
<file path=[Content_Types].xml><?xml version="1.0" encoding="utf-8"?>
<Types xmlns="http://schemas.openxmlformats.org/package/2006/content-types">
  <Default Extension="bin" ContentType="application/vnd.openxmlformats-officedocument.oleObject"/>
  <Default Extension="jpeg" ContentType="image/jpeg"/>
  <Default Extension="rels" ContentType="application/vnd.openxmlformats-package.relationships+xml"/>
  <Default Extension="xml" ContentType="application/xml"/>
  <Default Extension="png" ContentType="image/png"/>
  <Default Extension="wmf" ContentType="image/x-wmf"/>
  <Override PartName="/customXml/itemProps1.xml" ContentType="application/vnd.openxmlformats-officedocument.customXmlProperties+xml"/>
  <Override PartName="/word/header2.xml" ContentType="application/vnd.openxmlformats-officedocument.wordprocessingml.head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customXml/itemProps2.xml" ContentType="application/vnd.openxmlformats-officedocument.customXmlProperties+xml"/>
  <Override PartName="/word/document.xml" ContentType="application/vnd.openxmlformats-officedocument.wordprocessingml.document.main+xml"/>
  <Override PartName="/word/styles.xml" ContentType="application/vnd.openxmlformats-officedocument.wordprocessingml.styles+xml"/>
  <Override PartName="/docProps/custom.xml" ContentType="application/vnd.openxmlformats-officedocument.custom-properties+xml"/>
  <Override PartName="/word/numbering.xml" ContentType="application/vnd.openxmlformats-officedocument.wordprocessingml.numbering+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docProps/app.xml" ContentType="application/vnd.openxmlformats-officedocument.extended-properties+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tbl>
      <w:tblPr>
        <w:jc w:val="center"/>
        <w:tblW w:w="0" w:type="auto"/>
        <w:tblBorders/>
        <w:tblLayout w:type="fixed"/>
        <w:tblLook w:val="04A0" w:firstRow="1" w:lastRow="0" w:firstColumn="1" w:lastColumn="0" w:noHBand="0" w:noVBand="1"/>
      </w:tblPr>
      <w:tblGrid>
        <w:gridCol w:w="2093"/>
        <w:gridCol w:w="7513"/>
      </w:tblGrid>
      <w:tr>
        <w:trPr>
          <w:cantSplit/>
          <w:jc w:val="center"/>
          <w:trHeight w:val="737"/>
        </w:trPr>
        <w:tc>
          <w:tcPr>
            <w:tcBorders/>
            <w:tcW w:w="2093" w:type="dxa"/>
            <w:vAlign w:val="center"/>
          </w:tcPr>
          <w:p w14:paraId="091F8C1A" w14:textId="77777777">
            <w:pPr>
              <w:pBdr/>
              <w:spacing w:after="0" w:line="240" w:lineRule="auto"/>
              <w:ind/>
              <w:jc w:val="center"/>
              <w:rPr>
                <w:rFonts w:ascii="Arial" w:hAnsi="Arial" w:cs="Arial"/>
                <w:b/>
                <w:color w:val="000000" w:themeColor="text1"/>
                <w:sz w:val="40"/>
              </w:rPr>
            </w:pPr>
            <w:r>
              <w:rPr>
                <w:rFonts w:ascii="Arial" w:hAnsi="Arial" w:cs="Arial"/>
                <w:b/>
                <w:color w:val="000000" w:themeColor="text1"/>
                <w:sz w:val="48"/>
                <w:lang w:val="en-US"/>
              </w:rPr>
              <mc:AlternateContent>
                <mc:Choice Requires="wpg">
                  <w:drawing>
                    <wp:anchor xmlns:wp="http://schemas.openxmlformats.org/drawingml/2006/wordprocessingDrawing" xmlns:wp14="http://schemas.microsoft.com/office/word/2010/wordprocessingDrawing" distT="0" distB="0" distL="114300" distR="114300" simplePos="0" relativeHeight="251655168" behindDoc="0" locked="0" layoutInCell="1" allowOverlap="1">
                      <wp:simplePos x="0" y="0"/>
                      <wp:positionH relativeFrom="column">
                        <wp:posOffset>190500</wp:posOffset>
                      </wp:positionH>
                      <wp:positionV relativeFrom="paragraph">
                        <wp:posOffset>347345</wp:posOffset>
                      </wp:positionV>
                      <wp:extent cx="782320" cy="0"/>
                      <wp:effectExtent l="0" t="19050" r="36830" b="19050"/>
                      <wp:wrapNone/>
                      <wp:docPr id="1" name="Straight Connector 2"/>
                      <wp:cNvGraphicFramePr/>
                      <a:graphic xmlns:a="http://schemas.openxmlformats.org/drawingml/2006/main">
                        <a:graphicData uri="http://schemas.microsoft.com/office/word/2010/wordprocessingShape">
                          <wps:wsp>
                            <wps:cNvPr id="0" name=""/>
                            <wps:cNvSpPr/>
                            <wps:spPr bwMode="auto">
                              <a:xfrm>
                                <a:off x="0" y="0"/>
                                <a:ext cx="782320" cy="0"/>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rot="0">
                              <a:prstTxWarp prst="textNoShape">
                                <a:avLst/>
                              </a:prstTxWarp>
                              <a:noAutofit/>
                            </wps:bodyPr>
                          </wps:wsp>
                        </a:graphicData>
                      </a:graphic>
                    </wp:anchor>
                  </w:drawing>
                </mc:Choice>
                <mc:Fallback>
                  <w:pict>
                    <v:line id="shape 0" o:spid="_x0000_s0" style="position:absolute;left:0;text-align:left;z-index:251655168;mso-wrap-distance-left:9.00pt;mso-wrap-distance-top:0.00pt;mso-wrap-distance-right:9.00pt;mso-wrap-distance-bottom:0.00pt;visibility:visible;" from="15.0pt,27.3pt" to="76.6pt,27.3pt" filled="f" strokecolor="#000000" strokeweight="2.25pt">
                      <v:stroke dashstyle="solid"/>
                    </v:line>
                  </w:pict>
                </mc:Fallback>
              </mc:AlternateContent>
            </w:r>
            <w:r>
              <w:rPr>
                <w:rFonts w:ascii="Arial" w:hAnsi="Arial" w:cs="Arial"/>
                <w:b/>
                <w:color w:val="000000" w:themeColor="text1"/>
                <w:sz w:val="48"/>
                <w:lang w:val="en-US"/>
              </w:rPr>
              <mc:AlternateContent>
                <mc:Choice Requires="wpg">
                  <w:drawing>
                    <wp:anchor xmlns:wp="http://schemas.openxmlformats.org/drawingml/2006/wordprocessingDrawing" xmlns:wp14="http://schemas.microsoft.com/office/word/2010/wordprocessingDrawing" distT="0" distB="0" distL="114300" distR="114300" simplePos="0" relativeHeight="251653120" behindDoc="0" locked="0" layoutInCell="1" allowOverlap="1">
                      <wp:simplePos x="0" y="0"/>
                      <wp:positionH relativeFrom="column">
                        <wp:posOffset>203835</wp:posOffset>
                      </wp:positionH>
                      <wp:positionV relativeFrom="paragraph">
                        <wp:posOffset>-8255</wp:posOffset>
                      </wp:positionV>
                      <wp:extent cx="782320" cy="0"/>
                      <wp:effectExtent l="0" t="19050" r="36830" b="19050"/>
                      <wp:wrapNone/>
                      <wp:docPr id="2" name="Straight Connector 1"/>
                      <wp:cNvGraphicFramePr/>
                      <a:graphic xmlns:a="http://schemas.openxmlformats.org/drawingml/2006/main">
                        <a:graphicData uri="http://schemas.microsoft.com/office/word/2010/wordprocessingShape">
                          <wps:wsp>
                            <wps:cNvPr id="0" name=""/>
                            <wps:cNvSpPr/>
                            <wps:spPr bwMode="auto">
                              <a:xfrm>
                                <a:off x="0" y="0"/>
                                <a:ext cx="782320" cy="0"/>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rot="0">
                              <a:prstTxWarp prst="textNoShape">
                                <a:avLst/>
                              </a:prstTxWarp>
                              <a:noAutofit/>
                            </wps:bodyPr>
                          </wps:wsp>
                        </a:graphicData>
                      </a:graphic>
                    </wp:anchor>
                  </w:drawing>
                </mc:Choice>
                <mc:Fallback>
                  <w:pict>
                    <v:line id="shape 1" o:spid="_x0000_s1" style="position:absolute;left:0;text-align:left;z-index:251653120;mso-wrap-distance-left:9.00pt;mso-wrap-distance-top:0.00pt;mso-wrap-distance-right:9.00pt;mso-wrap-distance-bottom:0.00pt;visibility:visible;" from="16.1pt,-0.7pt" to="77.6pt,-0.7pt" filled="f" strokecolor="#000000" strokeweight="2.25pt">
                      <v:stroke dashstyle="solid"/>
                    </v:line>
                  </w:pict>
                </mc:Fallback>
              </mc:AlternateContent>
            </w:r>
            <w:r>
              <w:rPr>
                <w:rFonts w:ascii="Arial" w:hAnsi="Arial" w:cs="Arial"/>
                <w:b/>
                <w:color w:val="000000" w:themeColor="text1"/>
                <w:sz w:val="48"/>
                <w:lang w:val="nl-NL"/>
              </w:rPr>
              <w:t xml:space="preserve">TCVN</w:t>
            </w:r>
            <w:r>
              <w:rPr>
                <w:rFonts w:ascii="Arial" w:hAnsi="Arial" w:cs="Arial"/>
                <w:b/>
                <w:color w:val="000000" w:themeColor="text1"/>
                <w:sz w:val="40"/>
                <w:lang w:val="nl-NL"/>
              </w:rPr>
            </w:r>
            <w:r>
              <w:rPr>
                <w:rFonts w:ascii="Arial" w:hAnsi="Arial" w:cs="Arial"/>
                <w:b/>
                <w:color w:val="000000" w:themeColor="text1"/>
                <w:sz w:val="40"/>
                <w:lang w:val="nl-NL"/>
              </w:rPr>
            </w:r>
          </w:p>
        </w:tc>
        <w:tc>
          <w:tcPr>
            <w:tcBorders/>
            <w:tcW w:w="7513" w:type="dxa"/>
            <w:vAlign w:val="center"/>
          </w:tcPr>
          <w:p w14:paraId="1A4E7B38" w14:textId="77777777">
            <w:pPr>
              <w:pBdr/>
              <w:spacing w:before="120"/>
              <w:ind/>
              <w:jc w:val="center"/>
              <w:rPr>
                <w:rFonts w:ascii="Arial" w:hAnsi="Arial" w:cs="Arial"/>
                <w:b/>
                <w:color w:val="000000" w:themeColor="text1"/>
                <w:sz w:val="36"/>
                <w:szCs w:val="36"/>
              </w:rPr>
            </w:pPr>
            <w:r>
              <w:rPr>
                <w:rFonts w:ascii="Arial" w:hAnsi="Arial" w:cs="Arial"/>
                <w:b/>
                <w:color w:val="000000" w:themeColor="text1"/>
                <w:sz w:val="36"/>
                <w:szCs w:val="36"/>
                <w:lang w:val="nl-NL"/>
              </w:rPr>
              <w:t xml:space="preserve">T I Ê U   C H U</w:t>
            </w:r>
            <w:r>
              <w:rPr>
                <w:rFonts w:ascii="Arial" w:hAnsi="Arial" w:cs="Arial"/>
                <w:b/>
                <w:color w:val="000000" w:themeColor="text1"/>
                <w:sz w:val="36"/>
                <w:szCs w:val="36"/>
              </w:rPr>
              <w:t xml:space="preserve"> Ẩ N   Q U Ố C   G I A</w:t>
            </w:r>
            <w:r>
              <w:rPr>
                <w:rFonts w:ascii="Arial" w:hAnsi="Arial" w:cs="Arial"/>
                <w:b/>
                <w:color w:val="000000" w:themeColor="text1"/>
                <w:sz w:val="36"/>
                <w:szCs w:val="36"/>
              </w:rPr>
            </w:r>
            <w:r>
              <w:rPr>
                <w:rFonts w:ascii="Arial" w:hAnsi="Arial" w:cs="Arial"/>
                <w:b/>
                <w:color w:val="000000" w:themeColor="text1"/>
                <w:sz w:val="36"/>
                <w:szCs w:val="36"/>
              </w:rPr>
            </w:r>
          </w:p>
        </w:tc>
      </w:tr>
    </w:tbl>
    <w:p w14:paraId="70EF54FC" w14:textId="77777777">
      <w:pPr>
        <w:pBdr/>
        <w:tabs>
          <w:tab w:val="center" w:leader="none" w:pos="5812"/>
        </w:tabs>
        <w:spacing/>
        <w:ind/>
        <w:jc w:val="center"/>
        <w:rPr>
          <w:rFonts w:ascii="Arial" w:hAnsi="Arial" w:cs="Arial"/>
          <w:color w:val="000000" w:themeColor="text1"/>
          <w:sz w:val="36"/>
        </w:rPr>
      </w:pPr>
      <w:r>
        <w:rPr>
          <w:rFonts w:ascii="Arial" w:hAnsi="Arial" w:cs="Arial"/>
          <w:color w:val="000000" w:themeColor="text1"/>
          <w:szCs w:val="36"/>
          <w:lang w:val="en-US"/>
        </w:rPr>
        <mc:AlternateContent>
          <mc:Choice Requires="wpg">
            <w:drawing>
              <wp:anchor xmlns:wp="http://schemas.openxmlformats.org/drawingml/2006/wordprocessingDrawing" xmlns:wp14="http://schemas.microsoft.com/office/word/2010/wordprocessingDrawing" distT="0" distB="0" distL="114300" distR="114300" simplePos="0" relativeHeight="251657216" behindDoc="0" locked="0" layoutInCell="1" allowOverlap="1">
                <wp:simplePos x="0" y="0"/>
                <wp:positionH relativeFrom="column">
                  <wp:posOffset>-739775</wp:posOffset>
                </wp:positionH>
                <wp:positionV relativeFrom="paragraph">
                  <wp:posOffset>178435</wp:posOffset>
                </wp:positionV>
                <wp:extent cx="7559675" cy="396240"/>
                <wp:effectExtent l="0" t="0" r="22225" b="23495"/>
                <wp:wrapNone/>
                <wp:docPr id="3" name="Rectangle 5"/>
                <wp:cNvGraphicFramePr/>
                <a:graphic xmlns:a="http://schemas.openxmlformats.org/drawingml/2006/main">
                  <a:graphicData uri="http://schemas.microsoft.com/office/word/2010/wordprocessingShape">
                    <wps:wsp>
                      <wps:cNvPr id="0" name=""/>
                      <wps:cNvSpPr/>
                      <wps:spPr bwMode="auto">
                        <a:xfrm>
                          <a:off x="0" y="0"/>
                          <a:ext cx="7559675" cy="396000"/>
                        </a:xfrm>
                        <a:prstGeom prst="rect">
                          <a:avLst/>
                        </a:prstGeom>
                        <a:solidFill>
                          <a:schemeClr val="accent4"/>
                        </a:solidFill>
                        <a:ln>
                          <a:solidFill>
                            <a:srgbClr val="FFFF00"/>
                          </a:solidFill>
                        </a:ln>
                      </wps:spPr>
                      <wps:style>
                        <a:lnRef idx="2">
                          <a:schemeClr val="accent1">
                            <a:shade val="50000"/>
                          </a:schemeClr>
                        </a:lnRef>
                        <a:fillRef idx="1">
                          <a:schemeClr val="accent1"/>
                        </a:fillRef>
                        <a:effectRef idx="0">
                          <a:schemeClr val="accent1"/>
                        </a:effectRef>
                        <a:fontRef idx="minor">
                          <a:schemeClr val="lt1"/>
                        </a:fontRef>
                      </wps:style>
                      <wps:bodyPr rot="0">
                        <a:prstTxWarp prst="textNoShape">
                          <a:avLst/>
                        </a:prstTxWarp>
                        <a:noAutofit/>
                      </wps:bodyPr>
                    </wps:wsp>
                  </a:graphicData>
                </a:graphic>
              </wp:anchor>
            </w:drawing>
          </mc:Choice>
          <mc:Fallback>
            <w:pict>
              <v:shape id="shape 2" o:spid="_x0000_s2" o:spt="1" type="#_x0000_t1" style="position:absolute;z-index:251657216;o:allowoverlap:true;o:allowincell:true;mso-position-horizontal-relative:text;margin-left:-58.25pt;mso-position-horizontal:absolute;mso-position-vertical-relative:text;margin-top:14.05pt;mso-position-vertical:absolute;width:595.25pt;height:31.20pt;mso-wrap-distance-left:9.00pt;mso-wrap-distance-top:0.00pt;mso-wrap-distance-right:9.00pt;mso-wrap-distance-bottom:0.00pt;visibility:visible;" fillcolor="#FFC000" strokecolor="#FFFF00" strokeweight="1.00pt">
                <v:stroke dashstyle="solid"/>
              </v:shape>
            </w:pict>
          </mc:Fallback>
        </mc:AlternateContent>
      </w:r>
      <w:r>
        <w:rPr>
          <w:rFonts w:ascii="Arial" w:hAnsi="Arial" w:cs="Arial"/>
          <w:color w:val="000000" w:themeColor="text1"/>
          <w:sz w:val="36"/>
        </w:rPr>
      </w:r>
      <w:r>
        <w:rPr>
          <w:rFonts w:ascii="Arial" w:hAnsi="Arial" w:cs="Arial"/>
          <w:color w:val="000000" w:themeColor="text1"/>
          <w:sz w:val="36"/>
        </w:rPr>
      </w:r>
    </w:p>
    <w:p w14:paraId="289C353E" w14:textId="77777777">
      <w:pPr>
        <w:pBdr/>
        <w:tabs>
          <w:tab w:val="center" w:leader="none" w:pos="5812"/>
        </w:tabs>
        <w:spacing/>
        <w:ind/>
        <w:jc w:val="center"/>
        <w:rPr>
          <w:rFonts w:ascii="Arial" w:hAnsi="Arial" w:cs="Arial"/>
          <w:color w:val="000000" w:themeColor="text1"/>
          <w:sz w:val="36"/>
        </w:rPr>
      </w:pPr>
      <w:r>
        <w:rPr>
          <w:rFonts w:ascii="Arial" w:hAnsi="Arial" w:cs="Arial"/>
          <w:color w:val="000000" w:themeColor="text1"/>
          <w:sz w:val="36"/>
        </w:rPr>
      </w:r>
      <w:r>
        <w:rPr>
          <w:rFonts w:ascii="Arial" w:hAnsi="Arial" w:cs="Arial"/>
          <w:color w:val="000000" w:themeColor="text1"/>
          <w:sz w:val="36"/>
        </w:rPr>
      </w:r>
      <w:r>
        <w:rPr>
          <w:rFonts w:ascii="Arial" w:hAnsi="Arial" w:cs="Arial"/>
          <w:color w:val="000000" w:themeColor="text1"/>
          <w:sz w:val="36"/>
        </w:rPr>
      </w:r>
    </w:p>
    <w:p w14:paraId="0BB3625E" w14:textId="77777777">
      <w:pPr>
        <w:pBdr/>
        <w:tabs>
          <w:tab w:val="center" w:leader="none" w:pos="5812"/>
        </w:tabs>
        <w:spacing/>
        <w:ind/>
        <w:jc w:val="center"/>
        <w:rPr>
          <w:rFonts w:ascii="Arial" w:hAnsi="Arial" w:cs="Arial"/>
          <w:color w:val="000000" w:themeColor="text1"/>
          <w:sz w:val="30"/>
        </w:rPr>
      </w:pPr>
      <w:r>
        <w:rPr>
          <w:rFonts w:ascii="Arial" w:hAnsi="Arial" w:cs="Arial"/>
          <w:color w:val="000000" w:themeColor="text1"/>
          <w:sz w:val="30"/>
        </w:rPr>
      </w:r>
      <w:r>
        <w:rPr>
          <w:rFonts w:ascii="Arial" w:hAnsi="Arial" w:cs="Arial"/>
          <w:color w:val="000000" w:themeColor="text1"/>
          <w:sz w:val="30"/>
        </w:rPr>
      </w:r>
      <w:r>
        <w:rPr>
          <w:rFonts w:ascii="Arial" w:hAnsi="Arial" w:cs="Arial"/>
          <w:color w:val="000000" w:themeColor="text1"/>
          <w:sz w:val="30"/>
        </w:rPr>
      </w:r>
    </w:p>
    <w:p w14:paraId="7BD177A0" w14:textId="77777777">
      <w:pPr>
        <w:pBdr/>
        <w:tabs>
          <w:tab w:val="center" w:leader="none" w:pos="5812"/>
        </w:tabs>
        <w:spacing w:line="360" w:lineRule="auto"/>
        <w:ind/>
        <w:jc w:val="center"/>
        <w:rPr>
          <w:rFonts w:ascii="Arial" w:hAnsi="Arial" w:cs="Arial"/>
          <w:b/>
          <w:color w:val="000000" w:themeColor="text1"/>
          <w:sz w:val="18"/>
        </w:rPr>
      </w:pPr>
      <w:r>
        <w:rPr>
          <w:rFonts w:ascii="Arial" w:hAnsi="Arial" w:cs="Arial"/>
          <w:b/>
          <w:color w:val="000000" w:themeColor="text1"/>
          <w:sz w:val="18"/>
        </w:rPr>
      </w:r>
      <w:r>
        <w:rPr>
          <w:rFonts w:ascii="Arial" w:hAnsi="Arial" w:cs="Arial"/>
          <w:b/>
          <w:color w:val="000000" w:themeColor="text1"/>
          <w:sz w:val="18"/>
        </w:rPr>
      </w:r>
      <w:r>
        <w:rPr>
          <w:rFonts w:ascii="Arial" w:hAnsi="Arial" w:cs="Arial"/>
          <w:b/>
          <w:color w:val="000000" w:themeColor="text1"/>
          <w:sz w:val="18"/>
        </w:rPr>
      </w:r>
    </w:p>
    <w:p w14:paraId="2DE74045" w14:textId="77777777">
      <w:pPr>
        <w:pBdr/>
        <w:tabs>
          <w:tab w:val="center" w:leader="none" w:pos="5812"/>
        </w:tabs>
        <w:spacing w:after="0"/>
        <w:ind/>
        <w:jc w:val="center"/>
        <w:rPr>
          <w:rFonts w:ascii="Arial" w:hAnsi="Arial" w:cs="Arial"/>
          <w:b/>
          <w:color w:val="000000" w:themeColor="text1"/>
          <w:sz w:val="36"/>
        </w:rPr>
      </w:pPr>
      <w:r>
        <w:rPr>
          <w:rFonts w:ascii="Arial" w:hAnsi="Arial" w:cs="Arial"/>
          <w:b/>
          <w:color w:val="000000" w:themeColor="text1"/>
          <w:sz w:val="36"/>
        </w:rPr>
        <w:t xml:space="preserve">TCVN 6101 : xxxx</w:t>
      </w:r>
      <w:r>
        <w:rPr>
          <w:rFonts w:ascii="Arial" w:hAnsi="Arial" w:cs="Arial"/>
          <w:b/>
          <w:color w:val="000000" w:themeColor="text1"/>
          <w:sz w:val="36"/>
        </w:rPr>
      </w:r>
      <w:r>
        <w:rPr>
          <w:rFonts w:ascii="Arial" w:hAnsi="Arial" w:cs="Arial"/>
          <w:b/>
          <w:color w:val="000000" w:themeColor="text1"/>
          <w:sz w:val="36"/>
        </w:rPr>
      </w:r>
    </w:p>
    <w:p w14:paraId="1B995662" w14:textId="77777777">
      <w:pPr>
        <w:pBdr/>
        <w:spacing w:after="0"/>
        <w:ind/>
        <w:jc w:val="center"/>
        <w:rPr>
          <w:rFonts w:ascii="Arial" w:hAnsi="Arial" w:cs="Arial"/>
          <w:color w:val="000000" w:themeColor="text1"/>
          <w:sz w:val="24"/>
          <w:szCs w:val="24"/>
        </w:rPr>
      </w:pPr>
      <w:r>
        <w:rPr>
          <w:rFonts w:ascii="Arial" w:hAnsi="Arial" w:cs="Arial"/>
          <w:color w:val="000000" w:themeColor="text1"/>
          <w:sz w:val="24"/>
          <w:szCs w:val="24"/>
        </w:rPr>
      </w:r>
      <w:r>
        <w:rPr>
          <w:rFonts w:ascii="Arial" w:hAnsi="Arial" w:cs="Arial"/>
          <w:color w:val="000000" w:themeColor="text1"/>
          <w:sz w:val="24"/>
          <w:szCs w:val="24"/>
        </w:rPr>
      </w:r>
      <w:r>
        <w:rPr>
          <w:rFonts w:ascii="Arial" w:hAnsi="Arial" w:cs="Arial"/>
          <w:color w:val="000000" w:themeColor="text1"/>
          <w:sz w:val="24"/>
          <w:szCs w:val="24"/>
        </w:rPr>
      </w:r>
    </w:p>
    <w:p w14:paraId="6493B3BC" w14:textId="77777777">
      <w:pPr>
        <w:pBdr/>
        <w:spacing w:after="0"/>
        <w:ind/>
        <w:jc w:val="center"/>
        <w:rPr>
          <w:rFonts w:ascii="Arial" w:hAnsi="Arial" w:cs="Arial"/>
          <w:b/>
          <w:bCs/>
          <w:color w:val="000000" w:themeColor="text1"/>
        </w:rPr>
      </w:pPr>
      <w:r>
        <w:rPr>
          <w:rFonts w:ascii="Arial" w:hAnsi="Arial" w:cs="Arial"/>
          <w:b/>
          <w:bCs/>
          <w:color w:val="000000" w:themeColor="text1"/>
        </w:rPr>
        <w:t xml:space="preserve">Xuất bản lần 2</w:t>
      </w:r>
      <w:r>
        <w:rPr>
          <w:rFonts w:ascii="Arial" w:hAnsi="Arial" w:cs="Arial"/>
          <w:b/>
          <w:bCs/>
          <w:color w:val="000000" w:themeColor="text1"/>
        </w:rPr>
      </w:r>
      <w:r>
        <w:rPr>
          <w:rFonts w:ascii="Arial" w:hAnsi="Arial" w:cs="Arial"/>
          <w:b/>
          <w:bCs/>
          <w:color w:val="000000" w:themeColor="text1"/>
        </w:rPr>
      </w:r>
    </w:p>
    <w:p w14:paraId="11630DBD" w14:textId="77777777">
      <w:pPr>
        <w:pBdr/>
        <w:tabs>
          <w:tab w:val="center" w:leader="none" w:pos="5812"/>
        </w:tabs>
        <w:spacing w:after="120" w:before="120"/>
        <w:ind/>
        <w:rPr>
          <w:rFonts w:ascii="Arial" w:hAnsi="Arial" w:cs="Arial"/>
          <w:b/>
          <w:color w:val="000000" w:themeColor="text1"/>
        </w:rPr>
      </w:pPr>
      <w:r>
        <w:rPr>
          <w:rFonts w:ascii="Arial" w:hAnsi="Arial" w:cs="Arial"/>
          <w:b/>
          <w:color w:val="000000" w:themeColor="text1"/>
        </w:rPr>
      </w:r>
      <w:r>
        <w:rPr>
          <w:rFonts w:ascii="Arial" w:hAnsi="Arial" w:cs="Arial"/>
          <w:b/>
          <w:color w:val="000000" w:themeColor="text1"/>
        </w:rPr>
      </w:r>
      <w:r>
        <w:rPr>
          <w:rFonts w:ascii="Arial" w:hAnsi="Arial" w:cs="Arial"/>
          <w:b/>
          <w:color w:val="000000" w:themeColor="text1"/>
        </w:rPr>
      </w:r>
    </w:p>
    <w:p w14:paraId="2012C85B" w14:textId="77777777">
      <w:pPr>
        <w:pBdr/>
        <w:tabs>
          <w:tab w:val="center" w:leader="none" w:pos="5812"/>
        </w:tabs>
        <w:spacing w:after="120" w:before="120"/>
        <w:ind/>
        <w:jc w:val="center"/>
        <w:rPr>
          <w:rFonts w:ascii="Arial" w:hAnsi="Arial" w:cs="Arial"/>
          <w:b/>
          <w:color w:val="000000" w:themeColor="text1"/>
        </w:rPr>
      </w:pPr>
      <w:r>
        <w:rPr>
          <w:rFonts w:ascii="Arial" w:hAnsi="Arial" w:cs="Arial"/>
          <w:b/>
          <w:color w:val="000000" w:themeColor="text1"/>
        </w:rPr>
      </w:r>
      <w:r>
        <w:rPr>
          <w:rFonts w:ascii="Arial" w:hAnsi="Arial" w:cs="Arial"/>
          <w:b/>
          <w:color w:val="000000" w:themeColor="text1"/>
        </w:rPr>
      </w:r>
      <w:r>
        <w:rPr>
          <w:rFonts w:ascii="Arial" w:hAnsi="Arial" w:cs="Arial"/>
          <w:b/>
          <w:color w:val="000000" w:themeColor="text1"/>
        </w:rPr>
      </w:r>
    </w:p>
    <w:p w14:paraId="0B9D037C" w14:textId="77777777">
      <w:pPr>
        <w:pBdr/>
        <w:tabs>
          <w:tab w:val="center" w:leader="none" w:pos="5812"/>
        </w:tabs>
        <w:spacing w:after="120" w:before="120"/>
        <w:ind/>
        <w:jc w:val="center"/>
        <w:rPr>
          <w:rFonts w:ascii="Arial" w:hAnsi="Arial" w:cs="Arial"/>
          <w:b/>
          <w:color w:val="000000" w:themeColor="text1"/>
          <w:sz w:val="6"/>
        </w:rPr>
      </w:pPr>
      <w:r>
        <w:rPr>
          <w:rFonts w:ascii="Arial" w:hAnsi="Arial" w:cs="Arial"/>
          <w:b/>
          <w:color w:val="000000" w:themeColor="text1"/>
          <w:sz w:val="6"/>
        </w:rPr>
      </w:r>
      <w:r>
        <w:rPr>
          <w:rFonts w:ascii="Arial" w:hAnsi="Arial" w:cs="Arial"/>
          <w:b/>
          <w:color w:val="000000" w:themeColor="text1"/>
          <w:sz w:val="6"/>
        </w:rPr>
      </w:r>
      <w:r>
        <w:rPr>
          <w:rFonts w:ascii="Arial" w:hAnsi="Arial" w:cs="Arial"/>
          <w:b/>
          <w:color w:val="000000" w:themeColor="text1"/>
          <w:sz w:val="6"/>
        </w:rPr>
      </w:r>
    </w:p>
    <w:p w14:paraId="219B56E8" w14:textId="77777777">
      <w:pPr>
        <w:pBdr/>
        <w:tabs>
          <w:tab w:val="center" w:leader="none" w:pos="5812"/>
        </w:tabs>
        <w:spacing w:line="276" w:lineRule="auto"/>
        <w:ind/>
        <w:jc w:val="center"/>
        <w:rPr>
          <w:rFonts w:ascii="Arial" w:hAnsi="Arial" w:cs="Arial"/>
          <w:b/>
          <w:bCs/>
          <w:color w:val="000000" w:themeColor="text1"/>
          <w:sz w:val="36"/>
          <w:szCs w:val="36"/>
        </w:rPr>
      </w:pPr>
      <w:r>
        <w:rPr>
          <w:rFonts w:ascii="Arial" w:hAnsi="Arial" w:cs="Arial"/>
          <w:b/>
          <w:bCs/>
          <w:color w:val="000000" w:themeColor="text1"/>
          <w:sz w:val="36"/>
          <w:szCs w:val="36"/>
        </w:rPr>
      </w:r>
      <w:r>
        <w:rPr>
          <w:rFonts w:ascii="Arial" w:hAnsi="Arial" w:cs="Arial"/>
          <w:b/>
          <w:bCs/>
          <w:color w:val="000000" w:themeColor="text1"/>
          <w:sz w:val="36"/>
          <w:szCs w:val="36"/>
        </w:rPr>
      </w:r>
      <w:r>
        <w:rPr>
          <w:rFonts w:ascii="Arial" w:hAnsi="Arial" w:cs="Arial"/>
          <w:b/>
          <w:bCs/>
          <w:color w:val="000000" w:themeColor="text1"/>
          <w:sz w:val="36"/>
          <w:szCs w:val="36"/>
        </w:rPr>
      </w:r>
    </w:p>
    <w:p w14:paraId="5F61D839" w14:textId="77777777">
      <w:pPr>
        <w:pBdr/>
        <w:spacing w:after="0"/>
        <w:ind/>
        <w:jc w:val="center"/>
        <w:rPr>
          <w:rFonts w:ascii="Arial" w:hAnsi="Arial" w:cs="Arial"/>
          <w:b/>
          <w:bCs/>
          <w:color w:val="000000" w:themeColor="text1"/>
          <w:spacing w:val="-8"/>
          <w:sz w:val="36"/>
          <w:szCs w:val="36"/>
        </w:rPr>
      </w:pPr>
      <w:r>
        <w:rPr>
          <w:color w:val="000000" w:themeColor="text1"/>
        </w:rPr>
      </w:r>
      <w:bookmarkStart w:id="0" w:name="_Hlk526947150"/>
      <w:r>
        <w:rPr>
          <w:rFonts w:ascii="Arial" w:hAnsi="Arial" w:cs="Arial"/>
          <w:b/>
          <w:bCs/>
          <w:color w:val="000000" w:themeColor="text1"/>
          <w:spacing w:val="-8"/>
          <w:sz w:val="36"/>
          <w:szCs w:val="36"/>
        </w:rPr>
        <w:t xml:space="preserve">THIẾT BỊ CHỮA CHÁY - HỆ THỐNG CHỮA CHÁY CACBON DIOXIT - THIẾT KẾ VÀ LẮP ĐẶT</w:t>
      </w:r>
      <w:bookmarkEnd w:id="0"/>
      <w:r>
        <w:rPr>
          <w:rFonts w:ascii="Arial" w:hAnsi="Arial" w:cs="Arial"/>
          <w:b/>
          <w:bCs/>
          <w:color w:val="000000" w:themeColor="text1"/>
          <w:spacing w:val="-8"/>
          <w:sz w:val="36"/>
          <w:szCs w:val="36"/>
        </w:rPr>
      </w:r>
      <w:r>
        <w:rPr>
          <w:rFonts w:ascii="Arial" w:hAnsi="Arial" w:cs="Arial"/>
          <w:b/>
          <w:bCs/>
          <w:color w:val="000000" w:themeColor="text1"/>
          <w:spacing w:val="-8"/>
          <w:sz w:val="36"/>
          <w:szCs w:val="36"/>
        </w:rPr>
      </w:r>
    </w:p>
    <w:p w14:paraId="47B0E9A9" w14:textId="77777777">
      <w:pPr>
        <w:pBdr/>
        <w:spacing w:after="0"/>
        <w:ind/>
        <w:jc w:val="center"/>
        <w:rPr>
          <w:rFonts w:ascii="Arial" w:hAnsi="Arial" w:cs="Arial"/>
          <w:b/>
          <w:bCs/>
          <w:i/>
          <w:iCs/>
          <w:color w:val="000000" w:themeColor="text1"/>
          <w:sz w:val="28"/>
          <w:szCs w:val="28"/>
        </w:rPr>
      </w:pPr>
      <w:r>
        <w:rPr>
          <w:rFonts w:ascii="Arial" w:hAnsi="Arial" w:cs="Arial"/>
          <w:b/>
          <w:color w:val="000000" w:themeColor="text1"/>
          <w:sz w:val="28"/>
          <w:szCs w:val="28"/>
        </w:rPr>
        <w:t xml:space="preserve">Fire protection equipment </w:t>
      </w:r>
      <w:r>
        <w:rPr>
          <w:rFonts w:ascii="Arial" w:hAnsi="Arial" w:cs="Arial"/>
          <w:b/>
          <w:color w:val="000000" w:themeColor="text1"/>
          <w:sz w:val="28"/>
          <w:szCs w:val="28"/>
          <w:lang w:val="en-US"/>
        </w:rPr>
        <w:t xml:space="preserve">-</w:t>
      </w:r>
      <w:r>
        <w:rPr>
          <w:rFonts w:ascii="Arial" w:hAnsi="Arial" w:cs="Arial"/>
          <w:b/>
          <w:color w:val="000000" w:themeColor="text1"/>
          <w:sz w:val="28"/>
          <w:szCs w:val="28"/>
        </w:rPr>
        <w:t xml:space="preserve"> Carbon dioxide extinguishing systems for use on</w:t>
      </w:r>
      <w:r>
        <w:rPr>
          <w:rFonts w:ascii="Arial" w:hAnsi="Arial" w:cs="Arial"/>
          <w:b/>
          <w:color w:val="000000" w:themeColor="text1"/>
          <w:spacing w:val="-2"/>
          <w:sz w:val="28"/>
          <w:szCs w:val="28"/>
        </w:rPr>
        <w:t xml:space="preserve"> </w:t>
      </w:r>
      <w:r>
        <w:rPr>
          <w:rFonts w:ascii="Arial" w:hAnsi="Arial" w:cs="Arial"/>
          <w:b/>
          <w:color w:val="000000" w:themeColor="text1"/>
          <w:sz w:val="28"/>
          <w:szCs w:val="28"/>
        </w:rPr>
        <w:t xml:space="preserve">premises</w:t>
      </w:r>
      <w:r>
        <w:rPr>
          <w:rFonts w:ascii="Arial" w:hAnsi="Arial" w:cs="Arial"/>
          <w:b/>
          <w:color w:val="000000" w:themeColor="text1"/>
          <w:spacing w:val="-3"/>
          <w:sz w:val="28"/>
          <w:szCs w:val="28"/>
        </w:rPr>
        <w:t xml:space="preserve"> </w:t>
      </w:r>
      <w:r>
        <w:rPr>
          <w:rFonts w:ascii="Arial" w:hAnsi="Arial" w:cs="Arial"/>
          <w:b/>
          <w:color w:val="000000" w:themeColor="text1"/>
          <w:sz w:val="28"/>
          <w:szCs w:val="28"/>
          <w:lang w:val="en-US"/>
        </w:rPr>
        <w:t xml:space="preserve">-</w:t>
      </w:r>
      <w:r>
        <w:rPr>
          <w:rFonts w:ascii="Arial" w:hAnsi="Arial" w:cs="Arial"/>
          <w:b/>
          <w:color w:val="000000" w:themeColor="text1"/>
          <w:spacing w:val="-3"/>
          <w:sz w:val="28"/>
          <w:szCs w:val="28"/>
        </w:rPr>
        <w:t xml:space="preserve"> </w:t>
      </w:r>
      <w:r>
        <w:rPr>
          <w:rFonts w:ascii="Arial" w:hAnsi="Arial" w:cs="Arial"/>
          <w:b/>
          <w:color w:val="000000" w:themeColor="text1"/>
          <w:sz w:val="28"/>
          <w:szCs w:val="28"/>
        </w:rPr>
        <w:t xml:space="preserve">Design</w:t>
      </w:r>
      <w:r>
        <w:rPr>
          <w:rFonts w:ascii="Arial" w:hAnsi="Arial" w:cs="Arial"/>
          <w:b/>
          <w:color w:val="000000" w:themeColor="text1"/>
          <w:spacing w:val="-2"/>
          <w:sz w:val="28"/>
          <w:szCs w:val="28"/>
        </w:rPr>
        <w:t xml:space="preserve"> </w:t>
      </w:r>
      <w:r>
        <w:rPr>
          <w:rFonts w:ascii="Arial" w:hAnsi="Arial" w:cs="Arial"/>
          <w:b/>
          <w:color w:val="000000" w:themeColor="text1"/>
          <w:sz w:val="28"/>
          <w:szCs w:val="28"/>
        </w:rPr>
        <w:t xml:space="preserve">and</w:t>
      </w:r>
      <w:r>
        <w:rPr>
          <w:rFonts w:ascii="Arial" w:hAnsi="Arial" w:cs="Arial"/>
          <w:b/>
          <w:color w:val="000000" w:themeColor="text1"/>
          <w:spacing w:val="-2"/>
          <w:sz w:val="28"/>
          <w:szCs w:val="28"/>
        </w:rPr>
        <w:t xml:space="preserve"> installation</w:t>
      </w:r>
      <w:r>
        <w:rPr>
          <w:rFonts w:ascii="Arial" w:hAnsi="Arial" w:cs="Arial"/>
          <w:b/>
          <w:bCs/>
          <w:i/>
          <w:iCs/>
          <w:color w:val="000000" w:themeColor="text1"/>
          <w:sz w:val="28"/>
          <w:szCs w:val="28"/>
        </w:rPr>
      </w:r>
      <w:r>
        <w:rPr>
          <w:rFonts w:ascii="Arial" w:hAnsi="Arial" w:cs="Arial"/>
          <w:b/>
          <w:bCs/>
          <w:i/>
          <w:iCs/>
          <w:color w:val="000000" w:themeColor="text1"/>
          <w:sz w:val="28"/>
          <w:szCs w:val="28"/>
        </w:rPr>
      </w:r>
    </w:p>
    <w:p w14:paraId="6900C1E6" w14:textId="77777777">
      <w:pPr>
        <w:pBdr/>
        <w:spacing/>
        <w:ind/>
        <w:jc w:val="center"/>
        <w:rPr>
          <w:rFonts w:ascii="Arial" w:hAnsi="Arial" w:cs="Arial"/>
          <w:b/>
          <w:color w:val="000000" w:themeColor="text1"/>
          <w:sz w:val="28"/>
          <w:szCs w:val="28"/>
        </w:rPr>
      </w:pPr>
      <w:r>
        <w:rPr>
          <w:rFonts w:ascii="Arial" w:hAnsi="Arial" w:cs="Arial"/>
          <w:b/>
          <w:color w:val="000000" w:themeColor="text1"/>
          <w:sz w:val="28"/>
          <w:szCs w:val="28"/>
        </w:rPr>
      </w:r>
      <w:r>
        <w:rPr>
          <w:rFonts w:ascii="Arial" w:hAnsi="Arial" w:cs="Arial"/>
          <w:b/>
          <w:color w:val="000000" w:themeColor="text1"/>
          <w:sz w:val="28"/>
          <w:szCs w:val="28"/>
        </w:rPr>
      </w:r>
      <w:r>
        <w:rPr>
          <w:rFonts w:ascii="Arial" w:hAnsi="Arial" w:cs="Arial"/>
          <w:b/>
          <w:color w:val="000000" w:themeColor="text1"/>
          <w:sz w:val="28"/>
          <w:szCs w:val="28"/>
        </w:rPr>
      </w:r>
    </w:p>
    <w:p w14:paraId="5D1B75A9" w14:textId="77777777">
      <w:pPr>
        <w:pBdr/>
        <w:spacing/>
        <w:ind/>
        <w:jc w:val="center"/>
        <w:rPr>
          <w:rFonts w:ascii="Arial" w:hAnsi="Arial" w:cs="Arial"/>
          <w:b/>
          <w:color w:val="000000" w:themeColor="text1"/>
          <w:sz w:val="24"/>
        </w:rPr>
      </w:pPr>
      <w:r>
        <w:rPr>
          <w:rFonts w:ascii="Arial" w:hAnsi="Arial" w:cs="Arial"/>
          <w:b/>
          <w:color w:val="000000" w:themeColor="text1"/>
          <w:sz w:val="24"/>
        </w:rPr>
      </w:r>
      <w:r>
        <w:rPr>
          <w:rFonts w:ascii="Arial" w:hAnsi="Arial" w:cs="Arial"/>
          <w:b/>
          <w:color w:val="000000" w:themeColor="text1"/>
          <w:sz w:val="24"/>
        </w:rPr>
      </w:r>
      <w:r>
        <w:rPr>
          <w:rFonts w:ascii="Arial" w:hAnsi="Arial" w:cs="Arial"/>
          <w:b/>
          <w:color w:val="000000" w:themeColor="text1"/>
          <w:sz w:val="24"/>
        </w:rPr>
      </w:r>
    </w:p>
    <w:p w14:paraId="017DBDD3" w14:textId="77777777">
      <w:pPr>
        <w:pBdr/>
        <w:spacing/>
        <w:ind/>
        <w:jc w:val="center"/>
        <w:rPr>
          <w:rFonts w:ascii="Arial" w:hAnsi="Arial" w:cs="Arial"/>
          <w:b/>
          <w:color w:val="000000" w:themeColor="text1"/>
          <w:sz w:val="24"/>
        </w:rPr>
      </w:pPr>
      <w:r>
        <w:rPr>
          <w:rFonts w:ascii="Arial" w:hAnsi="Arial" w:cs="Arial"/>
          <w:b/>
          <w:color w:val="000000" w:themeColor="text1"/>
          <w:sz w:val="24"/>
        </w:rPr>
      </w:r>
      <w:r>
        <w:rPr>
          <w:rFonts w:ascii="Arial" w:hAnsi="Arial" w:cs="Arial"/>
          <w:b/>
          <w:color w:val="000000" w:themeColor="text1"/>
          <w:sz w:val="24"/>
        </w:rPr>
      </w:r>
      <w:r>
        <w:rPr>
          <w:rFonts w:ascii="Arial" w:hAnsi="Arial" w:cs="Arial"/>
          <w:b/>
          <w:color w:val="000000" w:themeColor="text1"/>
          <w:sz w:val="24"/>
        </w:rPr>
      </w:r>
    </w:p>
    <w:p w14:paraId="4FE7EA91" w14:textId="77777777">
      <w:pPr>
        <w:pBdr/>
        <w:spacing/>
        <w:ind/>
        <w:jc w:val="center"/>
        <w:rPr>
          <w:rFonts w:ascii="Arial" w:hAnsi="Arial" w:cs="Arial"/>
          <w:b/>
          <w:color w:val="000000" w:themeColor="text1"/>
          <w:sz w:val="24"/>
        </w:rPr>
      </w:pPr>
      <w:r>
        <w:rPr>
          <w:rFonts w:ascii="Arial" w:hAnsi="Arial" w:cs="Arial"/>
          <w:b/>
          <w:color w:val="000000" w:themeColor="text1"/>
          <w:sz w:val="24"/>
        </w:rPr>
      </w:r>
      <w:r>
        <w:rPr>
          <w:rFonts w:ascii="Arial" w:hAnsi="Arial" w:cs="Arial"/>
          <w:b/>
          <w:color w:val="000000" w:themeColor="text1"/>
          <w:sz w:val="24"/>
        </w:rPr>
      </w:r>
      <w:r>
        <w:rPr>
          <w:rFonts w:ascii="Arial" w:hAnsi="Arial" w:cs="Arial"/>
          <w:b/>
          <w:color w:val="000000" w:themeColor="text1"/>
          <w:sz w:val="24"/>
        </w:rPr>
      </w:r>
    </w:p>
    <w:p w14:paraId="0F1EAF3F" w14:textId="77777777">
      <w:pPr>
        <w:pBdr/>
        <w:spacing/>
        <w:ind/>
        <w:jc w:val="center"/>
        <w:rPr>
          <w:rFonts w:ascii="Arial" w:hAnsi="Arial" w:cs="Arial"/>
          <w:b/>
          <w:color w:val="000000" w:themeColor="text1"/>
          <w:sz w:val="24"/>
        </w:rPr>
      </w:pPr>
      <w:r>
        <w:rPr>
          <w:rFonts w:ascii="Arial" w:hAnsi="Arial" w:cs="Arial"/>
          <w:b/>
          <w:color w:val="000000" w:themeColor="text1"/>
          <w:sz w:val="24"/>
        </w:rPr>
      </w:r>
      <w:r>
        <w:rPr>
          <w:rFonts w:ascii="Arial" w:hAnsi="Arial" w:cs="Arial"/>
          <w:b/>
          <w:color w:val="000000" w:themeColor="text1"/>
          <w:sz w:val="24"/>
        </w:rPr>
      </w:r>
      <w:r>
        <w:rPr>
          <w:rFonts w:ascii="Arial" w:hAnsi="Arial" w:cs="Arial"/>
          <w:b/>
          <w:color w:val="000000" w:themeColor="text1"/>
          <w:sz w:val="24"/>
        </w:rPr>
      </w:r>
    </w:p>
    <w:p w14:paraId="2735B86A" w14:textId="77777777">
      <w:pPr>
        <w:pBdr/>
        <w:spacing/>
        <w:ind/>
        <w:jc w:val="center"/>
        <w:rPr>
          <w:rFonts w:ascii="Arial" w:hAnsi="Arial" w:cs="Arial"/>
          <w:b/>
          <w:color w:val="000000" w:themeColor="text1"/>
          <w:sz w:val="24"/>
        </w:rPr>
      </w:pPr>
      <w:r>
        <w:rPr>
          <w:rFonts w:ascii="Arial" w:hAnsi="Arial" w:cs="Arial"/>
          <w:b/>
          <w:color w:val="000000" w:themeColor="text1"/>
          <w:sz w:val="24"/>
        </w:rPr>
      </w:r>
      <w:r>
        <w:rPr>
          <w:rFonts w:ascii="Arial" w:hAnsi="Arial" w:cs="Arial"/>
          <w:b/>
          <w:color w:val="000000" w:themeColor="text1"/>
          <w:sz w:val="24"/>
        </w:rPr>
      </w:r>
      <w:r>
        <w:rPr>
          <w:rFonts w:ascii="Arial" w:hAnsi="Arial" w:cs="Arial"/>
          <w:b/>
          <w:color w:val="000000" w:themeColor="text1"/>
          <w:sz w:val="24"/>
        </w:rPr>
      </w:r>
    </w:p>
    <w:p w14:paraId="52F07AA5" w14:textId="77777777">
      <w:pPr>
        <w:pBdr/>
        <w:spacing/>
        <w:ind/>
        <w:rPr>
          <w:rFonts w:ascii="Arial" w:hAnsi="Arial" w:cs="Arial"/>
          <w:color w:val="000000" w:themeColor="text1"/>
          <w:sz w:val="24"/>
        </w:rPr>
      </w:pPr>
      <w:r>
        <w:rPr>
          <w:rFonts w:ascii="Arial" w:hAnsi="Arial" w:cs="Arial"/>
          <w:color w:val="000000" w:themeColor="text1"/>
          <w:sz w:val="24"/>
        </w:rPr>
      </w:r>
      <w:r>
        <w:rPr>
          <w:rFonts w:ascii="Arial" w:hAnsi="Arial" w:cs="Arial"/>
          <w:color w:val="000000" w:themeColor="text1"/>
          <w:sz w:val="24"/>
        </w:rPr>
      </w:r>
      <w:r>
        <w:rPr>
          <w:rFonts w:ascii="Arial" w:hAnsi="Arial" w:cs="Arial"/>
          <w:color w:val="000000" w:themeColor="text1"/>
          <w:sz w:val="24"/>
        </w:rPr>
      </w:r>
    </w:p>
    <w:p w14:paraId="6E9DF85C" w14:textId="77777777">
      <w:pPr>
        <w:pBdr/>
        <w:spacing/>
        <w:ind/>
        <w:rPr>
          <w:rFonts w:ascii="Arial" w:hAnsi="Arial" w:cs="Arial"/>
          <w:color w:val="000000" w:themeColor="text1"/>
          <w:sz w:val="24"/>
        </w:rPr>
      </w:pPr>
      <w:r>
        <w:rPr>
          <w:rFonts w:ascii="Arial" w:hAnsi="Arial" w:cs="Arial"/>
          <w:color w:val="000000" w:themeColor="text1"/>
          <w:sz w:val="24"/>
        </w:rPr>
      </w:r>
      <w:r>
        <w:rPr>
          <w:rFonts w:ascii="Arial" w:hAnsi="Arial" w:cs="Arial"/>
          <w:color w:val="000000" w:themeColor="text1"/>
          <w:sz w:val="24"/>
        </w:rPr>
      </w:r>
      <w:r>
        <w:rPr>
          <w:rFonts w:ascii="Arial" w:hAnsi="Arial" w:cs="Arial"/>
          <w:color w:val="000000" w:themeColor="text1"/>
          <w:sz w:val="24"/>
        </w:rPr>
      </w:r>
    </w:p>
    <w:p w14:paraId="3D4DDB41" w14:textId="77777777">
      <w:pPr>
        <w:pBdr/>
        <w:spacing/>
        <w:ind/>
        <w:rPr>
          <w:rFonts w:ascii="Arial" w:hAnsi="Arial" w:cs="Arial"/>
          <w:color w:val="000000" w:themeColor="text1"/>
          <w:sz w:val="24"/>
        </w:rPr>
      </w:pPr>
      <w:r>
        <w:rPr>
          <w:rFonts w:ascii="Arial" w:hAnsi="Arial" w:cs="Arial"/>
          <w:color w:val="000000" w:themeColor="text1"/>
          <w:sz w:val="24"/>
        </w:rPr>
      </w:r>
      <w:r>
        <w:rPr>
          <w:rFonts w:ascii="Arial" w:hAnsi="Arial" w:cs="Arial"/>
          <w:color w:val="000000" w:themeColor="text1"/>
          <w:sz w:val="24"/>
        </w:rPr>
      </w:r>
      <w:r>
        <w:rPr>
          <w:rFonts w:ascii="Arial" w:hAnsi="Arial" w:cs="Arial"/>
          <w:color w:val="000000" w:themeColor="text1"/>
          <w:sz w:val="24"/>
        </w:rPr>
      </w:r>
    </w:p>
    <w:p w14:paraId="6EE133F0" w14:textId="77777777">
      <w:pPr>
        <w:pBdr/>
        <w:spacing/>
        <w:ind/>
        <w:rPr>
          <w:rFonts w:ascii="Arial" w:hAnsi="Arial" w:cs="Arial"/>
          <w:color w:val="000000" w:themeColor="text1"/>
          <w:sz w:val="24"/>
        </w:rPr>
      </w:pPr>
      <w:r>
        <w:rPr>
          <w:rFonts w:ascii="Arial" w:hAnsi="Arial" w:cs="Arial"/>
          <w:color w:val="000000" w:themeColor="text1"/>
          <w:sz w:val="24"/>
        </w:rPr>
      </w:r>
      <w:r>
        <w:rPr>
          <w:rFonts w:ascii="Arial" w:hAnsi="Arial" w:cs="Arial"/>
          <w:color w:val="000000" w:themeColor="text1"/>
          <w:sz w:val="24"/>
        </w:rPr>
      </w:r>
      <w:r>
        <w:rPr>
          <w:rFonts w:ascii="Arial" w:hAnsi="Arial" w:cs="Arial"/>
          <w:color w:val="000000" w:themeColor="text1"/>
          <w:sz w:val="24"/>
        </w:rPr>
      </w:r>
    </w:p>
    <w:p w14:paraId="50926A88" w14:textId="77777777">
      <w:pPr>
        <w:pBdr/>
        <w:spacing/>
        <w:ind/>
        <w:rPr>
          <w:rFonts w:ascii="Arial" w:hAnsi="Arial" w:cs="Arial"/>
          <w:color w:val="000000" w:themeColor="text1"/>
          <w:sz w:val="24"/>
        </w:rPr>
      </w:pPr>
      <w:r>
        <w:rPr>
          <w:rFonts w:ascii="Arial" w:hAnsi="Arial" w:cs="Arial"/>
          <w:color w:val="000000" w:themeColor="text1"/>
          <w:sz w:val="24"/>
        </w:rPr>
      </w:r>
      <w:r>
        <w:rPr>
          <w:rFonts w:ascii="Arial" w:hAnsi="Arial" w:cs="Arial"/>
          <w:color w:val="000000" w:themeColor="text1"/>
          <w:sz w:val="24"/>
        </w:rPr>
      </w:r>
      <w:r>
        <w:rPr>
          <w:rFonts w:ascii="Arial" w:hAnsi="Arial" w:cs="Arial"/>
          <w:color w:val="000000" w:themeColor="text1"/>
          <w:sz w:val="24"/>
        </w:rPr>
      </w:r>
    </w:p>
    <w:p w14:paraId="1C0DD66C" w14:textId="77777777">
      <w:pPr>
        <w:pBdr/>
        <w:spacing/>
        <w:ind/>
        <w:rPr>
          <w:rFonts w:ascii="Arial" w:hAnsi="Arial" w:cs="Arial"/>
          <w:color w:val="000000" w:themeColor="text1"/>
          <w:sz w:val="24"/>
        </w:rPr>
      </w:pPr>
      <w:r>
        <w:rPr>
          <w:rFonts w:ascii="Arial" w:hAnsi="Arial" w:cs="Arial"/>
          <w:color w:val="000000" w:themeColor="text1"/>
          <w:sz w:val="24"/>
        </w:rPr>
      </w:r>
      <w:r>
        <w:rPr>
          <w:rFonts w:ascii="Arial" w:hAnsi="Arial" w:cs="Arial"/>
          <w:color w:val="000000" w:themeColor="text1"/>
          <w:sz w:val="24"/>
        </w:rPr>
      </w:r>
      <w:r>
        <w:rPr>
          <w:rFonts w:ascii="Arial" w:hAnsi="Arial" w:cs="Arial"/>
          <w:color w:val="000000" w:themeColor="text1"/>
          <w:sz w:val="24"/>
        </w:rPr>
      </w:r>
    </w:p>
    <w:p w14:paraId="59E7C01B" w14:textId="77777777">
      <w:pPr>
        <w:pBdr/>
        <w:tabs>
          <w:tab w:val="left" w:leader="none" w:pos="4116"/>
        </w:tabs>
        <w:spacing/>
        <w:ind/>
        <w:rPr>
          <w:rFonts w:ascii="Arial" w:hAnsi="Arial" w:cs="Arial"/>
          <w:color w:val="000000" w:themeColor="text1"/>
          <w:sz w:val="24"/>
        </w:rPr>
      </w:pPr>
      <w:r>
        <w:rPr>
          <w:rFonts w:ascii="Arial" w:hAnsi="Arial" w:cs="Arial"/>
          <w:color w:val="000000" w:themeColor="text1"/>
          <w:sz w:val="24"/>
        </w:rPr>
        <w:tab/>
      </w:r>
      <w:r>
        <w:rPr>
          <w:rFonts w:ascii="Arial" w:hAnsi="Arial" w:cs="Arial"/>
          <w:color w:val="000000" w:themeColor="text1"/>
          <w:sz w:val="24"/>
        </w:rPr>
      </w:r>
      <w:r>
        <w:rPr>
          <w:rFonts w:ascii="Arial" w:hAnsi="Arial" w:cs="Arial"/>
          <w:color w:val="000000" w:themeColor="text1"/>
          <w:sz w:val="24"/>
        </w:rPr>
      </w:r>
    </w:p>
    <w:p w14:paraId="2AC1A19A" w14:textId="77777777">
      <w:pPr>
        <w:pBdr/>
        <w:spacing/>
        <w:ind/>
        <w:jc w:val="center"/>
        <w:rPr>
          <w:rFonts w:ascii="Arial" w:hAnsi="Arial" w:cs="Arial"/>
          <w:b/>
          <w:color w:val="000000" w:themeColor="text1"/>
          <w:sz w:val="24"/>
        </w:rPr>
      </w:pPr>
      <w:r>
        <w:rPr>
          <w:rFonts w:ascii="Arial" w:hAnsi="Arial" w:cs="Arial"/>
          <w:color w:val="000000" w:themeColor="text1"/>
          <w:szCs w:val="24"/>
          <w:lang w:val="en-US"/>
        </w:rPr>
        <mc:AlternateContent>
          <mc:Choice Requires="wpg">
            <w:drawing>
              <wp:anchor xmlns:wp="http://schemas.openxmlformats.org/drawingml/2006/wordprocessingDrawing" xmlns:wp14="http://schemas.microsoft.com/office/word/2010/wordprocessingDrawing" distT="0" distB="0" distL="114300" distR="114300" simplePos="0" relativeHeight="251656192" behindDoc="0" locked="0" layoutInCell="1" allowOverlap="1">
                <wp:simplePos x="0" y="0"/>
                <wp:positionH relativeFrom="column">
                  <wp:posOffset>-723900</wp:posOffset>
                </wp:positionH>
                <wp:positionV relativeFrom="paragraph">
                  <wp:posOffset>342265</wp:posOffset>
                </wp:positionV>
                <wp:extent cx="7559675" cy="1439545"/>
                <wp:effectExtent l="0" t="0" r="22225" b="27305"/>
                <wp:wrapNone/>
                <wp:docPr id="4" name="Rectangle 6"/>
                <wp:cNvGraphicFramePr/>
                <a:graphic xmlns:a="http://schemas.openxmlformats.org/drawingml/2006/main">
                  <a:graphicData uri="http://schemas.microsoft.com/office/word/2010/wordprocessingShape">
                    <wps:wsp>
                      <wps:cNvPr id="0" name=""/>
                      <wps:cNvSpPr/>
                      <wps:spPr bwMode="auto">
                        <a:xfrm>
                          <a:off x="0" y="0"/>
                          <a:ext cx="7559675" cy="1439545"/>
                        </a:xfrm>
                        <a:prstGeom prst="rect">
                          <a:avLst/>
                        </a:prstGeom>
                        <a:solidFill>
                          <a:schemeClr val="accent4"/>
                        </a:solidFill>
                        <a:ln>
                          <a:solidFill>
                            <a:srgbClr val="FFFF00"/>
                          </a:solidFill>
                        </a:ln>
                      </wps:spPr>
                      <wps:style>
                        <a:lnRef idx="2">
                          <a:schemeClr val="accent1">
                            <a:shade val="50000"/>
                          </a:schemeClr>
                        </a:lnRef>
                        <a:fillRef idx="1">
                          <a:schemeClr val="accent1"/>
                        </a:fillRef>
                        <a:effectRef idx="0">
                          <a:schemeClr val="accent1"/>
                        </a:effectRef>
                        <a:fontRef idx="minor">
                          <a:schemeClr val="lt1"/>
                        </a:fontRef>
                      </wps:style>
                      <wps:bodyPr rot="0">
                        <a:prstTxWarp prst="textNoShape">
                          <a:avLst/>
                        </a:prstTxWarp>
                        <a:noAutofit/>
                      </wps:bodyPr>
                    </wps:wsp>
                  </a:graphicData>
                </a:graphic>
              </wp:anchor>
            </w:drawing>
          </mc:Choice>
          <mc:Fallback>
            <w:pict>
              <v:shape id="shape 3" o:spid="_x0000_s3" o:spt="1" type="#_x0000_t1" style="position:absolute;z-index:251656192;o:allowoverlap:true;o:allowincell:true;mso-position-horizontal-relative:text;margin-left:-57.00pt;mso-position-horizontal:absolute;mso-position-vertical-relative:text;margin-top:26.95pt;mso-position-vertical:absolute;width:595.25pt;height:113.35pt;mso-wrap-distance-left:9.00pt;mso-wrap-distance-top:0.00pt;mso-wrap-distance-right:9.00pt;mso-wrap-distance-bottom:0.00pt;visibility:visible;" fillcolor="#FFC000" strokecolor="#FFFF00" strokeweight="1.00pt">
                <v:stroke dashstyle="solid"/>
              </v:shape>
            </w:pict>
          </mc:Fallback>
        </mc:AlternateContent>
      </w:r>
      <w:r>
        <w:rPr>
          <w:rFonts w:ascii="Arial" w:hAnsi="Arial" w:cs="Arial"/>
          <w:b/>
          <w:color w:val="000000" w:themeColor="text1"/>
          <w:sz w:val="24"/>
        </w:rPr>
        <w:t xml:space="preserve">HÀ NỘI – 202</w:t>
      </w:r>
      <w:r>
        <w:rPr>
          <w:rFonts w:ascii="Arial" w:hAnsi="Arial" w:cs="Arial"/>
          <w:b/>
          <w:color w:val="000000" w:themeColor="text1"/>
          <w:sz w:val="24"/>
          <w:lang w:val="en-US"/>
        </w:rPr>
        <w:t xml:space="preserve">6</w:t>
      </w:r>
      <w:r>
        <w:rPr>
          <w:rFonts w:ascii="Arial" w:hAnsi="Arial" w:cs="Arial"/>
          <w:b/>
          <w:color w:val="000000" w:themeColor="text1"/>
          <w:sz w:val="24"/>
          <w:lang w:val="en-US"/>
        </w:rPr>
      </w:r>
      <w:r>
        <w:rPr>
          <w:rFonts w:ascii="Arial" w:hAnsi="Arial" w:cs="Arial"/>
          <w:b/>
          <w:color w:val="000000" w:themeColor="text1"/>
          <w:sz w:val="24"/>
          <w:lang w:val="en-US"/>
        </w:rPr>
      </w:r>
    </w:p>
    <w:p w14:paraId="616169F5" w14:textId="77777777">
      <w:pPr>
        <w:pBdr/>
        <w:spacing w:before="120" w:line="360" w:lineRule="atLeast"/>
        <w:ind/>
        <w:jc w:val="both"/>
        <w:rPr>
          <w:rFonts w:ascii="Arial" w:hAnsi="Arial" w:cs="Arial"/>
          <w:bCs/>
          <w:color w:val="000000" w:themeColor="text1"/>
        </w:rPr>
      </w:pPr>
      <w:r>
        <w:rPr>
          <w:rFonts w:ascii="Arial" w:hAnsi="Arial" w:cs="Arial"/>
          <w:bCs/>
          <w:color w:val="000000" w:themeColor="text1"/>
        </w:rPr>
      </w:r>
      <w:r>
        <w:rPr>
          <w:rFonts w:ascii="Arial" w:hAnsi="Arial" w:cs="Arial"/>
          <w:bCs/>
          <w:color w:val="000000" w:themeColor="text1"/>
        </w:rPr>
      </w:r>
      <w:r>
        <w:rPr>
          <w:rFonts w:ascii="Arial" w:hAnsi="Arial" w:cs="Arial"/>
          <w:bCs/>
          <w:color w:val="000000" w:themeColor="text1"/>
        </w:rPr>
      </w:r>
    </w:p>
    <w:p w14:paraId="712AD41C" w14:textId="77777777">
      <w:pPr>
        <w:pBdr/>
        <w:spacing/>
        <w:ind/>
        <w:rPr>
          <w:rFonts w:ascii="Arial" w:hAnsi="Arial" w:eastAsia="Times New Roman" w:cs="Arial"/>
          <w:b/>
          <w:bCs/>
          <w:color w:val="000000" w:themeColor="text1"/>
        </w:rPr>
      </w:pPr>
      <w:r>
        <w:rPr>
          <w:rFonts w:ascii="Arial" w:hAnsi="Arial" w:eastAsia="Times New Roman" w:cs="Arial"/>
          <w:b/>
          <w:bCs/>
          <w:color w:val="000000" w:themeColor="text1"/>
          <w:lang w:val="en-US"/>
        </w:rPr>
      </w:r>
      <w:r>
        <w:rPr>
          <w:rFonts w:ascii="Arial" w:hAnsi="Arial" w:eastAsia="Times New Roman" w:cs="Arial"/>
          <w:b/>
          <w:bCs/>
          <w:color w:val="000000" w:themeColor="text1"/>
          <w:lang w:val="en-US"/>
        </w:rPr>
      </w:r>
      <w:r>
        <w:rPr>
          <w:rFonts w:ascii="Arial" w:hAnsi="Arial" w:eastAsia="Times New Roman" w:cs="Arial"/>
          <w:b/>
          <w:bCs/>
          <w:color w:val="000000" w:themeColor="text1"/>
          <w:lang w:val="en-US"/>
        </w:rPr>
      </w:r>
    </w:p>
    <w:p w14:paraId="13183CE5" w14:textId="77777777">
      <w:pPr>
        <w:pBdr/>
        <w:spacing/>
        <w:ind/>
        <w:jc w:val="center"/>
        <w:rPr>
          <w:rFonts w:ascii="Arial" w:hAnsi="Arial" w:cs="Arial"/>
          <w:color w:val="000000" w:themeColor="text1"/>
        </w:rPr>
      </w:pPr>
      <w:r>
        <w:rPr>
          <w:rFonts w:ascii="Arial" w:hAnsi="Arial" w:eastAsia="Times New Roman" w:cs="Arial"/>
          <w:b/>
          <w:bCs/>
          <w:color w:val="000000" w:themeColor="text1"/>
          <w:lang w:val="en-US"/>
        </w:rPr>
        <w:br w:type="page" w:clear="all"/>
      </w:r>
      <w:r>
        <w:rPr>
          <w:rFonts w:ascii="Arial" w:hAnsi="Arial" w:eastAsia="Times New Roman" w:cs="Arial"/>
          <w:b/>
          <w:bCs/>
          <w:color w:val="000000" w:themeColor="text1"/>
          <w:lang w:val="en-US"/>
        </w:rPr>
        <w:br w:type="page" w:clear="all"/>
      </w:r>
      <w:r>
        <w:rPr>
          <w:rFonts w:ascii="Arial" w:hAnsi="Arial" w:eastAsia="Times New Roman" w:cs="Arial"/>
          <w:b/>
          <w:bCs/>
          <w:color w:val="000000" w:themeColor="text1"/>
          <w:lang w:val="en-US"/>
        </w:rPr>
        <w:t xml:space="preserve">MỤC LỤC</w:t>
      </w:r>
      <w:r>
        <w:rPr>
          <w:rFonts w:ascii="Arial" w:hAnsi="Arial" w:eastAsia="Times New Roman" w:cs="Arial"/>
          <w:b/>
          <w:bCs/>
          <w:color w:val="000000" w:themeColor="text1"/>
          <w:lang w:val="en-US"/>
        </w:rPr>
        <w:fldChar w:fldCharType="begin"/>
      </w:r>
      <w:r>
        <w:rPr>
          <w:rFonts w:ascii="Arial" w:hAnsi="Arial" w:eastAsia="Times New Roman" w:cs="Arial"/>
          <w:b/>
          <w:bCs/>
          <w:color w:val="000000" w:themeColor="text1"/>
          <w:lang w:val="en-US"/>
        </w:rPr>
        <w:instrText xml:space="preserve"> TOC \h \z \t "Style1,1,Style2,1" </w:instrText>
      </w:r>
      <w:r>
        <w:rPr>
          <w:rFonts w:ascii="Arial" w:hAnsi="Arial" w:eastAsia="Times New Roman" w:cs="Arial"/>
          <w:b/>
          <w:bCs/>
          <w:color w:val="000000" w:themeColor="text1"/>
          <w:lang w:val="en-US"/>
        </w:rPr>
        <w:fldChar w:fldCharType="separate"/>
      </w:r>
      <w:r>
        <w:rPr>
          <w:rFonts w:ascii="Arial" w:hAnsi="Arial" w:cs="Arial"/>
          <w:color w:val="000000" w:themeColor="text1"/>
        </w:rPr>
      </w:r>
      <w:r>
        <w:rPr>
          <w:rFonts w:ascii="Arial" w:hAnsi="Arial" w:cs="Arial"/>
          <w:color w:val="000000" w:themeColor="text1"/>
        </w:rPr>
      </w:r>
    </w:p>
    <w:p w14:paraId="23E4E773" w14:textId="77777777">
      <w:pPr>
        <w:pStyle w:val="1254"/>
        <w:pBdr/>
        <w:spacing/>
        <w:ind/>
        <w:rPr>
          <w:rFonts w:ascii="Arial" w:hAnsi="Arial" w:cs="Arial" w:eastAsiaTheme="minorEastAsia"/>
          <w:bCs w:val="0"/>
          <w:color w:val="000000" w:themeColor="text1"/>
          <w:spacing w:val="0"/>
          <w:sz w:val="24"/>
          <w:szCs w:val="24"/>
          <w14:ligatures w14:val="standardContextual"/>
        </w:rPr>
      </w:pPr>
      <w:r>
        <w:rPr>
          <w:color w:val="000000" w:themeColor="text1"/>
        </w:rPr>
      </w:r>
      <w:hyperlink w:tooltip="#_Toc233146036" w:anchor="_Toc233146036" w:history="1">
        <w:r>
          <w:rPr>
            <w:rStyle w:val="1251"/>
            <w:rFonts w:ascii="Arial" w:hAnsi="Arial" w:cs="Arial"/>
            <w:color w:val="000000" w:themeColor="text1"/>
            <w:lang w:val="vi-VN"/>
          </w:rPr>
          <w:t xml:space="preserve">Lời nói đầu</w:t>
        </w:r>
        <w:r>
          <w:rPr>
            <w:rFonts w:ascii="Arial" w:hAnsi="Arial" w:cs="Arial"/>
            <w:color w:val="000000" w:themeColor="text1"/>
          </w:rPr>
          <w:tab/>
        </w:r>
        <w:r>
          <w:rPr>
            <w:rFonts w:ascii="Arial" w:hAnsi="Arial" w:cs="Arial"/>
            <w:color w:val="000000" w:themeColor="text1"/>
          </w:rPr>
          <w:fldChar w:fldCharType="begin"/>
        </w:r>
        <w:r>
          <w:rPr>
            <w:rFonts w:ascii="Arial" w:hAnsi="Arial" w:cs="Arial"/>
            <w:color w:val="000000" w:themeColor="text1"/>
          </w:rPr>
          <w:instrText xml:space="preserve"> PAGEREF _Toc233146036 \h </w:instrText>
        </w:r>
        <w:r>
          <w:rPr>
            <w:rFonts w:ascii="Arial" w:hAnsi="Arial" w:cs="Arial"/>
            <w:color w:val="000000" w:themeColor="text1"/>
          </w:rPr>
        </w:r>
        <w:r>
          <w:rPr>
            <w:rFonts w:ascii="Arial" w:hAnsi="Arial" w:cs="Arial"/>
            <w:color w:val="000000" w:themeColor="text1"/>
          </w:rPr>
          <w:fldChar w:fldCharType="separate"/>
        </w:r>
        <w:r>
          <w:rPr>
            <w:rFonts w:ascii="Arial" w:hAnsi="Arial" w:cs="Arial"/>
            <w:color w:val="000000" w:themeColor="text1"/>
          </w:rPr>
          <w:t xml:space="preserve">4</w:t>
        </w:r>
        <w:r>
          <w:rPr>
            <w:rFonts w:ascii="Arial" w:hAnsi="Arial" w:cs="Arial"/>
            <w:color w:val="000000" w:themeColor="text1"/>
          </w:rPr>
          <w:fldChar w:fldCharType="end"/>
        </w:r>
      </w:hyperlink>
      <w:r>
        <w:rPr>
          <w:rFonts w:ascii="Arial" w:hAnsi="Arial" w:cs="Arial" w:eastAsiaTheme="minorEastAsia"/>
          <w:bCs w:val="0"/>
          <w:color w:val="000000" w:themeColor="text1"/>
          <w:spacing w:val="0"/>
          <w:sz w:val="24"/>
          <w:szCs w:val="24"/>
          <w14:ligatures w14:val="standardContextual"/>
        </w:rPr>
      </w:r>
      <w:r>
        <w:rPr>
          <w:rFonts w:ascii="Arial" w:hAnsi="Arial" w:cs="Arial" w:eastAsiaTheme="minorEastAsia"/>
          <w:bCs w:val="0"/>
          <w:color w:val="000000" w:themeColor="text1"/>
          <w:spacing w:val="0"/>
          <w:sz w:val="24"/>
          <w:szCs w:val="24"/>
          <w14:ligatures w14:val="standardContextual"/>
        </w:rPr>
      </w:r>
    </w:p>
    <w:p w14:paraId="1F8FDA7B" w14:textId="77777777">
      <w:pPr>
        <w:pStyle w:val="1254"/>
        <w:pBdr/>
        <w:spacing/>
        <w:ind/>
        <w:rPr>
          <w:rFonts w:ascii="Arial" w:hAnsi="Arial" w:cs="Arial" w:eastAsiaTheme="minorEastAsia"/>
          <w:bCs w:val="0"/>
          <w:color w:val="000000" w:themeColor="text1"/>
          <w:spacing w:val="0"/>
          <w:sz w:val="24"/>
          <w:szCs w:val="24"/>
          <w14:ligatures w14:val="standardContextual"/>
        </w:rPr>
      </w:pPr>
      <w:r>
        <w:rPr>
          <w:color w:val="000000" w:themeColor="text1"/>
        </w:rPr>
      </w:r>
      <w:hyperlink w:tooltip="#_Toc233146037" w:anchor="_Toc233146037" w:history="1">
        <w:r>
          <w:rPr>
            <w:rStyle w:val="1251"/>
            <w:rFonts w:ascii="Arial" w:hAnsi="Arial" w:cs="Arial"/>
            <w:color w:val="000000" w:themeColor="text1"/>
          </w:rPr>
          <w:t xml:space="preserve">1 Phạm vi áp dụng</w:t>
        </w:r>
        <w:r>
          <w:rPr>
            <w:rFonts w:ascii="Arial" w:hAnsi="Arial" w:cs="Arial"/>
            <w:color w:val="000000" w:themeColor="text1"/>
          </w:rPr>
          <w:tab/>
        </w:r>
        <w:r>
          <w:rPr>
            <w:rFonts w:ascii="Arial" w:hAnsi="Arial" w:cs="Arial"/>
            <w:color w:val="000000" w:themeColor="text1"/>
          </w:rPr>
          <w:fldChar w:fldCharType="begin"/>
        </w:r>
        <w:r>
          <w:rPr>
            <w:rFonts w:ascii="Arial" w:hAnsi="Arial" w:cs="Arial"/>
            <w:color w:val="000000" w:themeColor="text1"/>
          </w:rPr>
          <w:instrText xml:space="preserve"> PAGEREF _Toc233146037 \h </w:instrText>
        </w:r>
        <w:r>
          <w:rPr>
            <w:rFonts w:ascii="Arial" w:hAnsi="Arial" w:cs="Arial"/>
            <w:color w:val="000000" w:themeColor="text1"/>
          </w:rPr>
        </w:r>
        <w:r>
          <w:rPr>
            <w:rFonts w:ascii="Arial" w:hAnsi="Arial" w:cs="Arial"/>
            <w:color w:val="000000" w:themeColor="text1"/>
          </w:rPr>
          <w:fldChar w:fldCharType="separate"/>
        </w:r>
        <w:r>
          <w:rPr>
            <w:rFonts w:ascii="Arial" w:hAnsi="Arial" w:cs="Arial"/>
            <w:color w:val="000000" w:themeColor="text1"/>
          </w:rPr>
          <w:t xml:space="preserve">5</w:t>
        </w:r>
        <w:r>
          <w:rPr>
            <w:rFonts w:ascii="Arial" w:hAnsi="Arial" w:cs="Arial"/>
            <w:color w:val="000000" w:themeColor="text1"/>
          </w:rPr>
          <w:fldChar w:fldCharType="end"/>
        </w:r>
      </w:hyperlink>
      <w:r>
        <w:rPr>
          <w:rFonts w:ascii="Arial" w:hAnsi="Arial" w:cs="Arial" w:eastAsiaTheme="minorEastAsia"/>
          <w:bCs w:val="0"/>
          <w:color w:val="000000" w:themeColor="text1"/>
          <w:spacing w:val="0"/>
          <w:sz w:val="24"/>
          <w:szCs w:val="24"/>
          <w14:ligatures w14:val="standardContextual"/>
        </w:rPr>
      </w:r>
      <w:r>
        <w:rPr>
          <w:rFonts w:ascii="Arial" w:hAnsi="Arial" w:cs="Arial" w:eastAsiaTheme="minorEastAsia"/>
          <w:bCs w:val="0"/>
          <w:color w:val="000000" w:themeColor="text1"/>
          <w:spacing w:val="0"/>
          <w:sz w:val="24"/>
          <w:szCs w:val="24"/>
          <w14:ligatures w14:val="standardContextual"/>
        </w:rPr>
      </w:r>
    </w:p>
    <w:p w14:paraId="6CBD60E5" w14:textId="77777777">
      <w:pPr>
        <w:pStyle w:val="1254"/>
        <w:pBdr/>
        <w:spacing/>
        <w:ind/>
        <w:rPr>
          <w:rFonts w:ascii="Arial" w:hAnsi="Arial" w:cs="Arial" w:eastAsiaTheme="minorEastAsia"/>
          <w:bCs w:val="0"/>
          <w:color w:val="000000" w:themeColor="text1"/>
          <w:spacing w:val="0"/>
          <w:sz w:val="24"/>
          <w:szCs w:val="24"/>
          <w14:ligatures w14:val="standardContextual"/>
        </w:rPr>
      </w:pPr>
      <w:r>
        <w:rPr>
          <w:color w:val="000000" w:themeColor="text1"/>
        </w:rPr>
      </w:r>
      <w:hyperlink w:tooltip="#_Toc233146038" w:anchor="_Toc233146038" w:history="1">
        <w:r>
          <w:rPr>
            <w:rStyle w:val="1251"/>
            <w:rFonts w:ascii="Arial" w:hAnsi="Arial" w:cs="Arial"/>
            <w:color w:val="000000" w:themeColor="text1"/>
          </w:rPr>
          <w:t xml:space="preserve">2 Tài liệu viện dẫn</w:t>
        </w:r>
        <w:r>
          <w:rPr>
            <w:rFonts w:ascii="Arial" w:hAnsi="Arial" w:cs="Arial"/>
            <w:color w:val="000000" w:themeColor="text1"/>
          </w:rPr>
          <w:tab/>
        </w:r>
        <w:r>
          <w:rPr>
            <w:rFonts w:ascii="Arial" w:hAnsi="Arial" w:cs="Arial"/>
            <w:color w:val="000000" w:themeColor="text1"/>
          </w:rPr>
          <w:fldChar w:fldCharType="begin"/>
        </w:r>
        <w:r>
          <w:rPr>
            <w:rFonts w:ascii="Arial" w:hAnsi="Arial" w:cs="Arial"/>
            <w:color w:val="000000" w:themeColor="text1"/>
          </w:rPr>
          <w:instrText xml:space="preserve"> PAGEREF _Toc233146038 \h </w:instrText>
        </w:r>
        <w:r>
          <w:rPr>
            <w:rFonts w:ascii="Arial" w:hAnsi="Arial" w:cs="Arial"/>
            <w:color w:val="000000" w:themeColor="text1"/>
          </w:rPr>
        </w:r>
        <w:r>
          <w:rPr>
            <w:rFonts w:ascii="Arial" w:hAnsi="Arial" w:cs="Arial"/>
            <w:color w:val="000000" w:themeColor="text1"/>
          </w:rPr>
          <w:fldChar w:fldCharType="separate"/>
        </w:r>
        <w:r>
          <w:rPr>
            <w:rFonts w:ascii="Arial" w:hAnsi="Arial" w:cs="Arial"/>
            <w:color w:val="000000" w:themeColor="text1"/>
          </w:rPr>
          <w:t xml:space="preserve">5</w:t>
        </w:r>
        <w:r>
          <w:rPr>
            <w:rFonts w:ascii="Arial" w:hAnsi="Arial" w:cs="Arial"/>
            <w:color w:val="000000" w:themeColor="text1"/>
          </w:rPr>
          <w:fldChar w:fldCharType="end"/>
        </w:r>
      </w:hyperlink>
      <w:r>
        <w:rPr>
          <w:rFonts w:ascii="Arial" w:hAnsi="Arial" w:cs="Arial" w:eastAsiaTheme="minorEastAsia"/>
          <w:bCs w:val="0"/>
          <w:color w:val="000000" w:themeColor="text1"/>
          <w:spacing w:val="0"/>
          <w:sz w:val="24"/>
          <w:szCs w:val="24"/>
          <w14:ligatures w14:val="standardContextual"/>
        </w:rPr>
      </w:r>
      <w:r>
        <w:rPr>
          <w:rFonts w:ascii="Arial" w:hAnsi="Arial" w:cs="Arial" w:eastAsiaTheme="minorEastAsia"/>
          <w:bCs w:val="0"/>
          <w:color w:val="000000" w:themeColor="text1"/>
          <w:spacing w:val="0"/>
          <w:sz w:val="24"/>
          <w:szCs w:val="24"/>
          <w14:ligatures w14:val="standardContextual"/>
        </w:rPr>
      </w:r>
    </w:p>
    <w:p w14:paraId="383B2495" w14:textId="77777777">
      <w:pPr>
        <w:pStyle w:val="1254"/>
        <w:pBdr/>
        <w:spacing/>
        <w:ind/>
        <w:rPr>
          <w:rFonts w:ascii="Arial" w:hAnsi="Arial" w:cs="Arial" w:eastAsiaTheme="minorEastAsia"/>
          <w:bCs w:val="0"/>
          <w:color w:val="000000" w:themeColor="text1"/>
          <w:spacing w:val="0"/>
          <w:sz w:val="24"/>
          <w:szCs w:val="24"/>
          <w14:ligatures w14:val="standardContextual"/>
        </w:rPr>
      </w:pPr>
      <w:r>
        <w:rPr>
          <w:color w:val="000000" w:themeColor="text1"/>
        </w:rPr>
      </w:r>
      <w:hyperlink w:tooltip="#_Toc233146039" w:anchor="_Toc233146039" w:history="1">
        <w:r>
          <w:rPr>
            <w:rStyle w:val="1251"/>
            <w:rFonts w:ascii="Arial" w:hAnsi="Arial" w:eastAsia="Calibri" w:cs="Arial"/>
            <w:color w:val="000000" w:themeColor="text1"/>
          </w:rPr>
          <w:t xml:space="preserve">3</w:t>
        </w:r>
        <w:r>
          <w:rPr>
            <w:rStyle w:val="1251"/>
            <w:rFonts w:ascii="Arial" w:hAnsi="Arial" w:cs="Arial"/>
            <w:color w:val="000000" w:themeColor="text1"/>
          </w:rPr>
          <w:t xml:space="preserve"> Thuật ngữ và định nghĩa</w:t>
        </w:r>
        <w:r>
          <w:rPr>
            <w:rFonts w:ascii="Arial" w:hAnsi="Arial" w:cs="Arial"/>
            <w:color w:val="000000" w:themeColor="text1"/>
          </w:rPr>
          <w:tab/>
        </w:r>
        <w:r>
          <w:rPr>
            <w:rFonts w:ascii="Arial" w:hAnsi="Arial" w:cs="Arial"/>
            <w:color w:val="000000" w:themeColor="text1"/>
          </w:rPr>
          <w:fldChar w:fldCharType="begin"/>
        </w:r>
        <w:r>
          <w:rPr>
            <w:rFonts w:ascii="Arial" w:hAnsi="Arial" w:cs="Arial"/>
            <w:color w:val="000000" w:themeColor="text1"/>
          </w:rPr>
          <w:instrText xml:space="preserve"> PAGEREF _Toc233146039 \h </w:instrText>
        </w:r>
        <w:r>
          <w:rPr>
            <w:rFonts w:ascii="Arial" w:hAnsi="Arial" w:cs="Arial"/>
            <w:color w:val="000000" w:themeColor="text1"/>
          </w:rPr>
        </w:r>
        <w:r>
          <w:rPr>
            <w:rFonts w:ascii="Arial" w:hAnsi="Arial" w:cs="Arial"/>
            <w:color w:val="000000" w:themeColor="text1"/>
          </w:rPr>
          <w:fldChar w:fldCharType="separate"/>
        </w:r>
        <w:r>
          <w:rPr>
            <w:rFonts w:ascii="Arial" w:hAnsi="Arial" w:cs="Arial"/>
            <w:color w:val="000000" w:themeColor="text1"/>
          </w:rPr>
          <w:t xml:space="preserve">5</w:t>
        </w:r>
        <w:r>
          <w:rPr>
            <w:rFonts w:ascii="Arial" w:hAnsi="Arial" w:cs="Arial"/>
            <w:color w:val="000000" w:themeColor="text1"/>
          </w:rPr>
          <w:fldChar w:fldCharType="end"/>
        </w:r>
      </w:hyperlink>
      <w:r>
        <w:rPr>
          <w:rFonts w:ascii="Arial" w:hAnsi="Arial" w:cs="Arial" w:eastAsiaTheme="minorEastAsia"/>
          <w:bCs w:val="0"/>
          <w:color w:val="000000" w:themeColor="text1"/>
          <w:spacing w:val="0"/>
          <w:sz w:val="24"/>
          <w:szCs w:val="24"/>
          <w14:ligatures w14:val="standardContextual"/>
        </w:rPr>
      </w:r>
      <w:r>
        <w:rPr>
          <w:rFonts w:ascii="Arial" w:hAnsi="Arial" w:cs="Arial" w:eastAsiaTheme="minorEastAsia"/>
          <w:bCs w:val="0"/>
          <w:color w:val="000000" w:themeColor="text1"/>
          <w:spacing w:val="0"/>
          <w:sz w:val="24"/>
          <w:szCs w:val="24"/>
          <w14:ligatures w14:val="standardContextual"/>
        </w:rPr>
      </w:r>
    </w:p>
    <w:p w14:paraId="4FF7377A" w14:textId="77777777">
      <w:pPr>
        <w:pStyle w:val="1254"/>
        <w:pBdr/>
        <w:spacing/>
        <w:ind/>
        <w:rPr>
          <w:rFonts w:ascii="Arial" w:hAnsi="Arial" w:cs="Arial" w:eastAsiaTheme="minorEastAsia"/>
          <w:bCs w:val="0"/>
          <w:color w:val="000000" w:themeColor="text1"/>
          <w:spacing w:val="0"/>
          <w:sz w:val="24"/>
          <w:szCs w:val="24"/>
          <w14:ligatures w14:val="standardContextual"/>
        </w:rPr>
      </w:pPr>
      <w:r>
        <w:rPr>
          <w:color w:val="000000" w:themeColor="text1"/>
        </w:rPr>
      </w:r>
      <w:hyperlink w:tooltip="#_Toc233146040" w:anchor="_Toc233146040" w:history="1">
        <w:r>
          <w:rPr>
            <w:rStyle w:val="1251"/>
            <w:rFonts w:ascii="Arial" w:hAnsi="Arial" w:cs="Arial"/>
            <w:color w:val="000000" w:themeColor="text1"/>
          </w:rPr>
          <w:t xml:space="preserve">4 Sử dụng và hạn chế</w:t>
        </w:r>
        <w:r>
          <w:rPr>
            <w:rFonts w:ascii="Arial" w:hAnsi="Arial" w:cs="Arial"/>
            <w:color w:val="000000" w:themeColor="text1"/>
          </w:rPr>
          <w:tab/>
        </w:r>
        <w:r>
          <w:rPr>
            <w:rFonts w:ascii="Arial" w:hAnsi="Arial" w:cs="Arial"/>
            <w:color w:val="000000" w:themeColor="text1"/>
          </w:rPr>
          <w:fldChar w:fldCharType="begin"/>
        </w:r>
        <w:r>
          <w:rPr>
            <w:rFonts w:ascii="Arial" w:hAnsi="Arial" w:cs="Arial"/>
            <w:color w:val="000000" w:themeColor="text1"/>
          </w:rPr>
          <w:instrText xml:space="preserve"> PAGEREF _Toc233146040 \h </w:instrText>
        </w:r>
        <w:r>
          <w:rPr>
            <w:rFonts w:ascii="Arial" w:hAnsi="Arial" w:cs="Arial"/>
            <w:color w:val="000000" w:themeColor="text1"/>
          </w:rPr>
        </w:r>
        <w:r>
          <w:rPr>
            <w:rFonts w:ascii="Arial" w:hAnsi="Arial" w:cs="Arial"/>
            <w:color w:val="000000" w:themeColor="text1"/>
          </w:rPr>
          <w:fldChar w:fldCharType="separate"/>
        </w:r>
        <w:r>
          <w:rPr>
            <w:rFonts w:ascii="Arial" w:hAnsi="Arial" w:cs="Arial"/>
            <w:color w:val="000000" w:themeColor="text1"/>
          </w:rPr>
          <w:t xml:space="preserve">9</w:t>
        </w:r>
        <w:r>
          <w:rPr>
            <w:rFonts w:ascii="Arial" w:hAnsi="Arial" w:cs="Arial"/>
            <w:color w:val="000000" w:themeColor="text1"/>
          </w:rPr>
          <w:fldChar w:fldCharType="end"/>
        </w:r>
      </w:hyperlink>
      <w:r>
        <w:rPr>
          <w:rFonts w:ascii="Arial" w:hAnsi="Arial" w:cs="Arial" w:eastAsiaTheme="minorEastAsia"/>
          <w:bCs w:val="0"/>
          <w:color w:val="000000" w:themeColor="text1"/>
          <w:spacing w:val="0"/>
          <w:sz w:val="24"/>
          <w:szCs w:val="24"/>
          <w14:ligatures w14:val="standardContextual"/>
        </w:rPr>
      </w:r>
      <w:r>
        <w:rPr>
          <w:rFonts w:ascii="Arial" w:hAnsi="Arial" w:cs="Arial" w:eastAsiaTheme="minorEastAsia"/>
          <w:bCs w:val="0"/>
          <w:color w:val="000000" w:themeColor="text1"/>
          <w:spacing w:val="0"/>
          <w:sz w:val="24"/>
          <w:szCs w:val="24"/>
          <w14:ligatures w14:val="standardContextual"/>
        </w:rPr>
      </w:r>
    </w:p>
    <w:p w14:paraId="5A182ADF" w14:textId="77777777">
      <w:pPr>
        <w:pStyle w:val="1254"/>
        <w:pBdr/>
        <w:spacing/>
        <w:ind/>
        <w:rPr>
          <w:rFonts w:ascii="Arial" w:hAnsi="Arial" w:cs="Arial" w:eastAsiaTheme="minorEastAsia"/>
          <w:bCs w:val="0"/>
          <w:color w:val="000000" w:themeColor="text1"/>
          <w:spacing w:val="0"/>
          <w:sz w:val="24"/>
          <w:szCs w:val="24"/>
          <w14:ligatures w14:val="standardContextual"/>
        </w:rPr>
      </w:pPr>
      <w:r>
        <w:rPr>
          <w:color w:val="000000" w:themeColor="text1"/>
        </w:rPr>
      </w:r>
      <w:hyperlink w:tooltip="#_Toc233146041" w:anchor="_Toc233146041" w:history="1">
        <w:r>
          <w:rPr>
            <w:rStyle w:val="1251"/>
            <w:rFonts w:ascii="Arial" w:hAnsi="Arial" w:cs="Arial"/>
            <w:color w:val="000000" w:themeColor="text1"/>
          </w:rPr>
          <w:t xml:space="preserve">5 Yêu cầu về an toàn</w:t>
        </w:r>
        <w:r>
          <w:rPr>
            <w:rFonts w:ascii="Arial" w:hAnsi="Arial" w:cs="Arial"/>
            <w:color w:val="000000" w:themeColor="text1"/>
          </w:rPr>
          <w:tab/>
        </w:r>
        <w:r>
          <w:rPr>
            <w:rFonts w:ascii="Arial" w:hAnsi="Arial" w:cs="Arial"/>
            <w:color w:val="000000" w:themeColor="text1"/>
          </w:rPr>
          <w:fldChar w:fldCharType="begin"/>
        </w:r>
        <w:r>
          <w:rPr>
            <w:rFonts w:ascii="Arial" w:hAnsi="Arial" w:cs="Arial"/>
            <w:color w:val="000000" w:themeColor="text1"/>
          </w:rPr>
          <w:instrText xml:space="preserve"> PAGEREF _Toc233146041 \h </w:instrText>
        </w:r>
        <w:r>
          <w:rPr>
            <w:rFonts w:ascii="Arial" w:hAnsi="Arial" w:cs="Arial"/>
            <w:color w:val="000000" w:themeColor="text1"/>
          </w:rPr>
        </w:r>
        <w:r>
          <w:rPr>
            <w:rFonts w:ascii="Arial" w:hAnsi="Arial" w:cs="Arial"/>
            <w:color w:val="000000" w:themeColor="text1"/>
          </w:rPr>
          <w:fldChar w:fldCharType="separate"/>
        </w:r>
        <w:r>
          <w:rPr>
            <w:rFonts w:ascii="Arial" w:hAnsi="Arial" w:cs="Arial"/>
            <w:color w:val="000000" w:themeColor="text1"/>
          </w:rPr>
          <w:t xml:space="preserve">10</w:t>
        </w:r>
        <w:r>
          <w:rPr>
            <w:rFonts w:ascii="Arial" w:hAnsi="Arial" w:cs="Arial"/>
            <w:color w:val="000000" w:themeColor="text1"/>
          </w:rPr>
          <w:fldChar w:fldCharType="end"/>
        </w:r>
      </w:hyperlink>
      <w:r>
        <w:rPr>
          <w:rFonts w:ascii="Arial" w:hAnsi="Arial" w:cs="Arial" w:eastAsiaTheme="minorEastAsia"/>
          <w:bCs w:val="0"/>
          <w:color w:val="000000" w:themeColor="text1"/>
          <w:spacing w:val="0"/>
          <w:sz w:val="24"/>
          <w:szCs w:val="24"/>
          <w14:ligatures w14:val="standardContextual"/>
        </w:rPr>
      </w:r>
      <w:r>
        <w:rPr>
          <w:rFonts w:ascii="Arial" w:hAnsi="Arial" w:cs="Arial" w:eastAsiaTheme="minorEastAsia"/>
          <w:bCs w:val="0"/>
          <w:color w:val="000000" w:themeColor="text1"/>
          <w:spacing w:val="0"/>
          <w:sz w:val="24"/>
          <w:szCs w:val="24"/>
          <w14:ligatures w14:val="standardContextual"/>
        </w:rPr>
      </w:r>
    </w:p>
    <w:p w14:paraId="6C3187E6" w14:textId="77777777">
      <w:pPr>
        <w:pStyle w:val="1254"/>
        <w:pBdr/>
        <w:spacing/>
        <w:ind/>
        <w:rPr>
          <w:rFonts w:ascii="Arial" w:hAnsi="Arial" w:cs="Arial" w:eastAsiaTheme="minorEastAsia"/>
          <w:bCs w:val="0"/>
          <w:color w:val="000000" w:themeColor="text1"/>
          <w:spacing w:val="0"/>
          <w:sz w:val="24"/>
          <w:szCs w:val="24"/>
          <w14:ligatures w14:val="standardContextual"/>
        </w:rPr>
      </w:pPr>
      <w:r>
        <w:rPr>
          <w:color w:val="000000" w:themeColor="text1"/>
        </w:rPr>
      </w:r>
      <w:hyperlink w:tooltip="#_Toc233146042" w:anchor="_Toc233146042" w:history="1">
        <w:r>
          <w:rPr>
            <w:rStyle w:val="1251"/>
            <w:rFonts w:ascii="Arial" w:hAnsi="Arial" w:cs="Arial"/>
            <w:color w:val="000000" w:themeColor="text1"/>
          </w:rPr>
          <w:t xml:space="preserve">6 Thiết kế hệ thống</w:t>
        </w:r>
        <w:r>
          <w:rPr>
            <w:rFonts w:ascii="Arial" w:hAnsi="Arial" w:cs="Arial"/>
            <w:color w:val="000000" w:themeColor="text1"/>
          </w:rPr>
          <w:tab/>
        </w:r>
        <w:r>
          <w:rPr>
            <w:rFonts w:ascii="Arial" w:hAnsi="Arial" w:cs="Arial"/>
            <w:color w:val="000000" w:themeColor="text1"/>
          </w:rPr>
          <w:fldChar w:fldCharType="begin"/>
        </w:r>
        <w:r>
          <w:rPr>
            <w:rFonts w:ascii="Arial" w:hAnsi="Arial" w:cs="Arial"/>
            <w:color w:val="000000" w:themeColor="text1"/>
          </w:rPr>
          <w:instrText xml:space="preserve"> PAGEREF _Toc233146042 \h </w:instrText>
        </w:r>
        <w:r>
          <w:rPr>
            <w:rFonts w:ascii="Arial" w:hAnsi="Arial" w:cs="Arial"/>
            <w:color w:val="000000" w:themeColor="text1"/>
          </w:rPr>
        </w:r>
        <w:r>
          <w:rPr>
            <w:rFonts w:ascii="Arial" w:hAnsi="Arial" w:cs="Arial"/>
            <w:color w:val="000000" w:themeColor="text1"/>
          </w:rPr>
          <w:fldChar w:fldCharType="separate"/>
        </w:r>
        <w:r>
          <w:rPr>
            <w:rFonts w:ascii="Arial" w:hAnsi="Arial" w:cs="Arial"/>
            <w:color w:val="000000" w:themeColor="text1"/>
          </w:rPr>
          <w:t xml:space="preserve">15</w:t>
        </w:r>
        <w:r>
          <w:rPr>
            <w:rFonts w:ascii="Arial" w:hAnsi="Arial" w:cs="Arial"/>
            <w:color w:val="000000" w:themeColor="text1"/>
          </w:rPr>
          <w:fldChar w:fldCharType="end"/>
        </w:r>
      </w:hyperlink>
      <w:r>
        <w:rPr>
          <w:rFonts w:ascii="Arial" w:hAnsi="Arial" w:cs="Arial" w:eastAsiaTheme="minorEastAsia"/>
          <w:bCs w:val="0"/>
          <w:color w:val="000000" w:themeColor="text1"/>
          <w:spacing w:val="0"/>
          <w:sz w:val="24"/>
          <w:szCs w:val="24"/>
          <w14:ligatures w14:val="standardContextual"/>
        </w:rPr>
      </w:r>
      <w:r>
        <w:rPr>
          <w:rFonts w:ascii="Arial" w:hAnsi="Arial" w:cs="Arial" w:eastAsiaTheme="minorEastAsia"/>
          <w:bCs w:val="0"/>
          <w:color w:val="000000" w:themeColor="text1"/>
          <w:spacing w:val="0"/>
          <w:sz w:val="24"/>
          <w:szCs w:val="24"/>
          <w14:ligatures w14:val="standardContextual"/>
        </w:rPr>
      </w:r>
    </w:p>
    <w:p w14:paraId="4337690F" w14:textId="77777777">
      <w:pPr>
        <w:pStyle w:val="1254"/>
        <w:pBdr/>
        <w:spacing/>
        <w:ind/>
        <w:rPr>
          <w:rFonts w:ascii="Arial" w:hAnsi="Arial" w:cs="Arial" w:eastAsiaTheme="minorEastAsia"/>
          <w:bCs w:val="0"/>
          <w:color w:val="000000" w:themeColor="text1"/>
          <w:spacing w:val="0"/>
          <w:sz w:val="24"/>
          <w:szCs w:val="24"/>
          <w14:ligatures w14:val="standardContextual"/>
        </w:rPr>
      </w:pPr>
      <w:r>
        <w:rPr>
          <w:color w:val="000000" w:themeColor="text1"/>
        </w:rPr>
      </w:r>
      <w:hyperlink w:tooltip="#_Toc233146043" w:anchor="_Toc233146043" w:history="1">
        <w:r>
          <w:rPr>
            <w:rStyle w:val="1251"/>
            <w:rFonts w:ascii="Arial" w:hAnsi="Arial" w:cs="Arial"/>
            <w:color w:val="000000" w:themeColor="text1"/>
            <w:lang w:val="vi-VN"/>
          </w:rPr>
          <w:t xml:space="preserve">7 Tính toán lưu lượng và Hàm lượng cacbon dioxit</w:t>
        </w:r>
        <w:r>
          <w:rPr>
            <w:rFonts w:ascii="Arial" w:hAnsi="Arial" w:cs="Arial"/>
            <w:color w:val="000000" w:themeColor="text1"/>
          </w:rPr>
          <w:tab/>
        </w:r>
        <w:r>
          <w:rPr>
            <w:rFonts w:ascii="Arial" w:hAnsi="Arial" w:cs="Arial"/>
            <w:color w:val="000000" w:themeColor="text1"/>
          </w:rPr>
          <w:fldChar w:fldCharType="begin"/>
        </w:r>
        <w:r>
          <w:rPr>
            <w:rFonts w:ascii="Arial" w:hAnsi="Arial" w:cs="Arial"/>
            <w:color w:val="000000" w:themeColor="text1"/>
          </w:rPr>
          <w:instrText xml:space="preserve"> PAGEREF _Toc233146043 \h </w:instrText>
        </w:r>
        <w:r>
          <w:rPr>
            <w:rFonts w:ascii="Arial" w:hAnsi="Arial" w:cs="Arial"/>
            <w:color w:val="000000" w:themeColor="text1"/>
          </w:rPr>
        </w:r>
        <w:r>
          <w:rPr>
            <w:rFonts w:ascii="Arial" w:hAnsi="Arial" w:cs="Arial"/>
            <w:color w:val="000000" w:themeColor="text1"/>
          </w:rPr>
          <w:fldChar w:fldCharType="separate"/>
        </w:r>
        <w:r>
          <w:rPr>
            <w:rFonts w:ascii="Arial" w:hAnsi="Arial" w:cs="Arial"/>
            <w:color w:val="000000" w:themeColor="text1"/>
          </w:rPr>
          <w:t xml:space="preserve">30</w:t>
        </w:r>
        <w:r>
          <w:rPr>
            <w:rFonts w:ascii="Arial" w:hAnsi="Arial" w:cs="Arial"/>
            <w:color w:val="000000" w:themeColor="text1"/>
          </w:rPr>
          <w:fldChar w:fldCharType="end"/>
        </w:r>
      </w:hyperlink>
      <w:r>
        <w:rPr>
          <w:rFonts w:ascii="Arial" w:hAnsi="Arial" w:cs="Arial" w:eastAsiaTheme="minorEastAsia"/>
          <w:bCs w:val="0"/>
          <w:color w:val="000000" w:themeColor="text1"/>
          <w:spacing w:val="0"/>
          <w:sz w:val="24"/>
          <w:szCs w:val="24"/>
          <w14:ligatures w14:val="standardContextual"/>
        </w:rPr>
      </w:r>
      <w:r>
        <w:rPr>
          <w:rFonts w:ascii="Arial" w:hAnsi="Arial" w:cs="Arial" w:eastAsiaTheme="minorEastAsia"/>
          <w:bCs w:val="0"/>
          <w:color w:val="000000" w:themeColor="text1"/>
          <w:spacing w:val="0"/>
          <w:sz w:val="24"/>
          <w:szCs w:val="24"/>
          <w14:ligatures w14:val="standardContextual"/>
        </w:rPr>
      </w:r>
    </w:p>
    <w:p w14:paraId="3FC62A82" w14:textId="77777777">
      <w:pPr>
        <w:pStyle w:val="1254"/>
        <w:pBdr/>
        <w:spacing/>
        <w:ind/>
        <w:rPr>
          <w:rFonts w:ascii="Arial" w:hAnsi="Arial" w:cs="Arial" w:eastAsiaTheme="minorEastAsia"/>
          <w:bCs w:val="0"/>
          <w:color w:val="000000" w:themeColor="text1"/>
          <w:spacing w:val="0"/>
          <w:sz w:val="24"/>
          <w:szCs w:val="24"/>
          <w14:ligatures w14:val="standardContextual"/>
        </w:rPr>
      </w:pPr>
      <w:r>
        <w:rPr>
          <w:color w:val="000000" w:themeColor="text1"/>
        </w:rPr>
      </w:r>
      <w:hyperlink w:tooltip="#_Toc233146044" w:anchor="_Toc233146044" w:history="1">
        <w:r>
          <w:rPr>
            <w:rStyle w:val="1251"/>
            <w:rFonts w:ascii="Arial" w:hAnsi="Arial" w:cs="Arial"/>
            <w:color w:val="000000" w:themeColor="text1"/>
          </w:rPr>
          <w:t xml:space="preserve">8 Thi công và nghiệm thu</w:t>
        </w:r>
        <w:r>
          <w:rPr>
            <w:rFonts w:ascii="Arial" w:hAnsi="Arial" w:cs="Arial"/>
            <w:color w:val="000000" w:themeColor="text1"/>
          </w:rPr>
          <w:tab/>
        </w:r>
        <w:r>
          <w:rPr>
            <w:rFonts w:ascii="Arial" w:hAnsi="Arial" w:cs="Arial"/>
            <w:color w:val="000000" w:themeColor="text1"/>
          </w:rPr>
          <w:fldChar w:fldCharType="begin"/>
        </w:r>
        <w:r>
          <w:rPr>
            <w:rFonts w:ascii="Arial" w:hAnsi="Arial" w:cs="Arial"/>
            <w:color w:val="000000" w:themeColor="text1"/>
          </w:rPr>
          <w:instrText xml:space="preserve"> PAGEREF _Toc233146044 \h </w:instrText>
        </w:r>
        <w:r>
          <w:rPr>
            <w:rFonts w:ascii="Arial" w:hAnsi="Arial" w:cs="Arial"/>
            <w:color w:val="000000" w:themeColor="text1"/>
          </w:rPr>
        </w:r>
        <w:r>
          <w:rPr>
            <w:rFonts w:ascii="Arial" w:hAnsi="Arial" w:cs="Arial"/>
            <w:color w:val="000000" w:themeColor="text1"/>
          </w:rPr>
          <w:fldChar w:fldCharType="separate"/>
        </w:r>
        <w:r>
          <w:rPr>
            <w:rFonts w:ascii="Arial" w:hAnsi="Arial" w:cs="Arial"/>
            <w:color w:val="000000" w:themeColor="text1"/>
          </w:rPr>
          <w:t xml:space="preserve">40</w:t>
        </w:r>
        <w:r>
          <w:rPr>
            <w:rFonts w:ascii="Arial" w:hAnsi="Arial" w:cs="Arial"/>
            <w:color w:val="000000" w:themeColor="text1"/>
          </w:rPr>
          <w:fldChar w:fldCharType="end"/>
        </w:r>
      </w:hyperlink>
      <w:r>
        <w:rPr>
          <w:rFonts w:ascii="Arial" w:hAnsi="Arial" w:cs="Arial" w:eastAsiaTheme="minorEastAsia"/>
          <w:bCs w:val="0"/>
          <w:color w:val="000000" w:themeColor="text1"/>
          <w:spacing w:val="0"/>
          <w:sz w:val="24"/>
          <w:szCs w:val="24"/>
          <w14:ligatures w14:val="standardContextual"/>
        </w:rPr>
      </w:r>
      <w:r>
        <w:rPr>
          <w:rFonts w:ascii="Arial" w:hAnsi="Arial" w:cs="Arial" w:eastAsiaTheme="minorEastAsia"/>
          <w:bCs w:val="0"/>
          <w:color w:val="000000" w:themeColor="text1"/>
          <w:spacing w:val="0"/>
          <w:sz w:val="24"/>
          <w:szCs w:val="24"/>
          <w14:ligatures w14:val="standardContextual"/>
        </w:rPr>
      </w:r>
    </w:p>
    <w:p w14:paraId="305990B3" w14:textId="77777777">
      <w:pPr>
        <w:pStyle w:val="1254"/>
        <w:pBdr/>
        <w:spacing/>
        <w:ind/>
        <w:rPr>
          <w:rFonts w:ascii="Arial" w:hAnsi="Arial" w:cs="Arial" w:eastAsiaTheme="minorEastAsia"/>
          <w:bCs w:val="0"/>
          <w:color w:val="000000" w:themeColor="text1"/>
          <w:spacing w:val="0"/>
          <w:sz w:val="24"/>
          <w:szCs w:val="24"/>
          <w14:ligatures w14:val="standardContextual"/>
        </w:rPr>
      </w:pPr>
      <w:r>
        <w:rPr>
          <w:color w:val="000000" w:themeColor="text1"/>
        </w:rPr>
      </w:r>
      <w:hyperlink w:tooltip="#_Toc233146045" w:anchor="_Toc233146045" w:history="1">
        <w:r>
          <w:rPr>
            <w:rStyle w:val="1251"/>
            <w:rFonts w:ascii="Arial" w:hAnsi="Arial" w:cs="Arial"/>
            <w:color w:val="000000" w:themeColor="text1"/>
            <w:lang w:val="vi-VN"/>
          </w:rPr>
          <w:t xml:space="preserve">9 Kiểm tra, bảo dưỡng, thử nghiệm và đào tạo</w:t>
        </w:r>
        <w:r>
          <w:rPr>
            <w:rFonts w:ascii="Arial" w:hAnsi="Arial" w:cs="Arial"/>
            <w:color w:val="000000" w:themeColor="text1"/>
          </w:rPr>
          <w:tab/>
        </w:r>
        <w:r>
          <w:rPr>
            <w:rFonts w:ascii="Arial" w:hAnsi="Arial" w:cs="Arial"/>
            <w:color w:val="000000" w:themeColor="text1"/>
          </w:rPr>
          <w:fldChar w:fldCharType="begin"/>
        </w:r>
        <w:r>
          <w:rPr>
            <w:rFonts w:ascii="Arial" w:hAnsi="Arial" w:cs="Arial"/>
            <w:color w:val="000000" w:themeColor="text1"/>
          </w:rPr>
          <w:instrText xml:space="preserve"> PAGEREF _Toc233146045 \h </w:instrText>
        </w:r>
        <w:r>
          <w:rPr>
            <w:rFonts w:ascii="Arial" w:hAnsi="Arial" w:cs="Arial"/>
            <w:color w:val="000000" w:themeColor="text1"/>
          </w:rPr>
        </w:r>
        <w:r>
          <w:rPr>
            <w:rFonts w:ascii="Arial" w:hAnsi="Arial" w:cs="Arial"/>
            <w:color w:val="000000" w:themeColor="text1"/>
          </w:rPr>
          <w:fldChar w:fldCharType="separate"/>
        </w:r>
        <w:r>
          <w:rPr>
            <w:rFonts w:ascii="Arial" w:hAnsi="Arial" w:cs="Arial"/>
            <w:color w:val="000000" w:themeColor="text1"/>
          </w:rPr>
          <w:t xml:space="preserve">46</w:t>
        </w:r>
        <w:r>
          <w:rPr>
            <w:rFonts w:ascii="Arial" w:hAnsi="Arial" w:cs="Arial"/>
            <w:color w:val="000000" w:themeColor="text1"/>
          </w:rPr>
          <w:fldChar w:fldCharType="end"/>
        </w:r>
      </w:hyperlink>
      <w:r>
        <w:rPr>
          <w:rFonts w:ascii="Arial" w:hAnsi="Arial" w:cs="Arial" w:eastAsiaTheme="minorEastAsia"/>
          <w:bCs w:val="0"/>
          <w:color w:val="000000" w:themeColor="text1"/>
          <w:spacing w:val="0"/>
          <w:sz w:val="24"/>
          <w:szCs w:val="24"/>
          <w14:ligatures w14:val="standardContextual"/>
        </w:rPr>
      </w:r>
      <w:r>
        <w:rPr>
          <w:rFonts w:ascii="Arial" w:hAnsi="Arial" w:cs="Arial" w:eastAsiaTheme="minorEastAsia"/>
          <w:bCs w:val="0"/>
          <w:color w:val="000000" w:themeColor="text1"/>
          <w:spacing w:val="0"/>
          <w:sz w:val="24"/>
          <w:szCs w:val="24"/>
          <w14:ligatures w14:val="standardContextual"/>
        </w:rPr>
      </w:r>
    </w:p>
    <w:p w14:paraId="7710E3D6" w14:textId="77777777">
      <w:pPr>
        <w:pStyle w:val="1254"/>
        <w:pBdr/>
        <w:spacing/>
        <w:ind/>
        <w:rPr>
          <w:rFonts w:ascii="Arial" w:hAnsi="Arial" w:cs="Arial" w:eastAsiaTheme="minorEastAsia"/>
          <w:bCs w:val="0"/>
          <w:color w:val="000000" w:themeColor="text1"/>
          <w:spacing w:val="0"/>
          <w:sz w:val="24"/>
          <w:szCs w:val="24"/>
          <w14:ligatures w14:val="standardContextual"/>
        </w:rPr>
      </w:pPr>
      <w:r>
        <w:rPr>
          <w:color w:val="000000" w:themeColor="text1"/>
        </w:rPr>
      </w:r>
      <w:hyperlink w:tooltip="#_Toc233146046" w:anchor="_Toc233146046" w:history="1">
        <w:r>
          <w:rPr>
            <w:rStyle w:val="1251"/>
            <w:rFonts w:ascii="Arial" w:hAnsi="Arial" w:cs="Arial"/>
            <w:color w:val="000000" w:themeColor="text1"/>
          </w:rPr>
          <w:t xml:space="preserve">Phụ lục A</w:t>
        </w:r>
        <w:r>
          <w:rPr>
            <w:rFonts w:ascii="Arial" w:hAnsi="Arial" w:cs="Arial"/>
            <w:color w:val="000000" w:themeColor="text1"/>
          </w:rPr>
          <w:tab/>
        </w:r>
        <w:r>
          <w:rPr>
            <w:rFonts w:ascii="Arial" w:hAnsi="Arial" w:cs="Arial"/>
            <w:color w:val="000000" w:themeColor="text1"/>
          </w:rPr>
          <w:fldChar w:fldCharType="begin"/>
        </w:r>
        <w:r>
          <w:rPr>
            <w:rFonts w:ascii="Arial" w:hAnsi="Arial" w:cs="Arial"/>
            <w:color w:val="000000" w:themeColor="text1"/>
          </w:rPr>
          <w:instrText xml:space="preserve"> PAGEREF _Toc233146046 \h </w:instrText>
        </w:r>
        <w:r>
          <w:rPr>
            <w:rFonts w:ascii="Arial" w:hAnsi="Arial" w:cs="Arial"/>
            <w:color w:val="000000" w:themeColor="text1"/>
          </w:rPr>
        </w:r>
        <w:r>
          <w:rPr>
            <w:rFonts w:ascii="Arial" w:hAnsi="Arial" w:cs="Arial"/>
            <w:color w:val="000000" w:themeColor="text1"/>
          </w:rPr>
          <w:fldChar w:fldCharType="separate"/>
        </w:r>
        <w:r>
          <w:rPr>
            <w:rFonts w:ascii="Arial" w:hAnsi="Arial" w:cs="Arial"/>
            <w:color w:val="000000" w:themeColor="text1"/>
          </w:rPr>
          <w:t xml:space="preserve">49</w:t>
        </w:r>
        <w:r>
          <w:rPr>
            <w:rFonts w:ascii="Arial" w:hAnsi="Arial" w:cs="Arial"/>
            <w:color w:val="000000" w:themeColor="text1"/>
          </w:rPr>
          <w:fldChar w:fldCharType="end"/>
        </w:r>
      </w:hyperlink>
      <w:r>
        <w:rPr>
          <w:rFonts w:ascii="Arial" w:hAnsi="Arial" w:cs="Arial" w:eastAsiaTheme="minorEastAsia"/>
          <w:bCs w:val="0"/>
          <w:color w:val="000000" w:themeColor="text1"/>
          <w:spacing w:val="0"/>
          <w:sz w:val="24"/>
          <w:szCs w:val="24"/>
          <w14:ligatures w14:val="standardContextual"/>
        </w:rPr>
      </w:r>
      <w:r>
        <w:rPr>
          <w:rFonts w:ascii="Arial" w:hAnsi="Arial" w:cs="Arial" w:eastAsiaTheme="minorEastAsia"/>
          <w:bCs w:val="0"/>
          <w:color w:val="000000" w:themeColor="text1"/>
          <w:spacing w:val="0"/>
          <w:sz w:val="24"/>
          <w:szCs w:val="24"/>
          <w14:ligatures w14:val="standardContextual"/>
        </w:rPr>
      </w:r>
    </w:p>
    <w:p w14:paraId="5E018D83" w14:textId="77777777">
      <w:pPr>
        <w:pStyle w:val="1254"/>
        <w:pBdr/>
        <w:spacing/>
        <w:ind/>
        <w:rPr>
          <w:rFonts w:ascii="Arial" w:hAnsi="Arial" w:cs="Arial" w:eastAsiaTheme="minorEastAsia"/>
          <w:bCs w:val="0"/>
          <w:color w:val="000000" w:themeColor="text1"/>
          <w:spacing w:val="0"/>
          <w:sz w:val="24"/>
          <w:szCs w:val="24"/>
          <w14:ligatures w14:val="standardContextual"/>
        </w:rPr>
      </w:pPr>
      <w:r>
        <w:rPr>
          <w:color w:val="000000" w:themeColor="text1"/>
        </w:rPr>
      </w:r>
      <w:hyperlink w:tooltip="#_Toc233146047" w:anchor="_Toc233146047" w:history="1">
        <w:r>
          <w:rPr>
            <w:rStyle w:val="1251"/>
            <w:rFonts w:ascii="Arial" w:hAnsi="Arial" w:cs="Arial"/>
            <w:color w:val="000000" w:themeColor="text1"/>
          </w:rPr>
          <w:t xml:space="preserve">PHỤ LỤC B</w:t>
        </w:r>
        <w:r>
          <w:rPr>
            <w:rFonts w:ascii="Arial" w:hAnsi="Arial" w:cs="Arial"/>
            <w:color w:val="000000" w:themeColor="text1"/>
          </w:rPr>
          <w:tab/>
        </w:r>
        <w:r>
          <w:rPr>
            <w:rFonts w:ascii="Arial" w:hAnsi="Arial" w:cs="Arial"/>
            <w:color w:val="000000" w:themeColor="text1"/>
          </w:rPr>
          <w:fldChar w:fldCharType="begin"/>
        </w:r>
        <w:r>
          <w:rPr>
            <w:rFonts w:ascii="Arial" w:hAnsi="Arial" w:cs="Arial"/>
            <w:color w:val="000000" w:themeColor="text1"/>
          </w:rPr>
          <w:instrText xml:space="preserve"> PAGEREF _Toc233146047 \h </w:instrText>
        </w:r>
        <w:r>
          <w:rPr>
            <w:rFonts w:ascii="Arial" w:hAnsi="Arial" w:cs="Arial"/>
            <w:color w:val="000000" w:themeColor="text1"/>
          </w:rPr>
        </w:r>
        <w:r>
          <w:rPr>
            <w:rFonts w:ascii="Arial" w:hAnsi="Arial" w:cs="Arial"/>
            <w:color w:val="000000" w:themeColor="text1"/>
          </w:rPr>
          <w:fldChar w:fldCharType="separate"/>
        </w:r>
        <w:r>
          <w:rPr>
            <w:rFonts w:ascii="Arial" w:hAnsi="Arial" w:cs="Arial"/>
            <w:color w:val="000000" w:themeColor="text1"/>
          </w:rPr>
          <w:t xml:space="preserve">54</w:t>
        </w:r>
        <w:r>
          <w:rPr>
            <w:rFonts w:ascii="Arial" w:hAnsi="Arial" w:cs="Arial"/>
            <w:color w:val="000000" w:themeColor="text1"/>
          </w:rPr>
          <w:fldChar w:fldCharType="end"/>
        </w:r>
      </w:hyperlink>
      <w:r>
        <w:rPr>
          <w:rFonts w:ascii="Arial" w:hAnsi="Arial" w:cs="Arial" w:eastAsiaTheme="minorEastAsia"/>
          <w:bCs w:val="0"/>
          <w:color w:val="000000" w:themeColor="text1"/>
          <w:spacing w:val="0"/>
          <w:sz w:val="24"/>
          <w:szCs w:val="24"/>
          <w14:ligatures w14:val="standardContextual"/>
        </w:rPr>
      </w:r>
      <w:r>
        <w:rPr>
          <w:rFonts w:ascii="Arial" w:hAnsi="Arial" w:cs="Arial" w:eastAsiaTheme="minorEastAsia"/>
          <w:bCs w:val="0"/>
          <w:color w:val="000000" w:themeColor="text1"/>
          <w:spacing w:val="0"/>
          <w:sz w:val="24"/>
          <w:szCs w:val="24"/>
          <w14:ligatures w14:val="standardContextual"/>
        </w:rPr>
      </w:r>
    </w:p>
    <w:p w14:paraId="7C9ED5B2" w14:textId="77777777">
      <w:pPr>
        <w:pStyle w:val="1254"/>
        <w:pBdr/>
        <w:spacing/>
        <w:ind/>
        <w:rPr>
          <w:rFonts w:ascii="Arial" w:hAnsi="Arial" w:cs="Arial" w:eastAsiaTheme="minorEastAsia"/>
          <w:bCs w:val="0"/>
          <w:color w:val="000000" w:themeColor="text1"/>
          <w:spacing w:val="0"/>
          <w:sz w:val="24"/>
          <w:szCs w:val="24"/>
          <w14:ligatures w14:val="standardContextual"/>
        </w:rPr>
      </w:pPr>
      <w:r>
        <w:rPr>
          <w:color w:val="000000" w:themeColor="text1"/>
        </w:rPr>
      </w:r>
      <w:hyperlink w:tooltip="#_Toc233146048" w:anchor="_Toc233146048" w:history="1">
        <w:r>
          <w:rPr>
            <w:rStyle w:val="1251"/>
            <w:rFonts w:ascii="Arial" w:hAnsi="Arial" w:cs="Arial"/>
            <w:color w:val="000000" w:themeColor="text1"/>
          </w:rPr>
          <w:t xml:space="preserve">PHỤ LỤC C</w:t>
        </w:r>
        <w:r>
          <w:rPr>
            <w:rFonts w:ascii="Arial" w:hAnsi="Arial" w:cs="Arial"/>
            <w:color w:val="000000" w:themeColor="text1"/>
          </w:rPr>
          <w:tab/>
        </w:r>
        <w:r>
          <w:rPr>
            <w:rFonts w:ascii="Arial" w:hAnsi="Arial" w:cs="Arial"/>
            <w:color w:val="000000" w:themeColor="text1"/>
          </w:rPr>
          <w:fldChar w:fldCharType="begin"/>
        </w:r>
        <w:r>
          <w:rPr>
            <w:rFonts w:ascii="Arial" w:hAnsi="Arial" w:cs="Arial"/>
            <w:color w:val="000000" w:themeColor="text1"/>
          </w:rPr>
          <w:instrText xml:space="preserve"> PAGEREF _Toc233146048 \h </w:instrText>
        </w:r>
        <w:r>
          <w:rPr>
            <w:rFonts w:ascii="Arial" w:hAnsi="Arial" w:cs="Arial"/>
            <w:color w:val="000000" w:themeColor="text1"/>
          </w:rPr>
        </w:r>
        <w:r>
          <w:rPr>
            <w:rFonts w:ascii="Arial" w:hAnsi="Arial" w:cs="Arial"/>
            <w:color w:val="000000" w:themeColor="text1"/>
          </w:rPr>
          <w:fldChar w:fldCharType="separate"/>
        </w:r>
        <w:r>
          <w:rPr>
            <w:rFonts w:ascii="Arial" w:hAnsi="Arial" w:cs="Arial"/>
            <w:color w:val="000000" w:themeColor="text1"/>
          </w:rPr>
          <w:t xml:space="preserve">62</w:t>
        </w:r>
        <w:r>
          <w:rPr>
            <w:rFonts w:ascii="Arial" w:hAnsi="Arial" w:cs="Arial"/>
            <w:color w:val="000000" w:themeColor="text1"/>
          </w:rPr>
          <w:fldChar w:fldCharType="end"/>
        </w:r>
      </w:hyperlink>
      <w:r>
        <w:rPr>
          <w:rFonts w:ascii="Arial" w:hAnsi="Arial" w:cs="Arial" w:eastAsiaTheme="minorEastAsia"/>
          <w:bCs w:val="0"/>
          <w:color w:val="000000" w:themeColor="text1"/>
          <w:spacing w:val="0"/>
          <w:sz w:val="24"/>
          <w:szCs w:val="24"/>
          <w14:ligatures w14:val="standardContextual"/>
        </w:rPr>
      </w:r>
      <w:r>
        <w:rPr>
          <w:rFonts w:ascii="Arial" w:hAnsi="Arial" w:cs="Arial" w:eastAsiaTheme="minorEastAsia"/>
          <w:bCs w:val="0"/>
          <w:color w:val="000000" w:themeColor="text1"/>
          <w:spacing w:val="0"/>
          <w:sz w:val="24"/>
          <w:szCs w:val="24"/>
          <w14:ligatures w14:val="standardContextual"/>
        </w:rPr>
      </w:r>
    </w:p>
    <w:p w14:paraId="7478F836" w14:textId="77777777">
      <w:pPr>
        <w:pStyle w:val="1254"/>
        <w:pBdr/>
        <w:spacing/>
        <w:ind/>
        <w:rPr>
          <w:rFonts w:ascii="Arial" w:hAnsi="Arial" w:cs="Arial" w:eastAsiaTheme="minorEastAsia"/>
          <w:bCs w:val="0"/>
          <w:color w:val="000000" w:themeColor="text1"/>
          <w:spacing w:val="0"/>
          <w:sz w:val="24"/>
          <w:szCs w:val="24"/>
          <w14:ligatures w14:val="standardContextual"/>
        </w:rPr>
      </w:pPr>
      <w:r>
        <w:rPr>
          <w:color w:val="000000" w:themeColor="text1"/>
        </w:rPr>
      </w:r>
      <w:hyperlink w:tooltip="#_Toc233146049" w:anchor="_Toc233146049" w:history="1">
        <w:r>
          <w:rPr>
            <w:rStyle w:val="1251"/>
            <w:rFonts w:ascii="Arial" w:hAnsi="Arial" w:cs="Arial"/>
            <w:color w:val="000000" w:themeColor="text1"/>
          </w:rPr>
          <w:t xml:space="preserve">PHỤ LỤC D</w:t>
        </w:r>
        <w:r>
          <w:rPr>
            <w:rFonts w:ascii="Arial" w:hAnsi="Arial" w:cs="Arial"/>
            <w:color w:val="000000" w:themeColor="text1"/>
          </w:rPr>
          <w:tab/>
        </w:r>
        <w:r>
          <w:rPr>
            <w:rFonts w:ascii="Arial" w:hAnsi="Arial" w:cs="Arial"/>
            <w:color w:val="000000" w:themeColor="text1"/>
          </w:rPr>
          <w:fldChar w:fldCharType="begin"/>
        </w:r>
        <w:r>
          <w:rPr>
            <w:rFonts w:ascii="Arial" w:hAnsi="Arial" w:cs="Arial"/>
            <w:color w:val="000000" w:themeColor="text1"/>
          </w:rPr>
          <w:instrText xml:space="preserve"> PAGEREF _Toc233146049 \h </w:instrText>
        </w:r>
        <w:r>
          <w:rPr>
            <w:rFonts w:ascii="Arial" w:hAnsi="Arial" w:cs="Arial"/>
            <w:color w:val="000000" w:themeColor="text1"/>
          </w:rPr>
        </w:r>
        <w:r>
          <w:rPr>
            <w:rFonts w:ascii="Arial" w:hAnsi="Arial" w:cs="Arial"/>
            <w:color w:val="000000" w:themeColor="text1"/>
          </w:rPr>
          <w:fldChar w:fldCharType="separate"/>
        </w:r>
        <w:r>
          <w:rPr>
            <w:rFonts w:ascii="Arial" w:hAnsi="Arial" w:cs="Arial"/>
            <w:color w:val="000000" w:themeColor="text1"/>
          </w:rPr>
          <w:t xml:space="preserve">63</w:t>
        </w:r>
        <w:r>
          <w:rPr>
            <w:rFonts w:ascii="Arial" w:hAnsi="Arial" w:cs="Arial"/>
            <w:color w:val="000000" w:themeColor="text1"/>
          </w:rPr>
          <w:fldChar w:fldCharType="end"/>
        </w:r>
      </w:hyperlink>
      <w:r>
        <w:rPr>
          <w:rFonts w:ascii="Arial" w:hAnsi="Arial" w:cs="Arial" w:eastAsiaTheme="minorEastAsia"/>
          <w:bCs w:val="0"/>
          <w:color w:val="000000" w:themeColor="text1"/>
          <w:spacing w:val="0"/>
          <w:sz w:val="24"/>
          <w:szCs w:val="24"/>
          <w14:ligatures w14:val="standardContextual"/>
        </w:rPr>
      </w:r>
      <w:r>
        <w:rPr>
          <w:rFonts w:ascii="Arial" w:hAnsi="Arial" w:cs="Arial" w:eastAsiaTheme="minorEastAsia"/>
          <w:bCs w:val="0"/>
          <w:color w:val="000000" w:themeColor="text1"/>
          <w:spacing w:val="0"/>
          <w:sz w:val="24"/>
          <w:szCs w:val="24"/>
          <w14:ligatures w14:val="standardContextual"/>
        </w:rPr>
      </w:r>
    </w:p>
    <w:p w14:paraId="5FD714D8" w14:textId="77777777">
      <w:pPr>
        <w:pStyle w:val="1254"/>
        <w:pBdr/>
        <w:spacing/>
        <w:ind/>
        <w:rPr>
          <w:rFonts w:ascii="Arial" w:hAnsi="Arial" w:cs="Arial" w:eastAsiaTheme="minorEastAsia"/>
          <w:bCs w:val="0"/>
          <w:color w:val="000000" w:themeColor="text1"/>
          <w:spacing w:val="0"/>
          <w:sz w:val="24"/>
          <w:szCs w:val="24"/>
          <w14:ligatures w14:val="standardContextual"/>
        </w:rPr>
      </w:pPr>
      <w:r>
        <w:rPr>
          <w:color w:val="000000" w:themeColor="text1"/>
        </w:rPr>
      </w:r>
      <w:hyperlink w:tooltip="#_Toc233146050" w:anchor="_Toc233146050" w:history="1">
        <w:r>
          <w:rPr>
            <w:rStyle w:val="1251"/>
            <w:rFonts w:ascii="Arial" w:hAnsi="Arial" w:cs="Arial"/>
            <w:color w:val="000000" w:themeColor="text1"/>
          </w:rPr>
          <w:t xml:space="preserve">PHỤ LỤC E</w:t>
        </w:r>
        <w:r>
          <w:rPr>
            <w:rFonts w:ascii="Arial" w:hAnsi="Arial" w:cs="Arial"/>
            <w:color w:val="000000" w:themeColor="text1"/>
          </w:rPr>
          <w:tab/>
        </w:r>
        <w:r>
          <w:rPr>
            <w:rFonts w:ascii="Arial" w:hAnsi="Arial" w:cs="Arial"/>
            <w:color w:val="000000" w:themeColor="text1"/>
          </w:rPr>
          <w:fldChar w:fldCharType="begin"/>
        </w:r>
        <w:r>
          <w:rPr>
            <w:rFonts w:ascii="Arial" w:hAnsi="Arial" w:cs="Arial"/>
            <w:color w:val="000000" w:themeColor="text1"/>
          </w:rPr>
          <w:instrText xml:space="preserve"> PAGEREF _Toc233146050 \h </w:instrText>
        </w:r>
        <w:r>
          <w:rPr>
            <w:rFonts w:ascii="Arial" w:hAnsi="Arial" w:cs="Arial"/>
            <w:color w:val="000000" w:themeColor="text1"/>
          </w:rPr>
        </w:r>
        <w:r>
          <w:rPr>
            <w:rFonts w:ascii="Arial" w:hAnsi="Arial" w:cs="Arial"/>
            <w:color w:val="000000" w:themeColor="text1"/>
          </w:rPr>
          <w:fldChar w:fldCharType="separate"/>
        </w:r>
        <w:r>
          <w:rPr>
            <w:rFonts w:ascii="Arial" w:hAnsi="Arial" w:cs="Arial"/>
            <w:color w:val="000000" w:themeColor="text1"/>
          </w:rPr>
          <w:t xml:space="preserve">68</w:t>
        </w:r>
        <w:r>
          <w:rPr>
            <w:rFonts w:ascii="Arial" w:hAnsi="Arial" w:cs="Arial"/>
            <w:color w:val="000000" w:themeColor="text1"/>
          </w:rPr>
          <w:fldChar w:fldCharType="end"/>
        </w:r>
      </w:hyperlink>
      <w:r>
        <w:rPr>
          <w:rFonts w:ascii="Arial" w:hAnsi="Arial" w:cs="Arial" w:eastAsiaTheme="minorEastAsia"/>
          <w:bCs w:val="0"/>
          <w:color w:val="000000" w:themeColor="text1"/>
          <w:spacing w:val="0"/>
          <w:sz w:val="24"/>
          <w:szCs w:val="24"/>
          <w14:ligatures w14:val="standardContextual"/>
        </w:rPr>
      </w:r>
      <w:r>
        <w:rPr>
          <w:rFonts w:ascii="Arial" w:hAnsi="Arial" w:cs="Arial" w:eastAsiaTheme="minorEastAsia"/>
          <w:bCs w:val="0"/>
          <w:color w:val="000000" w:themeColor="text1"/>
          <w:spacing w:val="0"/>
          <w:sz w:val="24"/>
          <w:szCs w:val="24"/>
          <w14:ligatures w14:val="standardContextual"/>
        </w:rPr>
      </w:r>
    </w:p>
    <w:p w14:paraId="59478B98" w14:textId="77777777">
      <w:pPr>
        <w:pBdr/>
        <w:spacing/>
        <w:ind/>
        <w:jc w:val="center"/>
        <w:rPr>
          <w:rFonts w:ascii="Arial" w:hAnsi="Arial" w:eastAsia="Times New Roman" w:cs="Arial"/>
          <w:b/>
          <w:bCs/>
          <w:color w:val="000000" w:themeColor="text1"/>
        </w:rPr>
      </w:pPr>
      <w:r>
        <w:rPr>
          <w:rFonts w:ascii="Arial" w:hAnsi="Arial" w:eastAsia="Times New Roman" w:cs="Arial"/>
          <w:b/>
          <w:bCs/>
          <w:color w:val="000000" w:themeColor="text1"/>
          <w:lang w:val="en-US"/>
        </w:rPr>
        <w:fldChar w:fldCharType="end"/>
      </w:r>
      <w:r>
        <w:rPr>
          <w:rFonts w:ascii="Arial" w:hAnsi="Arial" w:eastAsia="Times New Roman" w:cs="Arial"/>
          <w:b/>
          <w:bCs/>
          <w:color w:val="000000" w:themeColor="text1"/>
          <w:lang w:val="en-US"/>
        </w:rPr>
      </w:r>
      <w:r>
        <w:rPr>
          <w:rFonts w:ascii="Arial" w:hAnsi="Arial" w:eastAsia="Times New Roman" w:cs="Arial"/>
          <w:b/>
          <w:bCs/>
          <w:color w:val="000000" w:themeColor="text1"/>
          <w:lang w:val="en-US"/>
        </w:rPr>
      </w:r>
    </w:p>
    <w:p w14:paraId="28C319FE" w14:textId="77777777">
      <w:pPr>
        <w:pBdr/>
        <w:spacing/>
        <w:ind/>
        <w:rPr>
          <w:rFonts w:ascii="Arial" w:hAnsi="Arial" w:eastAsia="Times New Roman" w:cs="Arial"/>
          <w:b/>
          <w:bCs/>
          <w:color w:val="000000" w:themeColor="text1"/>
        </w:rPr>
      </w:pPr>
      <w:r>
        <w:rPr>
          <w:rFonts w:ascii="Arial" w:hAnsi="Arial" w:eastAsia="Times New Roman" w:cs="Arial"/>
          <w:b/>
          <w:bCs/>
          <w:color w:val="000000" w:themeColor="text1"/>
          <w:lang w:val="en-US"/>
        </w:rPr>
        <w:br w:type="page" w:clear="all"/>
      </w:r>
      <w:r>
        <w:rPr>
          <w:rFonts w:ascii="Arial" w:hAnsi="Arial" w:eastAsia="Times New Roman" w:cs="Arial"/>
          <w:b/>
          <w:bCs/>
          <w:color w:val="000000" w:themeColor="text1"/>
          <w:lang w:val="en-US"/>
        </w:rPr>
      </w:r>
      <w:r>
        <w:rPr>
          <w:rFonts w:ascii="Arial" w:hAnsi="Arial" w:eastAsia="Times New Roman" w:cs="Arial"/>
          <w:b/>
          <w:bCs/>
          <w:color w:val="000000" w:themeColor="text1"/>
          <w:lang w:val="en-US"/>
        </w:rPr>
      </w:r>
    </w:p>
    <w:p w14:paraId="5FC8DB98" w14:textId="77777777">
      <w:pPr>
        <w:pBdr/>
        <w:tabs>
          <w:tab w:val="left" w:leader="none" w:pos="990"/>
        </w:tabs>
        <w:spacing w:after="120"/>
        <w:ind w:left="620"/>
        <w:jc w:val="both"/>
        <w:rPr>
          <w:rFonts w:ascii="Arial" w:hAnsi="Arial" w:eastAsia="Times New Roman" w:cs="Arial"/>
          <w:color w:val="000000" w:themeColor="text1"/>
        </w:rPr>
      </w:pPr>
      <w:r>
        <w:rPr>
          <w:rFonts w:ascii="Arial" w:hAnsi="Arial" w:eastAsia="Times New Roman" w:cs="Arial"/>
          <w:color w:val="000000" w:themeColor="text1"/>
        </w:rPr>
      </w:r>
      <w:r>
        <w:rPr>
          <w:rFonts w:ascii="Arial" w:hAnsi="Arial" w:eastAsia="Times New Roman" w:cs="Arial"/>
          <w:color w:val="000000" w:themeColor="text1"/>
        </w:rPr>
      </w:r>
      <w:r>
        <w:rPr>
          <w:rFonts w:ascii="Arial" w:hAnsi="Arial" w:eastAsia="Times New Roman" w:cs="Arial"/>
          <w:color w:val="000000" w:themeColor="text1"/>
        </w:rPr>
      </w:r>
    </w:p>
    <w:p w14:paraId="379D4A82" w14:textId="77777777">
      <w:pPr>
        <w:pStyle w:val="1445"/>
        <w:pBdr/>
        <w:spacing/>
        <w:ind/>
        <w:rPr>
          <w:color w:val="000000" w:themeColor="text1"/>
        </w:rPr>
      </w:pPr>
      <w:r>
        <w:rPr>
          <w:color w:val="000000" w:themeColor="text1"/>
        </w:rPr>
      </w:r>
      <w:bookmarkStart w:id="1" w:name="_Toc69480221"/>
      <w:r>
        <w:rPr>
          <w:color w:val="000000" w:themeColor="text1"/>
        </w:rPr>
      </w:r>
      <w:bookmarkStart w:id="2" w:name="_Toc233146036"/>
      <w:r>
        <w:rPr>
          <w:color w:val="000000" w:themeColor="text1"/>
          <w:lang w:val="vi-VN"/>
        </w:rPr>
        <w:t xml:space="preserve">Lời nói đầu</w:t>
      </w:r>
      <w:bookmarkEnd w:id="1"/>
      <w:r>
        <w:rPr>
          <w:color w:val="000000" w:themeColor="text1"/>
        </w:rPr>
      </w:r>
      <w:bookmarkEnd w:id="2"/>
      <w:r>
        <w:rPr>
          <w:color w:val="000000" w:themeColor="text1"/>
          <w:lang w:val="vi-VN"/>
        </w:rPr>
      </w:r>
      <w:r>
        <w:rPr>
          <w:color w:val="000000" w:themeColor="text1"/>
          <w:lang w:val="vi-VN"/>
        </w:rPr>
      </w:r>
    </w:p>
    <w:p w14:paraId="28403379" w14:textId="77777777">
      <w:pPr>
        <w:pBdr/>
        <w:spacing w:after="0" w:before="120" w:line="360" w:lineRule="auto"/>
        <w:ind/>
        <w:jc w:val="both"/>
        <w:rPr>
          <w:rFonts w:ascii="Arial" w:hAnsi="Arial" w:cs="Arial"/>
          <w:color w:val="000000" w:themeColor="text1"/>
        </w:rPr>
      </w:pPr>
      <w:r>
        <w:rPr>
          <w:rFonts w:ascii="Arial" w:hAnsi="Arial" w:cs="Arial"/>
          <w:color w:val="000000" w:themeColor="text1"/>
        </w:rPr>
      </w:r>
      <w:r>
        <w:rPr>
          <w:rFonts w:ascii="Arial" w:hAnsi="Arial" w:cs="Arial"/>
          <w:color w:val="000000" w:themeColor="text1"/>
        </w:rPr>
      </w:r>
      <w:r>
        <w:rPr>
          <w:rFonts w:ascii="Arial" w:hAnsi="Arial" w:cs="Arial"/>
          <w:color w:val="000000" w:themeColor="text1"/>
        </w:rPr>
      </w:r>
    </w:p>
    <w:p w14:paraId="42035F0E" w14:textId="77777777">
      <w:pPr>
        <w:pBdr/>
        <w:spacing w:after="0" w:before="120" w:line="360" w:lineRule="auto"/>
        <w:ind w:right="28"/>
        <w:jc w:val="both"/>
        <w:rPr>
          <w:rFonts w:ascii="Arial" w:hAnsi="Arial" w:cs="Arial"/>
          <w:color w:val="000000" w:themeColor="text1"/>
        </w:rPr>
      </w:pPr>
      <w:r>
        <w:rPr>
          <w:rFonts w:ascii="Arial" w:hAnsi="Arial" w:cs="Arial"/>
          <w:color w:val="000000" w:themeColor="text1"/>
        </w:rPr>
        <w:t xml:space="preserve">TCVN 6101 : xxxx thay thế TCVN 6101:1996</w:t>
      </w:r>
      <w:r>
        <w:rPr>
          <w:rFonts w:ascii="Arial" w:hAnsi="Arial" w:cs="Arial"/>
          <w:color w:val="000000" w:themeColor="text1"/>
        </w:rPr>
      </w:r>
      <w:r>
        <w:rPr>
          <w:rFonts w:ascii="Arial" w:hAnsi="Arial" w:cs="Arial"/>
          <w:color w:val="000000" w:themeColor="text1"/>
        </w:rPr>
      </w:r>
    </w:p>
    <w:p w14:paraId="16627B79" w14:textId="77777777">
      <w:pPr>
        <w:pBdr/>
        <w:spacing w:after="0" w:before="120" w:line="360" w:lineRule="auto"/>
        <w:ind w:right="28"/>
        <w:jc w:val="both"/>
        <w:rPr>
          <w:rFonts w:ascii="Arial" w:hAnsi="Arial" w:cs="Arial"/>
          <w:color w:val="000000" w:themeColor="text1"/>
        </w:rPr>
      </w:pPr>
      <w:r>
        <w:rPr>
          <w:rFonts w:ascii="Arial" w:hAnsi="Arial" w:cs="Arial"/>
          <w:color w:val="000000" w:themeColor="text1"/>
        </w:rPr>
        <w:t xml:space="preserve">T</w:t>
      </w:r>
      <w:r>
        <w:rPr>
          <w:rFonts w:ascii="Arial" w:hAnsi="Arial" w:cs="Arial"/>
          <w:color w:val="000000" w:themeColor="text1"/>
          <w:highlight w:val="none"/>
        </w:rPr>
        <w:t xml:space="preserve">CVN 6101 : xxxx </w:t>
      </w:r>
      <w:r>
        <w:rPr>
          <w:rFonts w:ascii="Arial" w:hAnsi="Arial" w:cs="Arial"/>
          <w:color w:val="000000" w:themeColor="text1"/>
          <w:highlight w:val="none"/>
        </w:rPr>
        <w:t xml:space="preserve">hoàn toàn tương đương với</w:t>
      </w:r>
      <w:r>
        <w:rPr>
          <w:rFonts w:ascii="Arial" w:hAnsi="Arial" w:cs="Arial"/>
          <w:color w:val="000000" w:themeColor="text1"/>
          <w:highlight w:val="none"/>
        </w:rPr>
        <w:t xml:space="preserve"> tiêu chuẩn ISO </w:t>
      </w:r>
      <w:r>
        <w:rPr>
          <w:rFonts w:ascii="Arial" w:hAnsi="Arial" w:cs="Arial"/>
          <w:color w:val="000000" w:themeColor="text1"/>
          <w:highlight w:val="none"/>
        </w:rPr>
        <w:t xml:space="preserve">6183</w:t>
      </w:r>
      <w:r>
        <w:rPr>
          <w:rFonts w:ascii="Arial" w:hAnsi="Arial" w:cs="Arial"/>
          <w:color w:val="000000" w:themeColor="text1"/>
          <w:highlight w:val="none"/>
        </w:rPr>
        <w:t xml:space="preserve">:</w:t>
      </w:r>
      <w:r>
        <w:rPr>
          <w:rFonts w:ascii="Arial" w:hAnsi="Arial" w:cs="Arial"/>
          <w:color w:val="000000" w:themeColor="text1"/>
          <w:highlight w:val="none"/>
        </w:rPr>
        <w:t xml:space="preserve">2022</w:t>
      </w:r>
      <w:r>
        <w:rPr>
          <w:rFonts w:ascii="Arial" w:hAnsi="Arial" w:cs="Arial"/>
          <w:color w:val="000000" w:themeColor="text1"/>
        </w:rPr>
      </w:r>
    </w:p>
    <w:p w14:paraId="5B278D33" w14:textId="77777777">
      <w:pPr>
        <w:pBdr/>
        <w:spacing w:after="0" w:before="120" w:line="360" w:lineRule="auto"/>
        <w:ind w:right="28"/>
        <w:jc w:val="both"/>
        <w:rPr>
          <w:rFonts w:ascii="Arial" w:hAnsi="Arial" w:cs="Arial"/>
          <w:color w:val="000000" w:themeColor="text1"/>
        </w:rPr>
      </w:pPr>
      <w:r>
        <w:rPr>
          <w:rFonts w:ascii="Arial" w:hAnsi="Arial" w:cs="Arial"/>
          <w:color w:val="000000" w:themeColor="text1"/>
          <w:spacing w:val="-2"/>
        </w:rPr>
        <w:t xml:space="preserve">TCVN 6101 : xxxx do Cục Cảnh sát Phòng cháy, chữa cháy và Cứu nạn, cứu hộ biên soạn, Bộ Công an đề nghị, Ủy ban Tiêu chuẩn Đo lường Chất lượng Quốc gia  thẩm định, Bộ Khoa học và Công nghệ công bố.</w:t>
      </w:r>
      <w:r>
        <w:rPr>
          <w:rFonts w:ascii="Arial" w:hAnsi="Arial" w:cs="Arial"/>
          <w:color w:val="000000" w:themeColor="text1"/>
        </w:rPr>
      </w:r>
      <w:r>
        <w:rPr>
          <w:rFonts w:ascii="Arial" w:hAnsi="Arial" w:cs="Arial"/>
          <w:color w:val="000000" w:themeColor="text1"/>
        </w:rPr>
      </w:r>
    </w:p>
    <w:p w14:paraId="1760B8DE" w14:textId="77777777">
      <w:pPr>
        <w:pBdr/>
        <w:spacing/>
        <w:ind/>
        <w:rPr>
          <w:rFonts w:ascii="Arial" w:hAnsi="Arial" w:eastAsia="Times New Roman" w:cs="Arial"/>
          <w:color w:val="000000" w:themeColor="text1"/>
        </w:rPr>
      </w:pPr>
      <w:r>
        <w:rPr>
          <w:rFonts w:ascii="Arial" w:hAnsi="Arial" w:eastAsia="Times New Roman" w:cs="Arial"/>
          <w:color w:val="000000" w:themeColor="text1"/>
        </w:rPr>
        <w:br w:type="page" w:clear="all"/>
      </w:r>
      <w:r>
        <w:rPr>
          <w:rFonts w:ascii="Arial" w:hAnsi="Arial" w:eastAsia="Times New Roman" w:cs="Arial"/>
          <w:color w:val="000000" w:themeColor="text1"/>
        </w:rPr>
      </w:r>
      <w:r>
        <w:rPr>
          <w:rFonts w:ascii="Arial" w:hAnsi="Arial" w:eastAsia="Times New Roman" w:cs="Arial"/>
          <w:color w:val="000000" w:themeColor="text1"/>
        </w:rPr>
      </w:r>
    </w:p>
    <w:p w14:paraId="74A0E03B" w14:textId="77777777">
      <w:pPr>
        <w:pStyle w:val="1428"/>
        <w:pBdr>
          <w:top w:val="single" w:color="000000" w:sz="4" w:space="5"/>
          <w:bottom w:val="single" w:color="000000" w:sz="4" w:space="5"/>
          <w:between w:val="single" w:color="000000" w:sz="4" w:space="5"/>
        </w:pBdr>
        <w:spacing/>
        <w:ind w:right="28"/>
        <w:rPr>
          <w:rFonts w:ascii="Arial" w:hAnsi="Arial" w:cs="Arial"/>
          <w:color w:val="000000" w:themeColor="text1"/>
          <w:sz w:val="22"/>
          <w:szCs w:val="22"/>
        </w:rPr>
      </w:pPr>
      <w:r>
        <w:rPr>
          <w:rFonts w:ascii="Arial" w:hAnsi="Arial" w:cs="Arial"/>
          <w:color w:val="000000" w:themeColor="text1"/>
          <w:szCs w:val="22"/>
          <w:lang w:val="en-US"/>
        </w:rPr>
        <mc:AlternateContent>
          <mc:Choice Requires="wpg">
            <w:drawing>
              <wp:anchor xmlns:wp="http://schemas.openxmlformats.org/drawingml/2006/wordprocessingDrawing" xmlns:wp14="http://schemas.microsoft.com/office/word/2010/wordprocessingDrawing" distT="0" distB="0" distL="114300" distR="114300" simplePos="0" relativeHeight="251659264" behindDoc="0" locked="0" layoutInCell="1" allowOverlap="1">
                <wp:simplePos x="0" y="0"/>
                <wp:positionH relativeFrom="margin">
                  <wp:posOffset>4033520</wp:posOffset>
                </wp:positionH>
                <wp:positionV relativeFrom="paragraph">
                  <wp:posOffset>-555625</wp:posOffset>
                </wp:positionV>
                <wp:extent cx="2374265" cy="1403985"/>
                <wp:effectExtent l="0" t="0" r="10160" b="24765"/>
                <wp:wrapNone/>
                <wp:docPr id="5" name="Text Box 2"/>
                <wp:cNvGraphicFramePr/>
                <a:graphic xmlns:a="http://schemas.openxmlformats.org/drawingml/2006/main">
                  <a:graphicData uri="http://schemas.microsoft.com/office/word/2010/wordprocessingShape">
                    <wps:wsp>
                      <wps:cNvPr id="0" name=""/>
                      <wps:cNvSpPr txBox="1">
                        <a:spLocks noChangeArrowheads="1"/>
                      </wps:cNvSpPr>
                      <wps:spPr bwMode="auto">
                        <a:xfrm>
                          <a:off x="0" y="0"/>
                          <a:ext cx="2374265" cy="1403985"/>
                        </a:xfrm>
                        <a:prstGeom prst="rect">
                          <a:avLst/>
                        </a:prstGeom>
                        <a:solidFill>
                          <a:srgbClr val="FFFFFF"/>
                        </a:solidFill>
                        <a:ln w="9525">
                          <a:solidFill>
                            <a:schemeClr val="bg1"/>
                          </a:solidFill>
                          <a:miter lim="800000"/>
                        </a:ln>
                      </wps:spPr>
                      <wps:txbx>
                        <w:txbxContent>
                          <w:p w14:paraId="654CFE9C" w14:textId="77777777">
                            <w:pPr>
                              <w:pBdr/>
                              <w:spacing/>
                              <w:ind/>
                              <w:rPr/>
                            </w:pPr>
                            <w:r/>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id="shape 4" o:spid="_x0000_s4" o:spt="202" type="#_x0000_t202" style="position:absolute;z-index:251659264;o:allowoverlap:true;o:allowincell:true;mso-position-horizontal-relative:margin;margin-left:317.60pt;mso-position-horizontal:absolute;mso-position-vertical-relative:text;margin-top:-43.75pt;mso-position-vertical:absolute;width:186.95pt;height:110.55pt;mso-wrap-distance-left:9.00pt;mso-wrap-distance-top:0.00pt;mso-wrap-distance-right:9.00pt;mso-wrap-distance-bottom:0.00pt;v-text-anchor:top;visibility:visible;" fillcolor="#FFFFFF" strokecolor="#FFFFFF" strokeweight="0.75pt">
                <v:textbox inset="0,0,0,0">
                  <w:txbxContent>
                    <w:p w14:paraId="654CFE9C" w14:textId="77777777">
                      <w:pPr>
                        <w:pBdr/>
                        <w:spacing/>
                        <w:ind/>
                        <w:rPr/>
                      </w:pPr>
                      <w:r/>
                      <w:r/>
                    </w:p>
                  </w:txbxContent>
                </v:textbox>
              </v:shape>
            </w:pict>
          </mc:Fallback>
        </mc:AlternateContent>
      </w:r>
      <w:r>
        <w:rPr>
          <w:rFonts w:ascii="Arial" w:hAnsi="Arial" w:cs="Arial"/>
          <w:color w:val="000000" w:themeColor="text1"/>
          <w:szCs w:val="22"/>
          <w:lang w:val="es-ES"/>
        </w:rPr>
        <w:t xml:space="preserve">T I Ê U  C H U Ẩ N  Q U Ố C  G I A                                   TCVN 6101 : xxxx</w:t>
      </w:r>
      <w:r>
        <w:rPr>
          <w:rFonts w:ascii="Arial" w:hAnsi="Arial" w:cs="Arial"/>
          <w:color w:val="000000" w:themeColor="text1"/>
          <w:sz w:val="22"/>
          <w:szCs w:val="22"/>
          <w:lang w:val="es-ES"/>
        </w:rPr>
      </w:r>
      <w:r>
        <w:rPr>
          <w:rFonts w:ascii="Arial" w:hAnsi="Arial" w:cs="Arial"/>
          <w:color w:val="000000" w:themeColor="text1"/>
          <w:sz w:val="22"/>
          <w:szCs w:val="22"/>
          <w:lang w:val="es-ES"/>
        </w:rPr>
      </w:r>
    </w:p>
    <w:p w14:paraId="5AC7317E" w14:textId="77777777">
      <w:pPr>
        <w:pBdr/>
        <w:spacing w:after="120"/>
        <w:ind/>
        <w:jc w:val="both"/>
        <w:rPr>
          <w:rFonts w:ascii="Arial" w:hAnsi="Arial" w:cs="Arial"/>
          <w:b/>
          <w:bCs/>
          <w:color w:val="000000" w:themeColor="text1"/>
          <w:sz w:val="32"/>
          <w:szCs w:val="32"/>
        </w:rPr>
      </w:pPr>
      <w:r>
        <w:rPr>
          <w:rFonts w:ascii="Arial" w:hAnsi="Arial" w:cs="Arial"/>
          <w:b/>
          <w:bCs/>
          <w:color w:val="000000" w:themeColor="text1"/>
          <w:sz w:val="32"/>
          <w:szCs w:val="32"/>
        </w:rPr>
      </w:r>
      <w:r>
        <w:rPr>
          <w:rFonts w:ascii="Arial" w:hAnsi="Arial" w:cs="Arial"/>
          <w:b/>
          <w:bCs/>
          <w:color w:val="000000" w:themeColor="text1"/>
          <w:sz w:val="32"/>
          <w:szCs w:val="32"/>
        </w:rPr>
      </w:r>
      <w:r>
        <w:rPr>
          <w:rFonts w:ascii="Arial" w:hAnsi="Arial" w:cs="Arial"/>
          <w:b/>
          <w:bCs/>
          <w:color w:val="000000" w:themeColor="text1"/>
          <w:sz w:val="32"/>
          <w:szCs w:val="32"/>
        </w:rPr>
      </w:r>
    </w:p>
    <w:p w14:paraId="26C28491" w14:textId="77777777">
      <w:pPr>
        <w:pBdr/>
        <w:spacing w:after="120"/>
        <w:ind/>
        <w:jc w:val="both"/>
        <w:rPr>
          <w:rFonts w:ascii="Arial" w:hAnsi="Arial" w:cs="Arial"/>
          <w:b/>
          <w:bCs/>
          <w:color w:val="000000" w:themeColor="text1"/>
          <w:sz w:val="32"/>
          <w:szCs w:val="32"/>
        </w:rPr>
      </w:pPr>
      <w:r>
        <w:rPr>
          <w:rFonts w:ascii="Arial" w:hAnsi="Arial" w:cs="Arial"/>
          <w:b/>
          <w:bCs/>
          <w:color w:val="000000" w:themeColor="text1"/>
          <w:sz w:val="32"/>
          <w:szCs w:val="32"/>
        </w:rPr>
        <w:t xml:space="preserve">Thiết bị chữa cháy - Hệ thống chữa cháy Cacbon dioxit – Thiết kế và lắp đặt</w:t>
      </w:r>
      <w:r>
        <w:rPr>
          <w:rFonts w:ascii="Arial" w:hAnsi="Arial" w:cs="Arial"/>
          <w:b/>
          <w:bCs/>
          <w:color w:val="000000" w:themeColor="text1"/>
          <w:sz w:val="32"/>
          <w:szCs w:val="32"/>
        </w:rPr>
      </w:r>
      <w:r>
        <w:rPr>
          <w:rFonts w:ascii="Arial" w:hAnsi="Arial" w:cs="Arial"/>
          <w:b/>
          <w:bCs/>
          <w:color w:val="000000" w:themeColor="text1"/>
          <w:sz w:val="32"/>
          <w:szCs w:val="32"/>
        </w:rPr>
      </w:r>
    </w:p>
    <w:p w14:paraId="0F6487B2" w14:textId="77777777">
      <w:pPr>
        <w:pBdr/>
        <w:spacing w:after="0"/>
        <w:ind/>
        <w:jc w:val="both"/>
        <w:rPr>
          <w:rFonts w:ascii="Arial" w:hAnsi="Arial" w:cs="Arial"/>
          <w:bCs/>
          <w:i/>
          <w:iCs/>
          <w:color w:val="000000" w:themeColor="text1"/>
        </w:rPr>
      </w:pPr>
      <w:r>
        <w:rPr>
          <w:rFonts w:ascii="Arial" w:hAnsi="Arial" w:cs="Arial"/>
          <w:bCs/>
          <w:color w:val="000000" w:themeColor="text1"/>
        </w:rPr>
        <w:t xml:space="preserve">Fire protection equipment </w:t>
      </w:r>
      <w:r>
        <w:rPr>
          <w:rFonts w:ascii="Arial" w:hAnsi="Arial" w:cs="Arial"/>
          <w:bCs/>
          <w:color w:val="000000" w:themeColor="text1"/>
          <w:lang w:val="en-US"/>
        </w:rPr>
        <w:t xml:space="preserve">-</w:t>
      </w:r>
      <w:r>
        <w:rPr>
          <w:rFonts w:ascii="Arial" w:hAnsi="Arial" w:cs="Arial"/>
          <w:bCs/>
          <w:color w:val="000000" w:themeColor="text1"/>
        </w:rPr>
        <w:t xml:space="preserve"> Carbon dioxide extinguishing systems for use on</w:t>
      </w:r>
      <w:r>
        <w:rPr>
          <w:rFonts w:ascii="Arial" w:hAnsi="Arial" w:cs="Arial"/>
          <w:bCs/>
          <w:color w:val="000000" w:themeColor="text1"/>
          <w:spacing w:val="-2"/>
        </w:rPr>
        <w:t xml:space="preserve"> </w:t>
      </w:r>
      <w:r>
        <w:rPr>
          <w:rFonts w:ascii="Arial" w:hAnsi="Arial" w:cs="Arial"/>
          <w:bCs/>
          <w:color w:val="000000" w:themeColor="text1"/>
        </w:rPr>
        <w:t xml:space="preserve">premises</w:t>
      </w:r>
      <w:r>
        <w:rPr>
          <w:rFonts w:ascii="Arial" w:hAnsi="Arial" w:cs="Arial"/>
          <w:bCs/>
          <w:color w:val="000000" w:themeColor="text1"/>
          <w:spacing w:val="-3"/>
        </w:rPr>
        <w:t xml:space="preserve"> </w:t>
      </w:r>
      <w:r>
        <w:rPr>
          <w:rFonts w:ascii="Arial" w:hAnsi="Arial" w:cs="Arial"/>
          <w:bCs/>
          <w:color w:val="000000" w:themeColor="text1"/>
          <w:lang w:val="en-US"/>
        </w:rPr>
        <w:t xml:space="preserve">-</w:t>
      </w:r>
      <w:r>
        <w:rPr>
          <w:rFonts w:ascii="Arial" w:hAnsi="Arial" w:cs="Arial"/>
          <w:bCs/>
          <w:color w:val="000000" w:themeColor="text1"/>
          <w:spacing w:val="-3"/>
        </w:rPr>
        <w:t xml:space="preserve"> </w:t>
      </w:r>
      <w:r>
        <w:rPr>
          <w:rFonts w:ascii="Arial" w:hAnsi="Arial" w:cs="Arial"/>
          <w:bCs/>
          <w:color w:val="000000" w:themeColor="text1"/>
        </w:rPr>
        <w:t xml:space="preserve">Design</w:t>
      </w:r>
      <w:r>
        <w:rPr>
          <w:rFonts w:ascii="Arial" w:hAnsi="Arial" w:cs="Arial"/>
          <w:bCs/>
          <w:color w:val="000000" w:themeColor="text1"/>
          <w:spacing w:val="-2"/>
        </w:rPr>
        <w:t xml:space="preserve"> </w:t>
      </w:r>
      <w:r>
        <w:rPr>
          <w:rFonts w:ascii="Arial" w:hAnsi="Arial" w:cs="Arial"/>
          <w:bCs/>
          <w:color w:val="000000" w:themeColor="text1"/>
        </w:rPr>
        <w:t xml:space="preserve">and</w:t>
      </w:r>
      <w:r>
        <w:rPr>
          <w:rFonts w:ascii="Arial" w:hAnsi="Arial" w:cs="Arial"/>
          <w:bCs/>
          <w:color w:val="000000" w:themeColor="text1"/>
          <w:spacing w:val="-2"/>
        </w:rPr>
        <w:t xml:space="preserve"> installation</w:t>
      </w:r>
      <w:r>
        <w:rPr>
          <w:rFonts w:ascii="Arial" w:hAnsi="Arial" w:cs="Arial"/>
          <w:bCs/>
          <w:i/>
          <w:iCs/>
          <w:color w:val="000000" w:themeColor="text1"/>
        </w:rPr>
      </w:r>
      <w:r>
        <w:rPr>
          <w:rFonts w:ascii="Arial" w:hAnsi="Arial" w:cs="Arial"/>
          <w:bCs/>
          <w:i/>
          <w:iCs/>
          <w:color w:val="000000" w:themeColor="text1"/>
        </w:rPr>
      </w:r>
    </w:p>
    <w:p w14:paraId="1EB6630D" w14:textId="77777777">
      <w:pPr>
        <w:pBdr/>
        <w:spacing/>
        <w:ind/>
        <w:rPr>
          <w:rFonts w:ascii="Arial" w:hAnsi="Arial" w:eastAsia="Times New Roman" w:cs="Arial"/>
          <w:color w:val="000000" w:themeColor="text1"/>
        </w:rPr>
      </w:pPr>
      <w:r>
        <w:rPr>
          <w:rFonts w:ascii="Arial" w:hAnsi="Arial" w:eastAsia="Times New Roman" w:cs="Arial"/>
          <w:color w:val="000000" w:themeColor="text1"/>
          <w:lang w:val="en-US"/>
        </w:rPr>
      </w:r>
      <w:r>
        <w:rPr>
          <w:rFonts w:ascii="Arial" w:hAnsi="Arial" w:eastAsia="Times New Roman" w:cs="Arial"/>
          <w:color w:val="000000" w:themeColor="text1"/>
          <w:lang w:val="en-US"/>
        </w:rPr>
      </w:r>
      <w:r>
        <w:rPr>
          <w:rFonts w:ascii="Arial" w:hAnsi="Arial" w:eastAsia="Times New Roman" w:cs="Arial"/>
          <w:color w:val="000000" w:themeColor="text1"/>
          <w:lang w:val="en-US"/>
        </w:rPr>
      </w:r>
    </w:p>
    <w:p w14:paraId="5602A3B7" w14:textId="77777777">
      <w:pPr>
        <w:pBdr/>
        <w:spacing/>
        <w:ind/>
        <w:rPr>
          <w:rFonts w:ascii="Arial" w:hAnsi="Arial" w:eastAsia="Times New Roman" w:cs="Arial"/>
          <w:color w:val="000000" w:themeColor="text1"/>
        </w:rPr>
      </w:pPr>
      <w:r>
        <w:rPr>
          <w:rFonts w:ascii="Arial" w:hAnsi="Arial" w:eastAsia="Times New Roman" w:cs="Arial"/>
          <w:color w:val="000000" w:themeColor="text1"/>
          <w:lang w:val="en-US"/>
        </w:rPr>
      </w:r>
      <w:r>
        <w:rPr>
          <w:rFonts w:ascii="Arial" w:hAnsi="Arial" w:eastAsia="Times New Roman" w:cs="Arial"/>
          <w:color w:val="000000" w:themeColor="text1"/>
          <w:lang w:val="en-US"/>
        </w:rPr>
      </w:r>
      <w:r>
        <w:rPr>
          <w:rFonts w:ascii="Arial" w:hAnsi="Arial" w:eastAsia="Times New Roman" w:cs="Arial"/>
          <w:color w:val="000000" w:themeColor="text1"/>
          <w:lang w:val="en-US"/>
        </w:rPr>
      </w:r>
    </w:p>
    <w:p w14:paraId="3E4F93F3" w14:textId="77777777">
      <w:pPr>
        <w:pBdr/>
        <w:spacing/>
        <w:ind/>
        <w:rPr>
          <w:rFonts w:ascii="Arial" w:hAnsi="Arial" w:eastAsia="Times New Roman" w:cs="Arial"/>
          <w:color w:val="000000" w:themeColor="text1"/>
        </w:rPr>
      </w:pPr>
      <w:r>
        <w:rPr>
          <w:rFonts w:ascii="Arial" w:hAnsi="Arial" w:eastAsia="Times New Roman" w:cs="Arial"/>
          <w:color w:val="000000" w:themeColor="text1"/>
          <w:lang w:val="en-US"/>
        </w:rPr>
      </w:r>
      <w:r>
        <w:rPr>
          <w:rFonts w:ascii="Arial" w:hAnsi="Arial" w:eastAsia="Times New Roman" w:cs="Arial"/>
          <w:color w:val="000000" w:themeColor="text1"/>
          <w:lang w:val="en-US"/>
        </w:rPr>
      </w:r>
      <w:r>
        <w:rPr>
          <w:rFonts w:ascii="Arial" w:hAnsi="Arial" w:eastAsia="Times New Roman" w:cs="Arial"/>
          <w:color w:val="000000" w:themeColor="text1"/>
          <w:lang w:val="en-US"/>
        </w:rPr>
      </w:r>
    </w:p>
    <w:p w14:paraId="0DEB9D68" w14:textId="77777777">
      <w:pPr>
        <w:pStyle w:val="1446"/>
        <w:pBdr/>
        <w:spacing/>
        <w:ind/>
        <w:rPr>
          <w:color w:val="000000" w:themeColor="text1"/>
        </w:rPr>
      </w:pPr>
      <w:r>
        <w:rPr>
          <w:color w:val="000000" w:themeColor="text1"/>
        </w:rPr>
      </w:r>
      <w:bookmarkStart w:id="3" w:name="_Toc233146037"/>
      <w:r>
        <w:rPr>
          <w:color w:val="000000" w:themeColor="text1"/>
        </w:rPr>
        <w:t xml:space="preserve">Phạm vi áp dụng</w:t>
      </w:r>
      <w:bookmarkEnd w:id="3"/>
      <w:r>
        <w:rPr>
          <w:color w:val="000000" w:themeColor="text1"/>
        </w:rPr>
      </w:r>
      <w:r>
        <w:rPr>
          <w:color w:val="000000" w:themeColor="text1"/>
        </w:rPr>
      </w:r>
    </w:p>
    <w:p w14:paraId="2302673D" w14:textId="77777777">
      <w:pPr>
        <w:pStyle w:val="1260"/>
        <w:widowControl w:val="false"/>
        <w:pBdr/>
        <w:spacing w:after="0" w:before="120" w:line="360" w:lineRule="auto"/>
        <w:ind w:left="0"/>
        <w:jc w:val="both"/>
        <w:rPr>
          <w:color w:val="000000" w:themeColor="text1"/>
        </w:rPr>
      </w:pPr>
      <w:r>
        <w:rPr>
          <w:rFonts w:ascii="Arial" w:hAnsi="Arial" w:cs="Arial"/>
          <w:color w:val="000000" w:themeColor="text1"/>
        </w:rPr>
        <w:t xml:space="preserve">Tiêu chuẩn này quy định các yêu cầu về thiết kế, lắp đặt, thử nghiệm, bảo trì và an toàn của các hệ thống chữa cháy cố định bằng cacbon dioxit trong các tòa nhà, nhà máy hoặc công trình khá</w:t>
      </w:r>
      <w:r>
        <w:rPr>
          <w:rFonts w:ascii="Arial" w:hAnsi="Arial" w:cs="Arial"/>
          <w:color w:val="000000" w:themeColor="text1"/>
        </w:rPr>
        <w:t xml:space="preserve">c. Tiêu chuẩn này không áp dụng cho các hệ thống chữa cháy trên tàu thủy, trên máy bay, trên phương tiện giao thông hoặc trên các xe chữa cháy di động, hoặc cho các hệ thống dưới lòng đất trong ngành khai thác mỏ; tiêu chuẩn này cũng không áp d</w:t>
      </w:r>
      <w:r>
        <w:rPr>
          <w:rFonts w:ascii="Arial" w:hAnsi="Arial" w:cs="Arial"/>
          <w:color w:val="000000" w:themeColor="text1"/>
          <w:highlight w:val="none"/>
        </w:rPr>
        <w:t xml:space="preserve">ụng cho các </w:t>
      </w:r>
      <w:r>
        <w:rPr>
          <w:rFonts w:ascii="Arial" w:hAnsi="Arial" w:cs="Arial"/>
          <w:color w:val="000000" w:themeColor="text1"/>
          <w:highlight w:val="none"/>
        </w:rPr>
        <w:t xml:space="preserve">hệ thống làm trơ phòng ngừa bằng cacbon dioxit</w:t>
      </w:r>
      <w:r>
        <w:rPr>
          <w:rFonts w:ascii="Arial" w:hAnsi="Arial" w:cs="Arial"/>
          <w:color w:val="000000" w:themeColor="text1"/>
          <w:highlight w:val="none"/>
        </w:rPr>
        <w:t xml:space="preserve"> </w:t>
      </w:r>
      <w:r>
        <w:rPr>
          <w:rFonts w:ascii="Arial" w:hAnsi="Arial" w:cs="Arial"/>
          <w:color w:val="000000" w:themeColor="text1"/>
        </w:rPr>
        <w:t xml:space="preserve">(pre-ine</w:t>
      </w:r>
      <w:r>
        <w:rPr>
          <w:rFonts w:ascii="Arial" w:hAnsi="Arial" w:cs="Arial"/>
          <w:color w:val="000000" w:themeColor="text1"/>
        </w:rPr>
        <w:t xml:space="preserve">rting). Tiêu chuẩn này không quy định cụ thể việc thiết kế các hệ thống mà (các) lỗ mở không thể đóng vượt quá một diện tích quy định và (các) lỗ mở có thể chịu ảnh hưởng của gió; hướng dẫn chung về quy trình trong các trường hợp này cần tuân theo 7.4.3.2.</w:t>
      </w:r>
      <w:r>
        <w:rPr>
          <w:color w:val="000000" w:themeColor="text1"/>
        </w:rPr>
      </w:r>
    </w:p>
    <w:p w14:paraId="2E3F5B70" w14:textId="77777777">
      <w:pPr>
        <w:pStyle w:val="1446"/>
        <w:pBdr/>
        <w:spacing/>
        <w:ind/>
        <w:rPr>
          <w:color w:val="000000" w:themeColor="text1"/>
        </w:rPr>
      </w:pPr>
      <w:r>
        <w:rPr>
          <w:color w:val="000000" w:themeColor="text1"/>
        </w:rPr>
      </w:r>
      <w:bookmarkStart w:id="4" w:name="_Toc233146038"/>
      <w:r>
        <w:rPr>
          <w:color w:val="000000" w:themeColor="text1"/>
        </w:rPr>
        <w:t xml:space="preserve">Tài liệu viện dẫn</w:t>
      </w:r>
      <w:bookmarkEnd w:id="4"/>
      <w:r>
        <w:rPr>
          <w:color w:val="000000" w:themeColor="text1"/>
        </w:rPr>
      </w:r>
      <w:r>
        <w:rPr>
          <w:color w:val="000000" w:themeColor="text1"/>
        </w:rPr>
      </w:r>
    </w:p>
    <w:p w14:paraId="4FA3AE14" w14:textId="77777777">
      <w:pPr>
        <w:pStyle w:val="1260"/>
        <w:pBdr/>
        <w:spacing w:after="0" w:before="120" w:line="360" w:lineRule="auto"/>
        <w:ind w:left="0"/>
        <w:jc w:val="both"/>
        <w:outlineLvl w:val="0"/>
        <w:rPr>
          <w:rFonts w:ascii="Arial" w:hAnsi="Arial" w:cs="Arial"/>
          <w:color w:val="000000" w:themeColor="text1"/>
        </w:rPr>
      </w:pPr>
      <w:r>
        <w:rPr>
          <w:rFonts w:ascii="Arial" w:hAnsi="Arial" w:cs="Arial"/>
          <w:color w:val="000000" w:themeColor="text1"/>
        </w:rPr>
        <w:t xml:space="preserve">Các tài </w:t>
      </w:r>
      <w:r>
        <w:rPr>
          <w:rFonts w:ascii="Arial" w:hAnsi="Arial" w:cs="Arial"/>
          <w:color w:val="000000" w:themeColor="text1"/>
        </w:rPr>
        <w:t xml:space="preserve">liệu viện dẫn sau là cần thiết khi áp dụng tiêu chuẩn này. Đối với các tài liệu viện dẫn ghi năm công bố thì áp dụng bản được nêu. Đối với tài liệu viện dẫn không ghi năm công bố thì áp dụng phiên bản mới nhất, bao gồm cả các bản sửa đổi, bổ sung (nếu có).</w:t>
      </w:r>
      <w:r>
        <w:rPr>
          <w:rFonts w:ascii="Arial" w:hAnsi="Arial" w:cs="Arial"/>
          <w:color w:val="000000" w:themeColor="text1"/>
        </w:rPr>
      </w:r>
      <w:r>
        <w:rPr>
          <w:rFonts w:ascii="Arial" w:hAnsi="Arial" w:cs="Arial"/>
          <w:color w:val="000000" w:themeColor="text1"/>
        </w:rPr>
      </w:r>
    </w:p>
    <w:p w14:paraId="555A1FAA" w14:textId="77777777">
      <w:pPr>
        <w:pBdr/>
        <w:spacing w:after="0" w:before="120" w:line="360" w:lineRule="auto"/>
        <w:ind/>
        <w:jc w:val="both"/>
        <w:outlineLvl w:val="0"/>
        <w:rPr>
          <w:rFonts w:ascii="Arial" w:hAnsi="Arial" w:cs="Arial"/>
          <w:color w:val="000000" w:themeColor="text1"/>
        </w:rPr>
      </w:pPr>
      <w:r>
        <w:rPr>
          <w:rFonts w:ascii="Arial" w:hAnsi="Arial" w:eastAsia="Arial" w:cs="Arial"/>
          <w:color w:val="000000" w:themeColor="text1"/>
        </w:rPr>
        <w:t xml:space="preserve">ISO 7240-2, Fire detection and alarm systems — Part 2: Fire detection control and indicating equipment</w:t>
      </w:r>
      <w:r>
        <w:rPr>
          <w:rFonts w:ascii="Arial" w:hAnsi="Arial" w:cs="Arial"/>
          <w:color w:val="000000" w:themeColor="text1"/>
        </w:rPr>
      </w:r>
      <w:r>
        <w:rPr>
          <w:rFonts w:ascii="Arial" w:hAnsi="Arial" w:cs="Arial"/>
          <w:color w:val="000000" w:themeColor="text1"/>
        </w:rPr>
      </w:r>
    </w:p>
    <w:p w14:paraId="7D7D93E5" w14:textId="77777777">
      <w:pPr>
        <w:pBdr/>
        <w:spacing w:after="0" w:before="120" w:line="360" w:lineRule="auto"/>
        <w:ind/>
        <w:jc w:val="both"/>
        <w:outlineLvl w:val="0"/>
        <w:rPr>
          <w:rFonts w:ascii="Arial" w:hAnsi="Arial" w:cs="Arial"/>
          <w:color w:val="000000" w:themeColor="text1"/>
        </w:rPr>
      </w:pPr>
      <w:r>
        <w:rPr>
          <w:rFonts w:ascii="Arial" w:hAnsi="Arial" w:eastAsia="Arial" w:cs="Arial"/>
          <w:color w:val="000000" w:themeColor="text1"/>
        </w:rPr>
        <w:t xml:space="preserve">ISO 7240-23, Fire detection and alarm systems — Part 23: Visual alarm devices</w:t>
      </w:r>
      <w:r>
        <w:rPr>
          <w:rFonts w:ascii="Arial" w:hAnsi="Arial" w:cs="Arial"/>
          <w:color w:val="000000" w:themeColor="text1"/>
        </w:rPr>
      </w:r>
      <w:r>
        <w:rPr>
          <w:rFonts w:ascii="Arial" w:hAnsi="Arial" w:cs="Arial"/>
          <w:color w:val="000000" w:themeColor="text1"/>
        </w:rPr>
      </w:r>
    </w:p>
    <w:p w14:paraId="559FC1E9" w14:textId="77777777">
      <w:pPr>
        <w:pBdr/>
        <w:spacing w:after="0" w:before="120" w:line="360" w:lineRule="auto"/>
        <w:ind/>
        <w:jc w:val="both"/>
        <w:outlineLvl w:val="0"/>
        <w:rPr>
          <w:rFonts w:ascii="Arial" w:hAnsi="Arial" w:cs="Arial"/>
          <w:color w:val="000000" w:themeColor="text1"/>
        </w:rPr>
      </w:pPr>
      <w:r>
        <w:rPr>
          <w:rFonts w:ascii="Arial" w:hAnsi="Arial" w:cs="Arial"/>
          <w:color w:val="000000" w:themeColor="text1"/>
        </w:rPr>
        <w:t xml:space="preserve">ISO 7731, Ergonomics </w:t>
      </w:r>
      <w:r>
        <w:rPr>
          <w:rFonts w:ascii="Arial" w:hAnsi="Arial" w:cs="Arial"/>
          <w:color w:val="000000" w:themeColor="text1"/>
          <w:lang w:val="en-US"/>
        </w:rPr>
        <w:t xml:space="preserve">-</w:t>
      </w:r>
      <w:r>
        <w:rPr>
          <w:rFonts w:ascii="Arial" w:hAnsi="Arial" w:cs="Arial"/>
          <w:color w:val="000000" w:themeColor="text1"/>
        </w:rPr>
        <w:t xml:space="preserve"> Danger signals for public and work areas </w:t>
      </w:r>
      <w:r>
        <w:rPr>
          <w:rFonts w:ascii="Arial" w:hAnsi="Arial" w:cs="Arial"/>
          <w:color w:val="000000" w:themeColor="text1"/>
          <w:lang w:val="en-US"/>
        </w:rPr>
        <w:t xml:space="preserve">-</w:t>
      </w:r>
      <w:r>
        <w:rPr>
          <w:rFonts w:ascii="Arial" w:hAnsi="Arial" w:cs="Arial"/>
          <w:color w:val="000000" w:themeColor="text1"/>
        </w:rPr>
        <w:t xml:space="preserve"> Auditory danger signals</w:t>
      </w:r>
      <w:r>
        <w:rPr>
          <w:rFonts w:ascii="Arial" w:hAnsi="Arial" w:cs="Arial"/>
          <w:color w:val="000000" w:themeColor="text1"/>
        </w:rPr>
      </w:r>
      <w:r>
        <w:rPr>
          <w:rFonts w:ascii="Arial" w:hAnsi="Arial" w:cs="Arial"/>
          <w:color w:val="000000" w:themeColor="text1"/>
        </w:rPr>
      </w:r>
    </w:p>
    <w:p w14:paraId="6CDEDC16" w14:textId="77777777">
      <w:pPr>
        <w:pBdr/>
        <w:spacing w:after="0" w:before="120" w:line="360" w:lineRule="auto"/>
        <w:ind/>
        <w:jc w:val="both"/>
        <w:outlineLvl w:val="0"/>
        <w:rPr>
          <w:rFonts w:ascii="Arial" w:hAnsi="Arial" w:cs="Arial"/>
          <w:color w:val="000000" w:themeColor="text1"/>
        </w:rPr>
      </w:pPr>
      <w:r>
        <w:rPr>
          <w:rFonts w:ascii="Arial" w:hAnsi="Arial" w:cs="Arial"/>
          <w:color w:val="000000" w:themeColor="text1"/>
        </w:rPr>
        <w:t xml:space="preserve">ISO 8201, Alarm systems </w:t>
      </w:r>
      <w:r>
        <w:rPr>
          <w:rFonts w:ascii="Arial" w:hAnsi="Arial" w:cs="Arial"/>
          <w:color w:val="000000" w:themeColor="text1"/>
          <w:lang w:val="en-US"/>
        </w:rPr>
        <w:t xml:space="preserve">-</w:t>
      </w:r>
      <w:r>
        <w:rPr>
          <w:rFonts w:ascii="Arial" w:hAnsi="Arial" w:cs="Arial"/>
          <w:color w:val="000000" w:themeColor="text1"/>
        </w:rPr>
        <w:t xml:space="preserve"> Audible emergency evacuation signal </w:t>
      </w:r>
      <w:r>
        <w:rPr>
          <w:rFonts w:ascii="Arial" w:hAnsi="Arial" w:cs="Arial"/>
          <w:color w:val="000000" w:themeColor="text1"/>
          <w:lang w:val="en-US"/>
        </w:rPr>
        <w:t xml:space="preserve">-</w:t>
      </w:r>
      <w:r>
        <w:rPr>
          <w:rFonts w:ascii="Arial" w:hAnsi="Arial" w:cs="Arial"/>
          <w:color w:val="000000" w:themeColor="text1"/>
        </w:rPr>
        <w:t xml:space="preserve"> Requirements</w:t>
      </w:r>
      <w:r>
        <w:rPr>
          <w:rFonts w:ascii="Arial" w:hAnsi="Arial" w:cs="Arial"/>
          <w:color w:val="000000" w:themeColor="text1"/>
        </w:rPr>
      </w:r>
      <w:r>
        <w:rPr>
          <w:rFonts w:ascii="Arial" w:hAnsi="Arial" w:cs="Arial"/>
          <w:color w:val="000000" w:themeColor="text1"/>
        </w:rPr>
      </w:r>
    </w:p>
    <w:p w14:paraId="3CAE2D08" w14:textId="77777777">
      <w:pPr>
        <w:pBdr/>
        <w:spacing w:after="0" w:before="120" w:line="360" w:lineRule="auto"/>
        <w:ind/>
        <w:jc w:val="both"/>
        <w:outlineLvl w:val="0"/>
        <w:rPr>
          <w:rFonts w:ascii="Arial" w:hAnsi="Arial" w:cs="Arial"/>
          <w:color w:val="000000" w:themeColor="text1"/>
          <w:highlight w:val="none"/>
        </w:rPr>
      </w:pPr>
      <w:r>
        <w:rPr>
          <w:rFonts w:ascii="Arial" w:hAnsi="Arial" w:cs="Arial"/>
          <w:color w:val="000000" w:themeColor="text1"/>
          <w:highlight w:val="none"/>
          <w:lang w:val="en-US"/>
        </w:rPr>
        <w:t xml:space="preserve">TCVN 7161-1 (ISO 14520-1) Hệ thống chữa cháy bằng khí – Tính chất vật lý và thiết kế hệ thống – Phần 1: Yêu cầu chung</w:t>
      </w:r>
      <w:r>
        <w:rPr>
          <w:rFonts w:ascii="Arial" w:hAnsi="Arial" w:cs="Arial"/>
          <w:color w:val="000000" w:themeColor="text1"/>
          <w:highlight w:val="none"/>
        </w:rPr>
      </w:r>
      <w:r>
        <w:rPr>
          <w:rFonts w:ascii="Arial" w:hAnsi="Arial" w:cs="Arial"/>
          <w:color w:val="000000" w:themeColor="text1"/>
          <w:highlight w:val="none"/>
        </w:rPr>
      </w:r>
    </w:p>
    <w:p w14:paraId="01025B42" w14:textId="77777777">
      <w:pPr>
        <w:pBdr/>
        <w:spacing w:after="0" w:before="120" w:line="360" w:lineRule="auto"/>
        <w:ind/>
        <w:jc w:val="both"/>
        <w:outlineLvl w:val="0"/>
        <w:rPr>
          <w:rFonts w:ascii="Arial" w:hAnsi="Arial" w:cs="Arial"/>
          <w:color w:val="000000" w:themeColor="text1"/>
        </w:rPr>
      </w:pPr>
      <w:r>
        <w:rPr>
          <w:rFonts w:ascii="Arial" w:hAnsi="Arial" w:cs="Arial"/>
          <w:color w:val="000000" w:themeColor="text1"/>
        </w:rPr>
        <w:t xml:space="preserve">ISO 16003, Components for fire-extinguishing systems using gas </w:t>
      </w:r>
      <w:r>
        <w:rPr>
          <w:rFonts w:ascii="Arial" w:hAnsi="Arial" w:cs="Arial"/>
          <w:color w:val="000000" w:themeColor="text1"/>
          <w:lang w:val="en-US"/>
        </w:rPr>
        <w:t xml:space="preserve">-</w:t>
      </w:r>
      <w:r>
        <w:rPr>
          <w:rFonts w:ascii="Arial" w:hAnsi="Arial" w:cs="Arial"/>
          <w:color w:val="000000" w:themeColor="text1"/>
        </w:rPr>
        <w:t xml:space="preserve"> Requirements and test methods </w:t>
      </w:r>
      <w:r>
        <w:rPr>
          <w:rFonts w:ascii="Arial" w:hAnsi="Arial" w:cs="Arial"/>
          <w:color w:val="000000" w:themeColor="text1"/>
          <w:lang w:val="en-US"/>
        </w:rPr>
        <w:t xml:space="preserve">-</w:t>
      </w:r>
      <w:r>
        <w:rPr>
          <w:rFonts w:ascii="Arial" w:hAnsi="Arial" w:cs="Arial"/>
          <w:color w:val="000000" w:themeColor="text1"/>
        </w:rPr>
        <w:t xml:space="preserve"> Container valve assemblies and their actuators; selector valves and their actuators; nozzles; flexible and rigid connectors; and check valves and non-return valves</w:t>
      </w:r>
      <w:r>
        <w:rPr>
          <w:rFonts w:ascii="Arial" w:hAnsi="Arial" w:cs="Arial"/>
          <w:color w:val="000000" w:themeColor="text1"/>
        </w:rPr>
      </w:r>
      <w:r>
        <w:rPr>
          <w:rFonts w:ascii="Arial" w:hAnsi="Arial" w:cs="Arial"/>
          <w:color w:val="000000" w:themeColor="text1"/>
        </w:rPr>
      </w:r>
    </w:p>
    <w:p w14:paraId="5273B42A" w14:textId="77777777">
      <w:pPr>
        <w:pStyle w:val="1446"/>
        <w:pBdr/>
        <w:spacing/>
        <w:ind/>
        <w:rPr>
          <w:rFonts w:eastAsia="Calibri"/>
          <w:color w:val="000000" w:themeColor="text1"/>
        </w:rPr>
      </w:pPr>
      <w:r>
        <w:rPr>
          <w:color w:val="000000" w:themeColor="text1"/>
        </w:rPr>
      </w:r>
      <w:bookmarkStart w:id="5" w:name="_Toc233146039"/>
      <w:r>
        <w:rPr>
          <w:color w:val="000000" w:themeColor="text1"/>
        </w:rPr>
        <w:t xml:space="preserve">Thuật ngữ và định nghĩa</w:t>
      </w:r>
      <w:bookmarkEnd w:id="5"/>
      <w:r>
        <w:rPr>
          <w:rFonts w:eastAsia="Calibri"/>
          <w:color w:val="000000" w:themeColor="text1"/>
        </w:rPr>
      </w:r>
      <w:r>
        <w:rPr>
          <w:rFonts w:eastAsia="Calibri"/>
          <w:color w:val="000000" w:themeColor="text1"/>
        </w:rPr>
      </w:r>
    </w:p>
    <w:p w14:paraId="3BD38A26" w14:textId="77777777">
      <w:pPr>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lang w:val="en-US"/>
        </w:rPr>
        <w:t xml:space="preserve">Trong tiêu chuẩn này</w:t>
      </w:r>
      <w:r>
        <w:rPr>
          <w:rFonts w:ascii="Arial" w:hAnsi="Arial" w:eastAsia="Times New Roman" w:cs="Arial"/>
          <w:color w:val="000000" w:themeColor="text1"/>
        </w:rPr>
        <w:t xml:space="preserve"> áp dụng các thuật ngữ và định nghĩa sau:</w:t>
      </w:r>
      <w:r>
        <w:rPr>
          <w:rFonts w:ascii="Arial" w:hAnsi="Arial" w:eastAsia="Times New Roman" w:cs="Arial"/>
          <w:color w:val="000000" w:themeColor="text1"/>
        </w:rPr>
      </w:r>
      <w:r>
        <w:rPr>
          <w:rFonts w:ascii="Arial" w:hAnsi="Arial" w:eastAsia="Times New Roman" w:cs="Arial"/>
          <w:color w:val="000000" w:themeColor="text1"/>
        </w:rPr>
      </w:r>
    </w:p>
    <w:p w14:paraId="3D679F68" w14:textId="77777777">
      <w:pPr>
        <w:widowControl w:val="false"/>
        <w:numPr>
          <w:ilvl w:val="1"/>
          <w:numId w:val="9"/>
        </w:numPr>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lang w:val="en-US"/>
        </w:rPr>
      </w:r>
      <w:r>
        <w:rPr>
          <w:rFonts w:ascii="Arial" w:hAnsi="Arial" w:eastAsia="Times New Roman" w:cs="Arial"/>
          <w:color w:val="000000" w:themeColor="text1"/>
          <w:lang w:val="en-US"/>
        </w:rPr>
      </w:r>
      <w:r>
        <w:rPr>
          <w:rFonts w:ascii="Arial" w:hAnsi="Arial" w:eastAsia="Times New Roman" w:cs="Arial"/>
          <w:color w:val="000000" w:themeColor="text1"/>
          <w:lang w:val="en-US"/>
        </w:rPr>
      </w:r>
    </w:p>
    <w:p w14:paraId="4B5B3D2F" w14:textId="77777777">
      <w:pPr>
        <w:widowControl w:val="false"/>
        <w:pBdr/>
        <w:spacing w:after="0" w:before="120" w:line="360" w:lineRule="auto"/>
        <w:ind/>
        <w:jc w:val="both"/>
        <w:rPr>
          <w:rFonts w:ascii="Arial" w:hAnsi="Arial" w:eastAsia="Times New Roman" w:cs="Arial"/>
          <w:color w:val="000000" w:themeColor="text1"/>
        </w:rPr>
      </w:pPr>
      <w:r>
        <w:rPr>
          <w:rFonts w:ascii="Arial" w:hAnsi="Arial" w:eastAsia="Times New Roman" w:cs="Arial"/>
          <w:b/>
          <w:color w:val="000000" w:themeColor="text1"/>
          <w:lang w:val="en-US"/>
        </w:rPr>
        <w:t xml:space="preserve">Được phê duyệt (approved)</w:t>
      </w:r>
      <w:r>
        <w:rPr>
          <w:rFonts w:ascii="Arial" w:hAnsi="Arial" w:eastAsia="Times New Roman" w:cs="Arial"/>
          <w:color w:val="000000" w:themeColor="text1"/>
          <w:lang w:val="en-US"/>
        </w:rPr>
      </w:r>
      <w:r>
        <w:rPr>
          <w:rFonts w:ascii="Arial" w:hAnsi="Arial" w:eastAsia="Times New Roman" w:cs="Arial"/>
          <w:color w:val="000000" w:themeColor="text1"/>
          <w:lang w:val="en-US"/>
        </w:rPr>
      </w:r>
    </w:p>
    <w:p w14:paraId="06471D34" w14:textId="77777777">
      <w:pPr>
        <w:widowControl w:val="false"/>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lang w:val="en-US"/>
        </w:rPr>
        <w:t xml:space="preserve">Được một cơ quan có thẩm quyền (3.2) liên quan chấp thuận</w:t>
      </w:r>
      <w:r>
        <w:rPr>
          <w:rFonts w:ascii="Arial" w:hAnsi="Arial" w:eastAsia="Times New Roman" w:cs="Arial"/>
          <w:color w:val="000000" w:themeColor="text1"/>
          <w:lang w:val="en-US"/>
        </w:rPr>
      </w:r>
    </w:p>
    <w:p w14:paraId="7138014B" w14:textId="77777777">
      <w:pPr>
        <w:widowControl w:val="false"/>
        <w:pBdr/>
        <w:spacing w:after="0" w:before="120" w:line="360" w:lineRule="auto"/>
        <w:ind/>
        <w:jc w:val="both"/>
        <w:rPr>
          <w:rFonts w:ascii="Arial" w:hAnsi="Arial" w:eastAsia="Times New Roman" w:cs="Arial"/>
          <w:color w:val="000000" w:themeColor="text1"/>
          <w:highlight w:val="none"/>
        </w:rPr>
      </w:pPr>
      <w:r>
        <w:rPr>
          <w:rFonts w:ascii="Arial" w:hAnsi="Arial" w:eastAsia="Times New Roman" w:cs="Arial"/>
          <w:color w:val="000000" w:themeColor="text1"/>
          <w:highlight w:val="none"/>
          <w:lang w:val="en-US"/>
        </w:rPr>
        <w:t xml:space="preserve">CHÚ THÍCH: </w:t>
      </w:r>
      <w:r>
        <w:rPr>
          <w:rFonts w:ascii="Arial" w:hAnsi="Arial" w:eastAsia="Times New Roman" w:cs="Arial"/>
          <w:color w:val="000000" w:themeColor="text1"/>
          <w:highlight w:val="none"/>
          <w:lang w:val="en-US"/>
        </w:rPr>
        <w:t xml:space="preserve">Khi xem xét chấp thuận việc lắp đặt hoặc quy trình, thiết bị hoặc vật liệu, cơ quan có thẩm quyền có thể căn cứ vào sự tuân thủ các tiêu chuẩn tương ứng.</w:t>
      </w:r>
      <w:r>
        <w:rPr>
          <w:rFonts w:ascii="Arial" w:hAnsi="Arial" w:eastAsia="Times New Roman" w:cs="Arial"/>
          <w:color w:val="000000" w:themeColor="text1"/>
          <w:highlight w:val="none"/>
          <w:lang w:val="en-US"/>
        </w:rPr>
      </w:r>
      <w:r>
        <w:rPr>
          <w:rFonts w:ascii="Arial" w:hAnsi="Arial" w:eastAsia="Times New Roman" w:cs="Arial"/>
          <w:color w:val="000000" w:themeColor="text1"/>
          <w:highlight w:val="none"/>
        </w:rPr>
      </w:r>
    </w:p>
    <w:p w14:paraId="0C969D4D" w14:textId="77777777">
      <w:pPr>
        <w:widowControl w:val="false"/>
        <w:numPr>
          <w:ilvl w:val="1"/>
          <w:numId w:val="10"/>
        </w:numPr>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lang w:val="en-US"/>
        </w:rPr>
      </w:r>
      <w:r>
        <w:rPr>
          <w:rFonts w:ascii="Arial" w:hAnsi="Arial" w:eastAsia="Times New Roman" w:cs="Arial"/>
          <w:color w:val="000000" w:themeColor="text1"/>
          <w:lang w:val="en-US"/>
        </w:rPr>
      </w:r>
      <w:r>
        <w:rPr>
          <w:rFonts w:ascii="Arial" w:hAnsi="Arial" w:eastAsia="Times New Roman" w:cs="Arial"/>
          <w:color w:val="000000" w:themeColor="text1"/>
          <w:lang w:val="en-US"/>
        </w:rPr>
      </w:r>
    </w:p>
    <w:p w14:paraId="091D3A9D" w14:textId="77777777">
      <w:pPr>
        <w:widowControl w:val="false"/>
        <w:pBdr/>
        <w:spacing w:after="0" w:before="120" w:line="360" w:lineRule="auto"/>
        <w:ind/>
        <w:jc w:val="both"/>
        <w:rPr>
          <w:rFonts w:ascii="Arial" w:hAnsi="Arial" w:eastAsia="Times New Roman" w:cs="Arial"/>
          <w:color w:val="000000" w:themeColor="text1"/>
        </w:rPr>
      </w:pPr>
      <w:r>
        <w:rPr>
          <w:rFonts w:ascii="Arial" w:hAnsi="Arial" w:eastAsia="Times New Roman" w:cs="Arial"/>
          <w:b/>
          <w:color w:val="000000" w:themeColor="text1"/>
          <w:lang w:val="en-US"/>
        </w:rPr>
        <w:t xml:space="preserve">Cơ quan có thẩm quyền (authority)</w:t>
      </w:r>
      <w:r>
        <w:rPr>
          <w:rFonts w:ascii="Arial" w:hAnsi="Arial" w:eastAsia="Times New Roman" w:cs="Arial"/>
          <w:color w:val="000000" w:themeColor="text1"/>
          <w:lang w:val="en-US"/>
        </w:rPr>
      </w:r>
      <w:r>
        <w:rPr>
          <w:rFonts w:ascii="Arial" w:hAnsi="Arial" w:eastAsia="Times New Roman" w:cs="Arial"/>
          <w:color w:val="000000" w:themeColor="text1"/>
          <w:lang w:val="en-US"/>
        </w:rPr>
      </w:r>
    </w:p>
    <w:p w14:paraId="415E4FE2" w14:textId="77777777">
      <w:pPr>
        <w:widowControl w:val="false"/>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lang w:val="en-US"/>
        </w:rPr>
      </w:r>
      <w:r>
        <w:rPr>
          <w:rFonts w:ascii="Arial" w:hAnsi="Arial" w:eastAsia="Times New Roman" w:cs="Arial"/>
          <w:color w:val="000000" w:themeColor="text1"/>
          <w:lang w:val="en-US"/>
        </w:rPr>
        <w:t xml:space="preserve">Tổ chức, cơ quan hoặc cá nhân chịu trách nhiệm phê duyệt thiết bị, việc lắp đặt hoặc quy trình</w:t>
      </w:r>
      <w:r>
        <w:rPr>
          <w:rFonts w:ascii="Arial" w:hAnsi="Arial" w:eastAsia="Times New Roman" w:cs="Arial"/>
          <w:color w:val="000000" w:themeColor="text1"/>
          <w:lang w:val="en-US"/>
        </w:rPr>
        <w:t xml:space="preserve">.</w:t>
      </w:r>
      <w:r>
        <w:rPr>
          <w:rFonts w:ascii="Arial" w:hAnsi="Arial" w:eastAsia="Times New Roman" w:cs="Arial"/>
          <w:color w:val="000000" w:themeColor="text1"/>
          <w:lang w:val="en-US"/>
        </w:rPr>
      </w:r>
    </w:p>
    <w:p w14:paraId="5A2B6971" w14:textId="77777777">
      <w:pPr>
        <w:widowControl w:val="false"/>
        <w:numPr>
          <w:ilvl w:val="1"/>
          <w:numId w:val="1"/>
        </w:numPr>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lang w:val="en-US"/>
        </w:rPr>
      </w:r>
      <w:r>
        <w:rPr>
          <w:rFonts w:ascii="Arial" w:hAnsi="Arial" w:eastAsia="Times New Roman" w:cs="Arial"/>
          <w:color w:val="000000" w:themeColor="text1"/>
          <w:lang w:val="en-US"/>
        </w:rPr>
      </w:r>
      <w:r>
        <w:rPr>
          <w:rFonts w:ascii="Arial" w:hAnsi="Arial" w:eastAsia="Times New Roman" w:cs="Arial"/>
          <w:color w:val="000000" w:themeColor="text1"/>
          <w:lang w:val="en-US"/>
        </w:rPr>
      </w:r>
    </w:p>
    <w:p w14:paraId="4E78F3CF" w14:textId="77777777">
      <w:pPr>
        <w:widowControl w:val="false"/>
        <w:pBdr/>
        <w:spacing w:after="0" w:before="120" w:line="360" w:lineRule="auto"/>
        <w:ind/>
        <w:jc w:val="both"/>
        <w:rPr>
          <w:rFonts w:ascii="Arial" w:hAnsi="Arial" w:eastAsia="Times New Roman" w:cs="Arial"/>
          <w:color w:val="000000" w:themeColor="text1"/>
        </w:rPr>
      </w:pPr>
      <w:r>
        <w:rPr>
          <w:rFonts w:ascii="Arial" w:hAnsi="Arial" w:eastAsia="Times New Roman" w:cs="Arial"/>
          <w:b/>
          <w:color w:val="000000" w:themeColor="text1"/>
          <w:lang w:val="en-US"/>
        </w:rPr>
        <w:t xml:space="preserve">Công tắc tự động/bằng tay (automatic/manual switch)</w:t>
      </w:r>
      <w:r>
        <w:rPr>
          <w:rFonts w:ascii="Arial" w:hAnsi="Arial" w:eastAsia="Times New Roman" w:cs="Arial"/>
          <w:color w:val="000000" w:themeColor="text1"/>
          <w:lang w:val="en-US"/>
        </w:rPr>
      </w:r>
      <w:r>
        <w:rPr>
          <w:rFonts w:ascii="Arial" w:hAnsi="Arial" w:eastAsia="Times New Roman" w:cs="Arial"/>
          <w:color w:val="000000" w:themeColor="text1"/>
          <w:lang w:val="en-US"/>
        </w:rPr>
      </w:r>
    </w:p>
    <w:p w14:paraId="112E2B49" w14:textId="77777777">
      <w:pPr>
        <w:widowControl w:val="false"/>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lang w:val="en-US"/>
        </w:rPr>
        <w:t xml:space="preserve">Thiết bị để chuyển đổi hệ thống từ chế độ kích hoạt tự động sang chế độ kích hoạt bằng tay.</w:t>
      </w:r>
      <w:r>
        <w:rPr>
          <w:rFonts w:ascii="Arial" w:hAnsi="Arial" w:eastAsia="Times New Roman" w:cs="Arial"/>
          <w:color w:val="000000" w:themeColor="text1"/>
          <w:lang w:val="en-US"/>
        </w:rPr>
      </w:r>
      <w:r>
        <w:rPr>
          <w:rFonts w:ascii="Arial" w:hAnsi="Arial" w:eastAsia="Times New Roman" w:cs="Arial"/>
          <w:color w:val="000000" w:themeColor="text1"/>
          <w:lang w:val="en-US"/>
        </w:rPr>
      </w:r>
    </w:p>
    <w:p w14:paraId="333F5641" w14:textId="77777777">
      <w:pPr>
        <w:widowControl w:val="false"/>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lang w:val="en-US"/>
        </w:rPr>
        <w:t xml:space="preserve">CHÚ THÍCH: </w:t>
      </w:r>
      <w:r>
        <w:rPr>
          <w:rFonts w:ascii="Arial" w:hAnsi="Arial" w:eastAsia="Times New Roman" w:cs="Arial"/>
          <w:color w:val="000000" w:themeColor="text1"/>
          <w:lang w:val="en-US" w:bidi="en-US"/>
        </w:rPr>
        <w:t xml:space="preserve">Thiết bị này có thể ở dạng công tắc vận hành bằng tay trên tủ điều khiển hoặc trên bộ phận khác, hoặc ở dạng khóa liên động cửa ra vào cho người. Trong mọi trường hợp, thiết bị này chuyển chế độ kích hoạt của hệ thống từ tự động và bằng tay sang chỉ bằng ta</w:t>
      </w:r>
      <w:r>
        <w:rPr>
          <w:rFonts w:ascii="Arial" w:hAnsi="Arial" w:eastAsia="Times New Roman" w:cs="Arial"/>
          <w:color w:val="000000" w:themeColor="text1"/>
          <w:lang w:val="en-US" w:bidi="en-US"/>
        </w:rPr>
        <w:t xml:space="preserve">y, hoặc ngược lại.</w:t>
      </w:r>
      <w:r>
        <w:rPr>
          <w:rFonts w:ascii="Arial" w:hAnsi="Arial" w:eastAsia="Times New Roman" w:cs="Arial"/>
          <w:color w:val="000000" w:themeColor="text1"/>
          <w:lang w:val="en-US" w:bidi="en-US"/>
        </w:rPr>
      </w:r>
      <w:r>
        <w:rPr>
          <w:rFonts w:ascii="Arial" w:hAnsi="Arial" w:eastAsia="Times New Roman" w:cs="Arial"/>
          <w:color w:val="000000" w:themeColor="text1"/>
          <w:lang w:val="en-US"/>
        </w:rPr>
      </w:r>
    </w:p>
    <w:p w14:paraId="1FDCC113" w14:textId="77777777">
      <w:pPr>
        <w:widowControl w:val="false"/>
        <w:numPr>
          <w:ilvl w:val="1"/>
          <w:numId w:val="1"/>
        </w:numPr>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lang w:val="en-US"/>
        </w:rPr>
      </w:r>
      <w:r>
        <w:rPr>
          <w:rFonts w:ascii="Arial" w:hAnsi="Arial" w:eastAsia="Times New Roman" w:cs="Arial"/>
          <w:color w:val="000000" w:themeColor="text1"/>
          <w:lang w:val="en-US"/>
        </w:rPr>
      </w:r>
      <w:r>
        <w:rPr>
          <w:rFonts w:ascii="Arial" w:hAnsi="Arial" w:eastAsia="Times New Roman" w:cs="Arial"/>
          <w:color w:val="000000" w:themeColor="text1"/>
          <w:lang w:val="en-US"/>
        </w:rPr>
      </w:r>
    </w:p>
    <w:p w14:paraId="72E7B7FC" w14:textId="77777777">
      <w:pPr>
        <w:widowControl w:val="false"/>
        <w:pBdr/>
        <w:spacing w:after="0" w:before="120" w:line="360" w:lineRule="auto"/>
        <w:ind/>
        <w:jc w:val="both"/>
        <w:rPr>
          <w:rFonts w:ascii="Arial" w:hAnsi="Arial" w:eastAsia="Times New Roman" w:cs="Arial"/>
          <w:color w:val="000000" w:themeColor="text1"/>
        </w:rPr>
      </w:pPr>
      <w:r>
        <w:rPr>
          <w:rFonts w:ascii="Arial" w:hAnsi="Arial" w:eastAsia="Times New Roman" w:cs="Arial"/>
          <w:b/>
          <w:color w:val="000000" w:themeColor="text1"/>
          <w:lang w:val="en-US"/>
        </w:rPr>
        <w:t xml:space="preserve">Khoảng cách an toàn </w:t>
      </w:r>
      <w:r>
        <w:rPr>
          <w:rFonts w:ascii="Arial" w:hAnsi="Arial" w:eastAsia="Times New Roman" w:cs="Arial"/>
          <w:b/>
          <w:color w:val="000000" w:themeColor="text1"/>
        </w:rPr>
        <w:t xml:space="preserve">(</w:t>
      </w:r>
      <w:r>
        <w:rPr>
          <w:rFonts w:ascii="Arial" w:hAnsi="Arial" w:eastAsia="Times New Roman" w:cs="Arial"/>
          <w:b/>
          <w:color w:val="000000" w:themeColor="text1"/>
          <w:lang w:val="en-US"/>
        </w:rPr>
        <w:t xml:space="preserve">Clearance</w:t>
      </w:r>
      <w:r>
        <w:rPr>
          <w:rFonts w:ascii="Arial" w:hAnsi="Arial" w:eastAsia="Times New Roman" w:cs="Arial"/>
          <w:b/>
          <w:color w:val="000000" w:themeColor="text1"/>
        </w:rPr>
        <w:t xml:space="preserve">)</w:t>
      </w:r>
      <w:r>
        <w:rPr>
          <w:rFonts w:ascii="Arial" w:hAnsi="Arial" w:eastAsia="Times New Roman" w:cs="Arial"/>
          <w:color w:val="000000" w:themeColor="text1"/>
          <w:lang w:val="en-US"/>
        </w:rPr>
      </w:r>
      <w:r>
        <w:rPr>
          <w:rFonts w:ascii="Arial" w:hAnsi="Arial" w:eastAsia="Times New Roman" w:cs="Arial"/>
          <w:color w:val="000000" w:themeColor="text1"/>
          <w:lang w:val="en-US"/>
        </w:rPr>
      </w:r>
    </w:p>
    <w:p w14:paraId="3E8A46B1" w14:textId="77777777">
      <w:pPr>
        <w:widowControl w:val="false"/>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lang w:val="en-US"/>
        </w:rPr>
        <w:t xml:space="preserve">Khoảng cách thông thủy giữa thiết bị (bao gồm đường ống và đầu phun) với các thành phần mang điện không được che chắn hoặc không được cách điện.</w:t>
      </w:r>
      <w:r>
        <w:rPr>
          <w:rFonts w:ascii="Arial" w:hAnsi="Arial" w:eastAsia="Times New Roman" w:cs="Arial"/>
          <w:color w:val="000000" w:themeColor="text1"/>
          <w:lang w:val="en-US"/>
        </w:rPr>
      </w:r>
      <w:r>
        <w:rPr>
          <w:rFonts w:ascii="Arial" w:hAnsi="Arial" w:eastAsia="Times New Roman" w:cs="Arial"/>
          <w:color w:val="000000" w:themeColor="text1"/>
          <w:lang w:val="en-US"/>
        </w:rPr>
      </w:r>
    </w:p>
    <w:p w14:paraId="59C6CFC9" w14:textId="77777777">
      <w:pPr>
        <w:widowControl w:val="false"/>
        <w:numPr>
          <w:ilvl w:val="1"/>
          <w:numId w:val="1"/>
        </w:numPr>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lang w:val="en-US"/>
        </w:rPr>
      </w:r>
      <w:r>
        <w:rPr>
          <w:rFonts w:ascii="Arial" w:hAnsi="Arial" w:eastAsia="Times New Roman" w:cs="Arial"/>
          <w:color w:val="000000" w:themeColor="text1"/>
          <w:lang w:val="en-US"/>
        </w:rPr>
      </w:r>
      <w:r>
        <w:rPr>
          <w:rFonts w:ascii="Arial" w:hAnsi="Arial" w:eastAsia="Times New Roman" w:cs="Arial"/>
          <w:color w:val="000000" w:themeColor="text1"/>
          <w:lang w:val="en-US"/>
        </w:rPr>
      </w:r>
    </w:p>
    <w:p w14:paraId="3B1E49E8" w14:textId="77777777">
      <w:pPr>
        <w:widowControl w:val="false"/>
        <w:pBdr/>
        <w:spacing w:after="0" w:before="120" w:line="360" w:lineRule="auto"/>
        <w:ind/>
        <w:jc w:val="both"/>
        <w:rPr>
          <w:rFonts w:ascii="Arial" w:hAnsi="Arial" w:eastAsia="Times New Roman" w:cs="Arial"/>
          <w:color w:val="000000" w:themeColor="text1"/>
        </w:rPr>
      </w:pPr>
      <w:r>
        <w:rPr>
          <w:rFonts w:ascii="Arial" w:hAnsi="Arial" w:eastAsia="Times New Roman" w:cs="Arial"/>
          <w:b/>
          <w:color w:val="000000" w:themeColor="text1"/>
          <w:lang w:val="en-US"/>
        </w:rPr>
        <w:t xml:space="preserve">Đám cháy âm ỉ</w:t>
      </w:r>
      <w:r>
        <w:rPr>
          <w:rFonts w:ascii="Arial" w:hAnsi="Arial" w:eastAsia="Times New Roman" w:cs="Arial"/>
          <w:b/>
          <w:color w:val="000000" w:themeColor="text1"/>
        </w:rPr>
        <w:t xml:space="preserve"> (</w:t>
      </w:r>
      <w:r>
        <w:rPr>
          <w:rFonts w:ascii="Arial" w:hAnsi="Arial" w:eastAsia="Times New Roman" w:cs="Arial"/>
          <w:b/>
          <w:color w:val="000000" w:themeColor="text1"/>
          <w:lang w:val="en-US"/>
        </w:rPr>
        <w:t xml:space="preserve">Deep-seated fire</w:t>
      </w:r>
      <w:r>
        <w:rPr>
          <w:rFonts w:ascii="Arial" w:hAnsi="Arial" w:eastAsia="Times New Roman" w:cs="Arial"/>
          <w:b/>
          <w:color w:val="000000" w:themeColor="text1"/>
        </w:rPr>
        <w:t xml:space="preserve">)</w:t>
      </w:r>
      <w:r>
        <w:rPr>
          <w:rFonts w:ascii="Arial" w:hAnsi="Arial" w:eastAsia="Times New Roman" w:cs="Arial"/>
          <w:color w:val="000000" w:themeColor="text1"/>
          <w:lang w:val="en-US"/>
        </w:rPr>
      </w:r>
      <w:r>
        <w:rPr>
          <w:rFonts w:ascii="Arial" w:hAnsi="Arial" w:eastAsia="Times New Roman" w:cs="Arial"/>
          <w:color w:val="000000" w:themeColor="text1"/>
          <w:lang w:val="en-US"/>
        </w:rPr>
      </w:r>
    </w:p>
    <w:p w14:paraId="140614BD" w14:textId="77777777">
      <w:pPr>
        <w:widowControl w:val="false"/>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lang w:val="en-US"/>
        </w:rPr>
        <w:t xml:space="preserve">Đám cháy liên quan đến các chất rắn có khả năng cháy âm ỉ.</w:t>
      </w:r>
      <w:r>
        <w:rPr>
          <w:rFonts w:ascii="Arial" w:hAnsi="Arial" w:eastAsia="Times New Roman" w:cs="Arial"/>
          <w:color w:val="000000" w:themeColor="text1"/>
          <w:lang w:val="en-US"/>
        </w:rPr>
      </w:r>
      <w:r>
        <w:rPr>
          <w:rFonts w:ascii="Arial" w:hAnsi="Arial" w:eastAsia="Times New Roman" w:cs="Arial"/>
          <w:color w:val="000000" w:themeColor="text1"/>
          <w:lang w:val="en-US"/>
        </w:rPr>
      </w:r>
    </w:p>
    <w:p w14:paraId="485646C4" w14:textId="77777777">
      <w:pPr>
        <w:widowControl w:val="false"/>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lang w:val="en-US"/>
        </w:rPr>
        <w:t xml:space="preserve">Ghi chú: ví dụ về đám cháy âm ỉ bao gồm các vật liệu được đóng kiện, xếp chồng hoặc chất đống như giấy, len và ngũ cốc.</w:t>
      </w:r>
      <w:r>
        <w:rPr>
          <w:rFonts w:ascii="Arial" w:hAnsi="Arial" w:eastAsia="Times New Roman" w:cs="Arial"/>
          <w:color w:val="000000" w:themeColor="text1"/>
          <w:lang w:val="en-US"/>
        </w:rPr>
      </w:r>
      <w:r>
        <w:rPr>
          <w:rFonts w:ascii="Arial" w:hAnsi="Arial" w:eastAsia="Times New Roman" w:cs="Arial"/>
          <w:color w:val="000000" w:themeColor="text1"/>
          <w:lang w:val="en-US"/>
        </w:rPr>
      </w:r>
    </w:p>
    <w:p w14:paraId="30E59835" w14:textId="77777777">
      <w:pPr>
        <w:widowControl w:val="false"/>
        <w:numPr>
          <w:ilvl w:val="1"/>
          <w:numId w:val="1"/>
        </w:numPr>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lang w:val="en-US"/>
        </w:rPr>
      </w:r>
      <w:r>
        <w:rPr>
          <w:rFonts w:ascii="Arial" w:hAnsi="Arial" w:eastAsia="Times New Roman" w:cs="Arial"/>
          <w:color w:val="000000" w:themeColor="text1"/>
          <w:lang w:val="en-US"/>
        </w:rPr>
      </w:r>
      <w:r>
        <w:rPr>
          <w:rFonts w:ascii="Arial" w:hAnsi="Arial" w:eastAsia="Times New Roman" w:cs="Arial"/>
          <w:color w:val="000000" w:themeColor="text1"/>
          <w:lang w:val="en-US"/>
        </w:rPr>
      </w:r>
    </w:p>
    <w:p w14:paraId="730CFC46" w14:textId="77777777">
      <w:pPr>
        <w:widowControl w:val="false"/>
        <w:pBdr/>
        <w:spacing w:after="0" w:before="120" w:line="360" w:lineRule="auto"/>
        <w:ind/>
        <w:jc w:val="both"/>
        <w:rPr>
          <w:rFonts w:ascii="Arial" w:hAnsi="Arial" w:eastAsia="Times New Roman" w:cs="Arial"/>
          <w:color w:val="000000" w:themeColor="text1"/>
        </w:rPr>
      </w:pPr>
      <w:r>
        <w:rPr>
          <w:rFonts w:ascii="Arial" w:hAnsi="Arial" w:eastAsia="Times New Roman" w:cs="Arial"/>
          <w:b/>
          <w:color w:val="000000" w:themeColor="text1"/>
          <w:lang w:val="en-US"/>
        </w:rPr>
        <w:t xml:space="preserve">Nồng độ thiết kế</w:t>
      </w:r>
      <w:r>
        <w:rPr>
          <w:rFonts w:ascii="Arial" w:hAnsi="Arial" w:eastAsia="Times New Roman" w:cs="Arial"/>
          <w:b/>
          <w:color w:val="000000" w:themeColor="text1"/>
        </w:rPr>
        <w:t xml:space="preserve"> (</w:t>
      </w:r>
      <w:r>
        <w:rPr>
          <w:rFonts w:ascii="Arial" w:hAnsi="Arial" w:eastAsia="Times New Roman" w:cs="Arial"/>
          <w:b/>
          <w:color w:val="000000" w:themeColor="text1"/>
          <w:lang w:val="en-US"/>
        </w:rPr>
        <w:t xml:space="preserve">Design concentration</w:t>
      </w:r>
      <w:r>
        <w:rPr>
          <w:rFonts w:ascii="Arial" w:hAnsi="Arial" w:eastAsia="Times New Roman" w:cs="Arial"/>
          <w:b/>
          <w:color w:val="000000" w:themeColor="text1"/>
        </w:rPr>
        <w:t xml:space="preserve">)</w:t>
      </w:r>
      <w:r>
        <w:rPr>
          <w:rFonts w:ascii="Arial" w:hAnsi="Arial" w:eastAsia="Times New Roman" w:cs="Arial"/>
          <w:color w:val="000000" w:themeColor="text1"/>
          <w:lang w:val="en-US"/>
        </w:rPr>
      </w:r>
      <w:r>
        <w:rPr>
          <w:rFonts w:ascii="Arial" w:hAnsi="Arial" w:eastAsia="Times New Roman" w:cs="Arial"/>
          <w:color w:val="000000" w:themeColor="text1"/>
          <w:lang w:val="en-US"/>
        </w:rPr>
      </w:r>
    </w:p>
    <w:p w14:paraId="5436ED29" w14:textId="77777777">
      <w:pPr>
        <w:widowControl w:val="false"/>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lang w:val="en-US"/>
        </w:rPr>
        <w:t xml:space="preserve">Nồng độ cacbon dioxit, </w:t>
      </w:r>
      <w:r>
        <w:rPr>
          <w:rFonts w:ascii="Arial" w:hAnsi="Arial" w:eastAsia="Times New Roman" w:cs="Arial"/>
          <w:color w:val="000000" w:themeColor="text1"/>
          <w:lang w:val="en-US"/>
        </w:rPr>
        <w:t xml:space="preserve">bao gồm cả hệ</w:t>
      </w:r>
      <w:r>
        <w:rPr>
          <w:rFonts w:ascii="Arial" w:hAnsi="Arial" w:eastAsia="Times New Roman" w:cs="Arial"/>
          <w:color w:val="000000" w:themeColor="text1"/>
          <w:lang w:val="en-US"/>
        </w:rPr>
        <w:t xml:space="preserve"> số an toàn cần thiết cho mục đích thiết kế hệ thống</w:t>
      </w:r>
      <w:r>
        <w:rPr>
          <w:rFonts w:ascii="Arial" w:hAnsi="Arial" w:eastAsia="Times New Roman" w:cs="Arial"/>
          <w:color w:val="000000" w:themeColor="text1"/>
        </w:rPr>
        <w:t xml:space="preserve">.</w:t>
      </w:r>
      <w:r>
        <w:rPr>
          <w:rFonts w:ascii="Arial" w:hAnsi="Arial" w:eastAsia="Times New Roman" w:cs="Arial"/>
          <w:color w:val="000000" w:themeColor="text1"/>
          <w:lang w:val="en-US"/>
        </w:rPr>
      </w:r>
      <w:r>
        <w:rPr>
          <w:rFonts w:ascii="Arial" w:hAnsi="Arial" w:eastAsia="Times New Roman" w:cs="Arial"/>
          <w:color w:val="000000" w:themeColor="text1"/>
          <w:lang w:val="en-US"/>
        </w:rPr>
      </w:r>
    </w:p>
    <w:p w14:paraId="5A350EBE" w14:textId="77777777">
      <w:pPr>
        <w:widowControl w:val="false"/>
        <w:numPr>
          <w:ilvl w:val="1"/>
          <w:numId w:val="1"/>
        </w:numPr>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lang w:val="en-US"/>
        </w:rPr>
      </w:r>
      <w:r>
        <w:rPr>
          <w:rFonts w:ascii="Arial" w:hAnsi="Arial" w:eastAsia="Times New Roman" w:cs="Arial"/>
          <w:color w:val="000000" w:themeColor="text1"/>
          <w:lang w:val="en-US"/>
        </w:rPr>
      </w:r>
      <w:r>
        <w:rPr>
          <w:rFonts w:ascii="Arial" w:hAnsi="Arial" w:eastAsia="Times New Roman" w:cs="Arial"/>
          <w:color w:val="000000" w:themeColor="text1"/>
          <w:lang w:val="en-US"/>
        </w:rPr>
      </w:r>
    </w:p>
    <w:p w14:paraId="4083687D" w14:textId="77777777">
      <w:pPr>
        <w:widowControl w:val="false"/>
        <w:pBdr/>
        <w:spacing w:after="0" w:before="120" w:line="360" w:lineRule="auto"/>
        <w:ind/>
        <w:jc w:val="both"/>
        <w:rPr>
          <w:rFonts w:ascii="Arial" w:hAnsi="Arial" w:eastAsia="Times New Roman" w:cs="Arial"/>
          <w:color w:val="000000" w:themeColor="text1"/>
        </w:rPr>
      </w:pPr>
      <w:r>
        <w:rPr>
          <w:rFonts w:ascii="Arial" w:hAnsi="Arial" w:eastAsia="Times New Roman" w:cs="Arial"/>
          <w:b/>
          <w:color w:val="000000" w:themeColor="text1"/>
          <w:lang w:val="en-US"/>
        </w:rPr>
        <w:t xml:space="preserve">Hệ thống được tính toán kỹ thuật</w:t>
      </w:r>
      <w:r>
        <w:rPr>
          <w:rFonts w:ascii="Arial" w:hAnsi="Arial" w:eastAsia="Times New Roman" w:cs="Arial"/>
          <w:b/>
          <w:color w:val="000000" w:themeColor="text1"/>
        </w:rPr>
        <w:t xml:space="preserve"> (</w:t>
      </w:r>
      <w:r>
        <w:rPr>
          <w:rFonts w:ascii="Arial" w:hAnsi="Arial" w:eastAsia="Times New Roman" w:cs="Arial"/>
          <w:b/>
          <w:color w:val="000000" w:themeColor="text1"/>
          <w:lang w:val="en-US"/>
        </w:rPr>
        <w:t xml:space="preserve">Engineered system</w:t>
      </w:r>
      <w:r>
        <w:rPr>
          <w:rFonts w:ascii="Arial" w:hAnsi="Arial" w:eastAsia="Times New Roman" w:cs="Arial"/>
          <w:b/>
          <w:color w:val="000000" w:themeColor="text1"/>
        </w:rPr>
        <w:t xml:space="preserve">)</w:t>
      </w:r>
      <w:r>
        <w:rPr>
          <w:rFonts w:ascii="Arial" w:hAnsi="Arial" w:eastAsia="Times New Roman" w:cs="Arial"/>
          <w:color w:val="000000" w:themeColor="text1"/>
          <w:lang w:val="en-US"/>
        </w:rPr>
      </w:r>
      <w:r>
        <w:rPr>
          <w:rFonts w:ascii="Arial" w:hAnsi="Arial" w:eastAsia="Times New Roman" w:cs="Arial"/>
          <w:color w:val="000000" w:themeColor="text1"/>
          <w:lang w:val="en-US"/>
        </w:rPr>
      </w:r>
    </w:p>
    <w:p w14:paraId="0C4C589B" w14:textId="77777777">
      <w:pPr>
        <w:widowControl w:val="false"/>
        <w:pBdr/>
        <w:spacing w:after="0" w:before="120" w:line="360" w:lineRule="auto"/>
        <w:ind/>
        <w:jc w:val="both"/>
        <w:rPr>
          <w:rFonts w:ascii="Arial" w:hAnsi="Arial" w:eastAsia="Times New Roman" w:cs="Arial"/>
          <w:color w:val="000000" w:themeColor="text1"/>
        </w:rPr>
      </w:pPr>
      <w:r>
        <w:rPr>
          <w:rFonts w:ascii="Arial" w:hAnsi="Arial" w:eastAsia="Times New Roman" w:cs="Arial"/>
          <w:bCs/>
          <w:color w:val="000000" w:themeColor="text1"/>
        </w:rPr>
        <w:t xml:space="preserve">Hệ thống trong đó lượng ca</w:t>
      </w:r>
      <w:r>
        <w:rPr>
          <w:rFonts w:ascii="Arial" w:hAnsi="Arial" w:eastAsia="Times New Roman" w:cs="Arial"/>
          <w:bCs/>
          <w:color w:val="000000" w:themeColor="text1"/>
          <w:lang w:val="en-US"/>
        </w:rPr>
        <w:t xml:space="preserve">c</w:t>
      </w:r>
      <w:r>
        <w:rPr>
          <w:rFonts w:ascii="Arial" w:hAnsi="Arial" w:eastAsia="Times New Roman" w:cs="Arial"/>
          <w:bCs/>
          <w:color w:val="000000" w:themeColor="text1"/>
        </w:rPr>
        <w:t xml:space="preserve">bon dioxi</w:t>
      </w:r>
      <w:r>
        <w:rPr>
          <w:rFonts w:ascii="Arial" w:hAnsi="Arial" w:eastAsia="Times New Roman" w:cs="Arial"/>
          <w:bCs/>
          <w:color w:val="000000" w:themeColor="text1"/>
          <w:lang w:val="en-US"/>
        </w:rPr>
        <w:t xml:space="preserve">t</w:t>
      </w:r>
      <w:r>
        <w:rPr>
          <w:rFonts w:ascii="Arial" w:hAnsi="Arial" w:eastAsia="Times New Roman" w:cs="Arial"/>
          <w:bCs/>
          <w:color w:val="000000" w:themeColor="text1"/>
        </w:rPr>
        <w:t xml:space="preserve"> được xả qua một hệ thống đường ống và đầu phun, với kích </w:t>
      </w:r>
      <w:r>
        <w:rPr>
          <w:rFonts w:ascii="Arial" w:hAnsi="Arial" w:eastAsia="Times New Roman" w:cs="Arial"/>
          <w:bCs/>
          <w:color w:val="000000" w:themeColor="text1"/>
        </w:rPr>
        <w:t xml:space="preserve">thước của từng đoạn ống và lỗ phun đã được tính toán theo các yêu cầu của </w:t>
      </w:r>
      <w:r>
        <w:rPr>
          <w:rFonts w:ascii="Arial" w:hAnsi="Arial" w:eastAsia="Times New Roman" w:cs="Arial"/>
          <w:bCs/>
          <w:color w:val="000000" w:themeColor="text1"/>
          <w:lang w:val="en-US"/>
        </w:rPr>
        <w:t xml:space="preserve">tiêu chuẩn</w:t>
      </w:r>
      <w:r>
        <w:rPr>
          <w:rFonts w:ascii="Arial" w:hAnsi="Arial" w:eastAsia="Times New Roman" w:cs="Arial"/>
          <w:bCs/>
          <w:color w:val="000000" w:themeColor="text1"/>
        </w:rPr>
        <w:t xml:space="preserve"> này.</w:t>
      </w:r>
      <w:r>
        <w:rPr>
          <w:rFonts w:ascii="Arial" w:hAnsi="Arial" w:eastAsia="Times New Roman" w:cs="Arial"/>
          <w:color w:val="000000" w:themeColor="text1"/>
          <w:lang w:val="en-US"/>
        </w:rPr>
      </w:r>
      <w:r>
        <w:rPr>
          <w:rFonts w:ascii="Arial" w:hAnsi="Arial" w:eastAsia="Times New Roman" w:cs="Arial"/>
          <w:color w:val="000000" w:themeColor="text1"/>
          <w:lang w:val="en-US"/>
        </w:rPr>
      </w:r>
    </w:p>
    <w:p w14:paraId="67EFF9F0" w14:textId="77777777">
      <w:pPr>
        <w:widowControl w:val="false"/>
        <w:numPr>
          <w:ilvl w:val="1"/>
          <w:numId w:val="1"/>
        </w:numPr>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lang w:val="en-US"/>
        </w:rPr>
      </w:r>
      <w:r>
        <w:rPr>
          <w:rFonts w:ascii="Arial" w:hAnsi="Arial" w:eastAsia="Times New Roman" w:cs="Arial"/>
          <w:color w:val="000000" w:themeColor="text1"/>
          <w:lang w:val="en-US"/>
        </w:rPr>
      </w:r>
      <w:r>
        <w:rPr>
          <w:rFonts w:ascii="Arial" w:hAnsi="Arial" w:eastAsia="Times New Roman" w:cs="Arial"/>
          <w:color w:val="000000" w:themeColor="text1"/>
          <w:lang w:val="en-US"/>
        </w:rPr>
      </w:r>
    </w:p>
    <w:p w14:paraId="7C545EE6" w14:textId="77777777">
      <w:pPr>
        <w:widowControl w:val="false"/>
        <w:pBdr/>
        <w:spacing w:after="0" w:before="120" w:line="360" w:lineRule="auto"/>
        <w:ind/>
        <w:jc w:val="both"/>
        <w:rPr>
          <w:rFonts w:ascii="Arial" w:hAnsi="Arial" w:eastAsia="Times New Roman" w:cs="Arial"/>
          <w:color w:val="000000" w:themeColor="text1"/>
        </w:rPr>
      </w:pPr>
      <w:r>
        <w:rPr>
          <w:rFonts w:ascii="Arial" w:hAnsi="Arial" w:eastAsia="Times New Roman" w:cs="Arial"/>
          <w:b/>
          <w:color w:val="000000" w:themeColor="text1"/>
          <w:lang w:val="en-US"/>
        </w:rPr>
        <w:t xml:space="preserve">Nồng độ dập tắt</w:t>
      </w:r>
      <w:r>
        <w:rPr>
          <w:rFonts w:ascii="Arial" w:hAnsi="Arial" w:eastAsia="Times New Roman" w:cs="Arial"/>
          <w:b/>
          <w:color w:val="000000" w:themeColor="text1"/>
        </w:rPr>
        <w:t xml:space="preserve"> (</w:t>
      </w:r>
      <w:r>
        <w:rPr>
          <w:rFonts w:ascii="Arial" w:hAnsi="Arial" w:eastAsia="Times New Roman" w:cs="Arial"/>
          <w:b/>
          <w:color w:val="000000" w:themeColor="text1"/>
          <w:lang w:val="en-US"/>
        </w:rPr>
        <w:t xml:space="preserve">Extinguishing concentration</w:t>
      </w:r>
      <w:r>
        <w:rPr>
          <w:rFonts w:ascii="Arial" w:hAnsi="Arial" w:eastAsia="Times New Roman" w:cs="Arial"/>
          <w:b/>
          <w:color w:val="000000" w:themeColor="text1"/>
        </w:rPr>
        <w:t xml:space="preserve">)</w:t>
      </w:r>
      <w:r>
        <w:rPr>
          <w:rFonts w:ascii="Arial" w:hAnsi="Arial" w:eastAsia="Times New Roman" w:cs="Arial"/>
          <w:color w:val="000000" w:themeColor="text1"/>
          <w:lang w:val="en-US"/>
        </w:rPr>
      </w:r>
      <w:r>
        <w:rPr>
          <w:rFonts w:ascii="Arial" w:hAnsi="Arial" w:eastAsia="Times New Roman" w:cs="Arial"/>
          <w:color w:val="000000" w:themeColor="text1"/>
          <w:lang w:val="en-US"/>
        </w:rPr>
      </w:r>
    </w:p>
    <w:p w14:paraId="4BC9A147" w14:textId="77777777">
      <w:pPr>
        <w:pBdr/>
        <w:spacing w:after="0" w:before="120" w:line="360" w:lineRule="auto"/>
        <w:ind/>
        <w:jc w:val="both"/>
        <w:rPr>
          <w:rFonts w:ascii="Arial" w:hAnsi="Arial" w:eastAsia="Times New Roman" w:cs="Arial"/>
          <w:color w:val="000000" w:themeColor="text1"/>
          <w:sz w:val="20"/>
          <w:szCs w:val="20"/>
        </w:rPr>
      </w:pPr>
      <w:r>
        <w:rPr>
          <w:rFonts w:ascii="Arial" w:hAnsi="Arial" w:eastAsia="Times New Roman" w:cs="Arial"/>
          <w:color w:val="000000" w:themeColor="text1"/>
          <w:lang w:val="en-US"/>
        </w:rPr>
        <w:t xml:space="preserve">Nồng độ cacbon dioxit tối thiểu cần thiết để dập tắt đám cháy liên quan đến một loại nhiên liệu cụ thể dưới các điều kiện thử nghiệm xác định, không bao gồm bất kỳ hệ số an toàn nào</w:t>
      </w:r>
      <w:r>
        <w:rPr>
          <w:rFonts w:ascii="Arial" w:hAnsi="Arial" w:eastAsia="Times New Roman" w:cs="Arial"/>
          <w:color w:val="000000" w:themeColor="text1"/>
          <w:sz w:val="20"/>
          <w:szCs w:val="20"/>
          <w:lang w:val="en-US"/>
        </w:rPr>
        <w:t xml:space="preserve">.</w:t>
      </w:r>
      <w:r>
        <w:rPr>
          <w:rFonts w:ascii="Arial" w:hAnsi="Arial" w:eastAsia="Times New Roman" w:cs="Arial"/>
          <w:color w:val="000000" w:themeColor="text1"/>
          <w:sz w:val="20"/>
          <w:szCs w:val="20"/>
          <w:lang w:val="en-US"/>
        </w:rPr>
      </w:r>
      <w:r>
        <w:rPr>
          <w:rFonts w:ascii="Arial" w:hAnsi="Arial" w:eastAsia="Times New Roman" w:cs="Arial"/>
          <w:color w:val="000000" w:themeColor="text1"/>
          <w:sz w:val="20"/>
          <w:szCs w:val="20"/>
          <w:lang w:val="en-US"/>
        </w:rPr>
      </w:r>
    </w:p>
    <w:p w14:paraId="113D0739" w14:textId="77777777">
      <w:pPr>
        <w:widowControl w:val="false"/>
        <w:numPr>
          <w:ilvl w:val="1"/>
          <w:numId w:val="1"/>
        </w:numPr>
        <w:pBdr/>
        <w:spacing w:after="0" w:before="120" w:line="360" w:lineRule="auto"/>
        <w:ind/>
        <w:jc w:val="both"/>
        <w:rPr>
          <w:rFonts w:ascii="Arial" w:hAnsi="Arial" w:eastAsia="Times New Roman" w:cs="Arial"/>
          <w:color w:val="000000" w:themeColor="text1"/>
          <w:sz w:val="20"/>
          <w:szCs w:val="20"/>
        </w:rPr>
      </w:pPr>
      <w:r>
        <w:rPr>
          <w:rFonts w:ascii="Arial" w:hAnsi="Arial" w:eastAsia="Times New Roman" w:cs="Arial"/>
          <w:color w:val="000000" w:themeColor="text1"/>
          <w:sz w:val="20"/>
          <w:szCs w:val="20"/>
        </w:rPr>
        <w:t xml:space="preserve"> </w:t>
      </w:r>
      <w:r>
        <w:rPr>
          <w:rFonts w:ascii="Arial" w:hAnsi="Arial" w:eastAsia="Times New Roman" w:cs="Arial"/>
          <w:color w:val="000000" w:themeColor="text1"/>
          <w:sz w:val="20"/>
          <w:szCs w:val="20"/>
        </w:rPr>
      </w:r>
      <w:r>
        <w:rPr>
          <w:rFonts w:ascii="Arial" w:hAnsi="Arial" w:eastAsia="Times New Roman" w:cs="Arial"/>
          <w:color w:val="000000" w:themeColor="text1"/>
          <w:sz w:val="20"/>
          <w:szCs w:val="20"/>
        </w:rPr>
      </w:r>
    </w:p>
    <w:p w14:paraId="6D4AD4CB" w14:textId="77777777">
      <w:pPr>
        <w:widowControl w:val="false"/>
        <w:pBdr/>
        <w:spacing w:after="0" w:before="120" w:line="360" w:lineRule="auto"/>
        <w:ind/>
        <w:jc w:val="both"/>
        <w:rPr>
          <w:rFonts w:ascii="Arial" w:hAnsi="Arial" w:eastAsia="Times New Roman" w:cs="Arial"/>
          <w:b/>
          <w:color w:val="000000" w:themeColor="text1"/>
        </w:rPr>
      </w:pPr>
      <w:r>
        <w:rPr>
          <w:rFonts w:ascii="Arial" w:hAnsi="Arial" w:eastAsia="Times New Roman" w:cs="Arial"/>
          <w:b/>
          <w:color w:val="000000" w:themeColor="text1"/>
          <w:lang w:val="en-US"/>
        </w:rPr>
        <w:t xml:space="preserve">Tỉ trọng nạp</w:t>
      </w:r>
      <w:r>
        <w:rPr>
          <w:rFonts w:ascii="Arial" w:hAnsi="Arial" w:eastAsia="Times New Roman" w:cs="Arial"/>
          <w:b/>
          <w:color w:val="000000" w:themeColor="text1"/>
        </w:rPr>
        <w:t xml:space="preserve"> </w:t>
      </w:r>
      <w:r>
        <w:rPr>
          <w:rFonts w:ascii="Arial" w:hAnsi="Arial" w:eastAsia="Times New Roman" w:cs="Arial"/>
          <w:b/>
          <w:color w:val="000000" w:themeColor="text1"/>
        </w:rPr>
        <w:t xml:space="preserve">(</w:t>
      </w:r>
      <w:r>
        <w:rPr>
          <w:rFonts w:ascii="Arial" w:hAnsi="Arial" w:eastAsia="Times New Roman" w:cs="Arial"/>
          <w:b/>
          <w:color w:val="000000" w:themeColor="text1"/>
          <w:lang w:val="en-US"/>
        </w:rPr>
        <w:t xml:space="preserve">Fill density</w:t>
      </w:r>
      <w:r>
        <w:rPr>
          <w:rFonts w:ascii="Arial" w:hAnsi="Arial" w:eastAsia="Times New Roman" w:cs="Arial"/>
          <w:b/>
          <w:color w:val="000000" w:themeColor="text1"/>
        </w:rPr>
        <w:t xml:space="preserve">)</w:t>
      </w:r>
      <w:r>
        <w:rPr>
          <w:rFonts w:ascii="Arial" w:hAnsi="Arial" w:eastAsia="Times New Roman" w:cs="Arial"/>
          <w:b/>
          <w:color w:val="000000" w:themeColor="text1"/>
        </w:rPr>
      </w:r>
      <w:r>
        <w:rPr>
          <w:rFonts w:ascii="Arial" w:hAnsi="Arial" w:eastAsia="Times New Roman" w:cs="Arial"/>
          <w:b/>
          <w:color w:val="000000" w:themeColor="text1"/>
        </w:rPr>
      </w:r>
    </w:p>
    <w:p w14:paraId="6AD26DB3" w14:textId="77777777">
      <w:pPr>
        <w:widowControl w:val="false"/>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rPr>
        <w:t xml:space="preserve">Khối lượng cacbon dioxit trên một đơn vị thể tích của bình chứa.</w:t>
      </w:r>
      <w:r>
        <w:rPr>
          <w:rFonts w:ascii="Arial" w:hAnsi="Arial" w:eastAsia="Times New Roman" w:cs="Arial"/>
          <w:color w:val="000000" w:themeColor="text1"/>
        </w:rPr>
      </w:r>
      <w:r>
        <w:rPr>
          <w:rFonts w:ascii="Arial" w:hAnsi="Arial" w:eastAsia="Times New Roman" w:cs="Arial"/>
          <w:color w:val="000000" w:themeColor="text1"/>
        </w:rPr>
      </w:r>
    </w:p>
    <w:p w14:paraId="25C752E8" w14:textId="77777777">
      <w:pPr>
        <w:widowControl w:val="false"/>
        <w:numPr>
          <w:ilvl w:val="1"/>
          <w:numId w:val="1"/>
        </w:numPr>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rPr>
      </w:r>
      <w:r>
        <w:rPr>
          <w:rFonts w:ascii="Arial" w:hAnsi="Arial" w:eastAsia="Times New Roman" w:cs="Arial"/>
          <w:color w:val="000000" w:themeColor="text1"/>
        </w:rPr>
      </w:r>
      <w:r>
        <w:rPr>
          <w:rFonts w:ascii="Arial" w:hAnsi="Arial" w:eastAsia="Times New Roman" w:cs="Arial"/>
          <w:color w:val="000000" w:themeColor="text1"/>
        </w:rPr>
      </w:r>
    </w:p>
    <w:p w14:paraId="6AC450E4" w14:textId="77777777">
      <w:pPr>
        <w:widowControl w:val="false"/>
        <w:pBdr/>
        <w:spacing w:after="0" w:before="120" w:line="360" w:lineRule="auto"/>
        <w:ind/>
        <w:jc w:val="both"/>
        <w:rPr>
          <w:rFonts w:ascii="Arial" w:hAnsi="Arial" w:eastAsia="Times New Roman" w:cs="Arial"/>
          <w:color w:val="000000" w:themeColor="text1"/>
        </w:rPr>
      </w:pPr>
      <w:r>
        <w:rPr>
          <w:rFonts w:ascii="Arial" w:hAnsi="Arial" w:eastAsia="Times New Roman" w:cs="Arial"/>
          <w:b/>
          <w:color w:val="000000" w:themeColor="text1"/>
        </w:rPr>
        <w:t xml:space="preserve">Lượng thiết kế (Design quantity)</w:t>
      </w:r>
      <w:r>
        <w:rPr>
          <w:rFonts w:ascii="Arial" w:hAnsi="Arial" w:eastAsia="Times New Roman" w:cs="Arial"/>
          <w:color w:val="000000" w:themeColor="text1"/>
        </w:rPr>
      </w:r>
      <w:r>
        <w:rPr>
          <w:rFonts w:ascii="Arial" w:hAnsi="Arial" w:eastAsia="Times New Roman" w:cs="Arial"/>
          <w:color w:val="000000" w:themeColor="text1"/>
        </w:rPr>
      </w:r>
    </w:p>
    <w:p w14:paraId="08602707" w14:textId="77777777">
      <w:pPr>
        <w:widowControl w:val="false"/>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rPr>
        <w:t xml:space="preserve">Khối lượng cacbon dioxit cần thiết để đạt được nồng độ thiết kế trong thể tích bảo vệ.</w:t>
      </w:r>
      <w:r>
        <w:rPr>
          <w:rFonts w:ascii="Arial" w:hAnsi="Arial" w:eastAsia="Times New Roman" w:cs="Arial"/>
          <w:color w:val="000000" w:themeColor="text1"/>
        </w:rPr>
      </w:r>
      <w:r>
        <w:rPr>
          <w:rFonts w:ascii="Arial" w:hAnsi="Arial" w:eastAsia="Times New Roman" w:cs="Arial"/>
          <w:color w:val="000000" w:themeColor="text1"/>
        </w:rPr>
      </w:r>
    </w:p>
    <w:p w14:paraId="6BC5F61B" w14:textId="77777777">
      <w:pPr>
        <w:widowControl w:val="false"/>
        <w:numPr>
          <w:ilvl w:val="1"/>
          <w:numId w:val="1"/>
        </w:numPr>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rPr>
      </w:r>
      <w:r>
        <w:rPr>
          <w:rFonts w:ascii="Arial" w:hAnsi="Arial" w:eastAsia="Times New Roman" w:cs="Arial"/>
          <w:color w:val="000000" w:themeColor="text1"/>
        </w:rPr>
      </w:r>
      <w:r>
        <w:rPr>
          <w:rFonts w:ascii="Arial" w:hAnsi="Arial" w:eastAsia="Times New Roman" w:cs="Arial"/>
          <w:color w:val="000000" w:themeColor="text1"/>
        </w:rPr>
      </w:r>
    </w:p>
    <w:p w14:paraId="247F5D5A" w14:textId="77777777">
      <w:pPr>
        <w:widowControl w:val="false"/>
        <w:pBdr/>
        <w:spacing w:after="0" w:before="120" w:line="360" w:lineRule="auto"/>
        <w:ind/>
        <w:jc w:val="both"/>
        <w:rPr>
          <w:rFonts w:ascii="Arial" w:hAnsi="Arial" w:eastAsia="Times New Roman" w:cs="Arial"/>
          <w:color w:val="000000" w:themeColor="text1"/>
        </w:rPr>
      </w:pPr>
      <w:r>
        <w:rPr>
          <w:rFonts w:ascii="Arial" w:hAnsi="Arial" w:eastAsia="Times New Roman" w:cs="Arial"/>
          <w:b/>
          <w:color w:val="000000" w:themeColor="text1"/>
        </w:rPr>
        <w:t xml:space="preserve">Thể tích (Volume)</w:t>
      </w:r>
      <w:r>
        <w:rPr>
          <w:rFonts w:ascii="Arial" w:hAnsi="Arial" w:eastAsia="Times New Roman" w:cs="Arial"/>
          <w:color w:val="000000" w:themeColor="text1"/>
        </w:rPr>
      </w:r>
      <w:r>
        <w:rPr>
          <w:rFonts w:ascii="Arial" w:hAnsi="Arial" w:eastAsia="Times New Roman" w:cs="Arial"/>
          <w:color w:val="000000" w:themeColor="text1"/>
        </w:rPr>
      </w:r>
    </w:p>
    <w:p w14:paraId="452CFCC5" w14:textId="77777777">
      <w:pPr>
        <w:widowControl w:val="false"/>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rPr>
        <w:t xml:space="preserve">Không gian bảo vệ được giới hạn bởi các cấu kiện xây dựng.</w:t>
      </w:r>
      <w:r>
        <w:rPr>
          <w:rFonts w:ascii="Arial" w:hAnsi="Arial" w:eastAsia="Times New Roman" w:cs="Arial"/>
          <w:color w:val="000000" w:themeColor="text1"/>
        </w:rPr>
      </w:r>
      <w:r>
        <w:rPr>
          <w:rFonts w:ascii="Arial" w:hAnsi="Arial" w:eastAsia="Times New Roman" w:cs="Arial"/>
          <w:color w:val="000000" w:themeColor="text1"/>
        </w:rPr>
      </w:r>
    </w:p>
    <w:p w14:paraId="69E9D872" w14:textId="77777777">
      <w:pPr>
        <w:widowControl w:val="false"/>
        <w:numPr>
          <w:ilvl w:val="1"/>
          <w:numId w:val="1"/>
        </w:numPr>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rPr>
      </w:r>
      <w:r>
        <w:rPr>
          <w:rFonts w:ascii="Arial" w:hAnsi="Arial" w:eastAsia="Times New Roman" w:cs="Arial"/>
          <w:color w:val="000000" w:themeColor="text1"/>
        </w:rPr>
      </w:r>
      <w:r>
        <w:rPr>
          <w:rFonts w:ascii="Arial" w:hAnsi="Arial" w:eastAsia="Times New Roman" w:cs="Arial"/>
          <w:color w:val="000000" w:themeColor="text1"/>
        </w:rPr>
      </w:r>
    </w:p>
    <w:p w14:paraId="4B21872C" w14:textId="77777777">
      <w:pPr>
        <w:widowControl w:val="false"/>
        <w:pBdr/>
        <w:spacing w:after="0" w:before="120" w:line="360" w:lineRule="auto"/>
        <w:ind/>
        <w:jc w:val="both"/>
        <w:rPr>
          <w:rFonts w:ascii="Arial" w:hAnsi="Arial" w:eastAsia="Times New Roman" w:cs="Arial"/>
          <w:color w:val="000000" w:themeColor="text1"/>
        </w:rPr>
      </w:pPr>
      <w:r>
        <w:rPr>
          <w:rFonts w:ascii="Arial" w:hAnsi="Arial" w:eastAsia="Times New Roman" w:cs="Arial"/>
          <w:b/>
          <w:color w:val="000000" w:themeColor="text1"/>
          <w:lang w:val="en-US"/>
        </w:rPr>
        <w:t xml:space="preserve">Lưu trữ áp suất cao</w:t>
      </w:r>
      <w:r>
        <w:rPr>
          <w:rFonts w:ascii="Arial" w:hAnsi="Arial" w:eastAsia="Times New Roman" w:cs="Arial"/>
          <w:b/>
          <w:color w:val="000000" w:themeColor="text1"/>
        </w:rPr>
        <w:t xml:space="preserve"> (</w:t>
      </w:r>
      <w:r>
        <w:rPr>
          <w:rFonts w:ascii="Arial" w:hAnsi="Arial" w:eastAsia="Times New Roman" w:cs="Arial"/>
          <w:b/>
          <w:color w:val="000000" w:themeColor="text1"/>
          <w:lang w:val="en-US"/>
        </w:rPr>
        <w:t xml:space="preserve">High-pressure storage</w:t>
      </w:r>
      <w:r>
        <w:rPr>
          <w:rFonts w:ascii="Arial" w:hAnsi="Arial" w:eastAsia="Times New Roman" w:cs="Arial"/>
          <w:b/>
          <w:color w:val="000000" w:themeColor="text1"/>
        </w:rPr>
        <w:t xml:space="preserve">)</w:t>
      </w:r>
      <w:r>
        <w:rPr>
          <w:rFonts w:ascii="Arial" w:hAnsi="Arial" w:eastAsia="Times New Roman" w:cs="Arial"/>
          <w:color w:val="000000" w:themeColor="text1"/>
          <w:lang w:val="en-US"/>
        </w:rPr>
      </w:r>
      <w:r>
        <w:rPr>
          <w:rFonts w:ascii="Arial" w:hAnsi="Arial" w:eastAsia="Times New Roman" w:cs="Arial"/>
          <w:color w:val="000000" w:themeColor="text1"/>
          <w:lang w:val="en-US"/>
        </w:rPr>
      </w:r>
    </w:p>
    <w:p w14:paraId="604B8331" w14:textId="77777777">
      <w:pPr>
        <w:widowControl w:val="false"/>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lang w:val="en-US"/>
        </w:rPr>
        <w:t xml:space="preserve">Việc lưu trữ cacbon dioxit trong các bình chứa chịu áp lực ở nhiệt độ môi trường.</w:t>
      </w:r>
      <w:r>
        <w:rPr>
          <w:rFonts w:ascii="Arial" w:hAnsi="Arial" w:eastAsia="Times New Roman" w:cs="Arial"/>
          <w:color w:val="000000" w:themeColor="text1"/>
          <w:lang w:val="en-US"/>
        </w:rPr>
      </w:r>
      <w:r>
        <w:rPr>
          <w:rFonts w:ascii="Arial" w:hAnsi="Arial" w:eastAsia="Times New Roman" w:cs="Arial"/>
          <w:color w:val="000000" w:themeColor="text1"/>
          <w:lang w:val="en-US"/>
        </w:rPr>
      </w:r>
    </w:p>
    <w:p w14:paraId="4BF4D155" w14:textId="77777777">
      <w:pPr>
        <w:widowControl w:val="false"/>
        <w:numPr>
          <w:ilvl w:val="1"/>
          <w:numId w:val="1"/>
        </w:numPr>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lang w:val="en-US"/>
        </w:rPr>
      </w:r>
      <w:r>
        <w:rPr>
          <w:rFonts w:ascii="Arial" w:hAnsi="Arial" w:eastAsia="Times New Roman" w:cs="Arial"/>
          <w:color w:val="000000" w:themeColor="text1"/>
          <w:lang w:val="en-US"/>
        </w:rPr>
      </w:r>
      <w:r>
        <w:rPr>
          <w:rFonts w:ascii="Arial" w:hAnsi="Arial" w:eastAsia="Times New Roman" w:cs="Arial"/>
          <w:color w:val="000000" w:themeColor="text1"/>
          <w:lang w:val="en-US"/>
        </w:rPr>
      </w:r>
    </w:p>
    <w:p w14:paraId="0A0F7E40" w14:textId="77777777">
      <w:pPr>
        <w:widowControl w:val="false"/>
        <w:pBdr/>
        <w:spacing w:after="0" w:before="120" w:line="360" w:lineRule="auto"/>
        <w:ind/>
        <w:jc w:val="both"/>
        <w:rPr>
          <w:rFonts w:ascii="Arial" w:hAnsi="Arial" w:eastAsia="Times New Roman" w:cs="Arial"/>
          <w:color w:val="000000" w:themeColor="text1"/>
        </w:rPr>
      </w:pPr>
      <w:r>
        <w:rPr>
          <w:rFonts w:ascii="Arial" w:hAnsi="Arial" w:eastAsia="Times New Roman" w:cs="Arial"/>
          <w:b/>
          <w:color w:val="000000" w:themeColor="text1"/>
          <w:lang w:val="en-US"/>
        </w:rPr>
        <w:t xml:space="preserve">Thời gian duy trì</w:t>
      </w:r>
      <w:r>
        <w:rPr>
          <w:rFonts w:ascii="Arial" w:hAnsi="Arial" w:eastAsia="Times New Roman" w:cs="Arial"/>
          <w:b/>
          <w:color w:val="000000" w:themeColor="text1"/>
        </w:rPr>
        <w:t xml:space="preserve"> (</w:t>
      </w:r>
      <w:r>
        <w:rPr>
          <w:rFonts w:ascii="Arial" w:hAnsi="Arial" w:eastAsia="Times New Roman" w:cs="Arial"/>
          <w:b/>
          <w:color w:val="000000" w:themeColor="text1"/>
          <w:lang w:val="en-US"/>
        </w:rPr>
        <w:t xml:space="preserve">Hold time</w:t>
      </w:r>
      <w:r>
        <w:rPr>
          <w:rFonts w:ascii="Arial" w:hAnsi="Arial" w:eastAsia="Times New Roman" w:cs="Arial"/>
          <w:b/>
          <w:color w:val="000000" w:themeColor="text1"/>
        </w:rPr>
        <w:t xml:space="preserve">)</w:t>
      </w:r>
      <w:r>
        <w:rPr>
          <w:rFonts w:ascii="Arial" w:hAnsi="Arial" w:eastAsia="Times New Roman" w:cs="Arial"/>
          <w:color w:val="000000" w:themeColor="text1"/>
          <w:lang w:val="en-US"/>
        </w:rPr>
      </w:r>
      <w:r>
        <w:rPr>
          <w:rFonts w:ascii="Arial" w:hAnsi="Arial" w:eastAsia="Times New Roman" w:cs="Arial"/>
          <w:color w:val="000000" w:themeColor="text1"/>
          <w:lang w:val="en-US"/>
        </w:rPr>
      </w:r>
    </w:p>
    <w:p w14:paraId="0F6B24F6" w14:textId="77777777">
      <w:pPr>
        <w:widowControl w:val="false"/>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lang w:val="en-US"/>
        </w:rPr>
        <w:t xml:space="preserve">Khoảng thời gian mà nồng độ cacbon dioxit được duy trì cao hơn nồng độ dập tắt đám cháy.</w:t>
      </w:r>
      <w:r>
        <w:rPr>
          <w:rFonts w:ascii="Arial" w:hAnsi="Arial" w:eastAsia="Times New Roman" w:cs="Arial"/>
          <w:color w:val="000000" w:themeColor="text1"/>
          <w:lang w:val="en-US"/>
        </w:rPr>
      </w:r>
      <w:r>
        <w:rPr>
          <w:rFonts w:ascii="Arial" w:hAnsi="Arial" w:eastAsia="Times New Roman" w:cs="Arial"/>
          <w:color w:val="000000" w:themeColor="text1"/>
          <w:lang w:val="en-US"/>
        </w:rPr>
      </w:r>
    </w:p>
    <w:p w14:paraId="1C759E54" w14:textId="77777777">
      <w:pPr>
        <w:widowControl w:val="false"/>
        <w:numPr>
          <w:ilvl w:val="1"/>
          <w:numId w:val="11"/>
        </w:numPr>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lang w:val="en-US"/>
        </w:rPr>
      </w:r>
      <w:r>
        <w:rPr>
          <w:rFonts w:ascii="Arial" w:hAnsi="Arial" w:eastAsia="Times New Roman" w:cs="Arial"/>
          <w:color w:val="000000" w:themeColor="text1"/>
          <w:lang w:val="en-US"/>
        </w:rPr>
      </w:r>
      <w:r>
        <w:rPr>
          <w:rFonts w:ascii="Arial" w:hAnsi="Arial" w:eastAsia="Times New Roman" w:cs="Arial"/>
          <w:color w:val="000000" w:themeColor="text1"/>
          <w:lang w:val="en-US"/>
        </w:rPr>
      </w:r>
    </w:p>
    <w:p w14:paraId="6747AF64" w14:textId="77777777">
      <w:pPr>
        <w:widowControl w:val="false"/>
        <w:pBdr/>
        <w:spacing w:after="0" w:before="120" w:line="360" w:lineRule="auto"/>
        <w:ind/>
        <w:jc w:val="both"/>
        <w:rPr>
          <w:rFonts w:ascii="Arial" w:hAnsi="Arial" w:eastAsia="Times New Roman" w:cs="Arial"/>
          <w:color w:val="000000" w:themeColor="text1"/>
        </w:rPr>
      </w:pPr>
      <w:r>
        <w:rPr>
          <w:rFonts w:ascii="Arial" w:hAnsi="Arial" w:eastAsia="Times New Roman" w:cs="Arial"/>
          <w:b/>
          <w:color w:val="000000" w:themeColor="text1"/>
          <w:lang w:val="en-US"/>
        </w:rPr>
        <w:t xml:space="preserve">Kiểm tra (inspection)</w:t>
      </w:r>
      <w:r>
        <w:rPr>
          <w:rFonts w:ascii="Arial" w:hAnsi="Arial" w:eastAsia="Times New Roman" w:cs="Arial"/>
          <w:color w:val="000000" w:themeColor="text1"/>
          <w:lang w:val="en-US"/>
        </w:rPr>
      </w:r>
      <w:r>
        <w:rPr>
          <w:rFonts w:ascii="Arial" w:hAnsi="Arial" w:eastAsia="Times New Roman" w:cs="Arial"/>
          <w:color w:val="000000" w:themeColor="text1"/>
          <w:lang w:val="en-US"/>
        </w:rPr>
      </w:r>
    </w:p>
    <w:p w14:paraId="442075FB" w14:textId="77777777">
      <w:pPr>
        <w:widowControl w:val="false"/>
        <w:pBdr/>
        <w:spacing w:after="0" w:before="120" w:line="360" w:lineRule="auto"/>
        <w:ind/>
        <w:jc w:val="both"/>
        <w:rPr>
          <w:color w:val="000000" w:themeColor="text1"/>
        </w:rPr>
      </w:pPr>
      <w:r>
        <w:rPr>
          <w:rFonts w:ascii="Arial" w:hAnsi="Arial" w:eastAsia="Times New Roman" w:cs="Arial"/>
          <w:color w:val="000000" w:themeColor="text1"/>
          <w:lang w:val="en-US"/>
        </w:rPr>
        <w:t xml:space="preserve">Việc kiểm tra bằng mắt để bảo đảm hệ thống chữa cháy được nạp đầy và có khả năng vận hành.</w:t>
      </w:r>
      <w:r>
        <w:rPr>
          <w:color w:val="000000" w:themeColor="text1"/>
        </w:rPr>
      </w:r>
    </w:p>
    <w:p w14:paraId="2C5AF22E" w14:textId="77777777">
      <w:pPr>
        <w:widowControl w:val="false"/>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lang w:val="en-US"/>
        </w:rPr>
        <w:t xml:space="preserve">CHÚ THÍCH: Việc này được thực hiện bằng cách quan sát để thấy rằng hệ thống ở đúng vị trí, chưa bị kích hoạt hoặc can thiệp, và không có hư hỏng vật lý rõ ràng hoặc tình trạng nào ngăn cản việc vận hành.</w:t>
      </w:r>
      <w:r>
        <w:rPr>
          <w:rFonts w:ascii="Arial" w:hAnsi="Arial" w:eastAsia="Times New Roman" w:cs="Arial"/>
          <w:color w:val="000000" w:themeColor="text1"/>
          <w:lang w:val="en-US"/>
        </w:rPr>
      </w:r>
      <w:r>
        <w:rPr>
          <w:rFonts w:ascii="Arial" w:hAnsi="Arial" w:eastAsia="Times New Roman" w:cs="Arial"/>
          <w:color w:val="000000" w:themeColor="text1"/>
          <w:lang w:val="en-US"/>
        </w:rPr>
      </w:r>
    </w:p>
    <w:p w14:paraId="380999F1" w14:textId="77777777">
      <w:pPr>
        <w:widowControl w:val="false"/>
        <w:numPr>
          <w:ilvl w:val="1"/>
          <w:numId w:val="1"/>
        </w:numPr>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lang w:val="en-US"/>
        </w:rPr>
      </w:r>
      <w:r>
        <w:rPr>
          <w:rFonts w:ascii="Arial" w:hAnsi="Arial" w:eastAsia="Times New Roman" w:cs="Arial"/>
          <w:color w:val="000000" w:themeColor="text1"/>
          <w:lang w:val="en-US"/>
        </w:rPr>
      </w:r>
      <w:r>
        <w:rPr>
          <w:rFonts w:ascii="Arial" w:hAnsi="Arial" w:eastAsia="Times New Roman" w:cs="Arial"/>
          <w:color w:val="000000" w:themeColor="text1"/>
          <w:lang w:val="en-US"/>
        </w:rPr>
      </w:r>
    </w:p>
    <w:p w14:paraId="6363741C" w14:textId="77777777">
      <w:pPr>
        <w:widowControl w:val="false"/>
        <w:pBdr/>
        <w:spacing w:after="0" w:before="120" w:line="360" w:lineRule="auto"/>
        <w:ind/>
        <w:jc w:val="both"/>
        <w:rPr>
          <w:rFonts w:ascii="Arial" w:hAnsi="Arial" w:eastAsia="Times New Roman" w:cs="Arial"/>
          <w:color w:val="000000" w:themeColor="text1"/>
        </w:rPr>
      </w:pPr>
      <w:r>
        <w:rPr>
          <w:rFonts w:ascii="Arial" w:hAnsi="Arial" w:eastAsia="Times New Roman" w:cs="Arial"/>
          <w:b/>
          <w:color w:val="000000" w:themeColor="text1"/>
          <w:lang w:val="en-US"/>
        </w:rPr>
        <w:t xml:space="preserve">Thời gian xả lỏng</w:t>
      </w:r>
      <w:r>
        <w:rPr>
          <w:rFonts w:ascii="Arial" w:hAnsi="Arial" w:eastAsia="Times New Roman" w:cs="Arial"/>
          <w:b/>
          <w:color w:val="000000" w:themeColor="text1"/>
        </w:rPr>
        <w:t xml:space="preserve"> (</w:t>
      </w:r>
      <w:r>
        <w:rPr>
          <w:rFonts w:ascii="Arial" w:hAnsi="Arial" w:eastAsia="Times New Roman" w:cs="Arial"/>
          <w:b/>
          <w:color w:val="000000" w:themeColor="text1"/>
          <w:lang w:val="en-US"/>
        </w:rPr>
        <w:t xml:space="preserve">Liquid discharge time</w:t>
      </w:r>
      <w:r>
        <w:rPr>
          <w:rFonts w:ascii="Arial" w:hAnsi="Arial" w:eastAsia="Times New Roman" w:cs="Arial"/>
          <w:b/>
          <w:color w:val="000000" w:themeColor="text1"/>
        </w:rPr>
        <w:t xml:space="preserve">)</w:t>
      </w:r>
      <w:r>
        <w:rPr>
          <w:rFonts w:ascii="Arial" w:hAnsi="Arial" w:eastAsia="Times New Roman" w:cs="Arial"/>
          <w:color w:val="000000" w:themeColor="text1"/>
          <w:lang w:val="en-US"/>
        </w:rPr>
      </w:r>
      <w:r>
        <w:rPr>
          <w:rFonts w:ascii="Arial" w:hAnsi="Arial" w:eastAsia="Times New Roman" w:cs="Arial"/>
          <w:color w:val="000000" w:themeColor="text1"/>
          <w:lang w:val="en-US"/>
        </w:rPr>
      </w:r>
    </w:p>
    <w:p w14:paraId="796A53E6" w14:textId="77777777">
      <w:pPr>
        <w:widowControl w:val="false"/>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lang w:val="en-US"/>
        </w:rPr>
        <w:t xml:space="preserve">Khoảng thời gian mà cacbon dioxit ở pha lỏng là thành phần chủ yếu xuất hiện tại đầu phun.</w:t>
      </w:r>
      <w:r>
        <w:rPr>
          <w:rFonts w:ascii="Arial" w:hAnsi="Arial" w:eastAsia="Times New Roman" w:cs="Arial"/>
          <w:color w:val="000000" w:themeColor="text1"/>
        </w:rPr>
      </w:r>
      <w:r>
        <w:rPr>
          <w:rFonts w:ascii="Arial" w:hAnsi="Arial" w:eastAsia="Times New Roman" w:cs="Arial"/>
          <w:color w:val="000000" w:themeColor="text1"/>
        </w:rPr>
      </w:r>
    </w:p>
    <w:p w14:paraId="7F2196D0" w14:textId="77777777">
      <w:pPr>
        <w:widowControl w:val="false"/>
        <w:numPr>
          <w:ilvl w:val="1"/>
          <w:numId w:val="1"/>
        </w:numPr>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lang w:val="en-US"/>
        </w:rPr>
      </w:r>
      <w:r>
        <w:rPr>
          <w:rFonts w:ascii="Arial" w:hAnsi="Arial" w:eastAsia="Times New Roman" w:cs="Arial"/>
          <w:color w:val="000000" w:themeColor="text1"/>
          <w:lang w:val="en-US"/>
        </w:rPr>
      </w:r>
      <w:r>
        <w:rPr>
          <w:rFonts w:ascii="Arial" w:hAnsi="Arial" w:eastAsia="Times New Roman" w:cs="Arial"/>
          <w:color w:val="000000" w:themeColor="text1"/>
          <w:lang w:val="en-US"/>
        </w:rPr>
      </w:r>
    </w:p>
    <w:p w14:paraId="46A397EF" w14:textId="77777777">
      <w:pPr>
        <w:widowControl w:val="false"/>
        <w:pBdr/>
        <w:spacing w:after="0" w:before="120" w:line="360" w:lineRule="auto"/>
        <w:ind/>
        <w:jc w:val="both"/>
        <w:rPr>
          <w:rFonts w:ascii="Arial" w:hAnsi="Arial" w:eastAsia="Times New Roman" w:cs="Arial"/>
          <w:color w:val="000000" w:themeColor="text1"/>
        </w:rPr>
      </w:pPr>
      <w:r>
        <w:rPr>
          <w:rFonts w:ascii="Arial" w:hAnsi="Arial" w:eastAsia="Times New Roman" w:cs="Arial"/>
          <w:b/>
          <w:color w:val="000000" w:themeColor="text1"/>
          <w:lang w:val="en-US"/>
        </w:rPr>
        <w:t xml:space="preserve">Thiết bị khóa cách ly</w:t>
      </w:r>
      <w:r>
        <w:rPr>
          <w:rFonts w:ascii="Arial" w:hAnsi="Arial" w:eastAsia="Times New Roman" w:cs="Arial"/>
          <w:b/>
          <w:color w:val="000000" w:themeColor="text1"/>
        </w:rPr>
        <w:t xml:space="preserve"> (</w:t>
      </w:r>
      <w:r>
        <w:rPr>
          <w:rFonts w:ascii="Arial" w:hAnsi="Arial" w:eastAsia="Times New Roman" w:cs="Arial"/>
          <w:b/>
          <w:color w:val="000000" w:themeColor="text1"/>
          <w:lang w:val="en-US"/>
        </w:rPr>
        <w:t xml:space="preserve">Lock-off device</w:t>
      </w:r>
      <w:r>
        <w:rPr>
          <w:rFonts w:ascii="Arial" w:hAnsi="Arial" w:eastAsia="Times New Roman" w:cs="Arial"/>
          <w:b/>
          <w:color w:val="000000" w:themeColor="text1"/>
        </w:rPr>
        <w:t xml:space="preserve">)</w:t>
      </w:r>
      <w:r>
        <w:rPr>
          <w:rFonts w:ascii="Arial" w:hAnsi="Arial" w:eastAsia="Times New Roman" w:cs="Arial"/>
          <w:color w:val="000000" w:themeColor="text1"/>
          <w:lang w:val="en-US"/>
        </w:rPr>
      </w:r>
      <w:r>
        <w:rPr>
          <w:rFonts w:ascii="Arial" w:hAnsi="Arial" w:eastAsia="Times New Roman" w:cs="Arial"/>
          <w:color w:val="000000" w:themeColor="text1"/>
          <w:lang w:val="en-US"/>
        </w:rPr>
      </w:r>
    </w:p>
    <w:p w14:paraId="0D0874BC" w14:textId="77777777">
      <w:pPr>
        <w:widowControl w:val="false"/>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lang w:val="en-US"/>
        </w:rPr>
        <w:t xml:space="preserve">Van chặn vận hành bằng tay được lắp đặt trên đường ống xả phía sau các bình chứa cacbon dioxit, hoặc loại thiết bị khác giúp ngăn chặn việc kích hoạt bằng cơ học bình chứa chất chữa cháy.</w:t>
      </w:r>
      <w:r>
        <w:rPr>
          <w:rFonts w:ascii="Arial" w:hAnsi="Arial" w:eastAsia="Times New Roman" w:cs="Arial"/>
          <w:color w:val="000000" w:themeColor="text1"/>
          <w:lang w:val="en-US"/>
        </w:rPr>
      </w:r>
      <w:r>
        <w:rPr>
          <w:rFonts w:ascii="Arial" w:hAnsi="Arial" w:eastAsia="Times New Roman" w:cs="Arial"/>
          <w:color w:val="000000" w:themeColor="text1"/>
          <w:lang w:val="en-US"/>
        </w:rPr>
      </w:r>
    </w:p>
    <w:p w14:paraId="1872F9A9" w14:textId="77777777">
      <w:pPr>
        <w:widowControl w:val="false"/>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lang w:val="en-US"/>
        </w:rPr>
        <w:t xml:space="preserve">CHÚ THÍCH 1: Việc kích hoạt thiết bị này cung cấp tín hiệu chỉ thị rằng hệ thống đang bị cách ly.</w:t>
      </w:r>
      <w:r>
        <w:rPr>
          <w:rFonts w:ascii="Arial" w:hAnsi="Arial" w:eastAsia="Times New Roman" w:cs="Arial"/>
          <w:color w:val="000000" w:themeColor="text1"/>
          <w:lang w:val="en-US"/>
        </w:rPr>
      </w:r>
      <w:r>
        <w:rPr>
          <w:rFonts w:ascii="Arial" w:hAnsi="Arial" w:eastAsia="Times New Roman" w:cs="Arial"/>
          <w:color w:val="000000" w:themeColor="text1"/>
          <w:lang w:val="en-US"/>
        </w:rPr>
      </w:r>
    </w:p>
    <w:p w14:paraId="0DE08610" w14:textId="77777777">
      <w:pPr>
        <w:widowControl w:val="false"/>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lang w:val="en-US"/>
        </w:rPr>
        <w:t xml:space="preserve">CHÚ THÍCH 2: Mục đích là để ngăn chặn việc xả cacbon dioxit vào khu vực nguy hiểm khi thiết bị khóa đang ở trạng thái kích hoạt.</w:t>
      </w:r>
      <w:r>
        <w:rPr>
          <w:rFonts w:ascii="Arial" w:hAnsi="Arial" w:eastAsia="Times New Roman" w:cs="Arial"/>
          <w:color w:val="000000" w:themeColor="text1"/>
          <w:lang w:val="en-US"/>
        </w:rPr>
      </w:r>
      <w:r>
        <w:rPr>
          <w:rFonts w:ascii="Arial" w:hAnsi="Arial" w:eastAsia="Times New Roman" w:cs="Arial"/>
          <w:color w:val="000000" w:themeColor="text1"/>
          <w:lang w:val="en-US"/>
        </w:rPr>
      </w:r>
    </w:p>
    <w:p w14:paraId="7983DA18" w14:textId="77777777">
      <w:pPr>
        <w:widowControl w:val="false"/>
        <w:numPr>
          <w:ilvl w:val="1"/>
          <w:numId w:val="1"/>
        </w:numPr>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lang w:val="en-US"/>
        </w:rPr>
      </w:r>
      <w:r>
        <w:rPr>
          <w:rFonts w:ascii="Arial" w:hAnsi="Arial" w:eastAsia="Times New Roman" w:cs="Arial"/>
          <w:color w:val="000000" w:themeColor="text1"/>
          <w:lang w:val="en-US"/>
        </w:rPr>
      </w:r>
      <w:r>
        <w:rPr>
          <w:rFonts w:ascii="Arial" w:hAnsi="Arial" w:eastAsia="Times New Roman" w:cs="Arial"/>
          <w:color w:val="000000" w:themeColor="text1"/>
          <w:lang w:val="en-US"/>
        </w:rPr>
      </w:r>
    </w:p>
    <w:p w14:paraId="5252B318" w14:textId="77777777">
      <w:pPr>
        <w:widowControl w:val="false"/>
        <w:pBdr/>
        <w:spacing w:after="0" w:before="120" w:line="360" w:lineRule="auto"/>
        <w:ind/>
        <w:jc w:val="both"/>
        <w:rPr>
          <w:rFonts w:ascii="Arial" w:hAnsi="Arial" w:eastAsia="Times New Roman" w:cs="Arial"/>
          <w:color w:val="000000" w:themeColor="text1"/>
        </w:rPr>
      </w:pPr>
      <w:r>
        <w:rPr>
          <w:rFonts w:ascii="Arial" w:hAnsi="Arial" w:eastAsia="Times New Roman" w:cs="Arial"/>
          <w:b/>
          <w:color w:val="000000" w:themeColor="text1"/>
          <w:lang w:val="en-US"/>
        </w:rPr>
        <w:t xml:space="preserve">Hệ thống chữa cháy cục bộ</w:t>
      </w:r>
      <w:r>
        <w:rPr>
          <w:rFonts w:ascii="Arial" w:hAnsi="Arial" w:eastAsia="Times New Roman" w:cs="Arial"/>
          <w:b/>
          <w:color w:val="000000" w:themeColor="text1"/>
        </w:rPr>
        <w:t xml:space="preserve"> (</w:t>
      </w:r>
      <w:r>
        <w:rPr>
          <w:rFonts w:ascii="Arial" w:hAnsi="Arial" w:eastAsia="Times New Roman" w:cs="Arial"/>
          <w:b/>
          <w:color w:val="000000" w:themeColor="text1"/>
          <w:lang w:val="en-US"/>
        </w:rPr>
        <w:t xml:space="preserve">Local application system</w:t>
      </w:r>
      <w:r>
        <w:rPr>
          <w:rFonts w:ascii="Arial" w:hAnsi="Arial" w:eastAsia="Times New Roman" w:cs="Arial"/>
          <w:b/>
          <w:color w:val="000000" w:themeColor="text1"/>
        </w:rPr>
        <w:t xml:space="preserve">)</w:t>
      </w:r>
      <w:r>
        <w:rPr>
          <w:rFonts w:ascii="Arial" w:hAnsi="Arial" w:eastAsia="Times New Roman" w:cs="Arial"/>
          <w:color w:val="000000" w:themeColor="text1"/>
          <w:lang w:val="en-US"/>
        </w:rPr>
      </w:r>
      <w:r>
        <w:rPr>
          <w:rFonts w:ascii="Arial" w:hAnsi="Arial" w:eastAsia="Times New Roman" w:cs="Arial"/>
          <w:color w:val="000000" w:themeColor="text1"/>
          <w:lang w:val="en-US"/>
        </w:rPr>
      </w:r>
    </w:p>
    <w:p w14:paraId="49AD7A9B" w14:textId="77777777">
      <w:pPr>
        <w:widowControl w:val="false"/>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lang w:val="en-US"/>
        </w:rPr>
        <w:t xml:space="preserve">Hệ thống chữa cháy tự động hoặc bằng tay, trong đó nguồn cung cấp cacbon dioxit cố định được kết nối trực tiếp với hệ thống đường ống cố định cùng các đầu </w:t>
      </w:r>
      <w:r>
        <w:rPr>
          <w:rFonts w:ascii="Arial" w:hAnsi="Arial" w:eastAsia="Times New Roman" w:cs="Arial"/>
          <w:color w:val="000000" w:themeColor="text1"/>
          <w:lang w:val="en-US"/>
        </w:rPr>
        <w:t xml:space="preserve">phun được bố trí để xả trực tiếp cacbon dioxit vào đám cháy xảy ra trong một khu vực xác định không có vách bao quanh, hoặc chỉ được bao quanh một phần và hệ thống này không tạo ra nồng độ dập tắt trong toàn bộ thể tích chứa đối tượng nguy hiểm được bảo vệ</w:t>
      </w:r>
      <w:r>
        <w:rPr>
          <w:rFonts w:ascii="Arial" w:hAnsi="Arial" w:eastAsia="Times New Roman" w:cs="Arial"/>
          <w:color w:val="000000" w:themeColor="text1"/>
        </w:rPr>
        <w:t xml:space="preserve">.</w:t>
      </w:r>
      <w:r>
        <w:rPr>
          <w:rFonts w:ascii="Arial" w:hAnsi="Arial" w:eastAsia="Times New Roman" w:cs="Arial"/>
          <w:color w:val="000000" w:themeColor="text1"/>
          <w:lang w:val="en-US"/>
        </w:rPr>
      </w:r>
      <w:r>
        <w:rPr>
          <w:rFonts w:ascii="Arial" w:hAnsi="Arial" w:eastAsia="Times New Roman" w:cs="Arial"/>
          <w:color w:val="000000" w:themeColor="text1"/>
          <w:lang w:val="en-US"/>
        </w:rPr>
      </w:r>
    </w:p>
    <w:p w14:paraId="1F4572D0" w14:textId="77777777">
      <w:pPr>
        <w:widowControl w:val="false"/>
        <w:numPr>
          <w:ilvl w:val="1"/>
          <w:numId w:val="1"/>
        </w:numPr>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lang w:val="en-US"/>
        </w:rPr>
      </w:r>
      <w:r>
        <w:rPr>
          <w:rFonts w:ascii="Arial" w:hAnsi="Arial" w:eastAsia="Times New Roman" w:cs="Arial"/>
          <w:color w:val="000000" w:themeColor="text1"/>
          <w:lang w:val="en-US"/>
        </w:rPr>
      </w:r>
      <w:r>
        <w:rPr>
          <w:rFonts w:ascii="Arial" w:hAnsi="Arial" w:eastAsia="Times New Roman" w:cs="Arial"/>
          <w:color w:val="000000" w:themeColor="text1"/>
          <w:lang w:val="en-US"/>
        </w:rPr>
      </w:r>
    </w:p>
    <w:p w14:paraId="46525B9F" w14:textId="77777777">
      <w:pPr>
        <w:widowControl w:val="false"/>
        <w:pBdr/>
        <w:spacing w:after="0" w:before="120" w:line="360" w:lineRule="auto"/>
        <w:ind/>
        <w:jc w:val="both"/>
        <w:rPr>
          <w:rFonts w:ascii="Arial" w:hAnsi="Arial" w:eastAsia="Times New Roman" w:cs="Arial"/>
          <w:color w:val="000000" w:themeColor="text1"/>
        </w:rPr>
      </w:pPr>
      <w:r>
        <w:rPr>
          <w:rFonts w:ascii="Arial" w:hAnsi="Arial" w:eastAsia="Times New Roman" w:cs="Arial"/>
          <w:b/>
          <w:color w:val="000000" w:themeColor="text1"/>
          <w:lang w:val="en-US"/>
        </w:rPr>
        <w:t xml:space="preserve">Lưu trữ áp suất thấp</w:t>
      </w:r>
      <w:r>
        <w:rPr>
          <w:rFonts w:ascii="Arial" w:hAnsi="Arial" w:eastAsia="Times New Roman" w:cs="Arial"/>
          <w:b/>
          <w:color w:val="000000" w:themeColor="text1"/>
        </w:rPr>
        <w:t xml:space="preserve"> (</w:t>
      </w:r>
      <w:r>
        <w:rPr>
          <w:rFonts w:ascii="Arial" w:hAnsi="Arial" w:eastAsia="Times New Roman" w:cs="Arial"/>
          <w:b/>
          <w:color w:val="000000" w:themeColor="text1"/>
          <w:lang w:val="en-US"/>
        </w:rPr>
        <w:t xml:space="preserve">Low-pressure storage</w:t>
      </w:r>
      <w:r>
        <w:rPr>
          <w:rFonts w:ascii="Arial" w:hAnsi="Arial" w:eastAsia="Times New Roman" w:cs="Arial"/>
          <w:b/>
          <w:color w:val="000000" w:themeColor="text1"/>
        </w:rPr>
        <w:t xml:space="preserve">)</w:t>
      </w:r>
      <w:r>
        <w:rPr>
          <w:rFonts w:ascii="Arial" w:hAnsi="Arial" w:eastAsia="Times New Roman" w:cs="Arial"/>
          <w:color w:val="000000" w:themeColor="text1"/>
          <w:lang w:val="en-US"/>
        </w:rPr>
      </w:r>
      <w:r>
        <w:rPr>
          <w:rFonts w:ascii="Arial" w:hAnsi="Arial" w:eastAsia="Times New Roman" w:cs="Arial"/>
          <w:color w:val="000000" w:themeColor="text1"/>
          <w:lang w:val="en-US"/>
        </w:rPr>
      </w:r>
    </w:p>
    <w:p w14:paraId="6091B63B" w14:textId="77777777">
      <w:pPr>
        <w:widowControl w:val="false"/>
        <w:pBdr/>
        <w:spacing w:after="0" w:before="120" w:line="360" w:lineRule="auto"/>
        <w:ind/>
        <w:jc w:val="both"/>
        <w:rPr>
          <w:rFonts w:ascii="Arial" w:hAnsi="Arial" w:eastAsia="Times New Roman" w:cs="Arial"/>
          <w:bCs/>
          <w:color w:val="000000" w:themeColor="text1"/>
        </w:rPr>
      </w:pPr>
      <w:r>
        <w:rPr>
          <w:rFonts w:ascii="Arial" w:hAnsi="Arial" w:eastAsia="Times New Roman" w:cs="Arial"/>
          <w:bCs/>
          <w:color w:val="000000" w:themeColor="text1"/>
        </w:rPr>
        <w:t xml:space="preserve">Việc lưu trữ ca</w:t>
      </w:r>
      <w:r>
        <w:rPr>
          <w:rFonts w:ascii="Arial" w:hAnsi="Arial" w:eastAsia="Times New Roman" w:cs="Arial"/>
          <w:bCs/>
          <w:color w:val="000000" w:themeColor="text1"/>
          <w:lang w:val="en-US"/>
        </w:rPr>
        <w:t xml:space="preserve">c</w:t>
      </w:r>
      <w:r>
        <w:rPr>
          <w:rFonts w:ascii="Arial" w:hAnsi="Arial" w:eastAsia="Times New Roman" w:cs="Arial"/>
          <w:bCs/>
          <w:color w:val="000000" w:themeColor="text1"/>
        </w:rPr>
        <w:t xml:space="preserve">bon dioxi</w:t>
      </w:r>
      <w:r>
        <w:rPr>
          <w:rFonts w:ascii="Arial" w:hAnsi="Arial" w:eastAsia="Times New Roman" w:cs="Arial"/>
          <w:bCs/>
          <w:color w:val="000000" w:themeColor="text1"/>
          <w:lang w:val="en-US"/>
        </w:rPr>
        <w:t xml:space="preserve">t</w:t>
      </w:r>
      <w:r>
        <w:rPr>
          <w:rFonts w:ascii="Arial" w:hAnsi="Arial" w:eastAsia="Times New Roman" w:cs="Arial"/>
          <w:bCs/>
          <w:color w:val="000000" w:themeColor="text1"/>
        </w:rPr>
        <w:t xml:space="preserve"> trong các bình chịu áp lực ở nhiệt độ thấp được kiểm soát, thông thường là từ −18 °C đến −20 °C.</w:t>
      </w:r>
      <w:r>
        <w:rPr>
          <w:rFonts w:ascii="Arial" w:hAnsi="Arial" w:eastAsia="Times New Roman" w:cs="Arial"/>
          <w:bCs/>
          <w:color w:val="000000" w:themeColor="text1"/>
        </w:rPr>
      </w:r>
      <w:r>
        <w:rPr>
          <w:rFonts w:ascii="Arial" w:hAnsi="Arial" w:eastAsia="Times New Roman" w:cs="Arial"/>
          <w:bCs/>
          <w:color w:val="000000" w:themeColor="text1"/>
        </w:rPr>
      </w:r>
    </w:p>
    <w:p w14:paraId="5108DC9C" w14:textId="77777777">
      <w:pPr>
        <w:widowControl w:val="false"/>
        <w:pBdr/>
        <w:spacing w:after="0" w:before="120" w:line="360" w:lineRule="auto"/>
        <w:ind/>
        <w:jc w:val="both"/>
        <w:rPr>
          <w:rFonts w:ascii="Arial" w:hAnsi="Arial" w:eastAsia="Times New Roman" w:cs="Arial"/>
          <w:color w:val="000000" w:themeColor="text1"/>
        </w:rPr>
      </w:pPr>
      <w:r>
        <w:rPr>
          <w:rFonts w:ascii="Arial" w:hAnsi="Arial" w:eastAsia="Times New Roman" w:cs="Arial"/>
          <w:bCs/>
          <w:color w:val="000000" w:themeColor="text1"/>
        </w:rPr>
        <w:t xml:space="preserve">Ghi chú 1: Áp suất trong loại lưu trữ này xấp xỉ 21 bar.</w:t>
      </w:r>
      <w:r>
        <w:rPr>
          <w:rFonts w:ascii="Arial" w:hAnsi="Arial" w:eastAsia="Times New Roman" w:cs="Arial"/>
          <w:color w:val="000000" w:themeColor="text1"/>
        </w:rPr>
      </w:r>
      <w:r>
        <w:rPr>
          <w:rFonts w:ascii="Arial" w:hAnsi="Arial" w:eastAsia="Times New Roman" w:cs="Arial"/>
          <w:color w:val="000000" w:themeColor="text1"/>
        </w:rPr>
      </w:r>
    </w:p>
    <w:p w14:paraId="5C042B15" w14:textId="77777777">
      <w:pPr>
        <w:widowControl w:val="false"/>
        <w:numPr>
          <w:ilvl w:val="1"/>
          <w:numId w:val="12"/>
        </w:numPr>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lang w:val="en-US"/>
        </w:rPr>
      </w:r>
      <w:r>
        <w:rPr>
          <w:rFonts w:ascii="Arial" w:hAnsi="Arial" w:eastAsia="Times New Roman" w:cs="Arial"/>
          <w:color w:val="000000" w:themeColor="text1"/>
          <w:lang w:val="en-US"/>
        </w:rPr>
      </w:r>
      <w:r>
        <w:rPr>
          <w:rFonts w:ascii="Arial" w:hAnsi="Arial" w:eastAsia="Times New Roman" w:cs="Arial"/>
          <w:color w:val="000000" w:themeColor="text1"/>
          <w:lang w:val="en-US"/>
        </w:rPr>
      </w:r>
    </w:p>
    <w:p w14:paraId="26F59960" w14:textId="77777777">
      <w:pPr>
        <w:widowControl w:val="false"/>
        <w:pBdr/>
        <w:spacing w:after="0" w:before="120" w:line="360" w:lineRule="auto"/>
        <w:ind/>
        <w:jc w:val="both"/>
        <w:rPr>
          <w:rFonts w:ascii="Arial" w:hAnsi="Arial" w:eastAsia="Times New Roman" w:cs="Arial"/>
          <w:color w:val="000000" w:themeColor="text1"/>
        </w:rPr>
      </w:pPr>
      <w:r>
        <w:rPr>
          <w:rFonts w:ascii="Arial" w:hAnsi="Arial" w:eastAsia="Times New Roman" w:cs="Arial"/>
          <w:b/>
          <w:color w:val="000000" w:themeColor="text1"/>
          <w:lang w:val="en-US"/>
        </w:rPr>
        <w:t xml:space="preserve">Bảo trì (maintenance)</w:t>
      </w:r>
      <w:r>
        <w:rPr>
          <w:rFonts w:ascii="Arial" w:hAnsi="Arial" w:eastAsia="Times New Roman" w:cs="Arial"/>
          <w:color w:val="000000" w:themeColor="text1"/>
          <w:lang w:val="en-US"/>
        </w:rPr>
      </w:r>
      <w:r>
        <w:rPr>
          <w:rFonts w:ascii="Arial" w:hAnsi="Arial" w:eastAsia="Times New Roman" w:cs="Arial"/>
          <w:color w:val="000000" w:themeColor="text1"/>
          <w:lang w:val="en-US"/>
        </w:rPr>
      </w:r>
    </w:p>
    <w:p w14:paraId="3709BC10" w14:textId="77777777">
      <w:pPr>
        <w:widowControl w:val="false"/>
        <w:pBdr/>
        <w:spacing w:after="0" w:before="120" w:line="360" w:lineRule="auto"/>
        <w:ind/>
        <w:jc w:val="both"/>
        <w:rPr>
          <w:color w:val="000000" w:themeColor="text1"/>
        </w:rPr>
      </w:pPr>
      <w:r>
        <w:rPr>
          <w:rFonts w:ascii="Arial" w:hAnsi="Arial" w:eastAsia="Times New Roman" w:cs="Arial"/>
          <w:color w:val="000000" w:themeColor="text1"/>
          <w:lang w:val="en-US"/>
        </w:rPr>
        <w:t xml:space="preserve">V</w:t>
      </w:r>
      <w:r>
        <w:rPr>
          <w:rFonts w:ascii="Arial" w:hAnsi="Arial" w:eastAsia="Times New Roman" w:cs="Arial"/>
          <w:color w:val="000000" w:themeColor="text1"/>
        </w:rPr>
        <w:t xml:space="preserve">iệc kiểm tra để xác nhận hệ thống chữa cháy sẽ vận hành như dự kiến</w:t>
      </w:r>
      <w:r>
        <w:rPr>
          <w:rFonts w:ascii="Arial" w:hAnsi="Arial" w:eastAsia="Times New Roman" w:cs="Arial"/>
          <w:color w:val="000000" w:themeColor="text1"/>
          <w:lang w:val="en-US"/>
        </w:rPr>
        <w:t xml:space="preserve">.</w:t>
      </w:r>
      <w:r>
        <w:rPr>
          <w:color w:val="000000" w:themeColor="text1"/>
        </w:rPr>
      </w:r>
    </w:p>
    <w:p w14:paraId="0B807088" w14:textId="77777777">
      <w:pPr>
        <w:widowControl w:val="false"/>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rPr>
        <w:t xml:space="preserve">CHÚ THÍCH: Việc này bao gồm việc kiểm tra và mọi sửa chữa hoặc thay thế cần thiết các bộ phận của hệ thống.</w:t>
      </w:r>
      <w:r>
        <w:rPr>
          <w:rFonts w:ascii="Arial" w:hAnsi="Arial" w:eastAsia="Times New Roman" w:cs="Arial"/>
          <w:color w:val="000000" w:themeColor="text1"/>
        </w:rPr>
      </w:r>
      <w:r>
        <w:rPr>
          <w:rFonts w:ascii="Arial" w:hAnsi="Arial" w:eastAsia="Times New Roman" w:cs="Arial"/>
          <w:color w:val="000000" w:themeColor="text1"/>
        </w:rPr>
      </w:r>
    </w:p>
    <w:p w14:paraId="5969C628" w14:textId="77777777">
      <w:pPr>
        <w:widowControl w:val="false"/>
        <w:numPr>
          <w:ilvl w:val="1"/>
          <w:numId w:val="1"/>
        </w:numPr>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rPr>
      </w:r>
      <w:r>
        <w:rPr>
          <w:rFonts w:ascii="Arial" w:hAnsi="Arial" w:eastAsia="Times New Roman" w:cs="Arial"/>
          <w:color w:val="000000" w:themeColor="text1"/>
        </w:rPr>
      </w:r>
      <w:r>
        <w:rPr>
          <w:rFonts w:ascii="Arial" w:hAnsi="Arial" w:eastAsia="Times New Roman" w:cs="Arial"/>
          <w:color w:val="000000" w:themeColor="text1"/>
        </w:rPr>
      </w:r>
    </w:p>
    <w:p w14:paraId="49E3C193" w14:textId="77777777">
      <w:pPr>
        <w:widowControl w:val="false"/>
        <w:pBdr/>
        <w:spacing w:after="0" w:before="120" w:line="360" w:lineRule="auto"/>
        <w:ind/>
        <w:jc w:val="both"/>
        <w:rPr>
          <w:rFonts w:ascii="Arial" w:hAnsi="Arial" w:eastAsia="Times New Roman" w:cs="Arial"/>
          <w:color w:val="000000" w:themeColor="text1"/>
        </w:rPr>
      </w:pPr>
      <w:r>
        <w:rPr>
          <w:rFonts w:ascii="Arial" w:hAnsi="Arial" w:eastAsia="Times New Roman" w:cs="Arial"/>
          <w:b/>
          <w:color w:val="000000" w:themeColor="text1"/>
          <w:lang w:val="en-US"/>
        </w:rPr>
        <w:t xml:space="preserve">Áp suất làm việc tối đa</w:t>
      </w:r>
      <w:r>
        <w:rPr>
          <w:rFonts w:ascii="Arial" w:hAnsi="Arial" w:eastAsia="Times New Roman" w:cs="Arial"/>
          <w:b/>
          <w:color w:val="000000" w:themeColor="text1"/>
        </w:rPr>
        <w:t xml:space="preserve"> (</w:t>
      </w:r>
      <w:r>
        <w:rPr>
          <w:rFonts w:ascii="Arial" w:hAnsi="Arial" w:eastAsia="Times New Roman" w:cs="Arial"/>
          <w:b/>
          <w:color w:val="000000" w:themeColor="text1"/>
          <w:lang w:val="en-US"/>
        </w:rPr>
        <w:t xml:space="preserve">M</w:t>
      </w:r>
      <w:r>
        <w:rPr>
          <w:rFonts w:ascii="Arial" w:hAnsi="Arial" w:eastAsia="Times New Roman" w:cs="Arial"/>
          <w:b/>
          <w:color w:val="000000" w:themeColor="text1"/>
        </w:rPr>
        <w:t xml:space="preserve">aximum working pressure)</w:t>
      </w:r>
      <w:r>
        <w:rPr>
          <w:rFonts w:ascii="Arial" w:hAnsi="Arial" w:eastAsia="Times New Roman" w:cs="Arial"/>
          <w:color w:val="000000" w:themeColor="text1"/>
          <w:lang w:val="en-US"/>
        </w:rPr>
      </w:r>
      <w:r>
        <w:rPr>
          <w:rFonts w:ascii="Arial" w:hAnsi="Arial" w:eastAsia="Times New Roman" w:cs="Arial"/>
          <w:color w:val="000000" w:themeColor="text1"/>
          <w:lang w:val="en-US"/>
        </w:rPr>
      </w:r>
    </w:p>
    <w:p w14:paraId="41860476" w14:textId="77777777">
      <w:pPr>
        <w:widowControl w:val="false"/>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lang w:val="en-US"/>
        </w:rPr>
        <w:t xml:space="preserve">Áp suất cân bằng bên trong bình chứa ở nhiệt độ làm việc tối đa.</w:t>
      </w:r>
      <w:r>
        <w:rPr>
          <w:rFonts w:ascii="Arial" w:hAnsi="Arial" w:eastAsia="Times New Roman" w:cs="Arial"/>
          <w:color w:val="000000" w:themeColor="text1"/>
          <w:lang w:val="en-US"/>
        </w:rPr>
      </w:r>
      <w:r>
        <w:rPr>
          <w:rFonts w:ascii="Arial" w:hAnsi="Arial" w:eastAsia="Times New Roman" w:cs="Arial"/>
          <w:color w:val="000000" w:themeColor="text1"/>
          <w:lang w:val="en-US"/>
        </w:rPr>
      </w:r>
    </w:p>
    <w:p w14:paraId="4D65F776" w14:textId="77777777">
      <w:pPr>
        <w:widowControl w:val="false"/>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lang w:val="en-US"/>
        </w:rPr>
        <w:t xml:space="preserve">CHÚ THÍCH 1: Đối với lưu trữ áp suất cao</w:t>
      </w:r>
      <w:r>
        <w:rPr>
          <w:rFonts w:ascii="Arial" w:hAnsi="Arial" w:eastAsia="Times New Roman" w:cs="Arial"/>
          <w:color w:val="000000" w:themeColor="text1"/>
          <w:highlight w:val="none"/>
          <w:lang w:val="en-US"/>
        </w:rPr>
        <w:t xml:space="preserve">, tính ở </w:t>
      </w:r>
      <w:r>
        <w:rPr>
          <w:rFonts w:ascii="Arial" w:hAnsi="Arial" w:eastAsia="Times New Roman" w:cs="Arial"/>
          <w:color w:val="000000" w:themeColor="text1"/>
          <w:highlight w:val="none"/>
          <w:lang w:val="en-US"/>
        </w:rPr>
        <w:t xml:space="preserve">tỉ trọng nạp</w:t>
      </w:r>
      <w:r>
        <w:rPr>
          <w:rFonts w:ascii="Arial" w:hAnsi="Arial" w:eastAsia="Times New Roman" w:cs="Arial"/>
          <w:color w:val="000000" w:themeColor="text1"/>
          <w:highlight w:val="none"/>
          <w:lang w:val="en-US"/>
        </w:rPr>
        <w:t xml:space="preserve"> tối đa. Đố</w:t>
      </w:r>
      <w:r>
        <w:rPr>
          <w:rFonts w:ascii="Arial" w:hAnsi="Arial" w:eastAsia="Times New Roman" w:cs="Arial"/>
          <w:color w:val="000000" w:themeColor="text1"/>
          <w:lang w:val="en-US"/>
        </w:rPr>
        <w:t xml:space="preserve">i với bình chứa đang trong quá trình vận chuyển, áp suất cân bằng có thể khác với áp suất khi lưu trữ trong tòa nhà.</w:t>
      </w:r>
      <w:r>
        <w:rPr>
          <w:rFonts w:ascii="Arial" w:hAnsi="Arial" w:eastAsia="Times New Roman" w:cs="Arial"/>
          <w:color w:val="000000" w:themeColor="text1"/>
          <w:lang w:val="en-US"/>
        </w:rPr>
      </w:r>
      <w:r>
        <w:rPr>
          <w:rFonts w:ascii="Arial" w:hAnsi="Arial" w:eastAsia="Times New Roman" w:cs="Arial"/>
          <w:color w:val="000000" w:themeColor="text1"/>
          <w:lang w:val="en-US"/>
        </w:rPr>
      </w:r>
    </w:p>
    <w:p w14:paraId="5BD3467A" w14:textId="77777777">
      <w:pPr>
        <w:widowControl w:val="false"/>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lang w:val="en-US"/>
        </w:rPr>
        <w:t xml:space="preserve">CHÚ THÍCH 2: Đối với lưu trữ áp suất thấp, là áp suất tương ứng với nhiệt độ kiểm soát tối đa là −18 °C.</w:t>
      </w:r>
      <w:r>
        <w:rPr>
          <w:rFonts w:ascii="Arial" w:hAnsi="Arial" w:eastAsia="Times New Roman" w:cs="Arial"/>
          <w:color w:val="000000" w:themeColor="text1"/>
          <w:lang w:val="en-US"/>
        </w:rPr>
      </w:r>
      <w:r>
        <w:rPr>
          <w:rFonts w:ascii="Arial" w:hAnsi="Arial" w:eastAsia="Times New Roman" w:cs="Arial"/>
          <w:color w:val="000000" w:themeColor="text1"/>
          <w:lang w:val="en-US"/>
        </w:rPr>
      </w:r>
    </w:p>
    <w:p w14:paraId="5343A3A4" w14:textId="77777777">
      <w:pPr>
        <w:widowControl w:val="false"/>
        <w:numPr>
          <w:ilvl w:val="1"/>
          <w:numId w:val="1"/>
        </w:numPr>
        <w:pBdr/>
        <w:spacing w:after="0" w:before="120" w:line="360" w:lineRule="auto"/>
        <w:ind/>
        <w:jc w:val="both"/>
        <w:rPr>
          <w:rFonts w:ascii="Arial" w:hAnsi="Arial" w:eastAsia="Times New Roman" w:cs="Arial"/>
          <w:b/>
          <w:bCs/>
          <w:color w:val="000000" w:themeColor="text1"/>
        </w:rPr>
      </w:pPr>
      <w:r>
        <w:rPr>
          <w:rFonts w:ascii="Arial" w:hAnsi="Arial" w:eastAsia="Times New Roman" w:cs="Arial"/>
          <w:b/>
          <w:bCs/>
          <w:color w:val="000000" w:themeColor="text1"/>
          <w:lang w:val="en-US"/>
        </w:rPr>
        <w:t xml:space="preserve">Các thuật ngữ liên quan đến khu vực có người và không thể có người</w:t>
      </w:r>
      <w:r>
        <w:rPr>
          <w:rFonts w:ascii="Arial" w:hAnsi="Arial" w:eastAsia="Times New Roman" w:cs="Arial"/>
          <w:b/>
          <w:bCs/>
          <w:color w:val="000000" w:themeColor="text1"/>
          <w:lang w:val="en-US"/>
        </w:rPr>
      </w:r>
      <w:r>
        <w:rPr>
          <w:rFonts w:ascii="Arial" w:hAnsi="Arial" w:eastAsia="Times New Roman" w:cs="Arial"/>
          <w:b/>
          <w:bCs/>
          <w:color w:val="000000" w:themeColor="text1"/>
          <w:lang w:val="en-US"/>
        </w:rPr>
      </w:r>
    </w:p>
    <w:p w14:paraId="64E9A4F1" w14:textId="77777777">
      <w:pPr>
        <w:widowControl w:val="false"/>
        <w:numPr>
          <w:ilvl w:val="2"/>
          <w:numId w:val="1"/>
        </w:numPr>
        <w:pBdr/>
        <w:spacing w:after="0" w:before="120" w:line="360" w:lineRule="auto"/>
        <w:ind/>
        <w:jc w:val="both"/>
        <w:rPr>
          <w:rFonts w:ascii="Arial" w:hAnsi="Arial" w:eastAsia="Times New Roman" w:cs="Arial"/>
          <w:b/>
          <w:bCs/>
          <w:color w:val="000000" w:themeColor="text1"/>
        </w:rPr>
      </w:pPr>
      <w:r>
        <w:rPr>
          <w:rFonts w:ascii="Arial" w:hAnsi="Arial" w:eastAsia="Times New Roman" w:cs="Arial"/>
          <w:b/>
          <w:bCs/>
          <w:color w:val="000000" w:themeColor="text1"/>
          <w:lang w:val="en-US"/>
        </w:rPr>
      </w:r>
      <w:r>
        <w:rPr>
          <w:rFonts w:ascii="Arial" w:hAnsi="Arial" w:eastAsia="Times New Roman" w:cs="Arial"/>
          <w:b/>
          <w:bCs/>
          <w:color w:val="000000" w:themeColor="text1"/>
          <w:lang w:val="en-US"/>
        </w:rPr>
      </w:r>
      <w:r>
        <w:rPr>
          <w:rFonts w:ascii="Arial" w:hAnsi="Arial" w:eastAsia="Times New Roman" w:cs="Arial"/>
          <w:b/>
          <w:bCs/>
          <w:color w:val="000000" w:themeColor="text1"/>
          <w:lang w:val="en-US"/>
        </w:rPr>
      </w:r>
    </w:p>
    <w:p w14:paraId="72698DA3" w14:textId="77777777">
      <w:pPr>
        <w:widowControl w:val="false"/>
        <w:pBdr/>
        <w:spacing w:after="0" w:before="120" w:line="360" w:lineRule="auto"/>
        <w:ind/>
        <w:jc w:val="both"/>
        <w:rPr>
          <w:rFonts w:ascii="Arial" w:hAnsi="Arial" w:eastAsia="Times New Roman" w:cs="Arial"/>
          <w:color w:val="000000" w:themeColor="text1"/>
        </w:rPr>
      </w:pPr>
      <w:r>
        <w:rPr>
          <w:rFonts w:ascii="Arial" w:hAnsi="Arial" w:eastAsia="Times New Roman" w:cs="Arial"/>
          <w:b/>
          <w:color w:val="000000" w:themeColor="text1"/>
          <w:lang w:val="en-US"/>
        </w:rPr>
        <w:t xml:space="preserve">Khu vực thường có người</w:t>
      </w:r>
      <w:r>
        <w:rPr>
          <w:rFonts w:ascii="Arial" w:hAnsi="Arial" w:eastAsia="Times New Roman" w:cs="Arial"/>
          <w:b/>
          <w:color w:val="000000" w:themeColor="text1"/>
        </w:rPr>
        <w:t xml:space="preserve"> (</w:t>
      </w:r>
      <w:r>
        <w:rPr>
          <w:rFonts w:ascii="Arial" w:hAnsi="Arial" w:eastAsia="Times New Roman" w:cs="Arial"/>
          <w:b/>
          <w:color w:val="000000" w:themeColor="text1"/>
          <w:lang w:val="en-US"/>
        </w:rPr>
        <w:t xml:space="preserve">N</w:t>
      </w:r>
      <w:r>
        <w:rPr>
          <w:rFonts w:ascii="Arial" w:hAnsi="Arial" w:eastAsia="Times New Roman" w:cs="Arial"/>
          <w:b/>
          <w:color w:val="000000" w:themeColor="text1"/>
        </w:rPr>
        <w:t xml:space="preserve">ormally occupied area)</w:t>
      </w:r>
      <w:r>
        <w:rPr>
          <w:rFonts w:ascii="Arial" w:hAnsi="Arial" w:eastAsia="Times New Roman" w:cs="Arial"/>
          <w:color w:val="000000" w:themeColor="text1"/>
          <w:lang w:val="en-US"/>
        </w:rPr>
      </w:r>
      <w:r>
        <w:rPr>
          <w:rFonts w:ascii="Arial" w:hAnsi="Arial" w:eastAsia="Times New Roman" w:cs="Arial"/>
          <w:color w:val="000000" w:themeColor="text1"/>
          <w:lang w:val="en-US"/>
        </w:rPr>
      </w:r>
    </w:p>
    <w:p w14:paraId="566B891F" w14:textId="77777777">
      <w:pPr>
        <w:widowControl w:val="false"/>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lang w:val="en-US"/>
        </w:rPr>
        <w:t xml:space="preserve">Khu vực được thiết kế để cho người cư trú hoặc làm việc thường xuyên.</w:t>
      </w:r>
      <w:r>
        <w:rPr>
          <w:rFonts w:ascii="Arial" w:hAnsi="Arial" w:eastAsia="Times New Roman" w:cs="Arial"/>
          <w:color w:val="000000" w:themeColor="text1"/>
          <w:lang w:val="en-US"/>
        </w:rPr>
      </w:r>
      <w:r>
        <w:rPr>
          <w:rFonts w:ascii="Arial" w:hAnsi="Arial" w:eastAsia="Times New Roman" w:cs="Arial"/>
          <w:color w:val="000000" w:themeColor="text1"/>
          <w:lang w:val="en-US"/>
        </w:rPr>
      </w:r>
    </w:p>
    <w:p w14:paraId="76783B1B" w14:textId="77777777">
      <w:pPr>
        <w:widowControl w:val="false"/>
        <w:numPr>
          <w:ilvl w:val="2"/>
          <w:numId w:val="1"/>
        </w:numPr>
        <w:pBdr/>
        <w:spacing w:after="0" w:before="120" w:line="360" w:lineRule="auto"/>
        <w:ind/>
        <w:jc w:val="both"/>
        <w:rPr>
          <w:rFonts w:ascii="Arial" w:hAnsi="Arial" w:eastAsia="Times New Roman" w:cs="Arial"/>
          <w:b/>
          <w:bCs/>
          <w:color w:val="000000" w:themeColor="text1"/>
        </w:rPr>
      </w:pPr>
      <w:r>
        <w:rPr>
          <w:rFonts w:ascii="Arial" w:hAnsi="Arial" w:eastAsia="Times New Roman" w:cs="Arial"/>
          <w:b/>
          <w:bCs/>
          <w:color w:val="000000" w:themeColor="text1"/>
          <w:lang w:val="en-US"/>
        </w:rPr>
      </w:r>
      <w:r>
        <w:rPr>
          <w:rFonts w:ascii="Arial" w:hAnsi="Arial" w:eastAsia="Times New Roman" w:cs="Arial"/>
          <w:b/>
          <w:bCs/>
          <w:color w:val="000000" w:themeColor="text1"/>
          <w:lang w:val="en-US"/>
        </w:rPr>
      </w:r>
      <w:r>
        <w:rPr>
          <w:rFonts w:ascii="Arial" w:hAnsi="Arial" w:eastAsia="Times New Roman" w:cs="Arial"/>
          <w:b/>
          <w:bCs/>
          <w:color w:val="000000" w:themeColor="text1"/>
          <w:lang w:val="en-US"/>
        </w:rPr>
      </w:r>
    </w:p>
    <w:p w14:paraId="7D807AA2" w14:textId="77777777">
      <w:pPr>
        <w:widowControl w:val="false"/>
        <w:pBdr/>
        <w:spacing w:after="0" w:before="120" w:line="360" w:lineRule="auto"/>
        <w:ind/>
        <w:jc w:val="both"/>
        <w:rPr>
          <w:rFonts w:ascii="Arial" w:hAnsi="Arial" w:eastAsia="Times New Roman" w:cs="Arial"/>
          <w:b/>
          <w:bCs/>
          <w:color w:val="000000" w:themeColor="text1"/>
        </w:rPr>
      </w:pPr>
      <w:r>
        <w:rPr>
          <w:rFonts w:ascii="Arial" w:hAnsi="Arial" w:eastAsia="Times New Roman" w:cs="Arial"/>
          <w:b/>
          <w:bCs/>
          <w:color w:val="000000" w:themeColor="text1"/>
          <w:lang w:val="en-US"/>
        </w:rPr>
        <w:t xml:space="preserve">Khu vực thường không có người (Normally unoccupied area)</w:t>
      </w:r>
      <w:r>
        <w:rPr>
          <w:rFonts w:ascii="Arial" w:hAnsi="Arial" w:eastAsia="Times New Roman" w:cs="Arial"/>
          <w:b/>
          <w:bCs/>
          <w:color w:val="000000" w:themeColor="text1"/>
          <w:lang w:val="en-US"/>
        </w:rPr>
      </w:r>
      <w:r>
        <w:rPr>
          <w:rFonts w:ascii="Arial" w:hAnsi="Arial" w:eastAsia="Times New Roman" w:cs="Arial"/>
          <w:b/>
          <w:bCs/>
          <w:color w:val="000000" w:themeColor="text1"/>
          <w:lang w:val="en-US"/>
        </w:rPr>
      </w:r>
    </w:p>
    <w:p w14:paraId="44ED948F" w14:textId="77777777">
      <w:pPr>
        <w:widowControl w:val="false"/>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lang w:val="en-US"/>
        </w:rPr>
        <w:t xml:space="preserve">Khu vực thường không có người, nhưng thỉnh thoảng có người ra vào trong thời gian ngắn</w:t>
      </w:r>
      <w:r>
        <w:rPr>
          <w:rFonts w:ascii="Arial" w:hAnsi="Arial" w:eastAsia="Times New Roman" w:cs="Arial"/>
          <w:color w:val="000000" w:themeColor="text1"/>
          <w:lang w:val="en-US"/>
        </w:rPr>
      </w:r>
      <w:r>
        <w:rPr>
          <w:rFonts w:ascii="Arial" w:hAnsi="Arial" w:eastAsia="Times New Roman" w:cs="Arial"/>
          <w:color w:val="000000" w:themeColor="text1"/>
          <w:lang w:val="en-US"/>
        </w:rPr>
      </w:r>
    </w:p>
    <w:p w14:paraId="69690797" w14:textId="77777777">
      <w:pPr>
        <w:widowControl w:val="false"/>
        <w:numPr>
          <w:ilvl w:val="2"/>
          <w:numId w:val="1"/>
        </w:numPr>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lang w:val="en-US"/>
        </w:rPr>
      </w:r>
      <w:r>
        <w:rPr>
          <w:rFonts w:ascii="Arial" w:hAnsi="Arial" w:eastAsia="Times New Roman" w:cs="Arial"/>
          <w:color w:val="000000" w:themeColor="text1"/>
          <w:lang w:val="en-US"/>
        </w:rPr>
      </w:r>
      <w:r>
        <w:rPr>
          <w:rFonts w:ascii="Arial" w:hAnsi="Arial" w:eastAsia="Times New Roman" w:cs="Arial"/>
          <w:color w:val="000000" w:themeColor="text1"/>
          <w:lang w:val="en-US"/>
        </w:rPr>
      </w:r>
    </w:p>
    <w:p w14:paraId="7D551D4B" w14:textId="77777777">
      <w:pPr>
        <w:widowControl w:val="false"/>
        <w:pBdr/>
        <w:spacing w:after="0" w:before="120" w:line="360" w:lineRule="auto"/>
        <w:ind/>
        <w:jc w:val="both"/>
        <w:rPr>
          <w:rFonts w:ascii="Arial" w:hAnsi="Arial" w:eastAsia="Times New Roman" w:cs="Arial"/>
          <w:b/>
          <w:bCs/>
          <w:color w:val="000000" w:themeColor="text1"/>
        </w:rPr>
      </w:pPr>
      <w:r>
        <w:rPr>
          <w:rFonts w:ascii="Arial" w:hAnsi="Arial" w:eastAsia="Times New Roman" w:cs="Arial"/>
          <w:b/>
          <w:bCs/>
          <w:color w:val="000000" w:themeColor="text1"/>
          <w:lang w:val="en-US"/>
        </w:rPr>
        <w:t xml:space="preserve">Khu vực không thể có người (U</w:t>
      </w:r>
      <w:r>
        <w:rPr>
          <w:rFonts w:ascii="Arial" w:hAnsi="Arial" w:eastAsia="Times New Roman" w:cs="Arial"/>
          <w:b/>
          <w:bCs/>
          <w:color w:val="000000" w:themeColor="text1"/>
        </w:rPr>
        <w:t xml:space="preserve">noccupiable area</w:t>
      </w:r>
      <w:r>
        <w:rPr>
          <w:rFonts w:ascii="Arial" w:hAnsi="Arial" w:eastAsia="Times New Roman" w:cs="Arial"/>
          <w:b/>
          <w:bCs/>
          <w:color w:val="000000" w:themeColor="text1"/>
          <w:lang w:val="en-US"/>
        </w:rPr>
        <w:t xml:space="preserve">)</w:t>
      </w:r>
      <w:r>
        <w:rPr>
          <w:rFonts w:ascii="Arial" w:hAnsi="Arial" w:eastAsia="Times New Roman" w:cs="Arial"/>
          <w:b/>
          <w:bCs/>
          <w:color w:val="000000" w:themeColor="text1"/>
          <w:lang w:val="en-US"/>
        </w:rPr>
      </w:r>
      <w:r>
        <w:rPr>
          <w:rFonts w:ascii="Arial" w:hAnsi="Arial" w:eastAsia="Times New Roman" w:cs="Arial"/>
          <w:b/>
          <w:bCs/>
          <w:color w:val="000000" w:themeColor="text1"/>
          <w:lang w:val="en-US"/>
        </w:rPr>
      </w:r>
    </w:p>
    <w:p w14:paraId="4551C699" w14:textId="77777777">
      <w:pPr>
        <w:widowControl w:val="false"/>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lang w:val="en-US"/>
        </w:rPr>
        <w:t xml:space="preserve">Khu vực mà con người không thể vào được do các hạn chế về kích thước hoặc các rào cản vật lý khác.</w:t>
      </w:r>
      <w:r>
        <w:rPr>
          <w:rFonts w:ascii="Arial" w:hAnsi="Arial" w:eastAsia="Times New Roman" w:cs="Arial"/>
          <w:color w:val="000000" w:themeColor="text1"/>
          <w:lang w:val="en-US"/>
        </w:rPr>
      </w:r>
      <w:r>
        <w:rPr>
          <w:rFonts w:ascii="Arial" w:hAnsi="Arial" w:eastAsia="Times New Roman" w:cs="Arial"/>
          <w:color w:val="000000" w:themeColor="text1"/>
          <w:lang w:val="en-US"/>
        </w:rPr>
      </w:r>
    </w:p>
    <w:p w14:paraId="6D3CBB43" w14:textId="77777777">
      <w:pPr>
        <w:widowControl w:val="false"/>
        <w:numPr>
          <w:ilvl w:val="1"/>
          <w:numId w:val="1"/>
        </w:numPr>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lang w:val="en-US"/>
        </w:rPr>
      </w:r>
      <w:r>
        <w:rPr>
          <w:rFonts w:ascii="Arial" w:hAnsi="Arial" w:eastAsia="Times New Roman" w:cs="Arial"/>
          <w:color w:val="000000" w:themeColor="text1"/>
          <w:lang w:val="en-US"/>
        </w:rPr>
      </w:r>
      <w:r>
        <w:rPr>
          <w:rFonts w:ascii="Arial" w:hAnsi="Arial" w:eastAsia="Times New Roman" w:cs="Arial"/>
          <w:color w:val="000000" w:themeColor="text1"/>
          <w:lang w:val="en-US"/>
        </w:rPr>
      </w:r>
    </w:p>
    <w:p w14:paraId="4DE8F7D1" w14:textId="77777777">
      <w:pPr>
        <w:widowControl w:val="false"/>
        <w:pBdr/>
        <w:spacing w:after="0" w:before="120" w:line="360" w:lineRule="auto"/>
        <w:ind/>
        <w:jc w:val="both"/>
        <w:rPr>
          <w:rFonts w:ascii="Arial" w:hAnsi="Arial" w:eastAsia="Times New Roman" w:cs="Arial"/>
          <w:b/>
          <w:bCs/>
          <w:color w:val="000000" w:themeColor="text1"/>
        </w:rPr>
      </w:pPr>
      <w:r>
        <w:rPr>
          <w:rFonts w:ascii="Arial" w:hAnsi="Arial" w:eastAsia="Times New Roman" w:cs="Arial"/>
          <w:b/>
          <w:bCs/>
          <w:color w:val="000000" w:themeColor="text1"/>
          <w:lang w:val="en-US"/>
        </w:rPr>
        <w:t xml:space="preserve">Hệ thống thiết kế sẵn (Pre-engineered system)</w:t>
      </w:r>
      <w:r>
        <w:rPr>
          <w:rFonts w:ascii="Arial" w:hAnsi="Arial" w:eastAsia="Times New Roman" w:cs="Arial"/>
          <w:b/>
          <w:bCs/>
          <w:color w:val="000000" w:themeColor="text1"/>
          <w:lang w:val="en-US"/>
        </w:rPr>
      </w:r>
      <w:r>
        <w:rPr>
          <w:rFonts w:ascii="Arial" w:hAnsi="Arial" w:eastAsia="Times New Roman" w:cs="Arial"/>
          <w:b/>
          <w:bCs/>
          <w:color w:val="000000" w:themeColor="text1"/>
          <w:lang w:val="en-US"/>
        </w:rPr>
      </w:r>
    </w:p>
    <w:p w14:paraId="7D77FE24" w14:textId="77777777">
      <w:pPr>
        <w:widowControl w:val="false"/>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rPr>
        <w:t xml:space="preserve">Hệ thống bao gồm một </w:t>
      </w:r>
      <w:r>
        <w:rPr>
          <w:rFonts w:ascii="Arial" w:hAnsi="Arial" w:eastAsia="Times New Roman" w:cs="Arial"/>
          <w:color w:val="000000" w:themeColor="text1"/>
          <w:lang w:val="en-US"/>
        </w:rPr>
        <w:t xml:space="preserve">nguồn cung cấp </w:t>
      </w:r>
      <w:r>
        <w:rPr>
          <w:rFonts w:ascii="Arial" w:hAnsi="Arial" w:eastAsia="Times New Roman" w:cs="Arial"/>
          <w:color w:val="000000" w:themeColor="text1"/>
        </w:rPr>
        <w:t xml:space="preserve">chất chữa cháy có dung tích xác định, được kết nối với hệ thống đường ống và đầu phun đã được tính toán trước trong giới hạn cho phép tối đa.</w:t>
      </w:r>
      <w:r>
        <w:rPr>
          <w:rFonts w:ascii="Arial" w:hAnsi="Arial" w:eastAsia="Times New Roman" w:cs="Arial"/>
          <w:color w:val="000000" w:themeColor="text1"/>
          <w:lang w:val="en-US"/>
        </w:rPr>
      </w:r>
      <w:r>
        <w:rPr>
          <w:rFonts w:ascii="Arial" w:hAnsi="Arial" w:eastAsia="Times New Roman" w:cs="Arial"/>
          <w:color w:val="000000" w:themeColor="text1"/>
          <w:lang w:val="en-US"/>
        </w:rPr>
      </w:r>
    </w:p>
    <w:p w14:paraId="7F5D9686" w14:textId="77777777">
      <w:pPr>
        <w:widowControl w:val="false"/>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lang w:val="en-US"/>
        </w:rPr>
        <w:t xml:space="preserve">CHÚ THÍCH: Không cho phép bất kỳ sai lệch nào so với các giới hạn do nhà sản xuất hoặc cơ quan có thẩm quyền quy định.</w:t>
      </w:r>
      <w:r>
        <w:rPr>
          <w:rFonts w:ascii="Arial" w:hAnsi="Arial" w:eastAsia="Times New Roman" w:cs="Arial"/>
          <w:color w:val="000000" w:themeColor="text1"/>
          <w:lang w:val="en-US"/>
        </w:rPr>
      </w:r>
      <w:r>
        <w:rPr>
          <w:rFonts w:ascii="Arial" w:hAnsi="Arial" w:eastAsia="Times New Roman" w:cs="Arial"/>
          <w:color w:val="000000" w:themeColor="text1"/>
          <w:lang w:val="en-US"/>
        </w:rPr>
      </w:r>
    </w:p>
    <w:p w14:paraId="44647ECD" w14:textId="77777777">
      <w:pPr>
        <w:widowControl w:val="false"/>
        <w:numPr>
          <w:ilvl w:val="1"/>
          <w:numId w:val="1"/>
        </w:numPr>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lang w:val="en-US"/>
        </w:rPr>
      </w:r>
      <w:r>
        <w:rPr>
          <w:rFonts w:ascii="Arial" w:hAnsi="Arial" w:eastAsia="Times New Roman" w:cs="Arial"/>
          <w:color w:val="000000" w:themeColor="text1"/>
          <w:lang w:val="en-US"/>
        </w:rPr>
      </w:r>
      <w:r>
        <w:rPr>
          <w:rFonts w:ascii="Arial" w:hAnsi="Arial" w:eastAsia="Times New Roman" w:cs="Arial"/>
          <w:color w:val="000000" w:themeColor="text1"/>
          <w:lang w:val="en-US"/>
        </w:rPr>
      </w:r>
    </w:p>
    <w:p w14:paraId="5E615C82" w14:textId="77777777">
      <w:pPr>
        <w:widowControl w:val="false"/>
        <w:pBdr/>
        <w:spacing w:after="0" w:before="120" w:line="360" w:lineRule="auto"/>
        <w:ind/>
        <w:jc w:val="both"/>
        <w:rPr>
          <w:rFonts w:ascii="Arial" w:hAnsi="Arial" w:eastAsia="Times New Roman" w:cs="Arial"/>
          <w:b/>
          <w:bCs/>
          <w:color w:val="000000" w:themeColor="text1"/>
        </w:rPr>
      </w:pPr>
      <w:r>
        <w:rPr>
          <w:rFonts w:ascii="Arial" w:hAnsi="Arial" w:eastAsia="Times New Roman" w:cs="Arial"/>
          <w:b/>
          <w:bCs/>
          <w:color w:val="000000" w:themeColor="text1"/>
          <w:lang w:val="en-US"/>
        </w:rPr>
        <w:t xml:space="preserve">Thời gian dòng hơi trước pha lỏng (Pre-liquid vapour flow time)</w:t>
      </w:r>
      <w:r>
        <w:rPr>
          <w:rFonts w:ascii="Arial" w:hAnsi="Arial" w:eastAsia="Times New Roman" w:cs="Arial"/>
          <w:b/>
          <w:bCs/>
          <w:color w:val="000000" w:themeColor="text1"/>
          <w:lang w:val="en-US"/>
        </w:rPr>
      </w:r>
      <w:r>
        <w:rPr>
          <w:rFonts w:ascii="Arial" w:hAnsi="Arial" w:eastAsia="Times New Roman" w:cs="Arial"/>
          <w:b/>
          <w:bCs/>
          <w:color w:val="000000" w:themeColor="text1"/>
          <w:lang w:val="en-US"/>
        </w:rPr>
      </w:r>
    </w:p>
    <w:p w14:paraId="5826BF7E" w14:textId="77777777">
      <w:pPr>
        <w:widowControl w:val="false"/>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lang w:val="en-US"/>
        </w:rPr>
        <w:t xml:space="preserve">Khoảng thời gian tính từ khi mở bình chứa hoặc van chọn vùng cho đến khi dòng chất lỏng bắt đầu xuất hiện chủ yếu tại đầu phun ở vị trí bất lợi nhất.</w:t>
      </w:r>
      <w:r>
        <w:rPr>
          <w:rFonts w:ascii="Arial" w:hAnsi="Arial" w:eastAsia="Times New Roman" w:cs="Arial"/>
          <w:color w:val="000000" w:themeColor="text1"/>
          <w:lang w:val="en-US"/>
        </w:rPr>
      </w:r>
      <w:r>
        <w:rPr>
          <w:rFonts w:ascii="Arial" w:hAnsi="Arial" w:eastAsia="Times New Roman" w:cs="Arial"/>
          <w:color w:val="000000" w:themeColor="text1"/>
          <w:lang w:val="en-US"/>
        </w:rPr>
      </w:r>
    </w:p>
    <w:p w14:paraId="618D1D90" w14:textId="77777777">
      <w:pPr>
        <w:widowControl w:val="false"/>
        <w:numPr>
          <w:ilvl w:val="1"/>
          <w:numId w:val="1"/>
        </w:numPr>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lang w:val="en-US"/>
        </w:rPr>
      </w:r>
      <w:r>
        <w:rPr>
          <w:rFonts w:ascii="Arial" w:hAnsi="Arial" w:eastAsia="Times New Roman" w:cs="Arial"/>
          <w:color w:val="000000" w:themeColor="text1"/>
          <w:lang w:val="en-US"/>
        </w:rPr>
      </w:r>
      <w:r>
        <w:rPr>
          <w:rFonts w:ascii="Arial" w:hAnsi="Arial" w:eastAsia="Times New Roman" w:cs="Arial"/>
          <w:color w:val="000000" w:themeColor="text1"/>
          <w:lang w:val="en-US"/>
        </w:rPr>
      </w:r>
    </w:p>
    <w:p w14:paraId="7DB40084" w14:textId="77777777">
      <w:pPr>
        <w:widowControl w:val="false"/>
        <w:pBdr/>
        <w:spacing w:after="0" w:before="120" w:line="360" w:lineRule="auto"/>
        <w:ind/>
        <w:jc w:val="both"/>
        <w:rPr>
          <w:rFonts w:ascii="Arial" w:hAnsi="Arial" w:eastAsia="Times New Roman" w:cs="Arial"/>
          <w:b/>
          <w:bCs/>
          <w:color w:val="000000" w:themeColor="text1"/>
        </w:rPr>
      </w:pPr>
      <w:r>
        <w:rPr>
          <w:rFonts w:ascii="Arial" w:hAnsi="Arial" w:eastAsia="Times New Roman" w:cs="Arial"/>
          <w:b/>
          <w:bCs/>
          <w:color w:val="000000" w:themeColor="text1"/>
          <w:lang w:val="en-US"/>
        </w:rPr>
        <w:t xml:space="preserve">Hệ số an toàn (Safety factor)</w:t>
      </w:r>
      <w:r>
        <w:rPr>
          <w:rFonts w:ascii="Arial" w:hAnsi="Arial" w:eastAsia="Times New Roman" w:cs="Arial"/>
          <w:b/>
          <w:bCs/>
          <w:color w:val="000000" w:themeColor="text1"/>
          <w:lang w:val="en-US"/>
        </w:rPr>
      </w:r>
      <w:r>
        <w:rPr>
          <w:rFonts w:ascii="Arial" w:hAnsi="Arial" w:eastAsia="Times New Roman" w:cs="Arial"/>
          <w:b/>
          <w:bCs/>
          <w:color w:val="000000" w:themeColor="text1"/>
          <w:lang w:val="en-US"/>
        </w:rPr>
      </w:r>
    </w:p>
    <w:p w14:paraId="7D84B4AC" w14:textId="77777777">
      <w:pPr>
        <w:widowControl w:val="false"/>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lang w:val="en-US"/>
        </w:rPr>
        <w:t xml:space="preserve">Hệ số nhân của nồng độ dập cháy cacbon dioxit, được sử dụng để xác định nồng độ thiết kế tối thiểu.</w:t>
      </w:r>
      <w:r>
        <w:rPr>
          <w:rFonts w:ascii="Arial" w:hAnsi="Arial" w:eastAsia="Times New Roman" w:cs="Arial"/>
          <w:color w:val="000000" w:themeColor="text1"/>
          <w:lang w:val="en-US"/>
        </w:rPr>
      </w:r>
      <w:r>
        <w:rPr>
          <w:rFonts w:ascii="Arial" w:hAnsi="Arial" w:eastAsia="Times New Roman" w:cs="Arial"/>
          <w:color w:val="000000" w:themeColor="text1"/>
          <w:lang w:val="en-US"/>
        </w:rPr>
      </w:r>
    </w:p>
    <w:p w14:paraId="671419E7" w14:textId="77777777">
      <w:pPr>
        <w:widowControl w:val="false"/>
        <w:numPr>
          <w:ilvl w:val="1"/>
          <w:numId w:val="1"/>
        </w:numPr>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lang w:val="en-US"/>
        </w:rPr>
      </w:r>
      <w:r>
        <w:rPr>
          <w:rFonts w:ascii="Arial" w:hAnsi="Arial" w:eastAsia="Times New Roman" w:cs="Arial"/>
          <w:color w:val="000000" w:themeColor="text1"/>
          <w:lang w:val="en-US"/>
        </w:rPr>
      </w:r>
      <w:r>
        <w:rPr>
          <w:rFonts w:ascii="Arial" w:hAnsi="Arial" w:eastAsia="Times New Roman" w:cs="Arial"/>
          <w:color w:val="000000" w:themeColor="text1"/>
          <w:lang w:val="en-US"/>
        </w:rPr>
      </w:r>
    </w:p>
    <w:p w14:paraId="093290A8" w14:textId="77777777">
      <w:pPr>
        <w:widowControl w:val="false"/>
        <w:pBdr/>
        <w:spacing w:after="0" w:before="120" w:line="360" w:lineRule="auto"/>
        <w:ind/>
        <w:jc w:val="both"/>
        <w:rPr>
          <w:rFonts w:ascii="Arial" w:hAnsi="Arial" w:eastAsia="Times New Roman" w:cs="Arial"/>
          <w:b/>
          <w:bCs/>
          <w:color w:val="000000" w:themeColor="text1"/>
        </w:rPr>
      </w:pPr>
      <w:r>
        <w:rPr>
          <w:rFonts w:ascii="Arial" w:hAnsi="Arial" w:eastAsia="Times New Roman" w:cs="Arial"/>
          <w:b/>
          <w:bCs/>
          <w:color w:val="000000" w:themeColor="text1"/>
          <w:lang w:val="es-MX"/>
        </w:rPr>
        <w:t xml:space="preserve">Van chọn vùng (Selector valve)</w:t>
      </w:r>
      <w:r>
        <w:rPr>
          <w:rFonts w:ascii="Arial" w:hAnsi="Arial" w:eastAsia="Times New Roman" w:cs="Arial"/>
          <w:b/>
          <w:bCs/>
          <w:color w:val="000000" w:themeColor="text1"/>
          <w:lang w:val="es-MX"/>
        </w:rPr>
      </w:r>
      <w:r>
        <w:rPr>
          <w:rFonts w:ascii="Arial" w:hAnsi="Arial" w:eastAsia="Times New Roman" w:cs="Arial"/>
          <w:b/>
          <w:bCs/>
          <w:color w:val="000000" w:themeColor="text1"/>
          <w:lang w:val="es-MX"/>
        </w:rPr>
      </w:r>
    </w:p>
    <w:p w14:paraId="73E4396C" w14:textId="77777777">
      <w:pPr>
        <w:widowControl w:val="false"/>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lang w:val="es-MX"/>
        </w:rPr>
        <w:t xml:space="preserve">Van được lắp đặt trên đường ống xả phía sau các bình </w:t>
      </w:r>
      <w:r>
        <w:rPr>
          <w:rFonts w:ascii="Arial" w:hAnsi="Arial" w:eastAsia="Times New Roman" w:cs="Arial"/>
          <w:color w:val="000000" w:themeColor="text1"/>
          <w:lang w:val="en-US"/>
        </w:rPr>
        <w:t xml:space="preserve">chứa</w:t>
      </w:r>
      <w:r>
        <w:rPr>
          <w:rFonts w:ascii="Arial" w:hAnsi="Arial" w:eastAsia="Times New Roman" w:cs="Arial"/>
          <w:color w:val="000000" w:themeColor="text1"/>
          <w:lang w:val="es-MX"/>
        </w:rPr>
        <w:t xml:space="preserve">, </w:t>
      </w:r>
      <w:r>
        <w:rPr>
          <w:rFonts w:ascii="Arial" w:hAnsi="Arial" w:eastAsia="Times New Roman" w:cs="Arial"/>
          <w:color w:val="000000" w:themeColor="text1"/>
          <w:lang w:val="en-US"/>
        </w:rPr>
        <w:t xml:space="preserve">dùng</w:t>
      </w:r>
      <w:r>
        <w:rPr>
          <w:rFonts w:ascii="Arial" w:hAnsi="Arial" w:eastAsia="Times New Roman" w:cs="Arial"/>
          <w:color w:val="000000" w:themeColor="text1"/>
          <w:lang w:val="es-MX"/>
        </w:rPr>
        <w:t xml:space="preserve"> để dẫn </w:t>
      </w:r>
      <w:r>
        <w:rPr>
          <w:rFonts w:ascii="Arial" w:hAnsi="Arial" w:eastAsia="Times New Roman" w:cs="Arial"/>
          <w:color w:val="000000" w:themeColor="text1"/>
          <w:lang w:val="es-MX"/>
        </w:rPr>
        <w:t xml:space="preserve">cacbon dioxit đến khu vực nguy hiểm tương ứng</w:t>
      </w:r>
      <w:r>
        <w:rPr>
          <w:rFonts w:ascii="Arial" w:hAnsi="Arial" w:eastAsia="Times New Roman" w:cs="Arial"/>
          <w:color w:val="000000" w:themeColor="text1"/>
          <w:lang w:val="en-US"/>
        </w:rPr>
        <w:t xml:space="preserve">.</w:t>
      </w:r>
      <w:r>
        <w:rPr>
          <w:rFonts w:ascii="Arial" w:hAnsi="Arial" w:eastAsia="Times New Roman" w:cs="Arial"/>
          <w:color w:val="000000" w:themeColor="text1"/>
          <w:lang w:val="es-MX"/>
        </w:rPr>
      </w:r>
    </w:p>
    <w:p w14:paraId="157BCD83" w14:textId="77777777">
      <w:pPr>
        <w:widowControl w:val="false"/>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lang w:val="en-US"/>
        </w:rPr>
        <w:t xml:space="preserve">CHÚ THÍCH</w:t>
      </w:r>
      <w:r>
        <w:rPr>
          <w:rFonts w:ascii="Arial" w:hAnsi="Arial" w:eastAsia="Times New Roman" w:cs="Arial"/>
          <w:color w:val="000000" w:themeColor="text1"/>
          <w:lang w:val="es-MX"/>
        </w:rPr>
        <w:t xml:space="preserve">: Van này được sử dụng khi một hoặc nhiều bình </w:t>
      </w:r>
      <w:r>
        <w:rPr>
          <w:rFonts w:ascii="Arial" w:hAnsi="Arial" w:eastAsia="Times New Roman" w:cs="Arial"/>
          <w:color w:val="000000" w:themeColor="text1"/>
          <w:lang w:val="en-US"/>
        </w:rPr>
        <w:t xml:space="preserve">chứa</w:t>
      </w:r>
      <w:r>
        <w:rPr>
          <w:rFonts w:ascii="Arial" w:hAnsi="Arial" w:eastAsia="Times New Roman" w:cs="Arial"/>
          <w:color w:val="000000" w:themeColor="text1"/>
          <w:lang w:val="es-MX"/>
        </w:rPr>
        <w:t xml:space="preserve"> được bố trí để xả cacbon dioxit có chọn lọc vào bất kỳ khu vực nào trong số nhiều khu vực nguy hiểm riêng biệt.</w:t>
      </w:r>
      <w:r>
        <w:rPr>
          <w:rFonts w:ascii="Arial" w:hAnsi="Arial" w:eastAsia="Times New Roman" w:cs="Arial"/>
          <w:color w:val="000000" w:themeColor="text1"/>
          <w:lang w:val="es-MX"/>
        </w:rPr>
      </w:r>
      <w:r>
        <w:rPr>
          <w:rFonts w:ascii="Arial" w:hAnsi="Arial" w:eastAsia="Times New Roman" w:cs="Arial"/>
          <w:color w:val="000000" w:themeColor="text1"/>
          <w:lang w:val="es-MX"/>
        </w:rPr>
      </w:r>
    </w:p>
    <w:p w14:paraId="4987D602" w14:textId="77777777">
      <w:pPr>
        <w:widowControl w:val="false"/>
        <w:numPr>
          <w:ilvl w:val="1"/>
          <w:numId w:val="1"/>
        </w:numPr>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lang w:val="es-MX"/>
        </w:rPr>
      </w:r>
      <w:r>
        <w:rPr>
          <w:rFonts w:ascii="Arial" w:hAnsi="Arial" w:eastAsia="Times New Roman" w:cs="Arial"/>
          <w:color w:val="000000" w:themeColor="text1"/>
          <w:lang w:val="es-MX"/>
        </w:rPr>
      </w:r>
      <w:r>
        <w:rPr>
          <w:rFonts w:ascii="Arial" w:hAnsi="Arial" w:eastAsia="Times New Roman" w:cs="Arial"/>
          <w:color w:val="000000" w:themeColor="text1"/>
          <w:lang w:val="es-MX"/>
        </w:rPr>
      </w:r>
    </w:p>
    <w:p w14:paraId="7B29E623" w14:textId="77777777">
      <w:pPr>
        <w:widowControl w:val="false"/>
        <w:pBdr/>
        <w:spacing w:after="0" w:before="120" w:line="360" w:lineRule="auto"/>
        <w:ind/>
        <w:jc w:val="both"/>
        <w:rPr>
          <w:rFonts w:ascii="Arial" w:hAnsi="Arial" w:eastAsia="Times New Roman" w:cs="Arial"/>
          <w:b/>
          <w:bCs/>
          <w:color w:val="000000" w:themeColor="text1"/>
        </w:rPr>
      </w:pPr>
      <w:r>
        <w:rPr>
          <w:rFonts w:ascii="Arial" w:hAnsi="Arial" w:eastAsia="Times New Roman" w:cs="Arial"/>
          <w:b/>
          <w:bCs/>
          <w:color w:val="000000" w:themeColor="text1"/>
          <w:lang w:val="en-US"/>
        </w:rPr>
        <w:t xml:space="preserve">Đám cháy bề mặt (Surface fire)</w:t>
      </w:r>
      <w:r>
        <w:rPr>
          <w:rFonts w:ascii="Arial" w:hAnsi="Arial" w:eastAsia="Times New Roman" w:cs="Arial"/>
          <w:b/>
          <w:bCs/>
          <w:color w:val="000000" w:themeColor="text1"/>
          <w:lang w:val="en-US"/>
        </w:rPr>
      </w:r>
      <w:r>
        <w:rPr>
          <w:rFonts w:ascii="Arial" w:hAnsi="Arial" w:eastAsia="Times New Roman" w:cs="Arial"/>
          <w:b/>
          <w:bCs/>
          <w:color w:val="000000" w:themeColor="text1"/>
          <w:lang w:val="en-US"/>
        </w:rPr>
      </w:r>
    </w:p>
    <w:p w14:paraId="116EBDA3" w14:textId="77777777">
      <w:pPr>
        <w:widowControl w:val="false"/>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lang w:val="en-US"/>
        </w:rPr>
        <w:t xml:space="preserve">Đám cháy liên quan đến các chất lỏng, khí và chất rắn dễ cháy nhưng không có khả năng cháy âm ỉ.</w:t>
      </w:r>
      <w:r>
        <w:rPr>
          <w:rFonts w:ascii="Arial" w:hAnsi="Arial" w:eastAsia="Times New Roman" w:cs="Arial"/>
          <w:color w:val="000000" w:themeColor="text1"/>
          <w:lang w:val="en-US"/>
        </w:rPr>
      </w:r>
      <w:r>
        <w:rPr>
          <w:rFonts w:ascii="Arial" w:hAnsi="Arial" w:eastAsia="Times New Roman" w:cs="Arial"/>
          <w:color w:val="000000" w:themeColor="text1"/>
          <w:lang w:val="en-US"/>
        </w:rPr>
      </w:r>
    </w:p>
    <w:p w14:paraId="606DBF80" w14:textId="77777777">
      <w:pPr>
        <w:widowControl w:val="false"/>
        <w:numPr>
          <w:ilvl w:val="1"/>
          <w:numId w:val="1"/>
        </w:numPr>
        <w:pBdr/>
        <w:spacing w:after="0" w:before="120" w:line="360" w:lineRule="auto"/>
        <w:ind/>
        <w:jc w:val="both"/>
        <w:rPr>
          <w:rFonts w:ascii="Arial" w:hAnsi="Arial" w:eastAsia="Times New Roman" w:cs="Arial"/>
          <w:b/>
          <w:bCs/>
          <w:color w:val="000000" w:themeColor="text1"/>
        </w:rPr>
      </w:pPr>
      <w:r>
        <w:rPr>
          <w:rFonts w:ascii="Arial" w:hAnsi="Arial" w:eastAsia="Times New Roman" w:cs="Arial"/>
          <w:b/>
          <w:bCs/>
          <w:color w:val="000000" w:themeColor="text1"/>
          <w:lang w:val="en-US"/>
        </w:rPr>
      </w:r>
      <w:r>
        <w:rPr>
          <w:rFonts w:ascii="Arial" w:hAnsi="Arial" w:eastAsia="Times New Roman" w:cs="Arial"/>
          <w:b/>
          <w:bCs/>
          <w:color w:val="000000" w:themeColor="text1"/>
          <w:lang w:val="en-US"/>
        </w:rPr>
      </w:r>
      <w:r>
        <w:rPr>
          <w:rFonts w:ascii="Arial" w:hAnsi="Arial" w:eastAsia="Times New Roman" w:cs="Arial"/>
          <w:b/>
          <w:bCs/>
          <w:color w:val="000000" w:themeColor="text1"/>
          <w:lang w:val="en-US"/>
        </w:rPr>
      </w:r>
    </w:p>
    <w:p w14:paraId="6D586E8F" w14:textId="77777777">
      <w:pPr>
        <w:widowControl w:val="false"/>
        <w:pBdr/>
        <w:spacing w:after="0" w:before="120" w:line="360" w:lineRule="auto"/>
        <w:ind/>
        <w:jc w:val="both"/>
        <w:rPr>
          <w:rFonts w:ascii="Arial" w:hAnsi="Arial" w:eastAsia="Times New Roman" w:cs="Arial"/>
          <w:b/>
          <w:bCs/>
          <w:color w:val="000000" w:themeColor="text1"/>
        </w:rPr>
      </w:pPr>
      <w:r>
        <w:rPr>
          <w:rFonts w:ascii="Arial" w:hAnsi="Arial" w:eastAsia="Times New Roman" w:cs="Arial"/>
          <w:b/>
          <w:bCs/>
          <w:color w:val="000000" w:themeColor="text1"/>
          <w:lang w:val="en-US"/>
        </w:rPr>
        <w:t xml:space="preserve">Hệ thống chữa cháy tràn ngập toàn bộ (Total flooding system)</w:t>
      </w:r>
      <w:r>
        <w:rPr>
          <w:rFonts w:ascii="Arial" w:hAnsi="Arial" w:eastAsia="Times New Roman" w:cs="Arial"/>
          <w:b/>
          <w:bCs/>
          <w:color w:val="000000" w:themeColor="text1"/>
          <w:lang w:val="en-US"/>
        </w:rPr>
      </w:r>
      <w:r>
        <w:rPr>
          <w:rFonts w:ascii="Arial" w:hAnsi="Arial" w:eastAsia="Times New Roman" w:cs="Arial"/>
          <w:b/>
          <w:bCs/>
          <w:color w:val="000000" w:themeColor="text1"/>
          <w:lang w:val="en-US"/>
        </w:rPr>
      </w:r>
    </w:p>
    <w:p w14:paraId="749654B7" w14:textId="77777777">
      <w:pPr>
        <w:widowControl w:val="false"/>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lang w:val="en-US"/>
        </w:rPr>
        <w:t xml:space="preserve">Hệ thống được bố trí để xả cacbon dioxit vào một không gian kín nhằm đạt được nồng độ thiết kế thích hợp.</w:t>
      </w:r>
      <w:r>
        <w:rPr>
          <w:rFonts w:ascii="Arial" w:hAnsi="Arial" w:eastAsia="Times New Roman" w:cs="Arial"/>
          <w:color w:val="000000" w:themeColor="text1"/>
          <w:lang w:val="en-US"/>
        </w:rPr>
      </w:r>
      <w:r>
        <w:rPr>
          <w:rFonts w:ascii="Arial" w:hAnsi="Arial" w:eastAsia="Times New Roman" w:cs="Arial"/>
          <w:color w:val="000000" w:themeColor="text1"/>
          <w:lang w:val="en-US"/>
        </w:rPr>
      </w:r>
    </w:p>
    <w:p w14:paraId="463CD88E" w14:textId="77777777">
      <w:pPr>
        <w:pStyle w:val="1446"/>
        <w:pBdr/>
        <w:spacing/>
        <w:ind/>
        <w:rPr>
          <w:color w:val="000000" w:themeColor="text1"/>
        </w:rPr>
      </w:pPr>
      <w:r>
        <w:rPr>
          <w:color w:val="000000" w:themeColor="text1"/>
        </w:rPr>
      </w:r>
      <w:bookmarkStart w:id="6" w:name="_Toc233146040"/>
      <w:r>
        <w:rPr>
          <w:color w:val="000000" w:themeColor="text1"/>
        </w:rPr>
        <w:t xml:space="preserve">Sử dụng và hạn chế</w:t>
      </w:r>
      <w:bookmarkEnd w:id="6"/>
      <w:r>
        <w:rPr>
          <w:color w:val="000000" w:themeColor="text1"/>
        </w:rPr>
      </w:r>
      <w:r>
        <w:rPr>
          <w:color w:val="000000" w:themeColor="text1"/>
        </w:rPr>
      </w:r>
    </w:p>
    <w:p w14:paraId="274CA4F7" w14:textId="77777777">
      <w:pPr>
        <w:widowControl w:val="false"/>
        <w:numPr>
          <w:ilvl w:val="1"/>
          <w:numId w:val="1"/>
        </w:numPr>
        <w:pBdr/>
        <w:spacing w:after="0" w:before="120" w:line="360" w:lineRule="auto"/>
        <w:ind/>
        <w:jc w:val="both"/>
        <w:rPr>
          <w:rFonts w:ascii="Arial" w:hAnsi="Arial" w:eastAsia="Times New Roman" w:cs="Arial"/>
          <w:color w:val="000000" w:themeColor="text1"/>
        </w:rPr>
      </w:pPr>
      <w:r>
        <w:rPr>
          <w:rFonts w:ascii="Arial" w:hAnsi="Arial" w:eastAsia="Times New Roman" w:cs="Arial"/>
          <w:b/>
          <w:bCs/>
          <w:color w:val="000000" w:themeColor="text1"/>
          <w:lang w:val="en-US"/>
        </w:rPr>
        <w:t xml:space="preserve">Quy định chung</w:t>
      </w:r>
      <w:r>
        <w:rPr>
          <w:rFonts w:ascii="Arial" w:hAnsi="Arial" w:eastAsia="Times New Roman" w:cs="Arial"/>
          <w:color w:val="000000" w:themeColor="text1"/>
          <w:lang w:val="en-US"/>
        </w:rPr>
      </w:r>
      <w:r>
        <w:rPr>
          <w:rFonts w:ascii="Arial" w:hAnsi="Arial" w:eastAsia="Times New Roman" w:cs="Arial"/>
          <w:color w:val="000000" w:themeColor="text1"/>
          <w:lang w:val="en-US"/>
        </w:rPr>
      </w:r>
    </w:p>
    <w:p w14:paraId="4261685A" w14:textId="77777777">
      <w:pPr>
        <w:widowControl w:val="false"/>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lang w:val="en-US"/>
        </w:rPr>
        <w:t xml:space="preserve">Việc thiết kế, lắp đặt và bảo dưỡng các hệ thống chữa cháy bằng cacbon dioxit phải được thực hiện bởi những người có chuyên môn về hệ thống chữa cháy. Việc bảo dưỡng và lắp đặt chỉ được thực hiện bởi các cá nhân và đơn vị có đủ năng lực chuyên môn.</w:t>
      </w:r>
      <w:r>
        <w:rPr>
          <w:rFonts w:ascii="Arial" w:hAnsi="Arial" w:eastAsia="Times New Roman" w:cs="Arial"/>
          <w:color w:val="000000" w:themeColor="text1"/>
          <w:lang w:val="en-US"/>
        </w:rPr>
      </w:r>
      <w:r>
        <w:rPr>
          <w:rFonts w:ascii="Arial" w:hAnsi="Arial" w:eastAsia="Times New Roman" w:cs="Arial"/>
          <w:color w:val="000000" w:themeColor="text1"/>
          <w:lang w:val="en-US"/>
        </w:rPr>
      </w:r>
    </w:p>
    <w:p w14:paraId="2DED2F9F" w14:textId="77777777">
      <w:pPr>
        <w:widowControl w:val="false"/>
        <w:numPr>
          <w:ilvl w:val="1"/>
          <w:numId w:val="1"/>
        </w:numPr>
        <w:pBdr/>
        <w:spacing w:after="0" w:before="120" w:line="360" w:lineRule="auto"/>
        <w:ind/>
        <w:jc w:val="both"/>
        <w:rPr>
          <w:rFonts w:ascii="Arial" w:hAnsi="Arial" w:eastAsia="Times New Roman" w:cs="Arial"/>
          <w:color w:val="000000" w:themeColor="text1"/>
        </w:rPr>
      </w:pPr>
      <w:r>
        <w:rPr>
          <w:rFonts w:ascii="Arial" w:hAnsi="Arial" w:eastAsia="Times New Roman" w:cs="Arial"/>
          <w:b/>
          <w:bCs/>
          <w:color w:val="000000" w:themeColor="text1"/>
          <w:lang w:val="en-US"/>
        </w:rPr>
        <w:t xml:space="preserve">Ứng dụng của hệ thống cacbon dioxit</w:t>
      </w:r>
      <w:r>
        <w:rPr>
          <w:rFonts w:ascii="Arial" w:hAnsi="Arial" w:eastAsia="Times New Roman" w:cs="Arial"/>
          <w:color w:val="000000" w:themeColor="text1"/>
          <w:lang w:val="en-US"/>
        </w:rPr>
      </w:r>
      <w:r>
        <w:rPr>
          <w:rFonts w:ascii="Arial" w:hAnsi="Arial" w:eastAsia="Times New Roman" w:cs="Arial"/>
          <w:color w:val="000000" w:themeColor="text1"/>
          <w:lang w:val="en-US"/>
        </w:rPr>
      </w:r>
    </w:p>
    <w:p w14:paraId="7F48A1F4" w14:textId="77777777">
      <w:pPr>
        <w:widowControl w:val="false"/>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lang w:val="en-US"/>
        </w:rPr>
        <w:t xml:space="preserve">Các hệ thống chữa cháy bằng cacbon dioxit dạng cục bộ, tràn ngập và hệ thống lăng phun cầm tay đều có tác dụng trong phạm vi giới hạn của tiêu chuẩn này để dập tắt các đám cháy liên quan đến các mối nguy hoặc thiết bị cụ thể.</w:t>
      </w:r>
      <w:r>
        <w:rPr>
          <w:rFonts w:ascii="Arial" w:hAnsi="Arial" w:eastAsia="Times New Roman" w:cs="Arial"/>
          <w:color w:val="000000" w:themeColor="text1"/>
          <w:lang w:val="en-US"/>
        </w:rPr>
      </w:r>
      <w:r>
        <w:rPr>
          <w:rFonts w:ascii="Arial" w:hAnsi="Arial" w:eastAsia="Times New Roman" w:cs="Arial"/>
          <w:color w:val="000000" w:themeColor="text1"/>
          <w:lang w:val="en-US"/>
        </w:rPr>
      </w:r>
    </w:p>
    <w:p w14:paraId="2079FA84" w14:textId="77777777">
      <w:pPr>
        <w:widowControl w:val="false"/>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lang w:val="en-US"/>
        </w:rPr>
        <w:t xml:space="preserve">Một số trường hợp ứng dụng điển hình:</w:t>
      </w:r>
      <w:r>
        <w:rPr>
          <w:rFonts w:ascii="Arial" w:hAnsi="Arial" w:eastAsia="Times New Roman" w:cs="Arial"/>
          <w:color w:val="000000" w:themeColor="text1"/>
          <w:lang w:val="en-US"/>
        </w:rPr>
      </w:r>
      <w:r>
        <w:rPr>
          <w:rFonts w:ascii="Arial" w:hAnsi="Arial" w:eastAsia="Times New Roman" w:cs="Arial"/>
          <w:color w:val="000000" w:themeColor="text1"/>
          <w:lang w:val="en-US"/>
        </w:rPr>
      </w:r>
    </w:p>
    <w:p w14:paraId="028C4A96" w14:textId="77777777">
      <w:pPr>
        <w:widowControl w:val="false"/>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lang w:val="en-US"/>
        </w:rPr>
        <w:t xml:space="preserve">a) Các chất lỏng và khí cháy hoặc dễ cháy;</w:t>
      </w:r>
      <w:r>
        <w:rPr>
          <w:rFonts w:ascii="Arial" w:hAnsi="Arial" w:eastAsia="Times New Roman" w:cs="Arial"/>
          <w:color w:val="000000" w:themeColor="text1"/>
          <w:lang w:val="en-US"/>
        </w:rPr>
      </w:r>
      <w:r>
        <w:rPr>
          <w:rFonts w:ascii="Arial" w:hAnsi="Arial" w:eastAsia="Times New Roman" w:cs="Arial"/>
          <w:color w:val="000000" w:themeColor="text1"/>
          <w:lang w:val="en-US"/>
        </w:rPr>
      </w:r>
    </w:p>
    <w:p w14:paraId="5B160B8C" w14:textId="77777777">
      <w:pPr>
        <w:widowControl w:val="false"/>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lang w:val="en-US"/>
        </w:rPr>
        <w:t xml:space="preserve">b) </w:t>
      </w:r>
      <w:r>
        <w:rPr>
          <w:rFonts w:ascii="Arial" w:hAnsi="Arial" w:eastAsia="Times New Roman" w:cs="Arial"/>
          <w:color w:val="000000" w:themeColor="text1"/>
          <w:lang w:val="en-US"/>
        </w:rPr>
        <w:t xml:space="preserve">Nguy cơ cháy liên quan đến điện như máy biến áp, thiết bị đóng cắt, máy cắt, thiết bị quay và thiết bị điện tử;</w:t>
      </w:r>
      <w:r>
        <w:rPr>
          <w:rFonts w:ascii="Arial" w:hAnsi="Arial" w:eastAsia="Times New Roman" w:cs="Arial"/>
          <w:color w:val="000000" w:themeColor="text1"/>
          <w:lang w:val="en-US"/>
        </w:rPr>
      </w:r>
      <w:r>
        <w:rPr>
          <w:rFonts w:ascii="Arial" w:hAnsi="Arial" w:eastAsia="Times New Roman" w:cs="Arial"/>
          <w:color w:val="000000" w:themeColor="text1"/>
          <w:lang w:val="en-US"/>
        </w:rPr>
      </w:r>
    </w:p>
    <w:p w14:paraId="77C5D665" w14:textId="77777777">
      <w:pPr>
        <w:widowControl w:val="false"/>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lang w:val="en-US"/>
        </w:rPr>
        <w:t xml:space="preserve">c) Động cơ sử dụng xăng và các nhiên liệu lỏng dễ cháy khác;</w:t>
      </w:r>
      <w:r>
        <w:rPr>
          <w:rFonts w:ascii="Arial" w:hAnsi="Arial" w:eastAsia="Times New Roman" w:cs="Arial"/>
          <w:color w:val="000000" w:themeColor="text1"/>
          <w:lang w:val="en-US"/>
        </w:rPr>
      </w:r>
      <w:r>
        <w:rPr>
          <w:rFonts w:ascii="Arial" w:hAnsi="Arial" w:eastAsia="Times New Roman" w:cs="Arial"/>
          <w:color w:val="000000" w:themeColor="text1"/>
          <w:lang w:val="en-US"/>
        </w:rPr>
      </w:r>
    </w:p>
    <w:p w14:paraId="7BBEDE0B" w14:textId="77777777">
      <w:pPr>
        <w:widowControl w:val="false"/>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lang w:val="en-US"/>
        </w:rPr>
        <w:t xml:space="preserve">d) Các chất cháy thông thường như giấy, gỗ và dệt may.</w:t>
      </w:r>
      <w:r>
        <w:rPr>
          <w:rFonts w:ascii="Arial" w:hAnsi="Arial" w:eastAsia="Times New Roman" w:cs="Arial"/>
          <w:color w:val="000000" w:themeColor="text1"/>
          <w:lang w:val="en-US"/>
        </w:rPr>
      </w:r>
      <w:r>
        <w:rPr>
          <w:rFonts w:ascii="Arial" w:hAnsi="Arial" w:eastAsia="Times New Roman" w:cs="Arial"/>
          <w:color w:val="000000" w:themeColor="text1"/>
          <w:lang w:val="en-US"/>
        </w:rPr>
      </w:r>
    </w:p>
    <w:p w14:paraId="645947DA" w14:textId="77777777">
      <w:pPr>
        <w:widowControl w:val="false"/>
        <w:numPr>
          <w:ilvl w:val="1"/>
          <w:numId w:val="1"/>
        </w:numPr>
        <w:pBdr/>
        <w:spacing w:after="0" w:before="120" w:line="360" w:lineRule="auto"/>
        <w:ind/>
        <w:jc w:val="both"/>
        <w:rPr>
          <w:rFonts w:ascii="Arial" w:hAnsi="Arial" w:eastAsia="Times New Roman" w:cs="Arial"/>
          <w:b/>
          <w:bCs/>
          <w:color w:val="000000" w:themeColor="text1"/>
        </w:rPr>
      </w:pPr>
      <w:r>
        <w:rPr>
          <w:rFonts w:ascii="Arial" w:hAnsi="Arial" w:eastAsia="Times New Roman" w:cs="Arial"/>
          <w:b/>
          <w:bCs/>
          <w:color w:val="000000" w:themeColor="text1"/>
          <w:lang w:val="en-US"/>
        </w:rPr>
        <w:t xml:space="preserve">Hạn chế của hệ thống cacbon dioxit</w:t>
      </w:r>
      <w:r>
        <w:rPr>
          <w:rFonts w:ascii="Arial" w:hAnsi="Arial" w:eastAsia="Times New Roman" w:cs="Arial"/>
          <w:b/>
          <w:bCs/>
          <w:color w:val="000000" w:themeColor="text1"/>
          <w:lang w:val="en-US"/>
        </w:rPr>
      </w:r>
      <w:r>
        <w:rPr>
          <w:rFonts w:ascii="Arial" w:hAnsi="Arial" w:eastAsia="Times New Roman" w:cs="Arial"/>
          <w:b/>
          <w:bCs/>
          <w:color w:val="000000" w:themeColor="text1"/>
          <w:lang w:val="en-US"/>
        </w:rPr>
      </w:r>
    </w:p>
    <w:p w14:paraId="502659C6" w14:textId="77777777">
      <w:pPr>
        <w:widowControl w:val="false"/>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lang w:val="en-US"/>
        </w:rPr>
        <w:t xml:space="preserve">Cacbon dioxit không thể dập tắt các đám cháy liên quan đến một số loại vật liệu nhất định như:</w:t>
      </w:r>
      <w:r>
        <w:rPr>
          <w:rFonts w:ascii="Arial" w:hAnsi="Arial" w:eastAsia="Times New Roman" w:cs="Arial"/>
          <w:color w:val="000000" w:themeColor="text1"/>
          <w:lang w:val="en-US"/>
        </w:rPr>
      </w:r>
      <w:r>
        <w:rPr>
          <w:rFonts w:ascii="Arial" w:hAnsi="Arial" w:eastAsia="Times New Roman" w:cs="Arial"/>
          <w:color w:val="000000" w:themeColor="text1"/>
          <w:lang w:val="en-US"/>
        </w:rPr>
      </w:r>
    </w:p>
    <w:p w14:paraId="6A4EEA20" w14:textId="77777777">
      <w:pPr>
        <w:widowControl w:val="false"/>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lang w:val="en-US"/>
        </w:rPr>
        <w:t xml:space="preserve">a) Các hóa chất tự cung cấp oxy, chẳng hạn như cellulose nitrate; hoặc</w:t>
      </w:r>
      <w:r>
        <w:rPr>
          <w:rFonts w:ascii="Arial" w:hAnsi="Arial" w:eastAsia="Times New Roman" w:cs="Arial"/>
          <w:color w:val="000000" w:themeColor="text1"/>
          <w:lang w:val="en-US"/>
        </w:rPr>
      </w:r>
      <w:r>
        <w:rPr>
          <w:rFonts w:ascii="Arial" w:hAnsi="Arial" w:eastAsia="Times New Roman" w:cs="Arial"/>
          <w:color w:val="000000" w:themeColor="text1"/>
          <w:lang w:val="en-US"/>
        </w:rPr>
      </w:r>
    </w:p>
    <w:p w14:paraId="7078CEB9" w14:textId="77777777">
      <w:pPr>
        <w:widowControl w:val="false"/>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lang w:val="en-US"/>
        </w:rPr>
        <w:t xml:space="preserve">b) Các kim loại và hóa chất phản ứng với cacbon dioxit, ví dụ: kim loại kiềm và hydride kim loại.</w:t>
      </w:r>
      <w:r>
        <w:rPr>
          <w:rFonts w:ascii="Arial" w:hAnsi="Arial" w:eastAsia="Times New Roman" w:cs="Arial"/>
          <w:color w:val="000000" w:themeColor="text1"/>
          <w:lang w:val="en-US"/>
        </w:rPr>
      </w:r>
      <w:r>
        <w:rPr>
          <w:rFonts w:ascii="Arial" w:hAnsi="Arial" w:eastAsia="Times New Roman" w:cs="Arial"/>
          <w:color w:val="000000" w:themeColor="text1"/>
          <w:lang w:val="en-US"/>
        </w:rPr>
      </w:r>
    </w:p>
    <w:p w14:paraId="659F8E22" w14:textId="77777777">
      <w:pPr>
        <w:widowControl w:val="false"/>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lang w:val="en-US"/>
        </w:rPr>
        <w:t xml:space="preserve">Mặc dù cacbon dioxit không dập tắt được một số loại nhiên liệu tự cung cấp oxy cho quá trình cháy, nhưng nó không gây ra</w:t>
      </w:r>
      <w:r>
        <w:rPr>
          <w:rFonts w:ascii="Arial" w:hAnsi="Arial" w:eastAsia="Times New Roman" w:cs="Arial"/>
          <w:color w:val="000000" w:themeColor="text1"/>
          <w:lang w:val="en-US"/>
        </w:rPr>
        <w:t xml:space="preserve"> phản ứng nguy hiểm với các vật liệu này hoặc làm tăng tốc độ cháy của chúng. Nếu được sử dụng trong tình huống này dưới dạng hệ thống tràn ngập, cacbon dioxit sẽ cung cấp sự bảo vệ cho các chất cháy lân cận, hoặc có thể được sử dụng hiệu quả nếu các kim l</w:t>
      </w:r>
      <w:r>
        <w:rPr>
          <w:rFonts w:ascii="Arial" w:hAnsi="Arial" w:eastAsia="Times New Roman" w:cs="Arial"/>
          <w:color w:val="000000" w:themeColor="text1"/>
          <w:lang w:val="en-US"/>
        </w:rPr>
        <w:t xml:space="preserve">oại hoặc hydride được phủ trước bởi một vật liệu khác. Các ví dụ cho điều kiện sau bao gồm: natri được lưu trữ hoặc sử dụng dưới dầu hỏa (kerosene), cellulose nitrate trong dung dịch chất làm mỏng sơn mài (lacquer thinner), và phôi magie được phủ dầu nặng.</w:t>
      </w:r>
      <w:r>
        <w:rPr>
          <w:rFonts w:ascii="Arial" w:hAnsi="Arial" w:eastAsia="Times New Roman" w:cs="Arial"/>
          <w:color w:val="000000" w:themeColor="text1"/>
          <w:lang w:val="en-US"/>
        </w:rPr>
      </w:r>
      <w:r>
        <w:rPr>
          <w:rFonts w:ascii="Arial" w:hAnsi="Arial" w:eastAsia="Times New Roman" w:cs="Arial"/>
          <w:color w:val="000000" w:themeColor="text1"/>
          <w:lang w:val="en-US"/>
        </w:rPr>
      </w:r>
    </w:p>
    <w:p w14:paraId="351CA32A" w14:textId="77777777">
      <w:pPr>
        <w:widowControl w:val="false"/>
        <w:numPr>
          <w:ilvl w:val="1"/>
          <w:numId w:val="1"/>
        </w:numPr>
        <w:pBdr/>
        <w:spacing w:after="0" w:before="120" w:line="360" w:lineRule="auto"/>
        <w:ind/>
        <w:jc w:val="both"/>
        <w:rPr>
          <w:rFonts w:ascii="Arial" w:hAnsi="Arial" w:eastAsia="Times New Roman" w:cs="Arial"/>
          <w:color w:val="000000" w:themeColor="text1"/>
        </w:rPr>
      </w:pPr>
      <w:r>
        <w:rPr>
          <w:rFonts w:ascii="Arial" w:hAnsi="Arial" w:eastAsia="Times New Roman" w:cs="Arial"/>
          <w:b/>
          <w:bCs/>
          <w:color w:val="000000" w:themeColor="text1"/>
          <w:lang w:val="en-US"/>
        </w:rPr>
        <w:t xml:space="preserve">Hạn chế về nhiệt độ</w:t>
      </w:r>
      <w:r>
        <w:rPr>
          <w:rFonts w:ascii="Arial" w:hAnsi="Arial" w:eastAsia="Times New Roman" w:cs="Arial"/>
          <w:color w:val="000000" w:themeColor="text1"/>
          <w:lang w:val="en-US"/>
        </w:rPr>
      </w:r>
      <w:r>
        <w:rPr>
          <w:rFonts w:ascii="Arial" w:hAnsi="Arial" w:eastAsia="Times New Roman" w:cs="Arial"/>
          <w:color w:val="000000" w:themeColor="text1"/>
          <w:lang w:val="en-US"/>
        </w:rPr>
      </w:r>
    </w:p>
    <w:p w14:paraId="26AC62EB" w14:textId="77777777">
      <w:pPr>
        <w:widowControl w:val="false"/>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lang w:val="en-US"/>
        </w:rPr>
        <w:t xml:space="preserve">Tất cả các thiết bị phải được thiết kế phù hợp với điều kiện vận hành mà chúng sẽ gặp phải, không </w:t>
      </w:r>
      <w:r>
        <w:rPr>
          <w:rFonts w:ascii="Arial" w:hAnsi="Arial" w:eastAsia="Times New Roman" w:cs="Arial"/>
          <w:color w:val="000000" w:themeColor="text1"/>
          <w:lang w:val="en-US"/>
        </w:rPr>
        <w:t xml:space="preserve">được dễ dàng bị vô hiệu hóa hoặc dễ bị kích hoạt ngoài ý muốn. Các thiết bị thông thường phải được thiết kế để ho</w:t>
      </w:r>
      <w:r>
        <w:rPr>
          <w:rFonts w:ascii="Arial" w:hAnsi="Arial" w:eastAsia="Times New Roman" w:cs="Arial"/>
          <w:color w:val="000000" w:themeColor="text1"/>
          <w:lang w:val="en-US"/>
        </w:rPr>
        <w:t xml:space="preserve">ạt động bình thường từ −20 °C đến +50 °C, hoặc phải được ghi nhãn chỉ rõ các giới hạn về nhiệt độ, hoặc theo thông số kỹ thuật của nhà sản xuất được ghi trên nhãn thiết bị (nếu không có nhãn trên thiết bị thì ghi trong tài liệu hướng dẫn của nhà sản xuất).</w:t>
      </w:r>
      <w:r>
        <w:rPr>
          <w:rFonts w:ascii="Arial" w:hAnsi="Arial" w:eastAsia="Times New Roman" w:cs="Arial"/>
          <w:color w:val="000000" w:themeColor="text1"/>
          <w:lang w:val="en-US"/>
        </w:rPr>
      </w:r>
      <w:r>
        <w:rPr>
          <w:rFonts w:ascii="Arial" w:hAnsi="Arial" w:eastAsia="Times New Roman" w:cs="Arial"/>
          <w:color w:val="000000" w:themeColor="text1"/>
          <w:lang w:val="en-US"/>
        </w:rPr>
      </w:r>
    </w:p>
    <w:p w14:paraId="3E5B90FC" w14:textId="77777777">
      <w:pPr>
        <w:pStyle w:val="1446"/>
        <w:pBdr/>
        <w:spacing/>
        <w:ind/>
        <w:rPr>
          <w:color w:val="000000" w:themeColor="text1"/>
        </w:rPr>
      </w:pPr>
      <w:r>
        <w:rPr>
          <w:color w:val="000000" w:themeColor="text1"/>
        </w:rPr>
      </w:r>
      <w:bookmarkStart w:id="7" w:name="_Toc233146041"/>
      <w:r>
        <w:rPr>
          <w:color w:val="000000" w:themeColor="text1"/>
        </w:rPr>
        <w:t xml:space="preserve">Yêu cầu về an toàn</w:t>
      </w:r>
      <w:bookmarkEnd w:id="7"/>
      <w:r>
        <w:rPr>
          <w:color w:val="000000" w:themeColor="text1"/>
        </w:rPr>
      </w:r>
      <w:r>
        <w:rPr>
          <w:color w:val="000000" w:themeColor="text1"/>
        </w:rPr>
      </w:r>
    </w:p>
    <w:p w14:paraId="59D5F58D" w14:textId="77777777">
      <w:pPr>
        <w:widowControl w:val="false"/>
        <w:numPr>
          <w:ilvl w:val="1"/>
          <w:numId w:val="1"/>
        </w:numPr>
        <w:pBdr/>
        <w:spacing w:after="0" w:before="120" w:line="360" w:lineRule="auto"/>
        <w:ind/>
        <w:jc w:val="both"/>
        <w:rPr>
          <w:rFonts w:ascii="Arial" w:hAnsi="Arial" w:eastAsia="Times New Roman" w:cs="Arial"/>
          <w:b/>
          <w:bCs/>
          <w:color w:val="000000" w:themeColor="text1"/>
        </w:rPr>
      </w:pPr>
      <w:r>
        <w:rPr>
          <w:rFonts w:ascii="Arial" w:hAnsi="Arial" w:eastAsia="Times New Roman" w:cs="Arial"/>
          <w:b/>
          <w:bCs/>
          <w:color w:val="000000" w:themeColor="text1"/>
          <w:lang w:val="en-US"/>
        </w:rPr>
        <w:t xml:space="preserve">Nguy hiểm đối với con người</w:t>
      </w:r>
      <w:r>
        <w:rPr>
          <w:rFonts w:ascii="Arial" w:hAnsi="Arial" w:eastAsia="Times New Roman" w:cs="Arial"/>
          <w:b/>
          <w:bCs/>
          <w:color w:val="000000" w:themeColor="text1"/>
          <w:lang w:val="en-US"/>
        </w:rPr>
      </w:r>
      <w:r>
        <w:rPr>
          <w:rFonts w:ascii="Arial" w:hAnsi="Arial" w:eastAsia="Times New Roman" w:cs="Arial"/>
          <w:b/>
          <w:bCs/>
          <w:color w:val="000000" w:themeColor="text1"/>
          <w:lang w:val="en-US"/>
        </w:rPr>
      </w:r>
    </w:p>
    <w:p w14:paraId="003A128B" w14:textId="77777777">
      <w:pPr>
        <w:widowControl w:val="false"/>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lang w:val="en-US"/>
        </w:rPr>
        <w:t xml:space="preserve">Việc xả khí cacbon dioxit ở nồng độ dập tắt đám chá</w:t>
      </w:r>
      <w:r>
        <w:rPr>
          <w:rFonts w:ascii="Arial" w:hAnsi="Arial" w:eastAsia="Times New Roman" w:cs="Arial"/>
          <w:color w:val="000000" w:themeColor="text1"/>
          <w:lang w:val="en-US"/>
        </w:rPr>
        <w:t xml:space="preserve">y gây ra những nguy hiểm nghiêm trọng đối với con người, chẳng hạn như gây ngạt và làm giảm tầm nhìn trong và sau thời gian xả khí. Các mối nguy hiểm đối với con người do việc xả khí cacbon dioxit gây ra phải được xem xét trong quá trình thiết kế hệ thống.</w:t>
      </w:r>
      <w:r>
        <w:rPr>
          <w:rFonts w:ascii="Arial" w:hAnsi="Arial" w:eastAsia="Times New Roman" w:cs="Arial"/>
          <w:color w:val="000000" w:themeColor="text1"/>
          <w:lang w:val="en-US"/>
        </w:rPr>
      </w:r>
      <w:r>
        <w:rPr>
          <w:rFonts w:ascii="Arial" w:hAnsi="Arial" w:eastAsia="Times New Roman" w:cs="Arial"/>
          <w:color w:val="000000" w:themeColor="text1"/>
          <w:lang w:val="en-US"/>
        </w:rPr>
      </w:r>
    </w:p>
    <w:p w14:paraId="4EE61CB0" w14:textId="77777777">
      <w:pPr>
        <w:widowControl w:val="false"/>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lang w:val="en-US"/>
        </w:rPr>
        <w:t xml:space="preserve">Khí cacbon dioxit nặng hơn không khí và sẽ tích tụ tại các hố, giếng, đáy hầm hoặc c</w:t>
      </w:r>
      <w:r>
        <w:rPr>
          <w:rFonts w:ascii="Arial" w:hAnsi="Arial" w:eastAsia="Times New Roman" w:cs="Arial"/>
          <w:color w:val="000000" w:themeColor="text1"/>
          <w:lang w:val="en-US"/>
        </w:rPr>
        <w:t xml:space="preserve">ác khu vực trũng thấp khác, đồng thời có thể di chuyển sang các khu vực lân cận bên ngoài không gian được bảo vệ. Phải xem xét đến những nơi mà cacbon dioxit có thể lan tới hoặc tích tụ trong trường hợp khí bị xả ra từ thiết bị xả áp an toàn của bình chứa.</w:t>
      </w:r>
      <w:r>
        <w:rPr>
          <w:rFonts w:ascii="Arial" w:hAnsi="Arial" w:eastAsia="Times New Roman" w:cs="Arial"/>
          <w:color w:val="000000" w:themeColor="text1"/>
          <w:lang w:val="en-US"/>
        </w:rPr>
      </w:r>
      <w:r>
        <w:rPr>
          <w:rFonts w:ascii="Arial" w:hAnsi="Arial" w:eastAsia="Times New Roman" w:cs="Arial"/>
          <w:color w:val="000000" w:themeColor="text1"/>
          <w:lang w:val="en-US"/>
        </w:rPr>
      </w:r>
    </w:p>
    <w:p w14:paraId="6CE75CA2" w14:textId="77777777">
      <w:pPr>
        <w:widowControl w:val="false"/>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lang w:val="en-US"/>
        </w:rPr>
        <w:t xml:space="preserve">Việc tuân thủ tiêu chuẩn này không ảnh hưởng đến trách nhiệm pháp lý của người sử dụng trong việc tuân thủ các quy định về an toàn hiện hành.</w:t>
      </w:r>
      <w:r>
        <w:rPr>
          <w:rFonts w:ascii="Arial" w:hAnsi="Arial" w:eastAsia="Times New Roman" w:cs="Arial"/>
          <w:color w:val="000000" w:themeColor="text1"/>
          <w:lang w:val="en-US"/>
        </w:rPr>
      </w:r>
      <w:r>
        <w:rPr>
          <w:rFonts w:ascii="Arial" w:hAnsi="Arial" w:eastAsia="Times New Roman" w:cs="Arial"/>
          <w:color w:val="000000" w:themeColor="text1"/>
          <w:lang w:val="en-US"/>
        </w:rPr>
      </w:r>
    </w:p>
    <w:p w14:paraId="02D9B322" w14:textId="77777777">
      <w:pPr>
        <w:widowControl w:val="false"/>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lang w:val="en-US"/>
        </w:rPr>
        <w:t xml:space="preserve">GHI CHÚ: Các biện pháp phòng ngừa an toàn theo yêu cầu của tiêu chuẩn này không đề cập đến các tác động độc tính hoặc sinh lý liên quan đến các sản phẩm cháy do đám cháy gây ra.</w:t>
      </w:r>
      <w:r>
        <w:rPr>
          <w:rFonts w:ascii="Arial" w:hAnsi="Arial" w:eastAsia="Times New Roman" w:cs="Arial"/>
          <w:color w:val="000000" w:themeColor="text1"/>
          <w:lang w:val="en-US"/>
        </w:rPr>
      </w:r>
      <w:r>
        <w:rPr>
          <w:rFonts w:ascii="Arial" w:hAnsi="Arial" w:eastAsia="Times New Roman" w:cs="Arial"/>
          <w:color w:val="000000" w:themeColor="text1"/>
          <w:lang w:val="en-US"/>
        </w:rPr>
      </w:r>
    </w:p>
    <w:p w14:paraId="74B9D1A0" w14:textId="77777777">
      <w:pPr>
        <w:widowControl w:val="false"/>
        <w:numPr>
          <w:ilvl w:val="1"/>
          <w:numId w:val="1"/>
        </w:numPr>
        <w:pBdr/>
        <w:spacing w:after="0" w:before="120" w:line="360" w:lineRule="auto"/>
        <w:ind/>
        <w:jc w:val="both"/>
        <w:rPr>
          <w:rFonts w:ascii="Arial" w:hAnsi="Arial" w:eastAsia="Times New Roman" w:cs="Arial"/>
          <w:color w:val="000000" w:themeColor="text1"/>
        </w:rPr>
      </w:pPr>
      <w:r>
        <w:rPr>
          <w:rFonts w:ascii="Arial" w:hAnsi="Arial" w:eastAsia="Times New Roman" w:cs="Arial"/>
          <w:b/>
          <w:bCs/>
          <w:color w:val="000000" w:themeColor="text1"/>
          <w:lang w:val="en-US"/>
        </w:rPr>
        <w:t xml:space="preserve">Các biện pháp phòng ngừa an toàn</w:t>
      </w:r>
      <w:r>
        <w:rPr>
          <w:rFonts w:ascii="Arial" w:hAnsi="Arial" w:eastAsia="Times New Roman" w:cs="Arial"/>
          <w:color w:val="000000" w:themeColor="text1"/>
          <w:lang w:val="en-US"/>
        </w:rPr>
      </w:r>
      <w:r>
        <w:rPr>
          <w:rFonts w:ascii="Arial" w:hAnsi="Arial" w:eastAsia="Times New Roman" w:cs="Arial"/>
          <w:color w:val="000000" w:themeColor="text1"/>
          <w:lang w:val="en-US"/>
        </w:rPr>
      </w:r>
    </w:p>
    <w:p w14:paraId="17ABE2C3" w14:textId="77777777">
      <w:pPr>
        <w:widowControl w:val="false"/>
        <w:numPr>
          <w:ilvl w:val="2"/>
          <w:numId w:val="1"/>
        </w:numPr>
        <w:pBdr/>
        <w:spacing w:after="0" w:before="120" w:line="360" w:lineRule="auto"/>
        <w:ind/>
        <w:jc w:val="both"/>
        <w:rPr>
          <w:rFonts w:ascii="Arial" w:hAnsi="Arial" w:eastAsia="Times New Roman" w:cs="Arial"/>
          <w:b/>
          <w:bCs/>
          <w:color w:val="000000" w:themeColor="text1"/>
        </w:rPr>
      </w:pPr>
      <w:r>
        <w:rPr>
          <w:rFonts w:ascii="Arial" w:hAnsi="Arial" w:eastAsia="Times New Roman" w:cs="Arial"/>
          <w:b/>
          <w:bCs/>
          <w:color w:val="000000" w:themeColor="text1"/>
        </w:rPr>
        <w:t xml:space="preserve">Khu vực thường có người và thường không có người</w:t>
      </w:r>
      <w:r>
        <w:rPr>
          <w:rFonts w:ascii="Arial" w:hAnsi="Arial" w:eastAsia="Times New Roman" w:cs="Arial"/>
          <w:b/>
          <w:bCs/>
          <w:color w:val="000000" w:themeColor="text1"/>
          <w:lang w:val="en-US"/>
        </w:rPr>
      </w:r>
      <w:r>
        <w:rPr>
          <w:rFonts w:ascii="Arial" w:hAnsi="Arial" w:eastAsia="Times New Roman" w:cs="Arial"/>
          <w:b/>
          <w:bCs/>
          <w:color w:val="000000" w:themeColor="text1"/>
          <w:lang w:val="en-US"/>
        </w:rPr>
      </w:r>
    </w:p>
    <w:p w14:paraId="38271228" w14:textId="77777777">
      <w:pPr>
        <w:widowControl w:val="false"/>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lang w:val="en-US" w:bidi="en-US"/>
        </w:rPr>
        <w:t xml:space="preserve">Không khuyến khích sử dụng hệ thống chữa ch</w:t>
      </w:r>
      <w:r>
        <w:rPr>
          <w:rFonts w:ascii="Arial" w:hAnsi="Arial" w:eastAsia="Times New Roman" w:cs="Arial"/>
          <w:color w:val="000000" w:themeColor="text1"/>
          <w:lang w:val="en-US" w:bidi="en-US"/>
        </w:rPr>
        <w:t xml:space="preserve">áy tràn ngập toàn bộ tại khu vực thường có người và khu vực thường không có người khi còn có các phương pháp chữa cháy thay thế tương đương khác. Trường hợp hệ thống cacbon dioxit được sử dụng để bảo vệ các khu vực này, phải được trang bị các thiết bị sau:</w:t>
      </w:r>
      <w:r>
        <w:rPr>
          <w:rFonts w:ascii="Arial" w:hAnsi="Arial" w:eastAsia="Times New Roman" w:cs="Arial"/>
          <w:color w:val="000000" w:themeColor="text1"/>
          <w:lang w:val="en-US"/>
        </w:rPr>
      </w:r>
      <w:r>
        <w:rPr>
          <w:rFonts w:ascii="Arial" w:hAnsi="Arial" w:eastAsia="Times New Roman" w:cs="Arial"/>
          <w:color w:val="000000" w:themeColor="text1"/>
          <w:lang w:val="en-US"/>
        </w:rPr>
      </w:r>
    </w:p>
    <w:p w14:paraId="4DF04EAA" w14:textId="77777777">
      <w:pPr>
        <w:pStyle w:val="1260"/>
        <w:widowControl w:val="false"/>
        <w:numPr>
          <w:ilvl w:val="0"/>
          <w:numId w:val="66"/>
        </w:numPr>
        <w:pBdr/>
        <w:spacing w:after="0" w:before="120" w:line="360" w:lineRule="auto"/>
        <w:ind w:right="0"/>
        <w:jc w:val="both"/>
        <w:rPr>
          <w:rFonts w:ascii="Arial" w:hAnsi="Arial" w:eastAsia="Times New Roman" w:cs="Arial"/>
          <w:color w:val="000000" w:themeColor="text1"/>
          <w:highlight w:val="none"/>
        </w:rPr>
      </w:pPr>
      <w:r>
        <w:rPr>
          <w:rFonts w:ascii="Arial" w:hAnsi="Arial" w:eastAsia="Times New Roman" w:cs="Arial"/>
          <w:color w:val="000000" w:themeColor="text1"/>
          <w:highlight w:val="none"/>
          <w:lang w:val="en-US" w:bidi="en-US"/>
        </w:rPr>
        <w:t xml:space="preserve">Thiết bị tạo trễ thời gian không dùng điện và thiết bị báo động trước khi xả bằng điện và bằng khí nén, phân biệt được với tất cả các tín hiệu báo động khác; hoặc tổ hợp thiết bị khác được phê duyệt, bảo đảm mức độ an toàn và độ tin cậy tương đương.</w:t>
      </w:r>
      <w:r>
        <w:rPr>
          <w:rFonts w:ascii="Arial" w:hAnsi="Arial" w:eastAsia="Times New Roman" w:cs="Arial"/>
          <w:color w:val="000000" w:themeColor="text1"/>
          <w:highlight w:val="none"/>
          <w:lang w:val="en-US" w:bidi="en-US"/>
        </w:rPr>
      </w:r>
    </w:p>
    <w:p w14:paraId="114C6642">
      <w:pPr>
        <w:widowControl w:val="false"/>
        <w:pBdr/>
        <w:spacing w:after="0" w:before="120" w:line="360" w:lineRule="auto"/>
        <w:ind w:right="0" w:firstLine="720" w:left="0"/>
        <w:jc w:val="both"/>
        <w:rPr>
          <w:rFonts w:ascii="Arial" w:hAnsi="Arial" w:eastAsia="Times New Roman" w:cs="Arial"/>
          <w:color w:val="000000" w:themeColor="text1"/>
          <w:highlight w:val="none"/>
        </w:rPr>
      </w:pPr>
      <w:r>
        <w:rPr>
          <w:rFonts w:ascii="Arial" w:hAnsi="Arial" w:eastAsia="Times New Roman" w:cs="Arial"/>
          <w:color w:val="000000" w:themeColor="text1"/>
          <w:highlight w:val="none"/>
          <w:lang w:val="en-US" w:bidi="en-US"/>
        </w:rPr>
      </w:r>
      <w:r>
        <w:rPr>
          <w:rFonts w:ascii="Arial" w:hAnsi="Arial" w:eastAsia="Times New Roman" w:cs="Arial"/>
          <w:color w:val="000000" w:themeColor="text1"/>
          <w:highlight w:val="none"/>
          <w:lang w:val="en-US" w:bidi="en-US"/>
        </w:rPr>
        <w:t xml:space="preserve">Thiết bị báo động trước khi xả phải nghe được ở mọi khu vực bên trong không gian được bảo </w:t>
        <w:tab/>
        <w:t xml:space="preserve">vệ; trường hợp có sử dụng thiết bị báo động vận hành bằng cacbon dioxit thì thiết bị này không </w:t>
        <w:tab/>
        <w:t xml:space="preserve">được làm phát sinh môi trường không an toàn.</w:t>
      </w:r>
      <w:r>
        <w:rPr>
          <w:rFonts w:ascii="Arial" w:hAnsi="Arial" w:eastAsia="Times New Roman" w:cs="Arial"/>
          <w:color w:val="000000" w:themeColor="text1"/>
          <w:highlight w:val="none"/>
          <w:lang w:val="en-US" w:bidi="en-US"/>
        </w:rPr>
      </w:r>
      <w:r>
        <w:rPr>
          <w:color w:val="000000" w:themeColor="text1"/>
        </w:rPr>
      </w:r>
    </w:p>
    <w:p w14:paraId="1706AA33" w14:textId="77777777">
      <w:pPr>
        <w:pStyle w:val="1260"/>
        <w:widowControl w:val="false"/>
        <w:numPr>
          <w:ilvl w:val="0"/>
          <w:numId w:val="66"/>
        </w:numPr>
        <w:pBdr/>
        <w:spacing w:after="0" w:before="120" w:line="360" w:lineRule="auto"/>
        <w:ind w:right="0"/>
        <w:jc w:val="both"/>
        <w:rPr>
          <w:rFonts w:ascii="Arial" w:hAnsi="Arial" w:eastAsia="Times New Roman" w:cs="Arial"/>
          <w:color w:val="000000" w:themeColor="text1"/>
        </w:rPr>
      </w:pPr>
      <w:r>
        <w:rPr>
          <w:rFonts w:ascii="Arial" w:hAnsi="Arial" w:eastAsia="Times New Roman" w:cs="Arial"/>
          <w:color w:val="000000" w:themeColor="text1"/>
          <w:highlight w:val="none"/>
          <w:lang w:val="en-US" w:bidi="en-US"/>
        </w:rPr>
      </w:r>
      <w:r>
        <w:rPr>
          <w:rFonts w:ascii="Arial" w:hAnsi="Arial" w:eastAsia="Times New Roman" w:cs="Arial"/>
          <w:color w:val="000000" w:themeColor="text1"/>
          <w:lang w:val="en-US"/>
        </w:rPr>
        <w:t xml:space="preserve">Công tắc tự động/bằng tay, có chỉ thị trạng thái đi kèm.</w:t>
      </w:r>
      <w:r>
        <w:rPr>
          <w:rFonts w:ascii="Arial" w:hAnsi="Arial" w:eastAsia="Times New Roman" w:cs="Arial"/>
          <w:color w:val="000000" w:themeColor="text1"/>
          <w:lang w:val="en-US"/>
        </w:rPr>
      </w:r>
      <w:r>
        <w:rPr>
          <w:rFonts w:ascii="Arial" w:hAnsi="Arial" w:eastAsia="Times New Roman" w:cs="Arial"/>
          <w:color w:val="000000" w:themeColor="text1"/>
          <w:lang w:val="en-US"/>
        </w:rPr>
      </w:r>
    </w:p>
    <w:p w14:paraId="75BC2337" w14:textId="77777777">
      <w:pPr>
        <w:pStyle w:val="1260"/>
        <w:widowControl w:val="false"/>
        <w:numPr>
          <w:ilvl w:val="0"/>
          <w:numId w:val="66"/>
        </w:numPr>
        <w:pBdr/>
        <w:spacing w:after="0" w:before="120" w:line="360" w:lineRule="auto"/>
        <w:ind w:right="0"/>
        <w:jc w:val="both"/>
        <w:rPr>
          <w:rFonts w:ascii="Arial" w:hAnsi="Arial" w:eastAsia="Times New Roman" w:cs="Arial"/>
          <w:color w:val="000000" w:themeColor="text1"/>
        </w:rPr>
      </w:pPr>
      <w:r>
        <w:rPr>
          <w:rFonts w:ascii="Arial" w:hAnsi="Arial" w:eastAsia="Times New Roman" w:cs="Arial"/>
          <w:color w:val="000000" w:themeColor="text1"/>
          <w:highlight w:val="none"/>
          <w:lang w:val="en-US" w:bidi="en-US"/>
        </w:rPr>
      </w:r>
      <w:r>
        <w:rPr>
          <w:rFonts w:ascii="Arial" w:hAnsi="Arial" w:eastAsia="Times New Roman" w:cs="Arial"/>
          <w:color w:val="000000" w:themeColor="text1"/>
          <w:lang w:val="en-US"/>
        </w:rPr>
        <w:t xml:space="preserve">Thiết bị khóa cách ly được giám sát để chỉ báo lỗi hệ thống nếu van đóng quá 1/8 hành trình.</w:t>
      </w:r>
      <w:r>
        <w:rPr>
          <w:rFonts w:ascii="Arial" w:hAnsi="Arial" w:eastAsia="Times New Roman" w:cs="Arial"/>
          <w:color w:val="000000" w:themeColor="text1"/>
          <w:lang w:val="en-US"/>
        </w:rPr>
      </w:r>
    </w:p>
    <w:p w14:paraId="398D5B06">
      <w:pPr>
        <w:widowControl w:val="false"/>
        <w:pBdr/>
        <w:spacing w:after="0" w:before="120" w:line="360" w:lineRule="auto"/>
        <w:ind w:right="0" w:firstLine="0" w:left="709"/>
        <w:jc w:val="both"/>
        <w:rPr>
          <w:rFonts w:ascii="Arial" w:hAnsi="Arial" w:eastAsia="Times New Roman" w:cs="Arial"/>
          <w:color w:val="000000" w:themeColor="text1"/>
        </w:rPr>
      </w:pPr>
      <w:r>
        <w:rPr>
          <w:rFonts w:ascii="Arial" w:hAnsi="Arial" w:eastAsia="Times New Roman" w:cs="Arial"/>
          <w:color w:val="000000" w:themeColor="text1"/>
          <w:lang w:val="en-US"/>
        </w:rPr>
      </w:r>
      <w:r>
        <w:rPr>
          <w:rFonts w:ascii="Arial" w:hAnsi="Arial" w:eastAsia="Times New Roman" w:cs="Arial"/>
          <w:color w:val="000000" w:themeColor="text1"/>
          <w:lang w:val="en-US" w:bidi="en-US"/>
        </w:rPr>
        <w:t xml:space="preserve">CHÚ THÍCH Mục đích của thiết bị khóa cách ly là ngăn chặn về mặt vật lý việc xả cacbon dioxit </w:t>
        <w:tab/>
        <w:t xml:space="preserve">vào không gian được bảo vệ, ví dụ trong quá trình bảo trì hoặc khi không thể sơ tán an toàn </w:t>
        <w:tab/>
        <w:t xml:space="preserve">trong thời gian báo động trước.</w:t>
      </w:r>
      <w:r>
        <w:rPr>
          <w:rFonts w:ascii="Arial" w:hAnsi="Arial" w:eastAsia="Times New Roman" w:cs="Arial"/>
          <w:color w:val="000000" w:themeColor="text1"/>
          <w:lang w:val="en-US"/>
        </w:rPr>
      </w:r>
      <w:r>
        <w:rPr>
          <w:color w:val="000000" w:themeColor="text1"/>
        </w:rPr>
      </w:r>
    </w:p>
    <w:p w14:paraId="0D4B954A" w14:textId="77777777">
      <w:pPr>
        <w:pStyle w:val="1260"/>
        <w:widowControl w:val="false"/>
        <w:numPr>
          <w:ilvl w:val="0"/>
          <w:numId w:val="66"/>
        </w:numPr>
        <w:pBdr/>
        <w:spacing w:after="0" w:before="120" w:line="360" w:lineRule="auto"/>
        <w:ind w:right="0"/>
        <w:jc w:val="both"/>
        <w:rPr>
          <w:rFonts w:ascii="Arial" w:hAnsi="Arial" w:eastAsia="Times New Roman" w:cs="Arial"/>
          <w:color w:val="000000" w:themeColor="text1"/>
        </w:rPr>
      </w:pPr>
      <w:r>
        <w:rPr>
          <w:rFonts w:ascii="Arial" w:hAnsi="Arial" w:eastAsia="Times New Roman" w:cs="Arial"/>
          <w:color w:val="000000" w:themeColor="text1"/>
          <w:highlight w:val="none"/>
          <w:lang w:val="en-US" w:bidi="en-US"/>
        </w:rPr>
      </w:r>
      <w:r>
        <w:rPr>
          <w:rFonts w:ascii="Arial" w:hAnsi="Arial" w:eastAsia="Times New Roman" w:cs="Arial"/>
          <w:color w:val="000000" w:themeColor="text1"/>
          <w:lang w:val="en-US" w:bidi="en-US"/>
        </w:rPr>
        <w:t xml:space="preserve">Đèn chiếu sáng sự cố và biển chỉ dẫn thoát nạn đầy đủ cho các lối thoát nạn: thiết bị báo đ</w:t>
      </w:r>
      <w:r>
        <w:rPr>
          <w:rFonts w:ascii="Arial" w:hAnsi="Arial" w:eastAsia="Times New Roman" w:cs="Arial"/>
          <w:color w:val="000000" w:themeColor="text1"/>
          <w:lang w:val="en-US" w:bidi="en-US"/>
        </w:rPr>
        <w:t xml:space="preserve">ộng bằng hình ảnh và âm thanh hoạt động liên tục tại các lối vào và lối ra được chỉ định bên trong khu vực được bảo vệ, các đèn báo động bằng hình ảnh hoạt động liên tục bên ngoài khu vực được bảo vệ cho đến khi khu vực được bảo vệ được công bố là an toàn.</w:t>
      </w:r>
      <w:r>
        <w:rPr>
          <w:rFonts w:ascii="Arial" w:hAnsi="Arial" w:eastAsia="Times New Roman" w:cs="Arial"/>
          <w:color w:val="000000" w:themeColor="text1"/>
          <w:lang w:val="en-US"/>
        </w:rPr>
      </w:r>
      <w:r>
        <w:rPr>
          <w:rFonts w:ascii="Arial" w:hAnsi="Arial" w:eastAsia="Times New Roman" w:cs="Arial"/>
          <w:color w:val="000000" w:themeColor="text1"/>
          <w:lang w:val="en-US"/>
        </w:rPr>
      </w:r>
    </w:p>
    <w:p w14:paraId="27AAEE6F" w14:textId="77777777">
      <w:pPr>
        <w:pStyle w:val="1260"/>
        <w:widowControl w:val="false"/>
        <w:numPr>
          <w:ilvl w:val="0"/>
          <w:numId w:val="66"/>
        </w:numPr>
        <w:pBdr/>
        <w:spacing w:after="0" w:before="120" w:line="360" w:lineRule="auto"/>
        <w:ind w:right="0"/>
        <w:jc w:val="both"/>
        <w:rPr>
          <w:rFonts w:ascii="Arial" w:hAnsi="Arial" w:eastAsia="Times New Roman" w:cs="Arial"/>
          <w:color w:val="000000" w:themeColor="text1"/>
        </w:rPr>
      </w:pPr>
      <w:r>
        <w:rPr>
          <w:rFonts w:ascii="Arial" w:hAnsi="Arial" w:eastAsia="Times New Roman" w:cs="Arial"/>
          <w:color w:val="000000" w:themeColor="text1"/>
          <w:highlight w:val="none"/>
          <w:lang w:val="en-US" w:bidi="en-US"/>
        </w:rPr>
      </w:r>
      <w:r>
        <w:rPr>
          <w:rFonts w:ascii="Arial" w:hAnsi="Arial" w:eastAsia="Times New Roman" w:cs="Arial"/>
          <w:color w:val="000000" w:themeColor="text1"/>
          <w:lang w:val="en-US" w:bidi="en-US"/>
        </w:rPr>
        <w:t xml:space="preserve">Cửa thoát nạn được chỉ định phải mở ra phía ngoài, tự đóng, và có thể mở được từ bên trong ngay cả khi bị khóa từ bên ngoài.</w:t>
      </w:r>
      <w:r>
        <w:rPr>
          <w:rFonts w:ascii="Arial" w:hAnsi="Arial" w:eastAsia="Times New Roman" w:cs="Arial"/>
          <w:color w:val="000000" w:themeColor="text1"/>
          <w:lang w:val="en-US"/>
        </w:rPr>
      </w:r>
      <w:r>
        <w:rPr>
          <w:rFonts w:ascii="Arial" w:hAnsi="Arial" w:eastAsia="Times New Roman" w:cs="Arial"/>
          <w:color w:val="000000" w:themeColor="text1"/>
          <w:lang w:val="en-US"/>
        </w:rPr>
      </w:r>
    </w:p>
    <w:p w14:paraId="6389D4CA" w14:textId="77777777">
      <w:pPr>
        <w:pStyle w:val="1260"/>
        <w:widowControl w:val="false"/>
        <w:numPr>
          <w:ilvl w:val="0"/>
          <w:numId w:val="66"/>
        </w:numPr>
        <w:pBdr/>
        <w:spacing w:after="0" w:before="120" w:line="360" w:lineRule="auto"/>
        <w:ind w:right="0"/>
        <w:jc w:val="both"/>
        <w:rPr>
          <w:rFonts w:ascii="Arial" w:hAnsi="Arial" w:eastAsia="Times New Roman" w:cs="Arial"/>
          <w:color w:val="000000" w:themeColor="text1"/>
          <w:highlight w:val="none"/>
        </w:rPr>
      </w:pPr>
      <w:r>
        <w:rPr>
          <w:rFonts w:ascii="Arial" w:hAnsi="Arial" w:eastAsia="Times New Roman" w:cs="Arial"/>
          <w:color w:val="000000" w:themeColor="text1"/>
          <w:highlight w:val="none"/>
          <w:lang w:val="en-US" w:bidi="en-US"/>
        </w:rPr>
      </w:r>
      <w:r>
        <w:rPr>
          <w:rFonts w:ascii="Arial" w:hAnsi="Arial" w:eastAsia="Times New Roman" w:cs="Arial"/>
          <w:color w:val="000000" w:themeColor="text1"/>
          <w:lang w:val="en-US"/>
        </w:rPr>
        <w:t xml:space="preserve">Biển cảnh báo và biển hướng dẫn thích hợp</w:t>
      </w:r>
      <w:r>
        <w:rPr>
          <w:rFonts w:ascii="Arial" w:hAnsi="Arial" w:eastAsia="Times New Roman" w:cs="Arial"/>
          <w:color w:val="000000" w:themeColor="text1"/>
          <w:highlight w:val="none"/>
          <w:lang w:val="en-US"/>
        </w:rPr>
        <w:t xml:space="preserve"> </w:t>
      </w:r>
      <w:r>
        <w:rPr>
          <w:rFonts w:ascii="Arial" w:hAnsi="Arial" w:eastAsia="Times New Roman" w:cs="Arial"/>
          <w:color w:val="000000" w:themeColor="text1"/>
          <w:highlight w:val="none"/>
          <w:lang w:val="en-US"/>
        </w:rPr>
        <w:t xml:space="preserve">(xem 5.2.2).</w:t>
      </w:r>
      <w:r>
        <w:rPr>
          <w:rFonts w:ascii="Arial" w:hAnsi="Arial" w:eastAsia="Times New Roman" w:cs="Arial"/>
          <w:color w:val="000000" w:themeColor="text1"/>
          <w:highlight w:val="none"/>
        </w:rPr>
      </w:r>
      <w:r>
        <w:rPr>
          <w:rFonts w:ascii="Arial" w:hAnsi="Arial" w:eastAsia="Times New Roman" w:cs="Arial"/>
          <w:color w:val="000000" w:themeColor="text1"/>
          <w:highlight w:val="none"/>
        </w:rPr>
      </w:r>
    </w:p>
    <w:p w14:paraId="39B539A0" w14:textId="77777777">
      <w:pPr>
        <w:pStyle w:val="1260"/>
        <w:widowControl w:val="false"/>
        <w:numPr>
          <w:ilvl w:val="0"/>
          <w:numId w:val="66"/>
        </w:numPr>
        <w:pBdr/>
        <w:spacing w:after="0" w:before="120" w:line="360" w:lineRule="auto"/>
        <w:ind w:right="0"/>
        <w:jc w:val="both"/>
        <w:rPr>
          <w:rFonts w:ascii="Arial" w:hAnsi="Arial" w:eastAsia="Times New Roman" w:cs="Arial"/>
          <w:color w:val="000000" w:themeColor="text1"/>
          <w:highlight w:val="none"/>
        </w:rPr>
      </w:pPr>
      <w:r>
        <w:rPr>
          <w:rFonts w:ascii="Arial" w:hAnsi="Arial" w:eastAsia="Times New Roman" w:cs="Arial"/>
          <w:color w:val="000000" w:themeColor="text1"/>
          <w:highlight w:val="none"/>
          <w:lang w:val="en-US" w:bidi="en-US"/>
        </w:rPr>
      </w:r>
      <w:r>
        <w:rPr>
          <w:rFonts w:ascii="Arial" w:hAnsi="Arial" w:eastAsia="Times New Roman" w:cs="Arial"/>
          <w:color w:val="000000" w:themeColor="text1"/>
          <w:highlight w:val="none"/>
          <w:lang w:val="en-US" w:bidi="en-US"/>
        </w:rPr>
        <w:t xml:space="preserve">Phương tiện thông gió tự nhiên hoặc thông gió cưỡng bức kịp thời cho các khu vực này sau mỗi lần xả cacbon dioxit. Thông gió cưỡng bức thường là cần thiết. Phải bảo đảm loại bỏ hoàn toàn môi trường không khí nguy hiểm, chứ không chỉ đẩy môi trường đó sang v</w:t>
      </w:r>
      <w:r>
        <w:rPr>
          <w:rFonts w:ascii="Arial" w:hAnsi="Arial" w:eastAsia="Times New Roman" w:cs="Arial"/>
          <w:color w:val="000000" w:themeColor="text1"/>
          <w:highlight w:val="none"/>
          <w:lang w:val="en-US" w:bidi="en-US"/>
        </w:rPr>
        <w:t xml:space="preserve">ị trí khác, vì cacbon dioxit nặng hơn không khí.</w:t>
      </w:r>
      <w:r>
        <w:rPr>
          <w:rFonts w:ascii="Arial" w:hAnsi="Arial" w:eastAsia="Times New Roman" w:cs="Arial"/>
          <w:color w:val="000000" w:themeColor="text1"/>
          <w:highlight w:val="none"/>
          <w:lang w:val="en-US"/>
        </w:rPr>
      </w:r>
      <w:r>
        <w:rPr>
          <w:rFonts w:ascii="Arial" w:hAnsi="Arial" w:eastAsia="Times New Roman" w:cs="Arial"/>
          <w:color w:val="000000" w:themeColor="text1"/>
          <w:highlight w:val="none"/>
          <w:lang w:val="en-US"/>
        </w:rPr>
      </w:r>
    </w:p>
    <w:p w14:paraId="10010D5C">
      <w:pPr>
        <w:widowControl w:val="false"/>
        <w:pBdr/>
        <w:spacing w:after="0" w:before="120" w:line="360" w:lineRule="auto"/>
        <w:ind/>
        <w:jc w:val="both"/>
        <w:rPr>
          <w:rFonts w:ascii="Arial" w:hAnsi="Arial" w:eastAsia="Times New Roman" w:cs="Arial"/>
          <w:color w:val="000000" w:themeColor="text1"/>
          <w14:ligatures w14:val="none"/>
        </w:rPr>
      </w:pPr>
      <w:r>
        <w:rPr>
          <w:rFonts w:ascii="Arial" w:hAnsi="Arial" w:eastAsia="Times New Roman" w:cs="Arial"/>
          <w:color w:val="000000" w:themeColor="text1"/>
          <w:lang w:val="en-US"/>
        </w:rPr>
        <w:t xml:space="preserve">Tại những nơi cacbon dioxit ở thể khí có thể tích tụ trong hố, giếng, đáy giếng kỹ thuật hoặc các khu vực trũng thấp khác, phải xem xét việc bổ sung chất tạo mùi vào cacbon dioxit.</w:t>
      </w:r>
      <w:r>
        <w:rPr>
          <w:rFonts w:ascii="Arial" w:hAnsi="Arial" w:eastAsia="Times New Roman" w:cs="Arial"/>
          <w:color w:val="000000" w:themeColor="text1"/>
          <w:lang w:val="en-US" w:bidi="en-US"/>
        </w:rPr>
      </w:r>
      <w:r>
        <w:rPr>
          <w:rFonts w:ascii="Arial" w:hAnsi="Arial" w:eastAsia="Times New Roman" w:cs="Arial"/>
          <w:color w:val="000000" w:themeColor="text1"/>
          <w:lang w:val="en-US"/>
        </w:rPr>
      </w:r>
    </w:p>
    <w:p w14:paraId="32044A10">
      <w:pPr>
        <w:widowControl w:val="false"/>
        <w:pBdr/>
        <w:spacing w:after="0" w:before="120" w:line="360" w:lineRule="auto"/>
        <w:ind/>
        <w:jc w:val="both"/>
        <w:rPr>
          <w:rFonts w:ascii="Arial" w:hAnsi="Arial" w:eastAsia="Times New Roman" w:cs="Arial"/>
          <w:color w:val="000000" w:themeColor="text1"/>
        </w:rPr>
      </w:pPr>
      <w:r>
        <w:rPr>
          <w:color w:val="000000" w:themeColor="text1"/>
        </w:rPr>
      </w:r>
      <w:r>
        <w:rPr>
          <w:rFonts w:ascii="Arial" w:hAnsi="Arial" w:eastAsia="Times New Roman" w:cs="Arial"/>
          <w:color w:val="000000" w:themeColor="text1"/>
          <w:lang w:val="en-US"/>
        </w:rPr>
        <w:t xml:space="preserve">Phải hướng dẫn và tổ chức diễn tập cho tất cả nhân viên làm việc bên trong hoặc gần khu vực được bảo vệ, kể cả nhân viên bảo trì hoặc thi cô</w:t>
      </w:r>
      <w:r>
        <w:rPr>
          <w:rFonts w:ascii="Arial" w:hAnsi="Arial" w:eastAsia="Times New Roman" w:cs="Arial"/>
          <w:color w:val="000000" w:themeColor="text1"/>
          <w:lang w:val="en-US"/>
        </w:rPr>
        <w:t xml:space="preserve">ng có thể đi vào khu vực đó, để bảo đảm họ có hành động đúng khi hệ thống vận hành. Sau khi hệ thống xả, nhân viên không được đi vào khu vực đó cho đến khi khu vực được công bố là an toàn. Cần xem xét các biện pháp an toàn bổ sung như sử dụng thiết bị thở.</w:t>
      </w:r>
      <w:r>
        <w:rPr>
          <w:color w:val="000000" w:themeColor="text1"/>
          <w:lang w:val="en-US"/>
        </w:rPr>
        <w:t xml:space="preserve"> </w:t>
      </w:r>
      <w:r>
        <w:rPr>
          <w:rFonts w:ascii="Arial" w:hAnsi="Arial" w:eastAsia="Times New Roman" w:cs="Arial"/>
          <w:color w:val="000000" w:themeColor="text1"/>
          <w:lang w:val="en-US"/>
        </w:rPr>
        <w:t xml:space="preserve">Phải xem xét việc tuân thủ các quy định hoặc tiêu chuẩn quốc gia có yêu cầu các biện pháp phòng ngừa khác.</w:t>
      </w:r>
      <w:r>
        <w:rPr>
          <w:rFonts w:ascii="Arial" w:hAnsi="Arial" w:eastAsia="Times New Roman" w:cs="Arial"/>
          <w:color w:val="000000" w:themeColor="text1"/>
          <w:lang w:val="en-US"/>
        </w:rPr>
      </w:r>
      <w:r>
        <w:rPr>
          <w:color w:val="000000" w:themeColor="text1"/>
        </w:rPr>
      </w:r>
    </w:p>
    <w:p w14:paraId="78708CB5" w14:textId="77777777">
      <w:pPr>
        <w:widowControl w:val="false"/>
        <w:numPr>
          <w:ilvl w:val="2"/>
          <w:numId w:val="1"/>
        </w:numPr>
        <w:pBdr/>
        <w:spacing w:after="0" w:before="120" w:line="360" w:lineRule="auto"/>
        <w:ind/>
        <w:jc w:val="both"/>
        <w:rPr>
          <w:rFonts w:ascii="Arial" w:hAnsi="Arial" w:eastAsia="Times New Roman" w:cs="Arial"/>
          <w:b/>
          <w:bCs/>
          <w:color w:val="000000" w:themeColor="text1"/>
        </w:rPr>
      </w:pPr>
      <w:r>
        <w:rPr>
          <w:rFonts w:ascii="Arial" w:hAnsi="Arial" w:eastAsia="Times New Roman" w:cs="Arial"/>
          <w:b/>
          <w:bCs/>
          <w:color w:val="000000" w:themeColor="text1"/>
          <w:lang w:val="en-US"/>
        </w:rPr>
        <w:t xml:space="preserve">Biển cảnh báo cho các khu vực có thể có người</w:t>
      </w:r>
      <w:r>
        <w:rPr>
          <w:rFonts w:ascii="Arial" w:hAnsi="Arial" w:eastAsia="Times New Roman" w:cs="Arial"/>
          <w:b/>
          <w:bCs/>
          <w:color w:val="000000" w:themeColor="text1"/>
          <w:lang w:val="en-US"/>
        </w:rPr>
      </w:r>
      <w:r>
        <w:rPr>
          <w:rFonts w:ascii="Arial" w:hAnsi="Arial" w:eastAsia="Times New Roman" w:cs="Arial"/>
          <w:b/>
          <w:bCs/>
          <w:color w:val="000000" w:themeColor="text1"/>
          <w:lang w:val="en-US"/>
        </w:rPr>
      </w:r>
    </w:p>
    <w:p w14:paraId="10D2F6F0" w14:textId="77777777">
      <w:pPr>
        <w:widowControl w:val="false"/>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lang w:val="en-US"/>
        </w:rPr>
        <w:t xml:space="preserve">Các biển báo phải được đặt tại các vị trí sau:</w:t>
      </w:r>
      <w:r>
        <w:rPr>
          <w:rFonts w:ascii="Arial" w:hAnsi="Arial" w:eastAsia="Times New Roman" w:cs="Arial"/>
          <w:color w:val="000000" w:themeColor="text1"/>
          <w:lang w:val="en-US"/>
        </w:rPr>
      </w:r>
      <w:r>
        <w:rPr>
          <w:rFonts w:ascii="Arial" w:hAnsi="Arial" w:eastAsia="Times New Roman" w:cs="Arial"/>
          <w:color w:val="000000" w:themeColor="text1"/>
          <w:lang w:val="en-US"/>
        </w:rPr>
      </w:r>
    </w:p>
    <w:p w14:paraId="08582058" w14:textId="77777777">
      <w:pPr>
        <w:widowControl w:val="false"/>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lang w:val="en-US"/>
        </w:rPr>
        <w:t xml:space="preserve">a) Tại tất cả các lối vào không gian được bảo vệ (xem Hình 1 và 2);</w:t>
      </w:r>
      <w:r>
        <w:rPr>
          <w:rFonts w:ascii="Arial" w:hAnsi="Arial" w:eastAsia="Times New Roman" w:cs="Arial"/>
          <w:color w:val="000000" w:themeColor="text1"/>
          <w:lang w:val="en-US"/>
        </w:rPr>
      </w:r>
      <w:r>
        <w:rPr>
          <w:rFonts w:ascii="Arial" w:hAnsi="Arial" w:eastAsia="Times New Roman" w:cs="Arial"/>
          <w:color w:val="000000" w:themeColor="text1"/>
          <w:lang w:val="en-US"/>
        </w:rPr>
      </w:r>
    </w:p>
    <w:p w14:paraId="37DD8A90" w14:textId="77777777">
      <w:pPr>
        <w:widowControl w:val="false"/>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lang w:val="en-US"/>
        </w:rPr>
        <w:t xml:space="preserve">b) Tại mỗi vị trí xả bằng tay trong trường hợp khẩn cấp (xem Hình 3);</w:t>
      </w:r>
      <w:r>
        <w:rPr>
          <w:rFonts w:ascii="Arial" w:hAnsi="Arial" w:eastAsia="Times New Roman" w:cs="Arial"/>
          <w:color w:val="000000" w:themeColor="text1"/>
          <w:lang w:val="en-US"/>
        </w:rPr>
      </w:r>
      <w:r>
        <w:rPr>
          <w:rFonts w:ascii="Arial" w:hAnsi="Arial" w:eastAsia="Times New Roman" w:cs="Arial"/>
          <w:color w:val="000000" w:themeColor="text1"/>
          <w:lang w:val="en-US"/>
        </w:rPr>
      </w:r>
    </w:p>
    <w:p w14:paraId="491991CD" w14:textId="77777777">
      <w:pPr>
        <w:widowControl w:val="false"/>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lang w:val="en-US"/>
        </w:rPr>
        <w:t xml:space="preserve">c) Tại mỗi van khóa cách ly (lock-off valve) (xem Hình 4).</w:t>
      </w:r>
      <w:r>
        <w:rPr>
          <w:rFonts w:ascii="Arial" w:hAnsi="Arial" w:eastAsia="Times New Roman" w:cs="Arial"/>
          <w:color w:val="000000" w:themeColor="text1"/>
          <w:lang w:val="en-US"/>
        </w:rPr>
      </w:r>
      <w:r>
        <w:rPr>
          <w:rFonts w:ascii="Arial" w:hAnsi="Arial" w:eastAsia="Times New Roman" w:cs="Arial"/>
          <w:color w:val="000000" w:themeColor="text1"/>
          <w:lang w:val="en-US"/>
        </w:rPr>
      </w:r>
    </w:p>
    <w:p w14:paraId="74FB36FE" w14:textId="77777777">
      <w:pPr>
        <w:widowControl w:val="false"/>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lang w:val="en-US" w:bidi="en-US"/>
        </w:rPr>
        <w:t xml:space="preserve">Đối với hệ thống cac</w:t>
      </w:r>
      <w:r>
        <w:rPr>
          <w:rFonts w:ascii="Arial" w:hAnsi="Arial" w:eastAsia="Times New Roman" w:cs="Arial"/>
          <w:color w:val="000000" w:themeColor="text1"/>
          <w:lang w:val="en-US" w:bidi="en-US"/>
        </w:rPr>
        <w:t xml:space="preserve">bon dioxit bảo vệ khu vực có thể có người, phải bố trí biển cảnh báo và biển hướng dẫn thích hợp tại các vị trí tiếp cận không gian được bảo vệ hoặc theo quy định của tiêu chuẩn quốc gia. Ví dụ về các biển báo điển hình được thể hiện tại Hình 1 đến Hình 5.</w:t>
      </w:r>
      <w:r>
        <w:rPr>
          <w:rFonts w:ascii="Arial" w:hAnsi="Arial" w:eastAsia="Times New Roman" w:cs="Arial"/>
          <w:color w:val="000000" w:themeColor="text1"/>
          <w:lang w:val="en-US"/>
        </w:rPr>
      </w:r>
      <w:r>
        <w:rPr>
          <w:rFonts w:ascii="Arial" w:hAnsi="Arial" w:eastAsia="Times New Roman" w:cs="Arial"/>
          <w:color w:val="000000" w:themeColor="text1"/>
          <w:lang w:val="en-US"/>
        </w:rPr>
      </w:r>
    </w:p>
    <w:p w14:paraId="6479A016" w14:textId="77777777">
      <w:pPr>
        <w:pBdr/>
        <w:spacing w:after="0" w:line="226" w:lineRule="auto"/>
        <w:ind w:left="1259"/>
        <w:rPr>
          <w:rFonts w:ascii="Arial" w:hAnsi="Arial" w:cs="Arial"/>
          <w:b/>
          <w:color w:val="000000" w:themeColor="text1"/>
        </w:rPr>
      </w:pPr>
      <w:r>
        <w:rPr>
          <w:rFonts w:ascii="Arial" w:hAnsi="Arial" w:cs="Arial"/>
          <w:b/>
          <w:color w:val="000000" w:themeColor="text1"/>
          <w:lang w:val="en-US"/>
        </w:rPr>
      </w:r>
      <w:r>
        <w:rPr>
          <w:rFonts w:ascii="Arial" w:hAnsi="Arial" w:cs="Arial"/>
          <w:b/>
          <w:color w:val="000000" w:themeColor="text1"/>
          <w:lang w:val="en-US"/>
        </w:rPr>
      </w:r>
      <w:r>
        <w:rPr>
          <w:rFonts w:ascii="Arial" w:hAnsi="Arial" w:cs="Arial"/>
          <w:b/>
          <w:color w:val="000000" w:themeColor="text1"/>
          <w:lang w:val="en-US"/>
        </w:rPr>
      </w:r>
    </w:p>
    <w:p w14:paraId="587536F1" w14:textId="77777777">
      <w:pPr>
        <w:pBdr/>
        <w:spacing w:after="0" w:line="226" w:lineRule="auto"/>
        <w:ind w:hanging="4116" w:left="5375"/>
        <w:jc w:val="center"/>
        <w:rPr>
          <w:rFonts w:ascii="Arial" w:hAnsi="Arial" w:cs="Arial"/>
          <w:bCs/>
          <w:color w:val="000000" w:themeColor="text1"/>
        </w:rPr>
      </w:pPr>
      <w:r>
        <w:rPr>
          <w:rFonts w:ascii="Arial" w:hAnsi="Arial" w:cs="Arial"/>
          <w:bCs/>
          <w:color w:val="000000" w:themeColor="text1"/>
          <w:lang w:val="en-US"/>
        </w:rPr>
      </w:r>
      <w:r>
        <w:rPr>
          <w:rFonts w:ascii="Arial" w:hAnsi="Arial" w:cs="Arial"/>
          <w:bCs/>
          <w:color w:val="000000" w:themeColor="text1"/>
          <w:lang w:val="en-US"/>
        </w:rPr>
      </w:r>
      <w:r>
        <w:rPr>
          <w:rFonts w:ascii="Arial" w:hAnsi="Arial" w:cs="Arial"/>
          <w:bCs/>
          <w:color w:val="000000" w:themeColor="text1"/>
          <w:lang w:val="en-US"/>
        </w:rPr>
      </w:r>
    </w:p>
    <w:p w14:paraId="23C99FA8" w14:textId="77777777">
      <w:pPr>
        <w:pBdr/>
        <w:spacing w:line="225" w:lineRule="auto"/>
        <w:ind/>
        <w:jc w:val="center"/>
        <w:rPr>
          <w:rFonts w:ascii="Arial" w:hAnsi="Arial" w:cs="Arial"/>
          <w:color w:val="000000" w:themeColor="text1"/>
        </w:rPr>
      </w:pPr>
      <w:r>
        <w:rPr>
          <w:rFonts w:ascii="Arial" w:hAnsi="Arial" w:cs="Arial"/>
          <w:color w:val="000000" w:themeColor="text1"/>
          <w:lang w:val="en-US"/>
        </w:rPr>
      </w:r>
      <w:r>
        <w:rPr>
          <w:rFonts w:ascii="Arial" w:hAnsi="Arial" w:cs="Arial"/>
          <w:color w:val="000000" w:themeColor="text1"/>
          <w:lang w:val="en-US"/>
        </w:rPr>
      </w:r>
      <w:r>
        <w:rPr>
          <w:rFonts w:ascii="Arial" w:hAnsi="Arial" w:cs="Arial"/>
          <w:color w:val="000000" w:themeColor="text1"/>
          <w:lang w:val="en-US"/>
        </w:rPr>
      </w:r>
    </w:p>
    <w:p w14:paraId="08FEBD49" w14:textId="77777777">
      <w:pPr>
        <w:pBdr/>
        <w:spacing w:line="225" w:lineRule="auto"/>
        <w:ind/>
        <w:jc w:val="center"/>
        <w:rPr>
          <w:rFonts w:ascii="Arial" w:hAnsi="Arial" w:cs="Arial"/>
          <w:b/>
          <w:bCs/>
          <w:color w:val="000000" w:themeColor="text1"/>
        </w:rPr>
      </w:pPr>
      <w:r>
        <w:rPr>
          <w:rFonts w:ascii="Arial" w:hAnsi="Arial" w:cs="Arial"/>
          <w:b/>
          <w:bCs/>
          <w:color w:val="000000" w:themeColor="text1"/>
        </w:rPr>
      </w:r>
      <w:r>
        <w:rPr>
          <w:rFonts w:ascii="Arial" w:hAnsi="Arial" w:cs="Arial"/>
          <w:b/>
          <w:bCs/>
          <w:color w:val="000000" w:themeColor="text1"/>
        </w:rPr>
      </w:r>
      <w:r>
        <w:rPr>
          <w:rFonts w:ascii="Arial" w:hAnsi="Arial" w:cs="Arial"/>
          <w:b/>
          <w:bCs/>
          <w:color w:val="000000" w:themeColor="text1"/>
        </w:rPr>
      </w:r>
    </w:p>
    <w:p w14:paraId="1E36CFC9">
      <w:pPr>
        <w:pBdr/>
        <w:spacing w:line="225" w:lineRule="auto"/>
        <w:ind/>
        <w:jc w:val="center"/>
        <w:rPr>
          <w:rFonts w:ascii="Arial" w:hAnsi="Arial" w:cs="Arial"/>
          <w:b/>
          <w:bCs/>
          <w:color w:val="000000" w:themeColor="text1"/>
        </w:rPr>
      </w:pPr>
      <w:r>
        <w:rPr>
          <w:rFonts w:ascii="Arial" w:hAnsi="Arial" w:cs="Arial"/>
          <w:b/>
          <w:color w:val="000000" w:themeColor="text1"/>
          <w:highlight w:val="none"/>
          <w:lang w:val="en-US"/>
        </w:rPr>
      </w:r>
      <w:r>
        <w:rPr>
          <w:rFonts w:ascii="Arial" w:hAnsi="Arial" w:cs="Arial"/>
          <w:b/>
          <w:color w:val="000000" w:themeColor="text1"/>
          <w:highlight w:val="none"/>
          <w:lang w:val="en-US"/>
        </w:rPr>
      </w:r>
      <w:r>
        <w:rPr>
          <w:rFonts w:ascii="Arial" w:hAnsi="Arial" w:cs="Arial"/>
          <w:b/>
          <w:color w:val="000000" w:themeColor="text1"/>
          <w:highlight w:val="none"/>
          <w:lang w:val="en-US"/>
        </w:rPr>
      </w:r>
    </w:p>
    <w:p w14:paraId="1F795DA8">
      <w:pPr>
        <w:pBdr/>
        <w:spacing w:line="225" w:lineRule="auto"/>
        <w:ind/>
        <w:jc w:val="center"/>
        <w:rPr>
          <w:rFonts w:ascii="Arial" w:hAnsi="Arial" w:cs="Arial"/>
          <w:b/>
          <w:bCs/>
          <w:color w:val="000000" w:themeColor="text1"/>
          <w:highlight w:val="none"/>
        </w:rPr>
      </w:pPr>
      <w:r>
        <w:rPr>
          <w:rFonts w:ascii="Arial" w:hAnsi="Arial" w:cs="Arial"/>
          <w:b/>
          <w:color w:val="000000" w:themeColor="text1"/>
          <w:highlight w:val="none"/>
          <w:lang w:val="en-US"/>
        </w:rPr>
      </w:r>
      <w:r>
        <w:rPr>
          <w:rFonts w:ascii="Arial" w:hAnsi="Arial" w:cs="Arial"/>
          <w:b/>
          <w:color w:val="000000" w:themeColor="text1"/>
          <w:highlight w:val="none"/>
          <w:lang w:val="en-US"/>
        </w:rPr>
      </w:r>
      <w:r>
        <w:rPr>
          <w:rFonts w:ascii="Arial" w:hAnsi="Arial" w:cs="Arial"/>
          <w:b/>
          <w:color w:val="000000" w:themeColor="text1"/>
          <w:highlight w:val="none"/>
          <w:lang w:val="en-US"/>
        </w:rPr>
      </w:r>
    </w:p>
    <w:p w14:paraId="2FE33462">
      <w:pPr>
        <w:pBdr/>
        <w:spacing w:after="0" w:line="226" w:lineRule="auto"/>
        <w:ind/>
        <w:jc w:val="center"/>
        <w:rPr>
          <w:rFonts w:ascii="Arial" w:hAnsi="Arial" w:cs="Arial"/>
          <w:b/>
          <w:bCs/>
          <w:color w:val="000000" w:themeColor="text1"/>
        </w:rPr>
      </w:pPr>
      <w:r>
        <w:rPr>
          <w:rFonts w:ascii="Arial" w:hAnsi="Arial" w:cs="Arial"/>
          <w:b/>
          <w:color w:val="000000" w:themeColor="text1"/>
        </w:rPr>
      </w:r>
      <w:r>
        <w:rPr>
          <w:color w:val="000000" w:themeColor="text1"/>
        </w:rPr>
        <mc:AlternateContent>
          <mc:Choice Requires="wpg">
            <w:drawing>
              <wp:anchor xmlns:wp="http://schemas.openxmlformats.org/drawingml/2006/wordprocessingDrawing" xmlns:wp14="http://schemas.microsoft.com/office/word/2010/wordprocessingDrawing" distT="45720" distB="45720" distL="114300" distR="114300" simplePos="0" relativeHeight="251662336" behindDoc="0" locked="0" layoutInCell="1" allowOverlap="1">
                <wp:simplePos x="0" y="0"/>
                <wp:positionH relativeFrom="column">
                  <wp:posOffset>708660</wp:posOffset>
                </wp:positionH>
                <wp:positionV relativeFrom="paragraph">
                  <wp:posOffset>22506</wp:posOffset>
                </wp:positionV>
                <wp:extent cx="5156835" cy="2790190"/>
                <wp:effectExtent l="0" t="0" r="24765" b="10160"/>
                <wp:wrapTopAndBottom/>
                <wp:docPr id="6" name="Text Box 2"/>
                <wp:cNvGraphicFramePr/>
                <a:graphic xmlns:a="http://schemas.openxmlformats.org/drawingml/2006/main">
                  <a:graphicData uri="http://schemas.microsoft.com/office/word/2010/wordprocessingShape">
                    <wps:wsp>
                      <wps:cNvPr id="1371664108" name=""/>
                      <wps:cNvSpPr txBox="1">
                        <a:spLocks noChangeArrowheads="1"/>
                      </wps:cNvSpPr>
                      <wps:spPr bwMode="auto">
                        <a:xfrm>
                          <a:off x="0" y="0"/>
                          <a:ext cx="5156834" cy="2790189"/>
                        </a:xfrm>
                        <a:prstGeom prst="rect">
                          <a:avLst/>
                        </a:prstGeom>
                        <a:solidFill>
                          <a:srgbClr val="FFFFFF"/>
                        </a:solidFill>
                        <a:ln w="9525">
                          <a:solidFill>
                            <a:srgbClr val="000000"/>
                          </a:solidFill>
                          <a:miter lim="800000"/>
                          <a:headEnd/>
                          <a:tailEnd/>
                        </a:ln>
                      </wps:spPr>
                      <wps:txbx>
                        <w:txbxContent>
                          <w:p w14:paraId="39B6BB48">
                            <w:pPr>
                              <w:pBdr/>
                              <w:spacing/>
                              <w:ind/>
                              <w:jc w:val="center"/>
                              <w:rPr>
                                <w:rFonts w:ascii="Arial" w:hAnsi="Arial" w:cs="Arial"/>
                                <w:b/>
                                <w:bCs/>
                                <w:sz w:val="20"/>
                                <w:szCs w:val="20"/>
                                <w:lang w:val="en-US"/>
                              </w:rPr>
                            </w:pPr>
                            <w:r>
                              <w:rPr>
                                <w:rFonts w:ascii="Arial" w:hAnsi="Arial" w:cs="Arial"/>
                                <w:b/>
                                <w:bCs/>
                                <w:sz w:val="20"/>
                                <w:szCs w:val="20"/>
                                <w:lang w:val="en-US"/>
                              </w:rPr>
                              <w:t xml:space="preserve">KHU VỰC NÀY ĐƯỢC TRANG BỊ</w:t>
                            </w:r>
                            <w:r>
                              <w:rPr>
                                <w:rFonts w:ascii="Arial" w:hAnsi="Arial" w:cs="Arial"/>
                                <w:b/>
                                <w:bCs/>
                                <w:sz w:val="20"/>
                                <w:szCs w:val="20"/>
                                <w:lang w:val="en-US"/>
                              </w:rPr>
                            </w:r>
                            <w:r>
                              <w:rPr>
                                <w:rFonts w:ascii="Arial" w:hAnsi="Arial" w:cs="Arial"/>
                                <w:b/>
                                <w:bCs/>
                                <w:sz w:val="20"/>
                                <w:szCs w:val="20"/>
                                <w:lang w:val="en-US"/>
                              </w:rPr>
                            </w:r>
                            <w:r>
                              <w:rPr>
                                <w:rFonts w:ascii="Arial" w:hAnsi="Arial" w:cs="Arial"/>
                                <w:b/>
                                <w:bCs/>
                                <w:sz w:val="20"/>
                                <w:szCs w:val="20"/>
                                <w:lang w:val="en-US"/>
                              </w:rPr>
                            </w:r>
                          </w:p>
                          <w:p w14:paraId="2DA750B0">
                            <w:pPr>
                              <w:pBdr/>
                              <w:spacing/>
                              <w:ind/>
                              <w:jc w:val="center"/>
                              <w:rPr>
                                <w:rFonts w:ascii="Arial" w:hAnsi="Arial" w:cs="Arial"/>
                                <w:b/>
                                <w:bCs/>
                                <w:sz w:val="28"/>
                                <w:szCs w:val="28"/>
                                <w:lang w:val="en-US"/>
                              </w:rPr>
                            </w:pPr>
                            <w:r>
                              <w:rPr>
                                <w:rFonts w:ascii="Arial" w:hAnsi="Arial" w:cs="Arial"/>
                                <w:b/>
                                <w:bCs/>
                                <w:sz w:val="28"/>
                                <w:szCs w:val="28"/>
                              </w:rPr>
                              <w:t xml:space="preserve">HỆ THỐNG CHỮA CHÁY BẰNG KHÍ CO</w:t>
                            </w:r>
                            <w:r>
                              <w:rPr>
                                <w:rFonts w:ascii="Cambria Math" w:hAnsi="Cambria Math" w:cs="Cambria Math"/>
                                <w:b/>
                                <w:bCs/>
                                <w:sz w:val="28"/>
                                <w:szCs w:val="28"/>
                              </w:rPr>
                              <w:t xml:space="preserve">₂</w:t>
                            </w:r>
                            <w:r>
                              <w:rPr>
                                <w:rFonts w:ascii="Arial" w:hAnsi="Arial" w:cs="Arial"/>
                                <w:b/>
                                <w:bCs/>
                                <w:sz w:val="28"/>
                                <w:szCs w:val="28"/>
                                <w:lang w:val="en-US"/>
                              </w:rPr>
                            </w:r>
                            <w:r>
                              <w:rPr>
                                <w:rFonts w:ascii="Arial" w:hAnsi="Arial" w:cs="Arial"/>
                                <w:b/>
                                <w:bCs/>
                                <w:sz w:val="28"/>
                                <w:szCs w:val="28"/>
                                <w:lang w:val="en-US"/>
                              </w:rPr>
                            </w:r>
                            <w:r>
                              <w:rPr>
                                <w:rFonts w:ascii="Arial" w:hAnsi="Arial" w:cs="Arial"/>
                                <w:b/>
                                <w:bCs/>
                                <w:sz w:val="28"/>
                                <w:szCs w:val="28"/>
                                <w:lang w:val="en-US"/>
                              </w:rPr>
                            </w:r>
                          </w:p>
                          <w:p w14:paraId="35117742">
                            <w:pPr>
                              <w:pBdr/>
                              <w:spacing/>
                              <w:ind/>
                              <w:jc w:val="center"/>
                              <w:rPr>
                                <w:rFonts w:ascii="Arial" w:hAnsi="Arial" w:cs="Arial"/>
                                <w:b/>
                                <w:bCs/>
                                <w:sz w:val="24"/>
                                <w:szCs w:val="24"/>
                                <w:lang w:val="en-US"/>
                              </w:rPr>
                            </w:pPr>
                            <w:r>
                              <w:rPr>
                                <w:rFonts w:ascii="Arial" w:hAnsi="Arial" w:cs="Arial"/>
                                <w:b/>
                                <w:bCs/>
                                <w:sz w:val="24"/>
                                <w:szCs w:val="24"/>
                              </w:rPr>
                              <w:t xml:space="preserve">SƠ TÁN KHỎI KHU VỰC KHI CÓ TIẾNG CHUÔNG BÁO ĐỘNG</w:t>
                            </w:r>
                            <w:r>
                              <w:rPr>
                                <w:rFonts w:ascii="Arial" w:hAnsi="Arial" w:cs="Arial"/>
                                <w:b/>
                                <w:bCs/>
                                <w:sz w:val="24"/>
                                <w:szCs w:val="24"/>
                                <w:lang w:val="en-US"/>
                              </w:rPr>
                            </w:r>
                            <w:r>
                              <w:rPr>
                                <w:rFonts w:ascii="Arial" w:hAnsi="Arial" w:cs="Arial"/>
                                <w:b/>
                                <w:bCs/>
                                <w:sz w:val="24"/>
                                <w:szCs w:val="24"/>
                                <w:lang w:val="en-US"/>
                              </w:rPr>
                            </w:r>
                            <w:r>
                              <w:rPr>
                                <w:rFonts w:ascii="Arial" w:hAnsi="Arial" w:cs="Arial"/>
                                <w:b/>
                                <w:bCs/>
                                <w:sz w:val="24"/>
                                <w:szCs w:val="24"/>
                                <w:lang w:val="en-US"/>
                              </w:rPr>
                            </w:r>
                          </w:p>
                          <w:p w14:paraId="4D1642AB">
                            <w:pPr>
                              <w:pBdr/>
                              <w:spacing/>
                              <w:ind/>
                              <w:rPr>
                                <w:rFonts w:ascii="Arial" w:hAnsi="Arial" w:cs="Arial"/>
                                <w:b/>
                                <w:bCs/>
                                <w:sz w:val="32"/>
                                <w:szCs w:val="32"/>
                                <w:lang w:val="en-US"/>
                              </w:rPr>
                            </w:pPr>
                            <w:r>
                              <w:rPr>
                                <w:rFonts w:ascii="Arial" w:hAnsi="Arial" w:cs="Arial"/>
                                <w:b/>
                                <w:bCs/>
                                <w:sz w:val="32"/>
                                <w:szCs w:val="32"/>
                                <w:lang w:val="en-US"/>
                              </w:rPr>
                            </w:r>
                            <w:r>
                              <w:rPr>
                                <w:rFonts w:ascii="Arial" w:hAnsi="Arial" w:cs="Arial"/>
                                <w:b/>
                                <w:bCs/>
                                <w:sz w:val="32"/>
                                <w:szCs w:val="32"/>
                                <w:lang w:val="en-US"/>
                              </w:rPr>
                            </w:r>
                            <w:r>
                              <w:rPr>
                                <w:rFonts w:ascii="Arial" w:hAnsi="Arial" w:cs="Arial"/>
                                <w:b/>
                                <w:bCs/>
                                <w:sz w:val="32"/>
                                <w:szCs w:val="32"/>
                                <w:lang w:val="en-US"/>
                              </w:rPr>
                            </w:r>
                            <w:r>
                              <w:rPr>
                                <w:rFonts w:ascii="Arial" w:hAnsi="Arial" w:cs="Arial"/>
                                <w:b/>
                                <w:bCs/>
                                <w:sz w:val="32"/>
                                <w:szCs w:val="32"/>
                                <w:lang w:val="en-US"/>
                              </w:rPr>
                            </w:r>
                          </w:p>
                          <w:p w14:paraId="41648072">
                            <w:pPr>
                              <w:pBdr/>
                              <w:spacing/>
                              <w:ind/>
                              <w:jc w:val="center"/>
                              <w:rPr>
                                <w:rFonts w:ascii="Arial" w:hAnsi="Arial" w:cs="Arial"/>
                                <w:b/>
                                <w:bCs/>
                                <w:sz w:val="48"/>
                                <w:szCs w:val="48"/>
                                <w:lang w:val="en-US"/>
                              </w:rPr>
                            </w:pPr>
                            <w:r>
                              <w:rPr>
                                <w:rFonts w:ascii="Arial" w:hAnsi="Arial" w:cs="Arial"/>
                                <w:b/>
                                <w:bCs/>
                                <w:sz w:val="48"/>
                                <w:szCs w:val="48"/>
                                <w:lang w:val="en-US"/>
                              </w:rPr>
                              <w:t xml:space="preserve">CẤM VÀO</w:t>
                            </w:r>
                            <w:r>
                              <w:rPr>
                                <w:rFonts w:ascii="Arial" w:hAnsi="Arial" w:cs="Arial"/>
                                <w:b/>
                                <w:bCs/>
                                <w:sz w:val="48"/>
                                <w:szCs w:val="48"/>
                                <w:lang w:val="en-US"/>
                              </w:rPr>
                            </w:r>
                            <w:r>
                              <w:rPr>
                                <w:rFonts w:ascii="Arial" w:hAnsi="Arial" w:cs="Arial"/>
                                <w:b/>
                                <w:bCs/>
                                <w:sz w:val="48"/>
                                <w:szCs w:val="48"/>
                                <w:lang w:val="en-US"/>
                              </w:rPr>
                            </w:r>
                            <w:r>
                              <w:rPr>
                                <w:rFonts w:ascii="Arial" w:hAnsi="Arial" w:cs="Arial"/>
                                <w:b/>
                                <w:bCs/>
                                <w:sz w:val="48"/>
                                <w:szCs w:val="48"/>
                                <w:lang w:val="en-US"/>
                              </w:rPr>
                            </w:r>
                          </w:p>
                          <w:p w14:paraId="229D405D">
                            <w:pPr>
                              <w:pBdr/>
                              <w:spacing/>
                              <w:ind/>
                              <w:rPr>
                                <w:rFonts w:ascii="Arial" w:hAnsi="Arial" w:cs="Arial"/>
                                <w:b/>
                                <w:bCs/>
                                <w:lang w:val="en-US"/>
                              </w:rPr>
                            </w:pPr>
                            <w:r>
                              <w:rPr>
                                <w:rFonts w:ascii="Arial" w:hAnsi="Arial" w:cs="Arial"/>
                                <w:b/>
                                <w:bCs/>
                                <w:lang w:val="en-US"/>
                              </w:rPr>
                            </w:r>
                            <w:r>
                              <w:rPr>
                                <w:rFonts w:ascii="Arial" w:hAnsi="Arial" w:cs="Arial"/>
                                <w:b/>
                                <w:bCs/>
                                <w:lang w:val="en-US"/>
                              </w:rPr>
                            </w:r>
                            <w:r>
                              <w:rPr>
                                <w:rFonts w:ascii="Arial" w:hAnsi="Arial" w:cs="Arial"/>
                                <w:b/>
                                <w:bCs/>
                                <w:lang w:val="en-US"/>
                              </w:rPr>
                            </w:r>
                            <w:r>
                              <w:rPr>
                                <w:rFonts w:ascii="Arial" w:hAnsi="Arial" w:cs="Arial"/>
                                <w:b/>
                                <w:bCs/>
                                <w:lang w:val="en-US"/>
                              </w:rPr>
                            </w:r>
                          </w:p>
                          <w:p w14:paraId="70636A27">
                            <w:pPr>
                              <w:pBdr/>
                              <w:spacing/>
                              <w:ind/>
                              <w:jc w:val="center"/>
                              <w:rPr>
                                <w:rFonts w:ascii="Arial" w:hAnsi="Arial" w:cs="Arial"/>
                                <w:b/>
                                <w:bCs/>
                                <w:sz w:val="28"/>
                                <w:szCs w:val="28"/>
                                <w:lang w:val="en-US"/>
                              </w:rPr>
                            </w:pPr>
                            <w:r>
                              <w:rPr>
                                <w:rFonts w:ascii="Arial" w:hAnsi="Arial" w:cs="Arial"/>
                                <w:b/>
                                <w:bCs/>
                                <w:sz w:val="28"/>
                                <w:szCs w:val="28"/>
                              </w:rPr>
                              <w:t xml:space="preserve">SAU KHI XẢ CHẤT CHỮA CHÁY CHO ĐẾN KHI KHU VỰC ĐÃ ĐƯỢC THÔNG GIÓ HOÀN TOÀN</w:t>
                            </w:r>
                            <w:r>
                              <w:rPr>
                                <w:rFonts w:ascii="Arial" w:hAnsi="Arial" w:cs="Arial"/>
                                <w:b/>
                                <w:bCs/>
                                <w:sz w:val="28"/>
                                <w:szCs w:val="28"/>
                                <w:lang w:val="en-US"/>
                              </w:rPr>
                            </w:r>
                            <w:r>
                              <w:rPr>
                                <w:rFonts w:ascii="Arial" w:hAnsi="Arial" w:cs="Arial"/>
                                <w:b/>
                                <w:bCs/>
                                <w:sz w:val="28"/>
                                <w:szCs w:val="28"/>
                                <w:lang w:val="en-US"/>
                              </w:rPr>
                            </w:r>
                            <w:r>
                              <w:rPr>
                                <w:rFonts w:ascii="Arial" w:hAnsi="Arial" w:cs="Arial"/>
                                <w:b/>
                                <w:bCs/>
                                <w:sz w:val="28"/>
                                <w:szCs w:val="28"/>
                                <w:lang w:val="en-US"/>
                              </w:rPr>
                            </w:r>
                          </w:p>
                          <w:p w14:paraId="6E817778">
                            <w:pPr>
                              <w:pBdr/>
                              <w:spacing/>
                              <w:ind/>
                              <w:rPr>
                                <w:lang w:val="en-US"/>
                              </w:rPr>
                            </w:pPr>
                            <w:r>
                              <w:rPr>
                                <w:lang w:val="en-US"/>
                              </w:rPr>
                            </w:r>
                            <w:r>
                              <w:rPr>
                                <w:lang w:val="en-US"/>
                              </w:rPr>
                            </w:r>
                            <w:r>
                              <w:rPr>
                                <w:lang w:val="en-US"/>
                              </w:rPr>
                            </w:r>
                            <w:r>
                              <w:rPr>
                                <w:lang w:val="en-US"/>
                              </w:rPr>
                            </w:r>
                          </w:p>
                          <w:p w14:paraId="01305E3F">
                            <w:pPr>
                              <w:pBdr/>
                              <w:spacing/>
                              <w:ind/>
                              <w:rPr>
                                <w:lang w:val="en-US"/>
                              </w:rPr>
                            </w:pPr>
                            <w:r>
                              <w:rPr>
                                <w:lang w:val="en-US"/>
                              </w:rPr>
                            </w:r>
                            <w:r>
                              <w:rPr>
                                <w:lang w:val="en-US"/>
                              </w:rPr>
                            </w:r>
                            <w:r>
                              <w:rPr>
                                <w:lang w:val="en-US"/>
                              </w:rPr>
                            </w:r>
                            <w:r>
                              <w:rPr>
                                <w:lang w:val="en-US"/>
                              </w:rPr>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shape 5" o:spid="_x0000_s5" o:spt="202" type="#_x0000_t202" style="position:absolute;z-index:251662336;o:allowoverlap:true;o:allowincell:true;mso-position-horizontal-relative:text;margin-left:55.80pt;mso-position-horizontal:absolute;mso-position-vertical-relative:text;margin-top:1.77pt;mso-position-vertical:absolute;width:406.05pt;height:219.70pt;mso-wrap-distance-left:9.00pt;mso-wrap-distance-top:3.60pt;mso-wrap-distance-right:9.00pt;mso-wrap-distance-bottom:3.60pt;v-text-anchor:top;visibility:visible;" fillcolor="#FFFFFF" strokecolor="#000000" strokeweight="0.75pt">
                <w10:wrap type="topAndBottom"/>
                <v:textbox inset="0,0,0,0">
                  <w:txbxContent>
                    <w:p w14:paraId="39B6BB48">
                      <w:pPr>
                        <w:pBdr/>
                        <w:spacing/>
                        <w:ind/>
                        <w:jc w:val="center"/>
                        <w:rPr>
                          <w:rFonts w:ascii="Arial" w:hAnsi="Arial" w:cs="Arial"/>
                          <w:b/>
                          <w:bCs/>
                          <w:sz w:val="20"/>
                          <w:szCs w:val="20"/>
                          <w:lang w:val="en-US"/>
                        </w:rPr>
                      </w:pPr>
                      <w:r>
                        <w:rPr>
                          <w:rFonts w:ascii="Arial" w:hAnsi="Arial" w:cs="Arial"/>
                          <w:b/>
                          <w:bCs/>
                          <w:sz w:val="20"/>
                          <w:szCs w:val="20"/>
                          <w:lang w:val="en-US"/>
                        </w:rPr>
                        <w:t xml:space="preserve">KHU VỰC NÀY ĐƯỢC TRANG BỊ</w:t>
                      </w:r>
                      <w:r>
                        <w:rPr>
                          <w:rFonts w:ascii="Arial" w:hAnsi="Arial" w:cs="Arial"/>
                          <w:b/>
                          <w:bCs/>
                          <w:sz w:val="20"/>
                          <w:szCs w:val="20"/>
                          <w:lang w:val="en-US"/>
                        </w:rPr>
                      </w:r>
                      <w:r>
                        <w:rPr>
                          <w:rFonts w:ascii="Arial" w:hAnsi="Arial" w:cs="Arial"/>
                          <w:b/>
                          <w:bCs/>
                          <w:sz w:val="20"/>
                          <w:szCs w:val="20"/>
                          <w:lang w:val="en-US"/>
                        </w:rPr>
                      </w:r>
                      <w:r>
                        <w:rPr>
                          <w:rFonts w:ascii="Arial" w:hAnsi="Arial" w:cs="Arial"/>
                          <w:b/>
                          <w:bCs/>
                          <w:sz w:val="20"/>
                          <w:szCs w:val="20"/>
                          <w:lang w:val="en-US"/>
                        </w:rPr>
                      </w:r>
                    </w:p>
                    <w:p w14:paraId="2DA750B0">
                      <w:pPr>
                        <w:pBdr/>
                        <w:spacing/>
                        <w:ind/>
                        <w:jc w:val="center"/>
                        <w:rPr>
                          <w:rFonts w:ascii="Arial" w:hAnsi="Arial" w:cs="Arial"/>
                          <w:b/>
                          <w:bCs/>
                          <w:sz w:val="28"/>
                          <w:szCs w:val="28"/>
                          <w:lang w:val="en-US"/>
                        </w:rPr>
                      </w:pPr>
                      <w:r>
                        <w:rPr>
                          <w:rFonts w:ascii="Arial" w:hAnsi="Arial" w:cs="Arial"/>
                          <w:b/>
                          <w:bCs/>
                          <w:sz w:val="28"/>
                          <w:szCs w:val="28"/>
                        </w:rPr>
                        <w:t xml:space="preserve">HỆ THỐNG CHỮA CHÁY BẰNG KHÍ CO</w:t>
                      </w:r>
                      <w:r>
                        <w:rPr>
                          <w:rFonts w:ascii="Cambria Math" w:hAnsi="Cambria Math" w:cs="Cambria Math"/>
                          <w:b/>
                          <w:bCs/>
                          <w:sz w:val="28"/>
                          <w:szCs w:val="28"/>
                        </w:rPr>
                        <w:t xml:space="preserve">₂</w:t>
                      </w:r>
                      <w:r>
                        <w:rPr>
                          <w:rFonts w:ascii="Arial" w:hAnsi="Arial" w:cs="Arial"/>
                          <w:b/>
                          <w:bCs/>
                          <w:sz w:val="28"/>
                          <w:szCs w:val="28"/>
                          <w:lang w:val="en-US"/>
                        </w:rPr>
                      </w:r>
                      <w:r>
                        <w:rPr>
                          <w:rFonts w:ascii="Arial" w:hAnsi="Arial" w:cs="Arial"/>
                          <w:b/>
                          <w:bCs/>
                          <w:sz w:val="28"/>
                          <w:szCs w:val="28"/>
                          <w:lang w:val="en-US"/>
                        </w:rPr>
                      </w:r>
                      <w:r>
                        <w:rPr>
                          <w:rFonts w:ascii="Arial" w:hAnsi="Arial" w:cs="Arial"/>
                          <w:b/>
                          <w:bCs/>
                          <w:sz w:val="28"/>
                          <w:szCs w:val="28"/>
                          <w:lang w:val="en-US"/>
                        </w:rPr>
                      </w:r>
                    </w:p>
                    <w:p w14:paraId="35117742">
                      <w:pPr>
                        <w:pBdr/>
                        <w:spacing/>
                        <w:ind/>
                        <w:jc w:val="center"/>
                        <w:rPr>
                          <w:rFonts w:ascii="Arial" w:hAnsi="Arial" w:cs="Arial"/>
                          <w:b/>
                          <w:bCs/>
                          <w:sz w:val="24"/>
                          <w:szCs w:val="24"/>
                          <w:lang w:val="en-US"/>
                        </w:rPr>
                      </w:pPr>
                      <w:r>
                        <w:rPr>
                          <w:rFonts w:ascii="Arial" w:hAnsi="Arial" w:cs="Arial"/>
                          <w:b/>
                          <w:bCs/>
                          <w:sz w:val="24"/>
                          <w:szCs w:val="24"/>
                        </w:rPr>
                        <w:t xml:space="preserve">SƠ TÁN KHỎI KHU VỰC KHI CÓ TIẾNG CHUÔNG BÁO ĐỘNG</w:t>
                      </w:r>
                      <w:r>
                        <w:rPr>
                          <w:rFonts w:ascii="Arial" w:hAnsi="Arial" w:cs="Arial"/>
                          <w:b/>
                          <w:bCs/>
                          <w:sz w:val="24"/>
                          <w:szCs w:val="24"/>
                          <w:lang w:val="en-US"/>
                        </w:rPr>
                      </w:r>
                      <w:r>
                        <w:rPr>
                          <w:rFonts w:ascii="Arial" w:hAnsi="Arial" w:cs="Arial"/>
                          <w:b/>
                          <w:bCs/>
                          <w:sz w:val="24"/>
                          <w:szCs w:val="24"/>
                          <w:lang w:val="en-US"/>
                        </w:rPr>
                      </w:r>
                      <w:r>
                        <w:rPr>
                          <w:rFonts w:ascii="Arial" w:hAnsi="Arial" w:cs="Arial"/>
                          <w:b/>
                          <w:bCs/>
                          <w:sz w:val="24"/>
                          <w:szCs w:val="24"/>
                          <w:lang w:val="en-US"/>
                        </w:rPr>
                      </w:r>
                    </w:p>
                    <w:p w14:paraId="4D1642AB">
                      <w:pPr>
                        <w:pBdr/>
                        <w:spacing/>
                        <w:ind/>
                        <w:rPr>
                          <w:rFonts w:ascii="Arial" w:hAnsi="Arial" w:cs="Arial"/>
                          <w:b/>
                          <w:bCs/>
                          <w:sz w:val="32"/>
                          <w:szCs w:val="32"/>
                          <w:lang w:val="en-US"/>
                        </w:rPr>
                      </w:pPr>
                      <w:r>
                        <w:rPr>
                          <w:rFonts w:ascii="Arial" w:hAnsi="Arial" w:cs="Arial"/>
                          <w:b/>
                          <w:bCs/>
                          <w:sz w:val="32"/>
                          <w:szCs w:val="32"/>
                          <w:lang w:val="en-US"/>
                        </w:rPr>
                      </w:r>
                      <w:r>
                        <w:rPr>
                          <w:rFonts w:ascii="Arial" w:hAnsi="Arial" w:cs="Arial"/>
                          <w:b/>
                          <w:bCs/>
                          <w:sz w:val="32"/>
                          <w:szCs w:val="32"/>
                          <w:lang w:val="en-US"/>
                        </w:rPr>
                      </w:r>
                      <w:r>
                        <w:rPr>
                          <w:rFonts w:ascii="Arial" w:hAnsi="Arial" w:cs="Arial"/>
                          <w:b/>
                          <w:bCs/>
                          <w:sz w:val="32"/>
                          <w:szCs w:val="32"/>
                          <w:lang w:val="en-US"/>
                        </w:rPr>
                      </w:r>
                      <w:r>
                        <w:rPr>
                          <w:rFonts w:ascii="Arial" w:hAnsi="Arial" w:cs="Arial"/>
                          <w:b/>
                          <w:bCs/>
                          <w:sz w:val="32"/>
                          <w:szCs w:val="32"/>
                          <w:lang w:val="en-US"/>
                        </w:rPr>
                      </w:r>
                    </w:p>
                    <w:p w14:paraId="41648072">
                      <w:pPr>
                        <w:pBdr/>
                        <w:spacing/>
                        <w:ind/>
                        <w:jc w:val="center"/>
                        <w:rPr>
                          <w:rFonts w:ascii="Arial" w:hAnsi="Arial" w:cs="Arial"/>
                          <w:b/>
                          <w:bCs/>
                          <w:sz w:val="48"/>
                          <w:szCs w:val="48"/>
                          <w:lang w:val="en-US"/>
                        </w:rPr>
                      </w:pPr>
                      <w:r>
                        <w:rPr>
                          <w:rFonts w:ascii="Arial" w:hAnsi="Arial" w:cs="Arial"/>
                          <w:b/>
                          <w:bCs/>
                          <w:sz w:val="48"/>
                          <w:szCs w:val="48"/>
                          <w:lang w:val="en-US"/>
                        </w:rPr>
                        <w:t xml:space="preserve">CẤM VÀO</w:t>
                      </w:r>
                      <w:r>
                        <w:rPr>
                          <w:rFonts w:ascii="Arial" w:hAnsi="Arial" w:cs="Arial"/>
                          <w:b/>
                          <w:bCs/>
                          <w:sz w:val="48"/>
                          <w:szCs w:val="48"/>
                          <w:lang w:val="en-US"/>
                        </w:rPr>
                      </w:r>
                      <w:r>
                        <w:rPr>
                          <w:rFonts w:ascii="Arial" w:hAnsi="Arial" w:cs="Arial"/>
                          <w:b/>
                          <w:bCs/>
                          <w:sz w:val="48"/>
                          <w:szCs w:val="48"/>
                          <w:lang w:val="en-US"/>
                        </w:rPr>
                      </w:r>
                      <w:r>
                        <w:rPr>
                          <w:rFonts w:ascii="Arial" w:hAnsi="Arial" w:cs="Arial"/>
                          <w:b/>
                          <w:bCs/>
                          <w:sz w:val="48"/>
                          <w:szCs w:val="48"/>
                          <w:lang w:val="en-US"/>
                        </w:rPr>
                      </w:r>
                    </w:p>
                    <w:p w14:paraId="229D405D">
                      <w:pPr>
                        <w:pBdr/>
                        <w:spacing/>
                        <w:ind/>
                        <w:rPr>
                          <w:rFonts w:ascii="Arial" w:hAnsi="Arial" w:cs="Arial"/>
                          <w:b/>
                          <w:bCs/>
                          <w:lang w:val="en-US"/>
                        </w:rPr>
                      </w:pPr>
                      <w:r>
                        <w:rPr>
                          <w:rFonts w:ascii="Arial" w:hAnsi="Arial" w:cs="Arial"/>
                          <w:b/>
                          <w:bCs/>
                          <w:lang w:val="en-US"/>
                        </w:rPr>
                      </w:r>
                      <w:r>
                        <w:rPr>
                          <w:rFonts w:ascii="Arial" w:hAnsi="Arial" w:cs="Arial"/>
                          <w:b/>
                          <w:bCs/>
                          <w:lang w:val="en-US"/>
                        </w:rPr>
                      </w:r>
                      <w:r>
                        <w:rPr>
                          <w:rFonts w:ascii="Arial" w:hAnsi="Arial" w:cs="Arial"/>
                          <w:b/>
                          <w:bCs/>
                          <w:lang w:val="en-US"/>
                        </w:rPr>
                      </w:r>
                      <w:r>
                        <w:rPr>
                          <w:rFonts w:ascii="Arial" w:hAnsi="Arial" w:cs="Arial"/>
                          <w:b/>
                          <w:bCs/>
                          <w:lang w:val="en-US"/>
                        </w:rPr>
                      </w:r>
                    </w:p>
                    <w:p w14:paraId="70636A27">
                      <w:pPr>
                        <w:pBdr/>
                        <w:spacing/>
                        <w:ind/>
                        <w:jc w:val="center"/>
                        <w:rPr>
                          <w:rFonts w:ascii="Arial" w:hAnsi="Arial" w:cs="Arial"/>
                          <w:b/>
                          <w:bCs/>
                          <w:sz w:val="28"/>
                          <w:szCs w:val="28"/>
                          <w:lang w:val="en-US"/>
                        </w:rPr>
                      </w:pPr>
                      <w:r>
                        <w:rPr>
                          <w:rFonts w:ascii="Arial" w:hAnsi="Arial" w:cs="Arial"/>
                          <w:b/>
                          <w:bCs/>
                          <w:sz w:val="28"/>
                          <w:szCs w:val="28"/>
                        </w:rPr>
                        <w:t xml:space="preserve">SAU KHI XẢ CHẤT CHỮA CHÁY CHO ĐẾN KHI KHU VỰC ĐÃ ĐƯỢC THÔNG GIÓ HOÀN TOÀN</w:t>
                      </w:r>
                      <w:r>
                        <w:rPr>
                          <w:rFonts w:ascii="Arial" w:hAnsi="Arial" w:cs="Arial"/>
                          <w:b/>
                          <w:bCs/>
                          <w:sz w:val="28"/>
                          <w:szCs w:val="28"/>
                          <w:lang w:val="en-US"/>
                        </w:rPr>
                      </w:r>
                      <w:r>
                        <w:rPr>
                          <w:rFonts w:ascii="Arial" w:hAnsi="Arial" w:cs="Arial"/>
                          <w:b/>
                          <w:bCs/>
                          <w:sz w:val="28"/>
                          <w:szCs w:val="28"/>
                          <w:lang w:val="en-US"/>
                        </w:rPr>
                      </w:r>
                      <w:r>
                        <w:rPr>
                          <w:rFonts w:ascii="Arial" w:hAnsi="Arial" w:cs="Arial"/>
                          <w:b/>
                          <w:bCs/>
                          <w:sz w:val="28"/>
                          <w:szCs w:val="28"/>
                          <w:lang w:val="en-US"/>
                        </w:rPr>
                      </w:r>
                    </w:p>
                    <w:p w14:paraId="6E817778">
                      <w:pPr>
                        <w:pBdr/>
                        <w:spacing/>
                        <w:ind/>
                        <w:rPr>
                          <w:lang w:val="en-US"/>
                        </w:rPr>
                      </w:pPr>
                      <w:r>
                        <w:rPr>
                          <w:lang w:val="en-US"/>
                        </w:rPr>
                      </w:r>
                      <w:r>
                        <w:rPr>
                          <w:lang w:val="en-US"/>
                        </w:rPr>
                      </w:r>
                      <w:r>
                        <w:rPr>
                          <w:lang w:val="en-US"/>
                        </w:rPr>
                      </w:r>
                      <w:r>
                        <w:rPr>
                          <w:lang w:val="en-US"/>
                        </w:rPr>
                      </w:r>
                    </w:p>
                    <w:p w14:paraId="01305E3F">
                      <w:pPr>
                        <w:pBdr/>
                        <w:spacing/>
                        <w:ind/>
                        <w:rPr>
                          <w:lang w:val="en-US"/>
                        </w:rPr>
                      </w:pPr>
                      <w:r>
                        <w:rPr>
                          <w:lang w:val="en-US"/>
                        </w:rPr>
                      </w:r>
                      <w:r>
                        <w:rPr>
                          <w:lang w:val="en-US"/>
                        </w:rPr>
                      </w:r>
                      <w:r>
                        <w:rPr>
                          <w:lang w:val="en-US"/>
                        </w:rPr>
                      </w:r>
                      <w:r>
                        <w:rPr>
                          <w:lang w:val="en-US"/>
                        </w:rPr>
                      </w:r>
                    </w:p>
                  </w:txbxContent>
                </v:textbox>
              </v:shape>
            </w:pict>
          </mc:Fallback>
        </mc:AlternateContent>
      </w:r>
      <w:r>
        <w:rPr>
          <w:rFonts w:ascii="Arial" w:hAnsi="Arial" w:cs="Arial"/>
          <w:b/>
          <w:color w:val="000000" w:themeColor="text1"/>
        </w:rPr>
        <w:t xml:space="preserve">Hình 1 </w:t>
      </w:r>
      <w:r>
        <w:rPr>
          <w:rFonts w:ascii="Arial" w:hAnsi="Arial" w:cs="Arial"/>
          <w:b/>
          <w:color w:val="000000" w:themeColor="text1"/>
          <w:lang w:val="en-US"/>
        </w:rPr>
        <w:t xml:space="preserve">-</w:t>
      </w:r>
      <w:r>
        <w:rPr>
          <w:rFonts w:ascii="Arial" w:hAnsi="Arial" w:cs="Arial"/>
          <w:b/>
          <w:color w:val="000000" w:themeColor="text1"/>
        </w:rPr>
        <w:t xml:space="preserve"> </w:t>
      </w:r>
      <w:r>
        <w:rPr>
          <w:rFonts w:ascii="Arial" w:hAnsi="Arial" w:cs="Arial"/>
          <w:b/>
          <w:color w:val="000000" w:themeColor="text1"/>
          <w:lang w:val="en-US"/>
        </w:rPr>
        <w:t xml:space="preserve">Biển</w:t>
      </w:r>
      <w:r>
        <w:rPr>
          <w:rFonts w:ascii="Arial" w:hAnsi="Arial" w:cs="Arial"/>
          <w:b/>
          <w:color w:val="000000" w:themeColor="text1"/>
        </w:rPr>
        <w:t xml:space="preserve"> hướng dẫn </w:t>
      </w:r>
      <w:r>
        <w:rPr>
          <w:rFonts w:ascii="Arial" w:hAnsi="Arial" w:cs="Arial"/>
          <w:b/>
          <w:color w:val="000000" w:themeColor="text1"/>
          <w:lang w:val="en-US"/>
        </w:rPr>
        <w:t xml:space="preserve">điển hình </w:t>
      </w:r>
      <w:r>
        <w:rPr>
          <w:rFonts w:ascii="Arial" w:hAnsi="Arial" w:cs="Arial"/>
          <w:b/>
          <w:color w:val="000000" w:themeColor="text1"/>
        </w:rPr>
        <w:t xml:space="preserve">được </w:t>
      </w:r>
      <w:r>
        <w:rPr>
          <w:rFonts w:ascii="Arial" w:hAnsi="Arial" w:cs="Arial"/>
          <w:b/>
          <w:color w:val="000000" w:themeColor="text1"/>
          <w:lang w:val="en-US"/>
        </w:rPr>
        <w:t xml:space="preserve">đặt </w:t>
      </w:r>
      <w:r>
        <w:rPr>
          <w:rFonts w:ascii="Arial" w:hAnsi="Arial" w:cs="Arial"/>
          <w:b/>
          <w:color w:val="000000" w:themeColor="text1"/>
        </w:rPr>
        <w:t xml:space="preserve">tại mỗi lối vào khu vực</w:t>
      </w:r>
      <w:r>
        <w:rPr>
          <w:rFonts w:ascii="Arial" w:hAnsi="Arial" w:cs="Arial"/>
          <w:b/>
          <w:color w:val="000000" w:themeColor="text1"/>
          <w:lang w:val="en-US"/>
        </w:rPr>
        <w:t xml:space="preserve"> </w:t>
      </w:r>
      <w:r>
        <w:rPr>
          <w:rFonts w:ascii="Arial" w:hAnsi="Arial" w:cs="Arial"/>
          <w:b/>
          <w:color w:val="000000" w:themeColor="text1"/>
        </w:rPr>
        <w:t xml:space="preserve">hoặc</w:t>
      </w:r>
      <w:r>
        <w:rPr>
          <w:rFonts w:ascii="Arial" w:hAnsi="Arial" w:cs="Arial"/>
          <w:b/>
          <w:bCs/>
          <w:color w:val="000000" w:themeColor="text1"/>
        </w:rPr>
      </w:r>
      <w:r>
        <w:rPr>
          <w:rFonts w:ascii="Arial" w:hAnsi="Arial" w:cs="Arial"/>
          <w:b/>
          <w:bCs/>
          <w:color w:val="000000" w:themeColor="text1"/>
        </w:rPr>
      </w:r>
    </w:p>
    <w:p w14:paraId="55299F16">
      <w:pPr>
        <w:pBdr/>
        <w:spacing w:after="0" w:line="226" w:lineRule="auto"/>
        <w:ind/>
        <w:jc w:val="center"/>
        <w:rPr>
          <w:rFonts w:ascii="Arial" w:hAnsi="Arial" w:cs="Arial"/>
          <w:b/>
          <w:bCs/>
          <w:color w:val="000000" w:themeColor="text1"/>
        </w:rPr>
      </w:pPr>
      <w:r>
        <w:rPr>
          <w:rFonts w:ascii="Arial" w:hAnsi="Arial" w:cs="Arial"/>
          <w:b/>
          <w:color w:val="000000" w:themeColor="text1"/>
          <w:lang w:val="en-US"/>
        </w:rPr>
        <w:t xml:space="preserve">không gian </w:t>
      </w:r>
      <w:r>
        <w:rPr>
          <w:rFonts w:ascii="Arial" w:hAnsi="Arial" w:cs="Arial"/>
          <w:b/>
          <w:color w:val="000000" w:themeColor="text1"/>
        </w:rPr>
        <w:t xml:space="preserve">được bảo vệ</w:t>
      </w:r>
      <w:r>
        <w:rPr>
          <w:rFonts w:ascii="Arial" w:hAnsi="Arial" w:cs="Arial"/>
          <w:b/>
          <w:bCs/>
          <w:color w:val="000000" w:themeColor="text1"/>
          <w:lang w:val="en-US"/>
        </w:rPr>
      </w:r>
      <w:r>
        <w:rPr>
          <w:rFonts w:ascii="Arial" w:hAnsi="Arial" w:cs="Arial"/>
          <w:b/>
          <w:bCs/>
          <w:color w:val="000000" w:themeColor="text1"/>
          <w:lang w:val="en-US"/>
        </w:rPr>
      </w:r>
    </w:p>
    <w:p w14:paraId="6D693C3E">
      <w:pPr>
        <w:pBdr/>
        <w:spacing w:line="225" w:lineRule="auto"/>
        <w:ind/>
        <w:jc w:val="center"/>
        <w:rPr>
          <w:rFonts w:ascii="Arial" w:hAnsi="Arial" w:cs="Arial"/>
          <w:b/>
          <w:bCs/>
          <w:color w:val="000000" w:themeColor="text1"/>
          <w:highlight w:val="none"/>
        </w:rPr>
      </w:pPr>
      <w:r>
        <w:rPr>
          <w:rFonts w:ascii="Arial" w:hAnsi="Arial" w:cs="Arial"/>
          <w:b/>
          <w:color w:val="000000" w:themeColor="text1"/>
        </w:rPr>
      </w:r>
      <w:r>
        <w:rPr>
          <w:color w:val="000000" w:themeColor="text1"/>
        </w:rPr>
        <mc:AlternateContent>
          <mc:Choice Requires="wpg">
            <w:drawing>
              <wp:anchor xmlns:wp="http://schemas.openxmlformats.org/drawingml/2006/wordprocessingDrawing" xmlns:wp14="http://schemas.microsoft.com/office/word/2010/wordprocessingDrawing" distT="45720" distB="45720" distL="114300" distR="114300" simplePos="0" relativeHeight="251663360" behindDoc="0" locked="0" layoutInCell="1" allowOverlap="1">
                <wp:simplePos x="0" y="0"/>
                <wp:positionH relativeFrom="column">
                  <wp:posOffset>652145</wp:posOffset>
                </wp:positionH>
                <wp:positionV relativeFrom="paragraph">
                  <wp:posOffset>103611</wp:posOffset>
                </wp:positionV>
                <wp:extent cx="5156200" cy="3103245"/>
                <wp:effectExtent l="0" t="0" r="25400" b="20955"/>
                <wp:wrapTopAndBottom/>
                <wp:docPr id="7" name="Text Box 2"/>
                <wp:cNvGraphicFramePr/>
                <a:graphic xmlns:a="http://schemas.openxmlformats.org/drawingml/2006/main">
                  <a:graphicData uri="http://schemas.microsoft.com/office/word/2010/wordprocessingShape">
                    <wps:wsp>
                      <wps:cNvPr id="237757990" name=""/>
                      <wps:cNvSpPr txBox="1">
                        <a:spLocks noChangeArrowheads="1"/>
                      </wps:cNvSpPr>
                      <wps:spPr bwMode="auto">
                        <a:xfrm>
                          <a:off x="0" y="0"/>
                          <a:ext cx="5156199" cy="3103245"/>
                        </a:xfrm>
                        <a:prstGeom prst="rect">
                          <a:avLst/>
                        </a:prstGeom>
                        <a:solidFill>
                          <a:srgbClr val="FFFFFF"/>
                        </a:solidFill>
                        <a:ln w="9525">
                          <a:solidFill>
                            <a:srgbClr val="000000"/>
                          </a:solidFill>
                          <a:miter lim="800000"/>
                          <a:headEnd/>
                          <a:tailEnd/>
                        </a:ln>
                      </wps:spPr>
                      <wps:txbx>
                        <w:txbxContent>
                          <w:p w14:paraId="0F209481">
                            <w:pPr>
                              <w:pBdr/>
                              <w:spacing/>
                              <w:ind/>
                              <w:jc w:val="center"/>
                              <w:rPr>
                                <w:rFonts w:ascii="Arial" w:hAnsi="Arial" w:cs="Arial"/>
                                <w:b/>
                                <w:bCs/>
                                <w:sz w:val="48"/>
                                <w:szCs w:val="48"/>
                                <w:lang w:val="en-US"/>
                              </w:rPr>
                            </w:pPr>
                            <w:r>
                              <w:rPr>
                                <w:rFonts w:ascii="Arial" w:hAnsi="Arial" w:cs="Arial"/>
                                <w:b/>
                                <w:bCs/>
                                <w:sz w:val="48"/>
                                <w:szCs w:val="48"/>
                                <w:lang w:val="en-US"/>
                              </w:rPr>
                              <w:t xml:space="preserve">CẢNH BÁO</w:t>
                            </w:r>
                            <w:r>
                              <w:rPr>
                                <w:rFonts w:ascii="Arial" w:hAnsi="Arial" w:cs="Arial"/>
                                <w:b/>
                                <w:bCs/>
                                <w:sz w:val="48"/>
                                <w:szCs w:val="48"/>
                                <w:lang w:val="en-US"/>
                              </w:rPr>
                            </w:r>
                            <w:r>
                              <w:rPr>
                                <w:rFonts w:ascii="Arial" w:hAnsi="Arial" w:cs="Arial"/>
                                <w:b/>
                                <w:bCs/>
                                <w:sz w:val="48"/>
                                <w:szCs w:val="48"/>
                                <w:lang w:val="en-US"/>
                              </w:rPr>
                            </w:r>
                            <w:r>
                              <w:rPr>
                                <w:rFonts w:ascii="Arial" w:hAnsi="Arial" w:cs="Arial"/>
                                <w:b/>
                                <w:bCs/>
                                <w:sz w:val="48"/>
                                <w:szCs w:val="48"/>
                                <w:lang w:val="en-US"/>
                              </w:rPr>
                            </w:r>
                          </w:p>
                          <w:p w14:paraId="3D1D86E7">
                            <w:pPr>
                              <w:pBdr/>
                              <w:spacing/>
                              <w:ind/>
                              <w:jc w:val="center"/>
                              <w:rPr>
                                <w:rFonts w:ascii="Arial" w:hAnsi="Arial" w:cs="Arial"/>
                                <w:b/>
                                <w:bCs/>
                                <w:sz w:val="28"/>
                                <w:szCs w:val="28"/>
                                <w:lang w:val="en-US"/>
                              </w:rPr>
                            </w:pPr>
                            <w:r>
                              <w:rPr>
                                <w:rFonts w:ascii="Arial" w:hAnsi="Arial" w:cs="Arial"/>
                                <w:b/>
                                <w:bCs/>
                                <w:sz w:val="28"/>
                                <w:szCs w:val="28"/>
                                <w:lang w:val="en-US"/>
                              </w:rPr>
                            </w:r>
                            <w:r>
                              <w:rPr>
                                <w:rFonts w:ascii="Arial" w:hAnsi="Arial" w:cs="Arial"/>
                                <w:b/>
                                <w:bCs/>
                                <w:sz w:val="28"/>
                                <w:szCs w:val="28"/>
                                <w:lang w:val="en-US"/>
                              </w:rPr>
                            </w:r>
                            <w:r>
                              <w:rPr>
                                <w:rFonts w:ascii="Arial" w:hAnsi="Arial" w:cs="Arial"/>
                                <w:b/>
                                <w:bCs/>
                                <w:sz w:val="28"/>
                                <w:szCs w:val="28"/>
                                <w:lang w:val="en-US"/>
                              </w:rPr>
                            </w:r>
                            <w:r>
                              <w:rPr>
                                <w:rFonts w:ascii="Arial" w:hAnsi="Arial" w:cs="Arial"/>
                                <w:b/>
                                <w:bCs/>
                                <w:sz w:val="28"/>
                                <w:szCs w:val="28"/>
                                <w:lang w:val="en-US"/>
                              </w:rPr>
                            </w:r>
                          </w:p>
                          <w:p w14:paraId="39F30E17">
                            <w:pPr>
                              <w:pBdr/>
                              <w:spacing/>
                              <w:ind/>
                              <w:jc w:val="center"/>
                              <w:rPr>
                                <w:rFonts w:ascii="Arial" w:hAnsi="Arial" w:cs="Arial"/>
                                <w:b/>
                                <w:bCs/>
                                <w:sz w:val="28"/>
                                <w:szCs w:val="28"/>
                                <w:lang w:val="en-US"/>
                              </w:rPr>
                            </w:pPr>
                            <w:r>
                              <w:rPr>
                                <w:rFonts w:ascii="Arial" w:hAnsi="Arial" w:cs="Arial"/>
                                <w:b/>
                                <w:bCs/>
                                <w:sz w:val="28"/>
                                <w:szCs w:val="28"/>
                                <w:lang w:val="en-US"/>
                              </w:rPr>
                              <w:t xml:space="preserve">KHÓA CÁCH LY</w:t>
                            </w:r>
                            <w:r>
                              <w:rPr>
                                <w:rFonts w:ascii="Arial" w:hAnsi="Arial" w:cs="Arial"/>
                                <w:b/>
                                <w:bCs/>
                                <w:sz w:val="28"/>
                                <w:szCs w:val="28"/>
                                <w:lang w:val="en-US"/>
                              </w:rPr>
                            </w:r>
                            <w:r>
                              <w:rPr>
                                <w:rFonts w:ascii="Arial" w:hAnsi="Arial" w:cs="Arial"/>
                                <w:b/>
                                <w:bCs/>
                                <w:sz w:val="28"/>
                                <w:szCs w:val="28"/>
                                <w:lang w:val="en-US"/>
                              </w:rPr>
                            </w:r>
                            <w:r>
                              <w:rPr>
                                <w:rFonts w:ascii="Arial" w:hAnsi="Arial" w:cs="Arial"/>
                                <w:b/>
                                <w:bCs/>
                                <w:sz w:val="28"/>
                                <w:szCs w:val="28"/>
                                <w:lang w:val="en-US"/>
                              </w:rPr>
                            </w:r>
                          </w:p>
                          <w:p w14:paraId="1168D12B">
                            <w:pPr>
                              <w:pBdr/>
                              <w:spacing/>
                              <w:ind/>
                              <w:jc w:val="center"/>
                              <w:rPr>
                                <w:rFonts w:ascii="Arial" w:hAnsi="Arial" w:cs="Arial"/>
                                <w:b/>
                                <w:bCs/>
                                <w:sz w:val="28"/>
                                <w:szCs w:val="28"/>
                                <w:lang w:val="en-US"/>
                              </w:rPr>
                            </w:pPr>
                            <w:r>
                              <w:rPr>
                                <w:rFonts w:ascii="Arial" w:hAnsi="Arial" w:cs="Arial"/>
                                <w:b/>
                                <w:bCs/>
                                <w:sz w:val="28"/>
                                <w:szCs w:val="28"/>
                              </w:rPr>
                              <w:t xml:space="preserve">HỆ THỐNG CHỮA CHÁY BẰNG KHÍ CO</w:t>
                            </w:r>
                            <w:r>
                              <w:rPr>
                                <w:rFonts w:ascii="Cambria Math" w:hAnsi="Cambria Math" w:cs="Cambria Math"/>
                                <w:b/>
                                <w:bCs/>
                                <w:sz w:val="28"/>
                                <w:szCs w:val="28"/>
                              </w:rPr>
                              <w:t xml:space="preserve">₂</w:t>
                            </w:r>
                            <w:r>
                              <w:rPr>
                                <w:rFonts w:ascii="Arial" w:hAnsi="Arial" w:cs="Arial"/>
                                <w:b/>
                                <w:bCs/>
                                <w:sz w:val="28"/>
                                <w:szCs w:val="28"/>
                                <w:lang w:val="en-US"/>
                              </w:rPr>
                            </w:r>
                            <w:r>
                              <w:rPr>
                                <w:rFonts w:ascii="Arial" w:hAnsi="Arial" w:cs="Arial"/>
                                <w:b/>
                                <w:bCs/>
                                <w:sz w:val="28"/>
                                <w:szCs w:val="28"/>
                                <w:lang w:val="en-US"/>
                              </w:rPr>
                            </w:r>
                            <w:r>
                              <w:rPr>
                                <w:rFonts w:ascii="Arial" w:hAnsi="Arial" w:cs="Arial"/>
                                <w:b/>
                                <w:bCs/>
                                <w:sz w:val="28"/>
                                <w:szCs w:val="28"/>
                                <w:lang w:val="en-US"/>
                              </w:rPr>
                            </w:r>
                          </w:p>
                          <w:p w14:paraId="543352F9">
                            <w:pPr>
                              <w:pBdr/>
                              <w:spacing/>
                              <w:ind/>
                              <w:jc w:val="center"/>
                              <w:rPr>
                                <w:rFonts w:ascii="Arial" w:hAnsi="Arial" w:cs="Arial"/>
                                <w:b/>
                                <w:bCs/>
                                <w:sz w:val="28"/>
                                <w:szCs w:val="28"/>
                                <w:lang w:val="en-US"/>
                              </w:rPr>
                            </w:pPr>
                            <w:r>
                              <w:rPr>
                                <w:rFonts w:ascii="Arial" w:hAnsi="Arial" w:cs="Arial"/>
                                <w:b/>
                                <w:bCs/>
                                <w:sz w:val="28"/>
                                <w:szCs w:val="28"/>
                              </w:rPr>
                              <w:t xml:space="preserve">SƠ TÁN KHỎI KHU VỰC KHI CÓ TIẾNG CHUÔNG BÁO ĐỘNG</w:t>
                            </w:r>
                            <w:r>
                              <w:rPr>
                                <w:rFonts w:ascii="Arial" w:hAnsi="Arial" w:cs="Arial"/>
                                <w:b/>
                                <w:bCs/>
                                <w:sz w:val="28"/>
                                <w:szCs w:val="28"/>
                                <w:lang w:val="en-US"/>
                              </w:rPr>
                              <w:t xml:space="preserve"> TRƯỚC KHI VÀO</w:t>
                            </w:r>
                            <w:r>
                              <w:rPr>
                                <w:rFonts w:ascii="Arial" w:hAnsi="Arial" w:cs="Arial"/>
                                <w:b/>
                                <w:bCs/>
                                <w:sz w:val="28"/>
                                <w:szCs w:val="28"/>
                                <w:lang w:val="en-US"/>
                              </w:rPr>
                            </w:r>
                            <w:r>
                              <w:rPr>
                                <w:rFonts w:ascii="Arial" w:hAnsi="Arial" w:cs="Arial"/>
                                <w:b/>
                                <w:bCs/>
                                <w:sz w:val="28"/>
                                <w:szCs w:val="28"/>
                                <w:lang w:val="en-US"/>
                              </w:rPr>
                            </w:r>
                            <w:r>
                              <w:rPr>
                                <w:rFonts w:ascii="Arial" w:hAnsi="Arial" w:cs="Arial"/>
                                <w:b/>
                                <w:bCs/>
                                <w:sz w:val="28"/>
                                <w:szCs w:val="28"/>
                                <w:lang w:val="en-US"/>
                              </w:rPr>
                            </w:r>
                          </w:p>
                          <w:p w14:paraId="18FD13BB">
                            <w:pPr>
                              <w:pBdr/>
                              <w:spacing/>
                              <w:ind/>
                              <w:jc w:val="center"/>
                              <w:rPr>
                                <w:rFonts w:ascii="Arial" w:hAnsi="Arial" w:cs="Arial"/>
                                <w:b/>
                                <w:bCs/>
                                <w:sz w:val="28"/>
                                <w:szCs w:val="28"/>
                                <w:lang w:val="en-US"/>
                              </w:rPr>
                            </w:pPr>
                            <w:r>
                              <w:rPr>
                                <w:rFonts w:ascii="Arial" w:hAnsi="Arial" w:cs="Arial"/>
                                <w:b/>
                                <w:bCs/>
                                <w:sz w:val="28"/>
                                <w:szCs w:val="28"/>
                                <w:lang w:val="en-US"/>
                              </w:rPr>
                            </w:r>
                            <w:r>
                              <w:rPr>
                                <w:rFonts w:ascii="Arial" w:hAnsi="Arial" w:cs="Arial"/>
                                <w:b/>
                                <w:bCs/>
                                <w:sz w:val="28"/>
                                <w:szCs w:val="28"/>
                                <w:lang w:val="en-US"/>
                              </w:rPr>
                            </w:r>
                            <w:r>
                              <w:rPr>
                                <w:rFonts w:ascii="Arial" w:hAnsi="Arial" w:cs="Arial"/>
                                <w:b/>
                                <w:bCs/>
                                <w:sz w:val="28"/>
                                <w:szCs w:val="28"/>
                                <w:lang w:val="en-US"/>
                              </w:rPr>
                            </w:r>
                            <w:r>
                              <w:rPr>
                                <w:rFonts w:ascii="Arial" w:hAnsi="Arial" w:cs="Arial"/>
                                <w:b/>
                                <w:bCs/>
                                <w:sz w:val="28"/>
                                <w:szCs w:val="28"/>
                                <w:lang w:val="en-US"/>
                              </w:rPr>
                            </w:r>
                          </w:p>
                          <w:p w14:paraId="3E29AEE5">
                            <w:pPr>
                              <w:pBdr/>
                              <w:spacing/>
                              <w:ind/>
                              <w:jc w:val="center"/>
                              <w:rPr>
                                <w:rFonts w:ascii="Arial" w:hAnsi="Arial" w:cs="Arial"/>
                                <w:b/>
                                <w:bCs/>
                                <w:lang w:val="en-US"/>
                              </w:rPr>
                            </w:pPr>
                            <w:r>
                              <w:rPr>
                                <w:rFonts w:ascii="Arial" w:hAnsi="Arial" w:cs="Arial"/>
                                <w:b/>
                                <w:bCs/>
                                <w:sz w:val="28"/>
                                <w:szCs w:val="28"/>
                                <w:lang w:val="en-US"/>
                              </w:rPr>
                              <w:t xml:space="preserve">(Xác định khu vực được bảo vệ</w:t>
                            </w:r>
                            <w:r>
                              <w:rPr>
                                <w:rFonts w:ascii="Arial" w:hAnsi="Arial" w:cs="Arial"/>
                                <w:b/>
                                <w:bCs/>
                                <w:lang w:val="en-US"/>
                              </w:rPr>
                              <w:t xml:space="preserve">)</w:t>
                            </w:r>
                            <w:r>
                              <w:rPr>
                                <w:rFonts w:ascii="Arial" w:hAnsi="Arial" w:cs="Arial"/>
                                <w:b/>
                                <w:bCs/>
                                <w:lang w:val="en-US"/>
                              </w:rPr>
                            </w:r>
                            <w:r>
                              <w:rPr>
                                <w:rFonts w:ascii="Arial" w:hAnsi="Arial" w:cs="Arial"/>
                                <w:b/>
                                <w:bCs/>
                                <w:lang w:val="en-US"/>
                              </w:rPr>
                            </w:r>
                            <w:r>
                              <w:rPr>
                                <w:rFonts w:ascii="Arial" w:hAnsi="Arial" w:cs="Arial"/>
                                <w:b/>
                                <w:bCs/>
                                <w:lang w:val="en-US"/>
                              </w:rPr>
                            </w:r>
                          </w:p>
                          <w:p w14:paraId="355C2627">
                            <w:pPr>
                              <w:pBdr/>
                              <w:spacing/>
                              <w:ind/>
                              <w:rPr>
                                <w:lang w:val="en-US"/>
                              </w:rPr>
                            </w:pPr>
                            <w:r>
                              <w:rPr>
                                <w:lang w:val="en-US"/>
                              </w:rPr>
                            </w:r>
                            <w:r>
                              <w:rPr>
                                <w:lang w:val="en-US"/>
                              </w:rPr>
                            </w:r>
                            <w:r>
                              <w:rPr>
                                <w:lang w:val="en-US"/>
                              </w:rPr>
                            </w:r>
                            <w:r>
                              <w:rPr>
                                <w:lang w:val="en-US"/>
                              </w:rPr>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shape 6" o:spid="_x0000_s6" o:spt="202" type="#_x0000_t202" style="position:absolute;z-index:251663360;o:allowoverlap:true;o:allowincell:true;mso-position-horizontal-relative:text;margin-left:51.35pt;mso-position-horizontal:absolute;mso-position-vertical-relative:text;margin-top:8.16pt;mso-position-vertical:absolute;width:406.00pt;height:244.35pt;mso-wrap-distance-left:9.00pt;mso-wrap-distance-top:3.60pt;mso-wrap-distance-right:9.00pt;mso-wrap-distance-bottom:3.60pt;v-text-anchor:top;visibility:visible;" fillcolor="#FFFFFF" strokecolor="#000000" strokeweight="0.75pt">
                <w10:wrap type="topAndBottom"/>
                <v:textbox inset="0,0,0,0">
                  <w:txbxContent>
                    <w:p w14:paraId="0F209481">
                      <w:pPr>
                        <w:pBdr/>
                        <w:spacing/>
                        <w:ind/>
                        <w:jc w:val="center"/>
                        <w:rPr>
                          <w:rFonts w:ascii="Arial" w:hAnsi="Arial" w:cs="Arial"/>
                          <w:b/>
                          <w:bCs/>
                          <w:sz w:val="48"/>
                          <w:szCs w:val="48"/>
                          <w:lang w:val="en-US"/>
                        </w:rPr>
                      </w:pPr>
                      <w:r>
                        <w:rPr>
                          <w:rFonts w:ascii="Arial" w:hAnsi="Arial" w:cs="Arial"/>
                          <w:b/>
                          <w:bCs/>
                          <w:sz w:val="48"/>
                          <w:szCs w:val="48"/>
                          <w:lang w:val="en-US"/>
                        </w:rPr>
                        <w:t xml:space="preserve">CẢNH BÁO</w:t>
                      </w:r>
                      <w:r>
                        <w:rPr>
                          <w:rFonts w:ascii="Arial" w:hAnsi="Arial" w:cs="Arial"/>
                          <w:b/>
                          <w:bCs/>
                          <w:sz w:val="48"/>
                          <w:szCs w:val="48"/>
                          <w:lang w:val="en-US"/>
                        </w:rPr>
                      </w:r>
                      <w:r>
                        <w:rPr>
                          <w:rFonts w:ascii="Arial" w:hAnsi="Arial" w:cs="Arial"/>
                          <w:b/>
                          <w:bCs/>
                          <w:sz w:val="48"/>
                          <w:szCs w:val="48"/>
                          <w:lang w:val="en-US"/>
                        </w:rPr>
                      </w:r>
                      <w:r>
                        <w:rPr>
                          <w:rFonts w:ascii="Arial" w:hAnsi="Arial" w:cs="Arial"/>
                          <w:b/>
                          <w:bCs/>
                          <w:sz w:val="48"/>
                          <w:szCs w:val="48"/>
                          <w:lang w:val="en-US"/>
                        </w:rPr>
                      </w:r>
                    </w:p>
                    <w:p w14:paraId="3D1D86E7">
                      <w:pPr>
                        <w:pBdr/>
                        <w:spacing/>
                        <w:ind/>
                        <w:jc w:val="center"/>
                        <w:rPr>
                          <w:rFonts w:ascii="Arial" w:hAnsi="Arial" w:cs="Arial"/>
                          <w:b/>
                          <w:bCs/>
                          <w:sz w:val="28"/>
                          <w:szCs w:val="28"/>
                          <w:lang w:val="en-US"/>
                        </w:rPr>
                      </w:pPr>
                      <w:r>
                        <w:rPr>
                          <w:rFonts w:ascii="Arial" w:hAnsi="Arial" w:cs="Arial"/>
                          <w:b/>
                          <w:bCs/>
                          <w:sz w:val="28"/>
                          <w:szCs w:val="28"/>
                          <w:lang w:val="en-US"/>
                        </w:rPr>
                      </w:r>
                      <w:r>
                        <w:rPr>
                          <w:rFonts w:ascii="Arial" w:hAnsi="Arial" w:cs="Arial"/>
                          <w:b/>
                          <w:bCs/>
                          <w:sz w:val="28"/>
                          <w:szCs w:val="28"/>
                          <w:lang w:val="en-US"/>
                        </w:rPr>
                      </w:r>
                      <w:r>
                        <w:rPr>
                          <w:rFonts w:ascii="Arial" w:hAnsi="Arial" w:cs="Arial"/>
                          <w:b/>
                          <w:bCs/>
                          <w:sz w:val="28"/>
                          <w:szCs w:val="28"/>
                          <w:lang w:val="en-US"/>
                        </w:rPr>
                      </w:r>
                      <w:r>
                        <w:rPr>
                          <w:rFonts w:ascii="Arial" w:hAnsi="Arial" w:cs="Arial"/>
                          <w:b/>
                          <w:bCs/>
                          <w:sz w:val="28"/>
                          <w:szCs w:val="28"/>
                          <w:lang w:val="en-US"/>
                        </w:rPr>
                      </w:r>
                    </w:p>
                    <w:p w14:paraId="39F30E17">
                      <w:pPr>
                        <w:pBdr/>
                        <w:spacing/>
                        <w:ind/>
                        <w:jc w:val="center"/>
                        <w:rPr>
                          <w:rFonts w:ascii="Arial" w:hAnsi="Arial" w:cs="Arial"/>
                          <w:b/>
                          <w:bCs/>
                          <w:sz w:val="28"/>
                          <w:szCs w:val="28"/>
                          <w:lang w:val="en-US"/>
                        </w:rPr>
                      </w:pPr>
                      <w:r>
                        <w:rPr>
                          <w:rFonts w:ascii="Arial" w:hAnsi="Arial" w:cs="Arial"/>
                          <w:b/>
                          <w:bCs/>
                          <w:sz w:val="28"/>
                          <w:szCs w:val="28"/>
                          <w:lang w:val="en-US"/>
                        </w:rPr>
                        <w:t xml:space="preserve">KHÓA CÁCH LY</w:t>
                      </w:r>
                      <w:r>
                        <w:rPr>
                          <w:rFonts w:ascii="Arial" w:hAnsi="Arial" w:cs="Arial"/>
                          <w:b/>
                          <w:bCs/>
                          <w:sz w:val="28"/>
                          <w:szCs w:val="28"/>
                          <w:lang w:val="en-US"/>
                        </w:rPr>
                      </w:r>
                      <w:r>
                        <w:rPr>
                          <w:rFonts w:ascii="Arial" w:hAnsi="Arial" w:cs="Arial"/>
                          <w:b/>
                          <w:bCs/>
                          <w:sz w:val="28"/>
                          <w:szCs w:val="28"/>
                          <w:lang w:val="en-US"/>
                        </w:rPr>
                      </w:r>
                      <w:r>
                        <w:rPr>
                          <w:rFonts w:ascii="Arial" w:hAnsi="Arial" w:cs="Arial"/>
                          <w:b/>
                          <w:bCs/>
                          <w:sz w:val="28"/>
                          <w:szCs w:val="28"/>
                          <w:lang w:val="en-US"/>
                        </w:rPr>
                      </w:r>
                    </w:p>
                    <w:p w14:paraId="1168D12B">
                      <w:pPr>
                        <w:pBdr/>
                        <w:spacing/>
                        <w:ind/>
                        <w:jc w:val="center"/>
                        <w:rPr>
                          <w:rFonts w:ascii="Arial" w:hAnsi="Arial" w:cs="Arial"/>
                          <w:b/>
                          <w:bCs/>
                          <w:sz w:val="28"/>
                          <w:szCs w:val="28"/>
                          <w:lang w:val="en-US"/>
                        </w:rPr>
                      </w:pPr>
                      <w:r>
                        <w:rPr>
                          <w:rFonts w:ascii="Arial" w:hAnsi="Arial" w:cs="Arial"/>
                          <w:b/>
                          <w:bCs/>
                          <w:sz w:val="28"/>
                          <w:szCs w:val="28"/>
                        </w:rPr>
                        <w:t xml:space="preserve">HỆ THỐNG CHỮA CHÁY BẰNG KHÍ CO</w:t>
                      </w:r>
                      <w:r>
                        <w:rPr>
                          <w:rFonts w:ascii="Cambria Math" w:hAnsi="Cambria Math" w:cs="Cambria Math"/>
                          <w:b/>
                          <w:bCs/>
                          <w:sz w:val="28"/>
                          <w:szCs w:val="28"/>
                        </w:rPr>
                        <w:t xml:space="preserve">₂</w:t>
                      </w:r>
                      <w:r>
                        <w:rPr>
                          <w:rFonts w:ascii="Arial" w:hAnsi="Arial" w:cs="Arial"/>
                          <w:b/>
                          <w:bCs/>
                          <w:sz w:val="28"/>
                          <w:szCs w:val="28"/>
                          <w:lang w:val="en-US"/>
                        </w:rPr>
                      </w:r>
                      <w:r>
                        <w:rPr>
                          <w:rFonts w:ascii="Arial" w:hAnsi="Arial" w:cs="Arial"/>
                          <w:b/>
                          <w:bCs/>
                          <w:sz w:val="28"/>
                          <w:szCs w:val="28"/>
                          <w:lang w:val="en-US"/>
                        </w:rPr>
                      </w:r>
                      <w:r>
                        <w:rPr>
                          <w:rFonts w:ascii="Arial" w:hAnsi="Arial" w:cs="Arial"/>
                          <w:b/>
                          <w:bCs/>
                          <w:sz w:val="28"/>
                          <w:szCs w:val="28"/>
                          <w:lang w:val="en-US"/>
                        </w:rPr>
                      </w:r>
                    </w:p>
                    <w:p w14:paraId="543352F9">
                      <w:pPr>
                        <w:pBdr/>
                        <w:spacing/>
                        <w:ind/>
                        <w:jc w:val="center"/>
                        <w:rPr>
                          <w:rFonts w:ascii="Arial" w:hAnsi="Arial" w:cs="Arial"/>
                          <w:b/>
                          <w:bCs/>
                          <w:sz w:val="28"/>
                          <w:szCs w:val="28"/>
                          <w:lang w:val="en-US"/>
                        </w:rPr>
                      </w:pPr>
                      <w:r>
                        <w:rPr>
                          <w:rFonts w:ascii="Arial" w:hAnsi="Arial" w:cs="Arial"/>
                          <w:b/>
                          <w:bCs/>
                          <w:sz w:val="28"/>
                          <w:szCs w:val="28"/>
                        </w:rPr>
                        <w:t xml:space="preserve">SƠ TÁN KHỎI KHU VỰC KHI CÓ TIẾNG CHUÔNG BÁO ĐỘNG</w:t>
                      </w:r>
                      <w:r>
                        <w:rPr>
                          <w:rFonts w:ascii="Arial" w:hAnsi="Arial" w:cs="Arial"/>
                          <w:b/>
                          <w:bCs/>
                          <w:sz w:val="28"/>
                          <w:szCs w:val="28"/>
                          <w:lang w:val="en-US"/>
                        </w:rPr>
                        <w:t xml:space="preserve"> TRƯỚC KHI VÀO</w:t>
                      </w:r>
                      <w:r>
                        <w:rPr>
                          <w:rFonts w:ascii="Arial" w:hAnsi="Arial" w:cs="Arial"/>
                          <w:b/>
                          <w:bCs/>
                          <w:sz w:val="28"/>
                          <w:szCs w:val="28"/>
                          <w:lang w:val="en-US"/>
                        </w:rPr>
                      </w:r>
                      <w:r>
                        <w:rPr>
                          <w:rFonts w:ascii="Arial" w:hAnsi="Arial" w:cs="Arial"/>
                          <w:b/>
                          <w:bCs/>
                          <w:sz w:val="28"/>
                          <w:szCs w:val="28"/>
                          <w:lang w:val="en-US"/>
                        </w:rPr>
                      </w:r>
                      <w:r>
                        <w:rPr>
                          <w:rFonts w:ascii="Arial" w:hAnsi="Arial" w:cs="Arial"/>
                          <w:b/>
                          <w:bCs/>
                          <w:sz w:val="28"/>
                          <w:szCs w:val="28"/>
                          <w:lang w:val="en-US"/>
                        </w:rPr>
                      </w:r>
                    </w:p>
                    <w:p w14:paraId="18FD13BB">
                      <w:pPr>
                        <w:pBdr/>
                        <w:spacing/>
                        <w:ind/>
                        <w:jc w:val="center"/>
                        <w:rPr>
                          <w:rFonts w:ascii="Arial" w:hAnsi="Arial" w:cs="Arial"/>
                          <w:b/>
                          <w:bCs/>
                          <w:sz w:val="28"/>
                          <w:szCs w:val="28"/>
                          <w:lang w:val="en-US"/>
                        </w:rPr>
                      </w:pPr>
                      <w:r>
                        <w:rPr>
                          <w:rFonts w:ascii="Arial" w:hAnsi="Arial" w:cs="Arial"/>
                          <w:b/>
                          <w:bCs/>
                          <w:sz w:val="28"/>
                          <w:szCs w:val="28"/>
                          <w:lang w:val="en-US"/>
                        </w:rPr>
                      </w:r>
                      <w:r>
                        <w:rPr>
                          <w:rFonts w:ascii="Arial" w:hAnsi="Arial" w:cs="Arial"/>
                          <w:b/>
                          <w:bCs/>
                          <w:sz w:val="28"/>
                          <w:szCs w:val="28"/>
                          <w:lang w:val="en-US"/>
                        </w:rPr>
                      </w:r>
                      <w:r>
                        <w:rPr>
                          <w:rFonts w:ascii="Arial" w:hAnsi="Arial" w:cs="Arial"/>
                          <w:b/>
                          <w:bCs/>
                          <w:sz w:val="28"/>
                          <w:szCs w:val="28"/>
                          <w:lang w:val="en-US"/>
                        </w:rPr>
                      </w:r>
                      <w:r>
                        <w:rPr>
                          <w:rFonts w:ascii="Arial" w:hAnsi="Arial" w:cs="Arial"/>
                          <w:b/>
                          <w:bCs/>
                          <w:sz w:val="28"/>
                          <w:szCs w:val="28"/>
                          <w:lang w:val="en-US"/>
                        </w:rPr>
                      </w:r>
                    </w:p>
                    <w:p w14:paraId="3E29AEE5">
                      <w:pPr>
                        <w:pBdr/>
                        <w:spacing/>
                        <w:ind/>
                        <w:jc w:val="center"/>
                        <w:rPr>
                          <w:rFonts w:ascii="Arial" w:hAnsi="Arial" w:cs="Arial"/>
                          <w:b/>
                          <w:bCs/>
                          <w:lang w:val="en-US"/>
                        </w:rPr>
                      </w:pPr>
                      <w:r>
                        <w:rPr>
                          <w:rFonts w:ascii="Arial" w:hAnsi="Arial" w:cs="Arial"/>
                          <w:b/>
                          <w:bCs/>
                          <w:sz w:val="28"/>
                          <w:szCs w:val="28"/>
                          <w:lang w:val="en-US"/>
                        </w:rPr>
                        <w:t xml:space="preserve">(Xác định khu vực được bảo vệ</w:t>
                      </w:r>
                      <w:r>
                        <w:rPr>
                          <w:rFonts w:ascii="Arial" w:hAnsi="Arial" w:cs="Arial"/>
                          <w:b/>
                          <w:bCs/>
                          <w:lang w:val="en-US"/>
                        </w:rPr>
                        <w:t xml:space="preserve">)</w:t>
                      </w:r>
                      <w:r>
                        <w:rPr>
                          <w:rFonts w:ascii="Arial" w:hAnsi="Arial" w:cs="Arial"/>
                          <w:b/>
                          <w:bCs/>
                          <w:lang w:val="en-US"/>
                        </w:rPr>
                      </w:r>
                      <w:r>
                        <w:rPr>
                          <w:rFonts w:ascii="Arial" w:hAnsi="Arial" w:cs="Arial"/>
                          <w:b/>
                          <w:bCs/>
                          <w:lang w:val="en-US"/>
                        </w:rPr>
                      </w:r>
                      <w:r>
                        <w:rPr>
                          <w:rFonts w:ascii="Arial" w:hAnsi="Arial" w:cs="Arial"/>
                          <w:b/>
                          <w:bCs/>
                          <w:lang w:val="en-US"/>
                        </w:rPr>
                      </w:r>
                    </w:p>
                    <w:p w14:paraId="355C2627">
                      <w:pPr>
                        <w:pBdr/>
                        <w:spacing/>
                        <w:ind/>
                        <w:rPr>
                          <w:lang w:val="en-US"/>
                        </w:rPr>
                      </w:pPr>
                      <w:r>
                        <w:rPr>
                          <w:lang w:val="en-US"/>
                        </w:rPr>
                      </w:r>
                      <w:r>
                        <w:rPr>
                          <w:lang w:val="en-US"/>
                        </w:rPr>
                      </w:r>
                      <w:r>
                        <w:rPr>
                          <w:lang w:val="en-US"/>
                        </w:rPr>
                      </w:r>
                      <w:r>
                        <w:rPr>
                          <w:lang w:val="en-US"/>
                        </w:rPr>
                      </w:r>
                    </w:p>
                  </w:txbxContent>
                </v:textbox>
              </v:shape>
            </w:pict>
          </mc:Fallback>
        </mc:AlternateContent>
      </w:r>
      <w:r>
        <w:rPr>
          <w:rFonts w:ascii="Arial" w:hAnsi="Arial" w:cs="Arial"/>
          <w:b/>
          <w:color w:val="000000" w:themeColor="text1"/>
        </w:rPr>
      </w:r>
      <w:bookmarkStart w:id="8" w:name="_bookmark24"/>
      <w:r>
        <w:rPr>
          <w:color w:val="000000" w:themeColor="text1"/>
        </w:rPr>
      </w:r>
      <w:bookmarkEnd w:id="8"/>
      <w:r>
        <w:rPr>
          <w:rFonts w:ascii="Arial" w:hAnsi="Arial" w:cs="Arial"/>
          <w:b/>
          <w:color w:val="000000" w:themeColor="text1"/>
        </w:rPr>
        <w:t xml:space="preserve">Hình 2 </w:t>
      </w:r>
      <w:r>
        <w:rPr>
          <w:rFonts w:ascii="Arial" w:hAnsi="Arial" w:cs="Arial"/>
          <w:b/>
          <w:color w:val="000000" w:themeColor="text1"/>
          <w:lang w:val="en-US"/>
        </w:rPr>
        <w:t xml:space="preserve">–</w:t>
      </w:r>
      <w:r>
        <w:rPr>
          <w:rFonts w:ascii="Arial" w:hAnsi="Arial" w:cs="Arial"/>
          <w:b/>
          <w:color w:val="000000" w:themeColor="text1"/>
        </w:rPr>
        <w:t xml:space="preserve"> </w:t>
      </w:r>
      <w:r>
        <w:rPr>
          <w:rFonts w:ascii="Arial" w:hAnsi="Arial" w:cs="Arial"/>
          <w:b/>
          <w:color w:val="000000" w:themeColor="text1"/>
          <w:lang w:val="en-US"/>
        </w:rPr>
        <w:t xml:space="preserve">Biển cảnh báo điển hình hệ thống</w:t>
      </w:r>
      <w:r>
        <w:rPr>
          <w:rFonts w:ascii="Arial" w:hAnsi="Arial" w:cs="Arial"/>
          <w:b/>
          <w:color w:val="000000" w:themeColor="text1"/>
        </w:rPr>
        <w:t xml:space="preserve"> khóa</w:t>
      </w:r>
      <w:r>
        <w:rPr>
          <w:rFonts w:ascii="Arial" w:hAnsi="Arial" w:cs="Arial"/>
          <w:b/>
          <w:color w:val="000000" w:themeColor="text1"/>
          <w:lang w:val="en-US"/>
        </w:rPr>
        <w:t xml:space="preserve"> cách ly</w:t>
      </w:r>
      <w:r>
        <w:rPr>
          <w:rFonts w:ascii="Arial" w:hAnsi="Arial" w:cs="Arial"/>
          <w:b/>
          <w:bCs/>
          <w:color w:val="000000" w:themeColor="text1"/>
          <w:highlight w:val="none"/>
          <w:lang w:val="en-US"/>
        </w:rPr>
      </w:r>
      <w:r>
        <w:rPr>
          <w:rFonts w:ascii="Arial" w:hAnsi="Arial" w:cs="Arial"/>
          <w:b/>
          <w:bCs/>
          <w:color w:val="000000" w:themeColor="text1"/>
          <w:highlight w:val="none"/>
          <w:lang w:val="en-US"/>
        </w:rPr>
      </w:r>
    </w:p>
    <w:p w14:paraId="1B163256" w14:textId="77777777">
      <w:pPr>
        <w:pBdr/>
        <w:spacing/>
        <w:ind w:left="2645"/>
        <w:jc w:val="left"/>
        <w:rPr>
          <w:rFonts w:ascii="Arial" w:hAnsi="Arial" w:cs="Arial"/>
          <w:b/>
          <w:color w:val="000000" w:themeColor="text1"/>
        </w:rPr>
      </w:pPr>
      <w:r>
        <w:rPr>
          <w:rFonts w:ascii="Arial" w:hAnsi="Arial" w:cs="Arial"/>
          <w:b/>
          <w:color w:val="000000" w:themeColor="text1"/>
        </w:rPr>
      </w:r>
      <w:r>
        <w:rPr>
          <w:color w:val="000000" w:themeColor="text1"/>
        </w:rPr>
        <mc:AlternateContent>
          <mc:Choice Requires="wpg">
            <w:drawing>
              <wp:anchor xmlns:wp="http://schemas.openxmlformats.org/drawingml/2006/wordprocessingDrawing" xmlns:wp14="http://schemas.microsoft.com/office/word/2010/wordprocessingDrawing" distT="45720" distB="45720" distL="114300" distR="114300" simplePos="0" relativeHeight="251652096" behindDoc="0" locked="0" layoutInCell="1" allowOverlap="1">
                <wp:simplePos x="0" y="0"/>
                <wp:positionH relativeFrom="column">
                  <wp:posOffset>1006475</wp:posOffset>
                </wp:positionH>
                <wp:positionV relativeFrom="paragraph">
                  <wp:posOffset>176261</wp:posOffset>
                </wp:positionV>
                <wp:extent cx="5151755" cy="3145155"/>
                <wp:effectExtent l="0" t="0" r="10795" b="17145"/>
                <wp:wrapTopAndBottom/>
                <wp:docPr id="8" name="Text Box 2"/>
                <wp:cNvGraphicFramePr/>
                <a:graphic xmlns:a="http://schemas.openxmlformats.org/drawingml/2006/main">
                  <a:graphicData uri="http://schemas.microsoft.com/office/word/2010/wordprocessingShape">
                    <wps:wsp>
                      <wps:cNvPr id="1522083026" name=""/>
                      <wps:cNvSpPr txBox="1">
                        <a:spLocks noChangeArrowheads="1"/>
                      </wps:cNvSpPr>
                      <wps:spPr bwMode="auto">
                        <a:xfrm>
                          <a:off x="0" y="0"/>
                          <a:ext cx="5151754" cy="3145154"/>
                        </a:xfrm>
                        <a:prstGeom prst="rect">
                          <a:avLst/>
                        </a:prstGeom>
                        <a:solidFill>
                          <a:srgbClr val="FFFFFF"/>
                        </a:solidFill>
                        <a:ln w="9525">
                          <a:solidFill>
                            <a:srgbClr val="000000"/>
                          </a:solidFill>
                          <a:miter lim="800000"/>
                          <a:headEnd/>
                          <a:tailEnd/>
                        </a:ln>
                      </wps:spPr>
                      <wps:txbx>
                        <w:txbxContent>
                          <w:p w14:paraId="6D335697">
                            <w:pPr>
                              <w:pBdr/>
                              <w:spacing/>
                              <w:ind/>
                              <w:jc w:val="center"/>
                              <w:rPr>
                                <w:rFonts w:ascii="Arial" w:hAnsi="Arial" w:cs="Arial"/>
                                <w:b/>
                                <w:bCs/>
                                <w:sz w:val="28"/>
                                <w:szCs w:val="28"/>
                                <w:lang w:val="en-US"/>
                              </w:rPr>
                            </w:pPr>
                            <w:r>
                              <w:rPr>
                                <w:rFonts w:ascii="Arial" w:hAnsi="Arial" w:cs="Arial"/>
                                <w:b/>
                                <w:bCs/>
                                <w:sz w:val="28"/>
                                <w:szCs w:val="28"/>
                                <w:lang w:val="en-US"/>
                              </w:rPr>
                            </w:r>
                            <w:r>
                              <w:rPr>
                                <w:rFonts w:ascii="Arial" w:hAnsi="Arial" w:cs="Arial"/>
                                <w:b/>
                                <w:bCs/>
                                <w:sz w:val="28"/>
                                <w:szCs w:val="28"/>
                                <w:lang w:val="en-US"/>
                              </w:rPr>
                            </w:r>
                            <w:r>
                              <w:rPr>
                                <w:rFonts w:ascii="Arial" w:hAnsi="Arial" w:cs="Arial"/>
                                <w:b/>
                                <w:bCs/>
                                <w:sz w:val="28"/>
                                <w:szCs w:val="28"/>
                                <w:lang w:val="en-US"/>
                              </w:rPr>
                            </w:r>
                            <w:r>
                              <w:rPr>
                                <w:rFonts w:ascii="Arial" w:hAnsi="Arial" w:cs="Arial"/>
                                <w:b/>
                                <w:bCs/>
                                <w:sz w:val="28"/>
                                <w:szCs w:val="28"/>
                                <w:lang w:val="en-US"/>
                              </w:rPr>
                            </w:r>
                          </w:p>
                          <w:p w14:paraId="7292C9C7">
                            <w:pPr>
                              <w:pBdr/>
                              <w:spacing/>
                              <w:ind/>
                              <w:jc w:val="center"/>
                              <w:rPr>
                                <w:rFonts w:ascii="Arial" w:hAnsi="Arial" w:cs="Arial"/>
                                <w:b/>
                                <w:bCs/>
                                <w:sz w:val="36"/>
                                <w:szCs w:val="36"/>
                                <w:lang w:val="en-US"/>
                              </w:rPr>
                            </w:pPr>
                            <w:r>
                              <w:rPr>
                                <w:rFonts w:ascii="Arial" w:hAnsi="Arial" w:cs="Arial"/>
                                <w:b/>
                                <w:bCs/>
                                <w:sz w:val="28"/>
                                <w:szCs w:val="28"/>
                              </w:rPr>
                              <w:t xml:space="preserve">HỆ THỐNG CHỮA CHÁY BẰNG KHÍ CO</w:t>
                            </w:r>
                            <w:r>
                              <w:rPr>
                                <w:rFonts w:ascii="Cambria Math" w:hAnsi="Cambria Math" w:cs="Cambria Math"/>
                                <w:b/>
                                <w:bCs/>
                                <w:sz w:val="28"/>
                                <w:szCs w:val="28"/>
                              </w:rPr>
                              <w:t xml:space="preserve">₂</w:t>
                            </w:r>
                            <w:r>
                              <w:rPr>
                                <w:rFonts w:ascii="Arial" w:hAnsi="Arial" w:cs="Arial"/>
                                <w:b/>
                                <w:bCs/>
                                <w:sz w:val="36"/>
                                <w:szCs w:val="36"/>
                                <w:lang w:val="en-US"/>
                              </w:rPr>
                            </w:r>
                            <w:r>
                              <w:rPr>
                                <w:rFonts w:ascii="Arial" w:hAnsi="Arial" w:cs="Arial"/>
                                <w:b/>
                                <w:bCs/>
                                <w:sz w:val="36"/>
                                <w:szCs w:val="36"/>
                                <w:lang w:val="en-US"/>
                              </w:rPr>
                            </w:r>
                            <w:r>
                              <w:rPr>
                                <w:rFonts w:ascii="Arial" w:hAnsi="Arial" w:cs="Arial"/>
                                <w:b/>
                                <w:bCs/>
                                <w:sz w:val="36"/>
                                <w:szCs w:val="36"/>
                                <w:lang w:val="en-US"/>
                              </w:rPr>
                            </w:r>
                          </w:p>
                          <w:p w14:paraId="34C79056">
                            <w:pPr>
                              <w:pBdr/>
                              <w:spacing/>
                              <w:ind/>
                              <w:jc w:val="center"/>
                              <w:rPr>
                                <w:rFonts w:ascii="Arial" w:hAnsi="Arial" w:cs="Arial"/>
                                <w:b/>
                                <w:bCs/>
                                <w:sz w:val="28"/>
                                <w:szCs w:val="28"/>
                                <w:lang w:val="en-US"/>
                              </w:rPr>
                            </w:pPr>
                            <w:r>
                              <w:rPr>
                                <w:rFonts w:ascii="Arial" w:hAnsi="Arial" w:cs="Arial"/>
                                <w:b/>
                                <w:bCs/>
                                <w:sz w:val="28"/>
                                <w:szCs w:val="28"/>
                                <w:lang w:val="en-US"/>
                              </w:rPr>
                              <w:t xml:space="preserve">KÍCH HOẠT XẢ BẰNG TAY</w:t>
                            </w:r>
                            <w:r>
                              <w:rPr>
                                <w:rFonts w:ascii="Arial" w:hAnsi="Arial" w:cs="Arial"/>
                                <w:b/>
                                <w:bCs/>
                                <w:sz w:val="28"/>
                                <w:szCs w:val="28"/>
                                <w:lang w:val="en-US"/>
                              </w:rPr>
                            </w:r>
                            <w:r>
                              <w:rPr>
                                <w:rFonts w:ascii="Arial" w:hAnsi="Arial" w:cs="Arial"/>
                                <w:b/>
                                <w:bCs/>
                                <w:sz w:val="28"/>
                                <w:szCs w:val="28"/>
                                <w:lang w:val="en-US"/>
                              </w:rPr>
                            </w:r>
                            <w:r>
                              <w:rPr>
                                <w:rFonts w:ascii="Arial" w:hAnsi="Arial" w:cs="Arial"/>
                                <w:b/>
                                <w:bCs/>
                                <w:sz w:val="28"/>
                                <w:szCs w:val="28"/>
                                <w:lang w:val="en-US"/>
                              </w:rPr>
                            </w:r>
                          </w:p>
                          <w:p w14:paraId="58974F3D">
                            <w:pPr>
                              <w:pBdr/>
                              <w:spacing/>
                              <w:ind/>
                              <w:jc w:val="center"/>
                              <w:rPr>
                                <w:rFonts w:ascii="Arial" w:hAnsi="Arial" w:cs="Arial"/>
                                <w:b/>
                                <w:bCs/>
                                <w:sz w:val="28"/>
                                <w:szCs w:val="28"/>
                                <w:lang w:val="en-US"/>
                              </w:rPr>
                            </w:pPr>
                            <w:r>
                              <w:rPr>
                                <w:rFonts w:ascii="Arial" w:hAnsi="Arial" w:cs="Arial"/>
                                <w:b/>
                                <w:bCs/>
                                <w:sz w:val="28"/>
                                <w:szCs w:val="28"/>
                                <w:lang w:val="en-US"/>
                              </w:rPr>
                              <w:t xml:space="preserve">(Xác định khu vực được bảo vệ</w:t>
                            </w:r>
                            <w:r>
                              <w:rPr>
                                <w:rFonts w:ascii="Arial" w:hAnsi="Arial" w:cs="Arial"/>
                                <w:b/>
                                <w:bCs/>
                                <w:lang w:val="en-US"/>
                              </w:rPr>
                              <w:t xml:space="preserve">)</w:t>
                            </w:r>
                            <w:r>
                              <w:rPr>
                                <w:rFonts w:ascii="Arial" w:hAnsi="Arial" w:cs="Arial"/>
                                <w:b/>
                                <w:bCs/>
                                <w:sz w:val="28"/>
                                <w:szCs w:val="28"/>
                                <w:lang w:val="en-US"/>
                              </w:rPr>
                            </w:r>
                            <w:r>
                              <w:rPr>
                                <w:rFonts w:ascii="Arial" w:hAnsi="Arial" w:cs="Arial"/>
                                <w:b/>
                                <w:bCs/>
                                <w:sz w:val="28"/>
                                <w:szCs w:val="28"/>
                                <w:lang w:val="en-US"/>
                              </w:rPr>
                            </w:r>
                            <w:r>
                              <w:rPr>
                                <w:rFonts w:ascii="Arial" w:hAnsi="Arial" w:cs="Arial"/>
                                <w:b/>
                                <w:bCs/>
                                <w:sz w:val="28"/>
                                <w:szCs w:val="28"/>
                                <w:lang w:val="en-US"/>
                              </w:rPr>
                            </w:r>
                          </w:p>
                          <w:p w14:paraId="26BF6895">
                            <w:pPr>
                              <w:pBdr/>
                              <w:spacing w:after="360" w:before="360"/>
                              <w:ind/>
                              <w:jc w:val="center"/>
                              <w:rPr>
                                <w:rFonts w:ascii="Arial" w:hAnsi="Arial" w:cs="Arial"/>
                                <w:b/>
                                <w:bCs/>
                                <w:sz w:val="48"/>
                                <w:szCs w:val="48"/>
                                <w:lang w:val="en-US"/>
                              </w:rPr>
                            </w:pPr>
                            <w:r>
                              <w:rPr>
                                <w:rFonts w:ascii="Arial" w:hAnsi="Arial" w:cs="Arial"/>
                                <w:b/>
                                <w:bCs/>
                                <w:sz w:val="48"/>
                                <w:szCs w:val="48"/>
                                <w:lang w:val="en-US"/>
                              </w:rPr>
                              <w:t xml:space="preserve">CẢNH BÁO</w:t>
                            </w:r>
                            <w:r>
                              <w:rPr>
                                <w:rFonts w:ascii="Arial" w:hAnsi="Arial" w:cs="Arial"/>
                                <w:b/>
                                <w:bCs/>
                                <w:sz w:val="48"/>
                                <w:szCs w:val="48"/>
                                <w:lang w:val="en-US"/>
                              </w:rPr>
                            </w:r>
                            <w:r>
                              <w:rPr>
                                <w:rFonts w:ascii="Arial" w:hAnsi="Arial" w:cs="Arial"/>
                                <w:b/>
                                <w:bCs/>
                                <w:sz w:val="48"/>
                                <w:szCs w:val="48"/>
                                <w:lang w:val="en-US"/>
                              </w:rPr>
                            </w:r>
                            <w:r>
                              <w:rPr>
                                <w:rFonts w:ascii="Arial" w:hAnsi="Arial" w:cs="Arial"/>
                                <w:b/>
                                <w:bCs/>
                                <w:sz w:val="48"/>
                                <w:szCs w:val="48"/>
                                <w:lang w:val="en-US"/>
                              </w:rPr>
                            </w:r>
                          </w:p>
                          <w:p w14:paraId="33072C9A">
                            <w:pPr>
                              <w:pBdr/>
                              <w:spacing/>
                              <w:ind/>
                              <w:jc w:val="center"/>
                              <w:rPr>
                                <w:rFonts w:ascii="Arial" w:hAnsi="Arial" w:cs="Arial"/>
                                <w:b/>
                                <w:bCs/>
                                <w:sz w:val="28"/>
                                <w:szCs w:val="28"/>
                                <w:lang w:val="en-US"/>
                              </w:rPr>
                            </w:pPr>
                            <w:r>
                              <w:rPr>
                                <w:rFonts w:ascii="Arial" w:hAnsi="Arial" w:cs="Arial"/>
                                <w:b/>
                                <w:bCs/>
                                <w:sz w:val="28"/>
                                <w:szCs w:val="28"/>
                                <w:lang w:val="en-US"/>
                              </w:rPr>
                              <w:t xml:space="preserve">ĐẢM BẢO KHU VỰC ĐÃ ĐƯỢC SƠ TÁN TRƯỚC KHI </w:t>
                            </w:r>
                            <w:r>
                              <w:rPr>
                                <w:rFonts w:ascii="Arial" w:hAnsi="Arial" w:cs="Arial"/>
                                <w:b/>
                                <w:bCs/>
                                <w:sz w:val="28"/>
                                <w:szCs w:val="28"/>
                                <w:lang w:val="en-US"/>
                              </w:rPr>
                            </w:r>
                            <w:r>
                              <w:rPr>
                                <w:rFonts w:ascii="Arial" w:hAnsi="Arial" w:cs="Arial"/>
                                <w:b/>
                                <w:bCs/>
                                <w:sz w:val="28"/>
                                <w:szCs w:val="28"/>
                                <w:lang w:val="en-US"/>
                              </w:rPr>
                            </w:r>
                            <w:r>
                              <w:rPr>
                                <w:rFonts w:ascii="Arial" w:hAnsi="Arial" w:cs="Arial"/>
                                <w:b/>
                                <w:bCs/>
                                <w:sz w:val="28"/>
                                <w:szCs w:val="28"/>
                                <w:lang w:val="en-US"/>
                              </w:rPr>
                            </w:r>
                          </w:p>
                          <w:p w14:paraId="2CF5E172">
                            <w:pPr>
                              <w:pBdr/>
                              <w:spacing/>
                              <w:ind/>
                              <w:jc w:val="center"/>
                              <w:rPr>
                                <w:rFonts w:ascii="Arial" w:hAnsi="Arial" w:cs="Arial"/>
                                <w:b/>
                                <w:bCs/>
                                <w:lang w:val="en-US"/>
                              </w:rPr>
                            </w:pPr>
                            <w:r>
                              <w:rPr>
                                <w:rFonts w:ascii="Arial" w:hAnsi="Arial" w:cs="Arial"/>
                                <w:b/>
                                <w:bCs/>
                                <w:sz w:val="28"/>
                                <w:szCs w:val="28"/>
                                <w:lang w:val="en-US"/>
                              </w:rPr>
                              <w:t xml:space="preserve">VẬN HÀNH</w:t>
                            </w:r>
                            <w:r>
                              <w:rPr>
                                <w:rFonts w:ascii="Arial" w:hAnsi="Arial" w:cs="Arial"/>
                                <w:b/>
                                <w:bCs/>
                                <w:lang w:val="en-US"/>
                              </w:rPr>
                            </w:r>
                            <w:r>
                              <w:rPr>
                                <w:rFonts w:ascii="Arial" w:hAnsi="Arial" w:cs="Arial"/>
                                <w:b/>
                                <w:bCs/>
                                <w:lang w:val="en-US"/>
                              </w:rPr>
                            </w:r>
                            <w:r>
                              <w:rPr>
                                <w:rFonts w:ascii="Arial" w:hAnsi="Arial" w:cs="Arial"/>
                                <w:b/>
                                <w:bCs/>
                                <w:lang w:val="en-US"/>
                              </w:rPr>
                            </w:r>
                          </w:p>
                          <w:p w14:paraId="0382A338">
                            <w:pPr>
                              <w:pBdr/>
                              <w:spacing/>
                              <w:ind/>
                              <w:rPr>
                                <w:lang w:val="en-US"/>
                              </w:rPr>
                            </w:pPr>
                            <w:r>
                              <w:rPr>
                                <w:lang w:val="en-US"/>
                              </w:rPr>
                            </w:r>
                            <w:r>
                              <w:rPr>
                                <w:lang w:val="en-US"/>
                              </w:rPr>
                            </w:r>
                            <w:r>
                              <w:rPr>
                                <w:lang w:val="en-US"/>
                              </w:rPr>
                            </w:r>
                            <w:r>
                              <w:rPr>
                                <w:lang w:val="en-US"/>
                              </w:rPr>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shape 7" o:spid="_x0000_s7" o:spt="202" type="#_x0000_t202" style="position:absolute;z-index:251652096;o:allowoverlap:true;o:allowincell:true;mso-position-horizontal-relative:text;margin-left:79.25pt;mso-position-horizontal:absolute;mso-position-vertical-relative:text;margin-top:13.88pt;mso-position-vertical:absolute;width:405.65pt;height:247.65pt;mso-wrap-distance-left:9.00pt;mso-wrap-distance-top:3.60pt;mso-wrap-distance-right:9.00pt;mso-wrap-distance-bottom:3.60pt;v-text-anchor:top;visibility:visible;" fillcolor="#FFFFFF" strokecolor="#000000" strokeweight="0.75pt">
                <w10:wrap type="topAndBottom"/>
                <v:textbox inset="0,0,0,0">
                  <w:txbxContent>
                    <w:p w14:paraId="6D335697">
                      <w:pPr>
                        <w:pBdr/>
                        <w:spacing/>
                        <w:ind/>
                        <w:jc w:val="center"/>
                        <w:rPr>
                          <w:rFonts w:ascii="Arial" w:hAnsi="Arial" w:cs="Arial"/>
                          <w:b/>
                          <w:bCs/>
                          <w:sz w:val="28"/>
                          <w:szCs w:val="28"/>
                          <w:lang w:val="en-US"/>
                        </w:rPr>
                      </w:pPr>
                      <w:r>
                        <w:rPr>
                          <w:rFonts w:ascii="Arial" w:hAnsi="Arial" w:cs="Arial"/>
                          <w:b/>
                          <w:bCs/>
                          <w:sz w:val="28"/>
                          <w:szCs w:val="28"/>
                          <w:lang w:val="en-US"/>
                        </w:rPr>
                      </w:r>
                      <w:r>
                        <w:rPr>
                          <w:rFonts w:ascii="Arial" w:hAnsi="Arial" w:cs="Arial"/>
                          <w:b/>
                          <w:bCs/>
                          <w:sz w:val="28"/>
                          <w:szCs w:val="28"/>
                          <w:lang w:val="en-US"/>
                        </w:rPr>
                      </w:r>
                      <w:r>
                        <w:rPr>
                          <w:rFonts w:ascii="Arial" w:hAnsi="Arial" w:cs="Arial"/>
                          <w:b/>
                          <w:bCs/>
                          <w:sz w:val="28"/>
                          <w:szCs w:val="28"/>
                          <w:lang w:val="en-US"/>
                        </w:rPr>
                      </w:r>
                      <w:r>
                        <w:rPr>
                          <w:rFonts w:ascii="Arial" w:hAnsi="Arial" w:cs="Arial"/>
                          <w:b/>
                          <w:bCs/>
                          <w:sz w:val="28"/>
                          <w:szCs w:val="28"/>
                          <w:lang w:val="en-US"/>
                        </w:rPr>
                      </w:r>
                    </w:p>
                    <w:p w14:paraId="7292C9C7">
                      <w:pPr>
                        <w:pBdr/>
                        <w:spacing/>
                        <w:ind/>
                        <w:jc w:val="center"/>
                        <w:rPr>
                          <w:rFonts w:ascii="Arial" w:hAnsi="Arial" w:cs="Arial"/>
                          <w:b/>
                          <w:bCs/>
                          <w:sz w:val="36"/>
                          <w:szCs w:val="36"/>
                          <w:lang w:val="en-US"/>
                        </w:rPr>
                      </w:pPr>
                      <w:r>
                        <w:rPr>
                          <w:rFonts w:ascii="Arial" w:hAnsi="Arial" w:cs="Arial"/>
                          <w:b/>
                          <w:bCs/>
                          <w:sz w:val="28"/>
                          <w:szCs w:val="28"/>
                        </w:rPr>
                        <w:t xml:space="preserve">HỆ THỐNG CHỮA CHÁY BẰNG KHÍ CO</w:t>
                      </w:r>
                      <w:r>
                        <w:rPr>
                          <w:rFonts w:ascii="Cambria Math" w:hAnsi="Cambria Math" w:cs="Cambria Math"/>
                          <w:b/>
                          <w:bCs/>
                          <w:sz w:val="28"/>
                          <w:szCs w:val="28"/>
                        </w:rPr>
                        <w:t xml:space="preserve">₂</w:t>
                      </w:r>
                      <w:r>
                        <w:rPr>
                          <w:rFonts w:ascii="Arial" w:hAnsi="Arial" w:cs="Arial"/>
                          <w:b/>
                          <w:bCs/>
                          <w:sz w:val="36"/>
                          <w:szCs w:val="36"/>
                          <w:lang w:val="en-US"/>
                        </w:rPr>
                      </w:r>
                      <w:r>
                        <w:rPr>
                          <w:rFonts w:ascii="Arial" w:hAnsi="Arial" w:cs="Arial"/>
                          <w:b/>
                          <w:bCs/>
                          <w:sz w:val="36"/>
                          <w:szCs w:val="36"/>
                          <w:lang w:val="en-US"/>
                        </w:rPr>
                      </w:r>
                      <w:r>
                        <w:rPr>
                          <w:rFonts w:ascii="Arial" w:hAnsi="Arial" w:cs="Arial"/>
                          <w:b/>
                          <w:bCs/>
                          <w:sz w:val="36"/>
                          <w:szCs w:val="36"/>
                          <w:lang w:val="en-US"/>
                        </w:rPr>
                      </w:r>
                    </w:p>
                    <w:p w14:paraId="34C79056">
                      <w:pPr>
                        <w:pBdr/>
                        <w:spacing/>
                        <w:ind/>
                        <w:jc w:val="center"/>
                        <w:rPr>
                          <w:rFonts w:ascii="Arial" w:hAnsi="Arial" w:cs="Arial"/>
                          <w:b/>
                          <w:bCs/>
                          <w:sz w:val="28"/>
                          <w:szCs w:val="28"/>
                          <w:lang w:val="en-US"/>
                        </w:rPr>
                      </w:pPr>
                      <w:r>
                        <w:rPr>
                          <w:rFonts w:ascii="Arial" w:hAnsi="Arial" w:cs="Arial"/>
                          <w:b/>
                          <w:bCs/>
                          <w:sz w:val="28"/>
                          <w:szCs w:val="28"/>
                          <w:lang w:val="en-US"/>
                        </w:rPr>
                        <w:t xml:space="preserve">KÍCH HOẠT XẢ BẰNG TAY</w:t>
                      </w:r>
                      <w:r>
                        <w:rPr>
                          <w:rFonts w:ascii="Arial" w:hAnsi="Arial" w:cs="Arial"/>
                          <w:b/>
                          <w:bCs/>
                          <w:sz w:val="28"/>
                          <w:szCs w:val="28"/>
                          <w:lang w:val="en-US"/>
                        </w:rPr>
                      </w:r>
                      <w:r>
                        <w:rPr>
                          <w:rFonts w:ascii="Arial" w:hAnsi="Arial" w:cs="Arial"/>
                          <w:b/>
                          <w:bCs/>
                          <w:sz w:val="28"/>
                          <w:szCs w:val="28"/>
                          <w:lang w:val="en-US"/>
                        </w:rPr>
                      </w:r>
                      <w:r>
                        <w:rPr>
                          <w:rFonts w:ascii="Arial" w:hAnsi="Arial" w:cs="Arial"/>
                          <w:b/>
                          <w:bCs/>
                          <w:sz w:val="28"/>
                          <w:szCs w:val="28"/>
                          <w:lang w:val="en-US"/>
                        </w:rPr>
                      </w:r>
                    </w:p>
                    <w:p w14:paraId="58974F3D">
                      <w:pPr>
                        <w:pBdr/>
                        <w:spacing/>
                        <w:ind/>
                        <w:jc w:val="center"/>
                        <w:rPr>
                          <w:rFonts w:ascii="Arial" w:hAnsi="Arial" w:cs="Arial"/>
                          <w:b/>
                          <w:bCs/>
                          <w:sz w:val="28"/>
                          <w:szCs w:val="28"/>
                          <w:lang w:val="en-US"/>
                        </w:rPr>
                      </w:pPr>
                      <w:r>
                        <w:rPr>
                          <w:rFonts w:ascii="Arial" w:hAnsi="Arial" w:cs="Arial"/>
                          <w:b/>
                          <w:bCs/>
                          <w:sz w:val="28"/>
                          <w:szCs w:val="28"/>
                          <w:lang w:val="en-US"/>
                        </w:rPr>
                        <w:t xml:space="preserve">(Xác định khu vực được bảo vệ</w:t>
                      </w:r>
                      <w:r>
                        <w:rPr>
                          <w:rFonts w:ascii="Arial" w:hAnsi="Arial" w:cs="Arial"/>
                          <w:b/>
                          <w:bCs/>
                          <w:lang w:val="en-US"/>
                        </w:rPr>
                        <w:t xml:space="preserve">)</w:t>
                      </w:r>
                      <w:r>
                        <w:rPr>
                          <w:rFonts w:ascii="Arial" w:hAnsi="Arial" w:cs="Arial"/>
                          <w:b/>
                          <w:bCs/>
                          <w:sz w:val="28"/>
                          <w:szCs w:val="28"/>
                          <w:lang w:val="en-US"/>
                        </w:rPr>
                      </w:r>
                      <w:r>
                        <w:rPr>
                          <w:rFonts w:ascii="Arial" w:hAnsi="Arial" w:cs="Arial"/>
                          <w:b/>
                          <w:bCs/>
                          <w:sz w:val="28"/>
                          <w:szCs w:val="28"/>
                          <w:lang w:val="en-US"/>
                        </w:rPr>
                      </w:r>
                      <w:r>
                        <w:rPr>
                          <w:rFonts w:ascii="Arial" w:hAnsi="Arial" w:cs="Arial"/>
                          <w:b/>
                          <w:bCs/>
                          <w:sz w:val="28"/>
                          <w:szCs w:val="28"/>
                          <w:lang w:val="en-US"/>
                        </w:rPr>
                      </w:r>
                    </w:p>
                    <w:p w14:paraId="26BF6895">
                      <w:pPr>
                        <w:pBdr/>
                        <w:spacing w:after="360" w:before="360"/>
                        <w:ind/>
                        <w:jc w:val="center"/>
                        <w:rPr>
                          <w:rFonts w:ascii="Arial" w:hAnsi="Arial" w:cs="Arial"/>
                          <w:b/>
                          <w:bCs/>
                          <w:sz w:val="48"/>
                          <w:szCs w:val="48"/>
                          <w:lang w:val="en-US"/>
                        </w:rPr>
                      </w:pPr>
                      <w:r>
                        <w:rPr>
                          <w:rFonts w:ascii="Arial" w:hAnsi="Arial" w:cs="Arial"/>
                          <w:b/>
                          <w:bCs/>
                          <w:sz w:val="48"/>
                          <w:szCs w:val="48"/>
                          <w:lang w:val="en-US"/>
                        </w:rPr>
                        <w:t xml:space="preserve">CẢNH BÁO</w:t>
                      </w:r>
                      <w:r>
                        <w:rPr>
                          <w:rFonts w:ascii="Arial" w:hAnsi="Arial" w:cs="Arial"/>
                          <w:b/>
                          <w:bCs/>
                          <w:sz w:val="48"/>
                          <w:szCs w:val="48"/>
                          <w:lang w:val="en-US"/>
                        </w:rPr>
                      </w:r>
                      <w:r>
                        <w:rPr>
                          <w:rFonts w:ascii="Arial" w:hAnsi="Arial" w:cs="Arial"/>
                          <w:b/>
                          <w:bCs/>
                          <w:sz w:val="48"/>
                          <w:szCs w:val="48"/>
                          <w:lang w:val="en-US"/>
                        </w:rPr>
                      </w:r>
                      <w:r>
                        <w:rPr>
                          <w:rFonts w:ascii="Arial" w:hAnsi="Arial" w:cs="Arial"/>
                          <w:b/>
                          <w:bCs/>
                          <w:sz w:val="48"/>
                          <w:szCs w:val="48"/>
                          <w:lang w:val="en-US"/>
                        </w:rPr>
                      </w:r>
                    </w:p>
                    <w:p w14:paraId="33072C9A">
                      <w:pPr>
                        <w:pBdr/>
                        <w:spacing/>
                        <w:ind/>
                        <w:jc w:val="center"/>
                        <w:rPr>
                          <w:rFonts w:ascii="Arial" w:hAnsi="Arial" w:cs="Arial"/>
                          <w:b/>
                          <w:bCs/>
                          <w:sz w:val="28"/>
                          <w:szCs w:val="28"/>
                          <w:lang w:val="en-US"/>
                        </w:rPr>
                      </w:pPr>
                      <w:r>
                        <w:rPr>
                          <w:rFonts w:ascii="Arial" w:hAnsi="Arial" w:cs="Arial"/>
                          <w:b/>
                          <w:bCs/>
                          <w:sz w:val="28"/>
                          <w:szCs w:val="28"/>
                          <w:lang w:val="en-US"/>
                        </w:rPr>
                        <w:t xml:space="preserve">ĐẢM BẢO KHU VỰC ĐÃ ĐƯỢC SƠ TÁN TRƯỚC KHI </w:t>
                      </w:r>
                      <w:r>
                        <w:rPr>
                          <w:rFonts w:ascii="Arial" w:hAnsi="Arial" w:cs="Arial"/>
                          <w:b/>
                          <w:bCs/>
                          <w:sz w:val="28"/>
                          <w:szCs w:val="28"/>
                          <w:lang w:val="en-US"/>
                        </w:rPr>
                      </w:r>
                      <w:r>
                        <w:rPr>
                          <w:rFonts w:ascii="Arial" w:hAnsi="Arial" w:cs="Arial"/>
                          <w:b/>
                          <w:bCs/>
                          <w:sz w:val="28"/>
                          <w:szCs w:val="28"/>
                          <w:lang w:val="en-US"/>
                        </w:rPr>
                      </w:r>
                      <w:r>
                        <w:rPr>
                          <w:rFonts w:ascii="Arial" w:hAnsi="Arial" w:cs="Arial"/>
                          <w:b/>
                          <w:bCs/>
                          <w:sz w:val="28"/>
                          <w:szCs w:val="28"/>
                          <w:lang w:val="en-US"/>
                        </w:rPr>
                      </w:r>
                    </w:p>
                    <w:p w14:paraId="2CF5E172">
                      <w:pPr>
                        <w:pBdr/>
                        <w:spacing/>
                        <w:ind/>
                        <w:jc w:val="center"/>
                        <w:rPr>
                          <w:rFonts w:ascii="Arial" w:hAnsi="Arial" w:cs="Arial"/>
                          <w:b/>
                          <w:bCs/>
                          <w:lang w:val="en-US"/>
                        </w:rPr>
                      </w:pPr>
                      <w:r>
                        <w:rPr>
                          <w:rFonts w:ascii="Arial" w:hAnsi="Arial" w:cs="Arial"/>
                          <w:b/>
                          <w:bCs/>
                          <w:sz w:val="28"/>
                          <w:szCs w:val="28"/>
                          <w:lang w:val="en-US"/>
                        </w:rPr>
                        <w:t xml:space="preserve">VẬN HÀNH</w:t>
                      </w:r>
                      <w:r>
                        <w:rPr>
                          <w:rFonts w:ascii="Arial" w:hAnsi="Arial" w:cs="Arial"/>
                          <w:b/>
                          <w:bCs/>
                          <w:lang w:val="en-US"/>
                        </w:rPr>
                      </w:r>
                      <w:r>
                        <w:rPr>
                          <w:rFonts w:ascii="Arial" w:hAnsi="Arial" w:cs="Arial"/>
                          <w:b/>
                          <w:bCs/>
                          <w:lang w:val="en-US"/>
                        </w:rPr>
                      </w:r>
                      <w:r>
                        <w:rPr>
                          <w:rFonts w:ascii="Arial" w:hAnsi="Arial" w:cs="Arial"/>
                          <w:b/>
                          <w:bCs/>
                          <w:lang w:val="en-US"/>
                        </w:rPr>
                      </w:r>
                    </w:p>
                    <w:p w14:paraId="0382A338">
                      <w:pPr>
                        <w:pBdr/>
                        <w:spacing/>
                        <w:ind/>
                        <w:rPr>
                          <w:lang w:val="en-US"/>
                        </w:rPr>
                      </w:pPr>
                      <w:r>
                        <w:rPr>
                          <w:lang w:val="en-US"/>
                        </w:rPr>
                      </w:r>
                      <w:r>
                        <w:rPr>
                          <w:lang w:val="en-US"/>
                        </w:rPr>
                      </w:r>
                      <w:r>
                        <w:rPr>
                          <w:lang w:val="en-US"/>
                        </w:rPr>
                      </w:r>
                      <w:r>
                        <w:rPr>
                          <w:lang w:val="en-US"/>
                        </w:rPr>
                      </w:r>
                    </w:p>
                  </w:txbxContent>
                </v:textbox>
              </v:shape>
            </w:pict>
          </mc:Fallback>
        </mc:AlternateContent>
      </w:r>
      <w:r>
        <w:rPr>
          <w:rFonts w:ascii="Arial" w:hAnsi="Arial" w:cs="Arial"/>
          <w:b/>
          <w:color w:val="000000" w:themeColor="text1"/>
        </w:rPr>
        <w:t xml:space="preserve">Hình 3 </w:t>
      </w:r>
      <w:r>
        <w:rPr>
          <w:rFonts w:ascii="Arial" w:hAnsi="Arial" w:cs="Arial"/>
          <w:b/>
          <w:color w:val="000000" w:themeColor="text1"/>
          <w:lang w:val="en-US"/>
        </w:rPr>
        <w:t xml:space="preserve">-</w:t>
      </w:r>
      <w:r>
        <w:rPr>
          <w:rFonts w:ascii="Arial" w:hAnsi="Arial" w:cs="Arial"/>
          <w:b/>
          <w:color w:val="000000" w:themeColor="text1"/>
        </w:rPr>
        <w:t xml:space="preserve"> </w:t>
      </w:r>
      <w:r>
        <w:rPr>
          <w:rFonts w:ascii="Arial" w:hAnsi="Arial" w:cs="Arial"/>
          <w:b/>
          <w:color w:val="000000" w:themeColor="text1"/>
          <w:lang w:val="en-US"/>
        </w:rPr>
        <w:t xml:space="preserve">Biển</w:t>
      </w:r>
      <w:r>
        <w:rPr>
          <w:rFonts w:ascii="Arial" w:hAnsi="Arial" w:cs="Arial"/>
          <w:b/>
          <w:color w:val="000000" w:themeColor="text1"/>
        </w:rPr>
        <w:t xml:space="preserve"> hướng dẫn điển hình được </w:t>
      </w:r>
      <w:r>
        <w:rPr>
          <w:rFonts w:ascii="Arial" w:hAnsi="Arial" w:cs="Arial"/>
          <w:b/>
          <w:color w:val="000000" w:themeColor="text1"/>
          <w:lang w:val="en-US"/>
        </w:rPr>
        <w:t xml:space="preserve">đặt tại vị trí xả bằng tay</w:t>
      </w:r>
      <w:r>
        <w:rPr>
          <w:rFonts w:ascii="Arial" w:hAnsi="Arial" w:cs="Arial"/>
          <w:b/>
          <w:color w:val="000000" w:themeColor="text1"/>
          <w:lang w:val="en-US"/>
        </w:rPr>
      </w:r>
      <w:r>
        <w:rPr>
          <w:rFonts w:ascii="Arial" w:hAnsi="Arial" w:cs="Arial"/>
          <w:b/>
          <w:color w:val="000000" w:themeColor="text1"/>
          <w:lang w:val="en-US"/>
        </w:rPr>
      </w:r>
    </w:p>
    <w:p w14:paraId="356280C4" w14:textId="77777777">
      <w:pPr>
        <w:pBdr/>
        <w:spacing/>
        <w:ind/>
        <w:jc w:val="center"/>
        <w:rPr>
          <w:rFonts w:ascii="Arial" w:hAnsi="Arial" w:cs="Arial"/>
          <w:b/>
          <w:color w:val="000000" w:themeColor="text1"/>
          <w:highlight w:val="none"/>
        </w:rPr>
      </w:pPr>
      <w:r>
        <w:rPr>
          <w:rFonts w:ascii="Arial" w:hAnsi="Arial" w:cs="Arial"/>
          <w:b/>
          <w:color w:val="000000" w:themeColor="text1"/>
        </w:rPr>
      </w:r>
      <w:r>
        <w:rPr>
          <w:color w:val="000000" w:themeColor="text1"/>
        </w:rPr>
        <mc:AlternateContent>
          <mc:Choice Requires="wpg">
            <w:drawing>
              <wp:anchor xmlns:wp="http://schemas.openxmlformats.org/drawingml/2006/wordprocessingDrawing" xmlns:wp14="http://schemas.microsoft.com/office/word/2010/wordprocessingDrawing" distT="45720" distB="45720" distL="114300" distR="114300" simplePos="0" relativeHeight="251654144" behindDoc="0" locked="0" layoutInCell="1" allowOverlap="1">
                <wp:simplePos x="0" y="0"/>
                <wp:positionH relativeFrom="column">
                  <wp:posOffset>1001395</wp:posOffset>
                </wp:positionH>
                <wp:positionV relativeFrom="paragraph">
                  <wp:posOffset>215272</wp:posOffset>
                </wp:positionV>
                <wp:extent cx="5156835" cy="3479800"/>
                <wp:effectExtent l="0" t="0" r="24765" b="25400"/>
                <wp:wrapTopAndBottom/>
                <wp:docPr id="9" name="Text Box 2"/>
                <wp:cNvGraphicFramePr/>
                <a:graphic xmlns:a="http://schemas.openxmlformats.org/drawingml/2006/main">
                  <a:graphicData uri="http://schemas.microsoft.com/office/word/2010/wordprocessingShape">
                    <wps:wsp>
                      <wps:cNvPr id="158305660" name=""/>
                      <wps:cNvSpPr txBox="1">
                        <a:spLocks noChangeArrowheads="1"/>
                      </wps:cNvSpPr>
                      <wps:spPr bwMode="auto">
                        <a:xfrm>
                          <a:off x="0" y="0"/>
                          <a:ext cx="5156834" cy="3479799"/>
                        </a:xfrm>
                        <a:prstGeom prst="rect">
                          <a:avLst/>
                        </a:prstGeom>
                        <a:solidFill>
                          <a:srgbClr val="FFFFFF"/>
                        </a:solidFill>
                        <a:ln w="9525">
                          <a:solidFill>
                            <a:srgbClr val="000000"/>
                          </a:solidFill>
                          <a:miter lim="800000"/>
                          <a:headEnd/>
                          <a:tailEnd/>
                        </a:ln>
                      </wps:spPr>
                      <wps:txbx>
                        <w:txbxContent>
                          <w:p w14:paraId="5293659F">
                            <w:pPr>
                              <w:pBdr/>
                              <w:spacing/>
                              <w:ind/>
                              <w:jc w:val="center"/>
                              <w:rPr>
                                <w:rFonts w:ascii="Arial" w:hAnsi="Arial" w:cs="Arial"/>
                                <w:b/>
                                <w:bCs/>
                                <w:sz w:val="28"/>
                                <w:szCs w:val="28"/>
                                <w:lang w:val="en-US"/>
                              </w:rPr>
                            </w:pPr>
                            <w:r>
                              <w:rPr>
                                <w:rFonts w:ascii="Arial" w:hAnsi="Arial" w:cs="Arial"/>
                                <w:b/>
                                <w:bCs/>
                                <w:sz w:val="28"/>
                                <w:szCs w:val="28"/>
                                <w:lang w:val="en-US"/>
                              </w:rPr>
                            </w:r>
                            <w:r>
                              <w:rPr>
                                <w:rFonts w:ascii="Arial" w:hAnsi="Arial" w:cs="Arial"/>
                                <w:b/>
                                <w:bCs/>
                                <w:sz w:val="28"/>
                                <w:szCs w:val="28"/>
                                <w:lang w:val="en-US"/>
                              </w:rPr>
                            </w:r>
                            <w:r>
                              <w:rPr>
                                <w:rFonts w:ascii="Arial" w:hAnsi="Arial" w:cs="Arial"/>
                                <w:b/>
                                <w:bCs/>
                                <w:sz w:val="28"/>
                                <w:szCs w:val="28"/>
                                <w:lang w:val="en-US"/>
                              </w:rPr>
                            </w:r>
                            <w:r>
                              <w:rPr>
                                <w:rFonts w:ascii="Arial" w:hAnsi="Arial" w:cs="Arial"/>
                                <w:b/>
                                <w:bCs/>
                                <w:sz w:val="28"/>
                                <w:szCs w:val="28"/>
                                <w:lang w:val="en-US"/>
                              </w:rPr>
                            </w:r>
                          </w:p>
                          <w:p w14:paraId="43AFAA0A">
                            <w:pPr>
                              <w:pBdr/>
                              <w:spacing/>
                              <w:ind/>
                              <w:jc w:val="center"/>
                              <w:rPr>
                                <w:rFonts w:ascii="Arial" w:hAnsi="Arial" w:cs="Arial"/>
                                <w:b/>
                                <w:bCs/>
                                <w:sz w:val="36"/>
                                <w:szCs w:val="36"/>
                                <w:lang w:val="en-US"/>
                              </w:rPr>
                            </w:pPr>
                            <w:r>
                              <w:rPr>
                                <w:rFonts w:ascii="Arial" w:hAnsi="Arial" w:cs="Arial"/>
                                <w:b/>
                                <w:bCs/>
                                <w:sz w:val="28"/>
                                <w:szCs w:val="28"/>
                              </w:rPr>
                              <w:t xml:space="preserve">HỆ THỐNG CHỮA CHÁY BẰNG KHÍ CO</w:t>
                            </w:r>
                            <w:r>
                              <w:rPr>
                                <w:rFonts w:ascii="Cambria Math" w:hAnsi="Cambria Math" w:cs="Cambria Math"/>
                                <w:b/>
                                <w:bCs/>
                                <w:sz w:val="28"/>
                                <w:szCs w:val="28"/>
                              </w:rPr>
                              <w:t xml:space="preserve">₂</w:t>
                            </w:r>
                            <w:r>
                              <w:rPr>
                                <w:rFonts w:ascii="Arial" w:hAnsi="Arial" w:cs="Arial"/>
                                <w:b/>
                                <w:bCs/>
                                <w:sz w:val="36"/>
                                <w:szCs w:val="36"/>
                                <w:lang w:val="en-US"/>
                              </w:rPr>
                            </w:r>
                            <w:r>
                              <w:rPr>
                                <w:rFonts w:ascii="Arial" w:hAnsi="Arial" w:cs="Arial"/>
                                <w:b/>
                                <w:bCs/>
                                <w:sz w:val="36"/>
                                <w:szCs w:val="36"/>
                                <w:lang w:val="en-US"/>
                              </w:rPr>
                            </w:r>
                            <w:r>
                              <w:rPr>
                                <w:rFonts w:ascii="Arial" w:hAnsi="Arial" w:cs="Arial"/>
                                <w:b/>
                                <w:bCs/>
                                <w:sz w:val="36"/>
                                <w:szCs w:val="36"/>
                                <w:lang w:val="en-US"/>
                              </w:rPr>
                            </w:r>
                          </w:p>
                          <w:p w14:paraId="1190F601">
                            <w:pPr>
                              <w:pBdr/>
                              <w:spacing/>
                              <w:ind/>
                              <w:jc w:val="center"/>
                              <w:rPr>
                                <w:rFonts w:ascii="Arial" w:hAnsi="Arial" w:cs="Arial"/>
                                <w:b/>
                                <w:bCs/>
                                <w:sz w:val="28"/>
                                <w:szCs w:val="28"/>
                                <w:lang w:val="en-US"/>
                              </w:rPr>
                            </w:pPr>
                            <w:r>
                              <w:rPr>
                                <w:rFonts w:ascii="Arial" w:hAnsi="Arial" w:cs="Arial"/>
                                <w:b/>
                                <w:bCs/>
                                <w:sz w:val="28"/>
                                <w:szCs w:val="28"/>
                                <w:lang w:val="en-US"/>
                              </w:rPr>
                              <w:t xml:space="preserve">VAN KHÓA CHO</w:t>
                            </w:r>
                            <w:r>
                              <w:rPr>
                                <w:rFonts w:ascii="Arial" w:hAnsi="Arial" w:cs="Arial"/>
                                <w:b/>
                                <w:bCs/>
                                <w:sz w:val="28"/>
                                <w:szCs w:val="28"/>
                                <w:lang w:val="en-US"/>
                              </w:rPr>
                            </w:r>
                            <w:r>
                              <w:rPr>
                                <w:rFonts w:ascii="Arial" w:hAnsi="Arial" w:cs="Arial"/>
                                <w:b/>
                                <w:bCs/>
                                <w:sz w:val="28"/>
                                <w:szCs w:val="28"/>
                                <w:lang w:val="en-US"/>
                              </w:rPr>
                            </w:r>
                            <w:r>
                              <w:rPr>
                                <w:rFonts w:ascii="Arial" w:hAnsi="Arial" w:cs="Arial"/>
                                <w:b/>
                                <w:bCs/>
                                <w:sz w:val="28"/>
                                <w:szCs w:val="28"/>
                                <w:lang w:val="en-US"/>
                              </w:rPr>
                            </w:r>
                          </w:p>
                          <w:p w14:paraId="234346E2">
                            <w:pPr>
                              <w:pBdr/>
                              <w:spacing/>
                              <w:ind/>
                              <w:jc w:val="center"/>
                              <w:rPr>
                                <w:rFonts w:ascii="Arial" w:hAnsi="Arial" w:cs="Arial"/>
                                <w:b/>
                                <w:bCs/>
                                <w:sz w:val="28"/>
                                <w:szCs w:val="28"/>
                                <w:lang w:val="en-US"/>
                              </w:rPr>
                            </w:pPr>
                            <w:r>
                              <w:rPr>
                                <w:rFonts w:ascii="Arial" w:hAnsi="Arial" w:cs="Arial"/>
                                <w:b/>
                                <w:bCs/>
                                <w:sz w:val="28"/>
                                <w:szCs w:val="28"/>
                                <w:lang w:val="en-US"/>
                              </w:rPr>
                              <w:t xml:space="preserve">(Xác định khu vực được bảo vệ</w:t>
                            </w:r>
                            <w:r>
                              <w:rPr>
                                <w:rFonts w:ascii="Arial" w:hAnsi="Arial" w:cs="Arial"/>
                                <w:b/>
                                <w:bCs/>
                                <w:lang w:val="en-US"/>
                              </w:rPr>
                              <w:t xml:space="preserve">)</w:t>
                            </w:r>
                            <w:r>
                              <w:rPr>
                                <w:rFonts w:ascii="Arial" w:hAnsi="Arial" w:cs="Arial"/>
                                <w:b/>
                                <w:bCs/>
                                <w:sz w:val="28"/>
                                <w:szCs w:val="28"/>
                                <w:lang w:val="en-US"/>
                              </w:rPr>
                            </w:r>
                            <w:r>
                              <w:rPr>
                                <w:rFonts w:ascii="Arial" w:hAnsi="Arial" w:cs="Arial"/>
                                <w:b/>
                                <w:bCs/>
                                <w:sz w:val="28"/>
                                <w:szCs w:val="28"/>
                                <w:lang w:val="en-US"/>
                              </w:rPr>
                            </w:r>
                            <w:r>
                              <w:rPr>
                                <w:rFonts w:ascii="Arial" w:hAnsi="Arial" w:cs="Arial"/>
                                <w:b/>
                                <w:bCs/>
                                <w:sz w:val="28"/>
                                <w:szCs w:val="28"/>
                                <w:lang w:val="en-US"/>
                              </w:rPr>
                            </w:r>
                          </w:p>
                          <w:p w14:paraId="39022B17">
                            <w:pPr>
                              <w:pBdr/>
                              <w:spacing w:after="360" w:before="360"/>
                              <w:ind/>
                              <w:jc w:val="center"/>
                              <w:rPr>
                                <w:rFonts w:ascii="Arial" w:hAnsi="Arial" w:cs="Arial"/>
                                <w:b/>
                                <w:bCs/>
                                <w:sz w:val="36"/>
                                <w:szCs w:val="36"/>
                                <w:lang w:val="en-US"/>
                              </w:rPr>
                            </w:pPr>
                            <w:r>
                              <w:rPr>
                                <w:rFonts w:ascii="Arial" w:hAnsi="Arial" w:cs="Arial"/>
                                <w:b/>
                                <w:bCs/>
                                <w:sz w:val="36"/>
                                <w:szCs w:val="36"/>
                                <w:lang w:val="en-US"/>
                              </w:rPr>
                            </w:r>
                            <w:r>
                              <w:rPr>
                                <w:rFonts w:ascii="Arial" w:hAnsi="Arial" w:cs="Arial"/>
                                <w:b/>
                                <w:bCs/>
                                <w:sz w:val="36"/>
                                <w:szCs w:val="36"/>
                                <w:lang w:val="en-US"/>
                              </w:rPr>
                            </w:r>
                            <w:r>
                              <w:rPr>
                                <w:rFonts w:ascii="Arial" w:hAnsi="Arial" w:cs="Arial"/>
                                <w:b/>
                                <w:bCs/>
                                <w:sz w:val="36"/>
                                <w:szCs w:val="36"/>
                                <w:lang w:val="en-US"/>
                              </w:rPr>
                            </w:r>
                            <w:r>
                              <w:rPr>
                                <w:rFonts w:ascii="Arial" w:hAnsi="Arial" w:cs="Arial"/>
                                <w:b/>
                                <w:bCs/>
                                <w:sz w:val="36"/>
                                <w:szCs w:val="36"/>
                                <w:lang w:val="en-US"/>
                              </w:rPr>
                            </w:r>
                          </w:p>
                          <w:p w14:paraId="1419221C">
                            <w:pPr>
                              <w:pBdr/>
                              <w:spacing w:after="360" w:before="360"/>
                              <w:ind/>
                              <w:jc w:val="center"/>
                              <w:rPr>
                                <w:rFonts w:ascii="Arial" w:hAnsi="Arial" w:cs="Arial"/>
                                <w:b/>
                                <w:bCs/>
                                <w:sz w:val="48"/>
                                <w:szCs w:val="48"/>
                                <w:lang w:val="en-US"/>
                              </w:rPr>
                            </w:pPr>
                            <w:r>
                              <w:rPr>
                                <w:rFonts w:ascii="Arial" w:hAnsi="Arial" w:cs="Arial"/>
                                <w:b/>
                                <w:bCs/>
                                <w:sz w:val="48"/>
                                <w:szCs w:val="48"/>
                                <w:lang w:val="en-US"/>
                              </w:rPr>
                              <w:t xml:space="preserve">CẢNH BÁO</w:t>
                            </w:r>
                            <w:r>
                              <w:rPr>
                                <w:rFonts w:ascii="Arial" w:hAnsi="Arial" w:cs="Arial"/>
                                <w:b/>
                                <w:bCs/>
                                <w:sz w:val="48"/>
                                <w:szCs w:val="48"/>
                                <w:lang w:val="en-US"/>
                              </w:rPr>
                            </w:r>
                            <w:r>
                              <w:rPr>
                                <w:rFonts w:ascii="Arial" w:hAnsi="Arial" w:cs="Arial"/>
                                <w:b/>
                                <w:bCs/>
                                <w:sz w:val="48"/>
                                <w:szCs w:val="48"/>
                                <w:lang w:val="en-US"/>
                              </w:rPr>
                            </w:r>
                            <w:r>
                              <w:rPr>
                                <w:rFonts w:ascii="Arial" w:hAnsi="Arial" w:cs="Arial"/>
                                <w:b/>
                                <w:bCs/>
                                <w:sz w:val="48"/>
                                <w:szCs w:val="48"/>
                                <w:lang w:val="en-US"/>
                              </w:rPr>
                            </w:r>
                          </w:p>
                          <w:p w14:paraId="1340137C">
                            <w:pPr>
                              <w:pBdr/>
                              <w:spacing/>
                              <w:ind/>
                              <w:jc w:val="center"/>
                              <w:rPr>
                                <w:rFonts w:ascii="Arial" w:hAnsi="Arial" w:cs="Arial"/>
                                <w:b/>
                                <w:bCs/>
                                <w:lang w:val="en-US"/>
                              </w:rPr>
                            </w:pPr>
                            <w:r>
                              <w:rPr>
                                <w:rFonts w:ascii="Arial" w:hAnsi="Arial" w:cs="Arial"/>
                                <w:b/>
                                <w:bCs/>
                                <w:sz w:val="28"/>
                                <w:szCs w:val="28"/>
                                <w:lang w:val="en-US"/>
                              </w:rPr>
                              <w:t xml:space="preserve">ĐẢM BẢO KHÔNG CÒN NGƯỜI TRONG KHU VỰC TRƯỚC KHI MỞ VAN</w:t>
                            </w:r>
                            <w:r>
                              <w:rPr>
                                <w:rFonts w:ascii="Arial" w:hAnsi="Arial" w:cs="Arial"/>
                                <w:b/>
                                <w:bCs/>
                                <w:lang w:val="en-US"/>
                              </w:rPr>
                            </w:r>
                            <w:r>
                              <w:rPr>
                                <w:rFonts w:ascii="Arial" w:hAnsi="Arial" w:cs="Arial"/>
                                <w:b/>
                                <w:bCs/>
                                <w:lang w:val="en-US"/>
                              </w:rPr>
                            </w:r>
                            <w:r>
                              <w:rPr>
                                <w:rFonts w:ascii="Arial" w:hAnsi="Arial" w:cs="Arial"/>
                                <w:b/>
                                <w:bCs/>
                                <w:lang w:val="en-US"/>
                              </w:rPr>
                            </w:r>
                          </w:p>
                          <w:p w14:paraId="5541CCA4">
                            <w:pPr>
                              <w:pBdr/>
                              <w:spacing/>
                              <w:ind/>
                              <w:jc w:val="center"/>
                              <w:rPr>
                                <w:rFonts w:ascii="Arial" w:hAnsi="Arial" w:cs="Arial"/>
                                <w:b/>
                                <w:bCs/>
                                <w:lang w:val="en-US"/>
                              </w:rPr>
                            </w:pPr>
                            <w:r>
                              <w:rPr>
                                <w:rFonts w:ascii="Arial" w:hAnsi="Arial" w:cs="Arial"/>
                                <w:b/>
                                <w:bCs/>
                                <w:lang w:val="en-US"/>
                              </w:rPr>
                            </w:r>
                            <w:r>
                              <w:rPr>
                                <w:rFonts w:ascii="Arial" w:hAnsi="Arial" w:cs="Arial"/>
                                <w:b/>
                                <w:bCs/>
                                <w:lang w:val="en-US"/>
                              </w:rPr>
                            </w:r>
                            <w:r>
                              <w:rPr>
                                <w:rFonts w:ascii="Arial" w:hAnsi="Arial" w:cs="Arial"/>
                                <w:b/>
                                <w:bCs/>
                                <w:lang w:val="en-US"/>
                              </w:rPr>
                            </w:r>
                            <w:r>
                              <w:rPr>
                                <w:rFonts w:ascii="Arial" w:hAnsi="Arial" w:cs="Arial"/>
                                <w:b/>
                                <w:bCs/>
                                <w:lang w:val="en-US"/>
                              </w:rPr>
                            </w:r>
                          </w:p>
                          <w:p w14:paraId="02534C88">
                            <w:pPr>
                              <w:pBdr/>
                              <w:spacing/>
                              <w:ind/>
                              <w:rPr>
                                <w:lang w:val="en-US"/>
                              </w:rPr>
                            </w:pPr>
                            <w:r>
                              <w:rPr>
                                <w:lang w:val="en-US"/>
                              </w:rPr>
                            </w:r>
                            <w:r>
                              <w:rPr>
                                <w:lang w:val="en-US"/>
                              </w:rPr>
                            </w:r>
                            <w:r>
                              <w:rPr>
                                <w:lang w:val="en-US"/>
                              </w:rPr>
                            </w:r>
                            <w:r>
                              <w:rPr>
                                <w:lang w:val="en-US"/>
                              </w:rPr>
                            </w:r>
                          </w:p>
                          <w:p w14:paraId="737AED48">
                            <w:pPr>
                              <w:pBdr/>
                              <w:spacing/>
                              <w:ind/>
                              <w:rPr>
                                <w:lang w:val="en-US"/>
                              </w:rPr>
                            </w:pPr>
                            <w:r>
                              <w:rPr>
                                <w:lang w:val="en-US"/>
                              </w:rPr>
                            </w:r>
                            <w:r>
                              <w:rPr>
                                <w:lang w:val="en-US"/>
                              </w:rPr>
                            </w:r>
                            <w:r>
                              <w:rPr>
                                <w:lang w:val="en-US"/>
                              </w:rPr>
                            </w:r>
                            <w:r>
                              <w:rPr>
                                <w:lang w:val="en-US"/>
                              </w:rPr>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shape 8" o:spid="_x0000_s8" o:spt="202" type="#_x0000_t202" style="position:absolute;z-index:251654144;o:allowoverlap:true;o:allowincell:true;mso-position-horizontal-relative:text;margin-left:78.85pt;mso-position-horizontal:absolute;mso-position-vertical-relative:text;margin-top:16.95pt;mso-position-vertical:absolute;width:406.05pt;height:274.00pt;mso-wrap-distance-left:9.00pt;mso-wrap-distance-top:3.60pt;mso-wrap-distance-right:9.00pt;mso-wrap-distance-bottom:3.60pt;v-text-anchor:top;visibility:visible;" fillcolor="#FFFFFF" strokecolor="#000000" strokeweight="0.75pt">
                <w10:wrap type="topAndBottom"/>
                <v:textbox inset="0,0,0,0">
                  <w:txbxContent>
                    <w:p w14:paraId="5293659F">
                      <w:pPr>
                        <w:pBdr/>
                        <w:spacing/>
                        <w:ind/>
                        <w:jc w:val="center"/>
                        <w:rPr>
                          <w:rFonts w:ascii="Arial" w:hAnsi="Arial" w:cs="Arial"/>
                          <w:b/>
                          <w:bCs/>
                          <w:sz w:val="28"/>
                          <w:szCs w:val="28"/>
                          <w:lang w:val="en-US"/>
                        </w:rPr>
                      </w:pPr>
                      <w:r>
                        <w:rPr>
                          <w:rFonts w:ascii="Arial" w:hAnsi="Arial" w:cs="Arial"/>
                          <w:b/>
                          <w:bCs/>
                          <w:sz w:val="28"/>
                          <w:szCs w:val="28"/>
                          <w:lang w:val="en-US"/>
                        </w:rPr>
                      </w:r>
                      <w:r>
                        <w:rPr>
                          <w:rFonts w:ascii="Arial" w:hAnsi="Arial" w:cs="Arial"/>
                          <w:b/>
                          <w:bCs/>
                          <w:sz w:val="28"/>
                          <w:szCs w:val="28"/>
                          <w:lang w:val="en-US"/>
                        </w:rPr>
                      </w:r>
                      <w:r>
                        <w:rPr>
                          <w:rFonts w:ascii="Arial" w:hAnsi="Arial" w:cs="Arial"/>
                          <w:b/>
                          <w:bCs/>
                          <w:sz w:val="28"/>
                          <w:szCs w:val="28"/>
                          <w:lang w:val="en-US"/>
                        </w:rPr>
                      </w:r>
                      <w:r>
                        <w:rPr>
                          <w:rFonts w:ascii="Arial" w:hAnsi="Arial" w:cs="Arial"/>
                          <w:b/>
                          <w:bCs/>
                          <w:sz w:val="28"/>
                          <w:szCs w:val="28"/>
                          <w:lang w:val="en-US"/>
                        </w:rPr>
                      </w:r>
                    </w:p>
                    <w:p w14:paraId="43AFAA0A">
                      <w:pPr>
                        <w:pBdr/>
                        <w:spacing/>
                        <w:ind/>
                        <w:jc w:val="center"/>
                        <w:rPr>
                          <w:rFonts w:ascii="Arial" w:hAnsi="Arial" w:cs="Arial"/>
                          <w:b/>
                          <w:bCs/>
                          <w:sz w:val="36"/>
                          <w:szCs w:val="36"/>
                          <w:lang w:val="en-US"/>
                        </w:rPr>
                      </w:pPr>
                      <w:r>
                        <w:rPr>
                          <w:rFonts w:ascii="Arial" w:hAnsi="Arial" w:cs="Arial"/>
                          <w:b/>
                          <w:bCs/>
                          <w:sz w:val="28"/>
                          <w:szCs w:val="28"/>
                        </w:rPr>
                        <w:t xml:space="preserve">HỆ THỐNG CHỮA CHÁY BẰNG KHÍ CO</w:t>
                      </w:r>
                      <w:r>
                        <w:rPr>
                          <w:rFonts w:ascii="Cambria Math" w:hAnsi="Cambria Math" w:cs="Cambria Math"/>
                          <w:b/>
                          <w:bCs/>
                          <w:sz w:val="28"/>
                          <w:szCs w:val="28"/>
                        </w:rPr>
                        <w:t xml:space="preserve">₂</w:t>
                      </w:r>
                      <w:r>
                        <w:rPr>
                          <w:rFonts w:ascii="Arial" w:hAnsi="Arial" w:cs="Arial"/>
                          <w:b/>
                          <w:bCs/>
                          <w:sz w:val="36"/>
                          <w:szCs w:val="36"/>
                          <w:lang w:val="en-US"/>
                        </w:rPr>
                      </w:r>
                      <w:r>
                        <w:rPr>
                          <w:rFonts w:ascii="Arial" w:hAnsi="Arial" w:cs="Arial"/>
                          <w:b/>
                          <w:bCs/>
                          <w:sz w:val="36"/>
                          <w:szCs w:val="36"/>
                          <w:lang w:val="en-US"/>
                        </w:rPr>
                      </w:r>
                      <w:r>
                        <w:rPr>
                          <w:rFonts w:ascii="Arial" w:hAnsi="Arial" w:cs="Arial"/>
                          <w:b/>
                          <w:bCs/>
                          <w:sz w:val="36"/>
                          <w:szCs w:val="36"/>
                          <w:lang w:val="en-US"/>
                        </w:rPr>
                      </w:r>
                    </w:p>
                    <w:p w14:paraId="1190F601">
                      <w:pPr>
                        <w:pBdr/>
                        <w:spacing/>
                        <w:ind/>
                        <w:jc w:val="center"/>
                        <w:rPr>
                          <w:rFonts w:ascii="Arial" w:hAnsi="Arial" w:cs="Arial"/>
                          <w:b/>
                          <w:bCs/>
                          <w:sz w:val="28"/>
                          <w:szCs w:val="28"/>
                          <w:lang w:val="en-US"/>
                        </w:rPr>
                      </w:pPr>
                      <w:r>
                        <w:rPr>
                          <w:rFonts w:ascii="Arial" w:hAnsi="Arial" w:cs="Arial"/>
                          <w:b/>
                          <w:bCs/>
                          <w:sz w:val="28"/>
                          <w:szCs w:val="28"/>
                          <w:lang w:val="en-US"/>
                        </w:rPr>
                        <w:t xml:space="preserve">VAN KHÓA CHO</w:t>
                      </w:r>
                      <w:r>
                        <w:rPr>
                          <w:rFonts w:ascii="Arial" w:hAnsi="Arial" w:cs="Arial"/>
                          <w:b/>
                          <w:bCs/>
                          <w:sz w:val="28"/>
                          <w:szCs w:val="28"/>
                          <w:lang w:val="en-US"/>
                        </w:rPr>
                      </w:r>
                      <w:r>
                        <w:rPr>
                          <w:rFonts w:ascii="Arial" w:hAnsi="Arial" w:cs="Arial"/>
                          <w:b/>
                          <w:bCs/>
                          <w:sz w:val="28"/>
                          <w:szCs w:val="28"/>
                          <w:lang w:val="en-US"/>
                        </w:rPr>
                      </w:r>
                      <w:r>
                        <w:rPr>
                          <w:rFonts w:ascii="Arial" w:hAnsi="Arial" w:cs="Arial"/>
                          <w:b/>
                          <w:bCs/>
                          <w:sz w:val="28"/>
                          <w:szCs w:val="28"/>
                          <w:lang w:val="en-US"/>
                        </w:rPr>
                      </w:r>
                    </w:p>
                    <w:p w14:paraId="234346E2">
                      <w:pPr>
                        <w:pBdr/>
                        <w:spacing/>
                        <w:ind/>
                        <w:jc w:val="center"/>
                        <w:rPr>
                          <w:rFonts w:ascii="Arial" w:hAnsi="Arial" w:cs="Arial"/>
                          <w:b/>
                          <w:bCs/>
                          <w:sz w:val="28"/>
                          <w:szCs w:val="28"/>
                          <w:lang w:val="en-US"/>
                        </w:rPr>
                      </w:pPr>
                      <w:r>
                        <w:rPr>
                          <w:rFonts w:ascii="Arial" w:hAnsi="Arial" w:cs="Arial"/>
                          <w:b/>
                          <w:bCs/>
                          <w:sz w:val="28"/>
                          <w:szCs w:val="28"/>
                          <w:lang w:val="en-US"/>
                        </w:rPr>
                        <w:t xml:space="preserve">(Xác định khu vực được bảo vệ</w:t>
                      </w:r>
                      <w:r>
                        <w:rPr>
                          <w:rFonts w:ascii="Arial" w:hAnsi="Arial" w:cs="Arial"/>
                          <w:b/>
                          <w:bCs/>
                          <w:lang w:val="en-US"/>
                        </w:rPr>
                        <w:t xml:space="preserve">)</w:t>
                      </w:r>
                      <w:r>
                        <w:rPr>
                          <w:rFonts w:ascii="Arial" w:hAnsi="Arial" w:cs="Arial"/>
                          <w:b/>
                          <w:bCs/>
                          <w:sz w:val="28"/>
                          <w:szCs w:val="28"/>
                          <w:lang w:val="en-US"/>
                        </w:rPr>
                      </w:r>
                      <w:r>
                        <w:rPr>
                          <w:rFonts w:ascii="Arial" w:hAnsi="Arial" w:cs="Arial"/>
                          <w:b/>
                          <w:bCs/>
                          <w:sz w:val="28"/>
                          <w:szCs w:val="28"/>
                          <w:lang w:val="en-US"/>
                        </w:rPr>
                      </w:r>
                      <w:r>
                        <w:rPr>
                          <w:rFonts w:ascii="Arial" w:hAnsi="Arial" w:cs="Arial"/>
                          <w:b/>
                          <w:bCs/>
                          <w:sz w:val="28"/>
                          <w:szCs w:val="28"/>
                          <w:lang w:val="en-US"/>
                        </w:rPr>
                      </w:r>
                    </w:p>
                    <w:p w14:paraId="39022B17">
                      <w:pPr>
                        <w:pBdr/>
                        <w:spacing w:after="360" w:before="360"/>
                        <w:ind/>
                        <w:jc w:val="center"/>
                        <w:rPr>
                          <w:rFonts w:ascii="Arial" w:hAnsi="Arial" w:cs="Arial"/>
                          <w:b/>
                          <w:bCs/>
                          <w:sz w:val="36"/>
                          <w:szCs w:val="36"/>
                          <w:lang w:val="en-US"/>
                        </w:rPr>
                      </w:pPr>
                      <w:r>
                        <w:rPr>
                          <w:rFonts w:ascii="Arial" w:hAnsi="Arial" w:cs="Arial"/>
                          <w:b/>
                          <w:bCs/>
                          <w:sz w:val="36"/>
                          <w:szCs w:val="36"/>
                          <w:lang w:val="en-US"/>
                        </w:rPr>
                      </w:r>
                      <w:r>
                        <w:rPr>
                          <w:rFonts w:ascii="Arial" w:hAnsi="Arial" w:cs="Arial"/>
                          <w:b/>
                          <w:bCs/>
                          <w:sz w:val="36"/>
                          <w:szCs w:val="36"/>
                          <w:lang w:val="en-US"/>
                        </w:rPr>
                      </w:r>
                      <w:r>
                        <w:rPr>
                          <w:rFonts w:ascii="Arial" w:hAnsi="Arial" w:cs="Arial"/>
                          <w:b/>
                          <w:bCs/>
                          <w:sz w:val="36"/>
                          <w:szCs w:val="36"/>
                          <w:lang w:val="en-US"/>
                        </w:rPr>
                      </w:r>
                      <w:r>
                        <w:rPr>
                          <w:rFonts w:ascii="Arial" w:hAnsi="Arial" w:cs="Arial"/>
                          <w:b/>
                          <w:bCs/>
                          <w:sz w:val="36"/>
                          <w:szCs w:val="36"/>
                          <w:lang w:val="en-US"/>
                        </w:rPr>
                      </w:r>
                    </w:p>
                    <w:p w14:paraId="1419221C">
                      <w:pPr>
                        <w:pBdr/>
                        <w:spacing w:after="360" w:before="360"/>
                        <w:ind/>
                        <w:jc w:val="center"/>
                        <w:rPr>
                          <w:rFonts w:ascii="Arial" w:hAnsi="Arial" w:cs="Arial"/>
                          <w:b/>
                          <w:bCs/>
                          <w:sz w:val="48"/>
                          <w:szCs w:val="48"/>
                          <w:lang w:val="en-US"/>
                        </w:rPr>
                      </w:pPr>
                      <w:r>
                        <w:rPr>
                          <w:rFonts w:ascii="Arial" w:hAnsi="Arial" w:cs="Arial"/>
                          <w:b/>
                          <w:bCs/>
                          <w:sz w:val="48"/>
                          <w:szCs w:val="48"/>
                          <w:lang w:val="en-US"/>
                        </w:rPr>
                        <w:t xml:space="preserve">CẢNH BÁO</w:t>
                      </w:r>
                      <w:r>
                        <w:rPr>
                          <w:rFonts w:ascii="Arial" w:hAnsi="Arial" w:cs="Arial"/>
                          <w:b/>
                          <w:bCs/>
                          <w:sz w:val="48"/>
                          <w:szCs w:val="48"/>
                          <w:lang w:val="en-US"/>
                        </w:rPr>
                      </w:r>
                      <w:r>
                        <w:rPr>
                          <w:rFonts w:ascii="Arial" w:hAnsi="Arial" w:cs="Arial"/>
                          <w:b/>
                          <w:bCs/>
                          <w:sz w:val="48"/>
                          <w:szCs w:val="48"/>
                          <w:lang w:val="en-US"/>
                        </w:rPr>
                      </w:r>
                      <w:r>
                        <w:rPr>
                          <w:rFonts w:ascii="Arial" w:hAnsi="Arial" w:cs="Arial"/>
                          <w:b/>
                          <w:bCs/>
                          <w:sz w:val="48"/>
                          <w:szCs w:val="48"/>
                          <w:lang w:val="en-US"/>
                        </w:rPr>
                      </w:r>
                    </w:p>
                    <w:p w14:paraId="1340137C">
                      <w:pPr>
                        <w:pBdr/>
                        <w:spacing/>
                        <w:ind/>
                        <w:jc w:val="center"/>
                        <w:rPr>
                          <w:rFonts w:ascii="Arial" w:hAnsi="Arial" w:cs="Arial"/>
                          <w:b/>
                          <w:bCs/>
                          <w:lang w:val="en-US"/>
                        </w:rPr>
                      </w:pPr>
                      <w:r>
                        <w:rPr>
                          <w:rFonts w:ascii="Arial" w:hAnsi="Arial" w:cs="Arial"/>
                          <w:b/>
                          <w:bCs/>
                          <w:sz w:val="28"/>
                          <w:szCs w:val="28"/>
                          <w:lang w:val="en-US"/>
                        </w:rPr>
                        <w:t xml:space="preserve">ĐẢM BẢO KHÔNG CÒN NGƯỜI TRONG KHU VỰC TRƯỚC KHI MỞ VAN</w:t>
                      </w:r>
                      <w:r>
                        <w:rPr>
                          <w:rFonts w:ascii="Arial" w:hAnsi="Arial" w:cs="Arial"/>
                          <w:b/>
                          <w:bCs/>
                          <w:lang w:val="en-US"/>
                        </w:rPr>
                      </w:r>
                      <w:r>
                        <w:rPr>
                          <w:rFonts w:ascii="Arial" w:hAnsi="Arial" w:cs="Arial"/>
                          <w:b/>
                          <w:bCs/>
                          <w:lang w:val="en-US"/>
                        </w:rPr>
                      </w:r>
                      <w:r>
                        <w:rPr>
                          <w:rFonts w:ascii="Arial" w:hAnsi="Arial" w:cs="Arial"/>
                          <w:b/>
                          <w:bCs/>
                          <w:lang w:val="en-US"/>
                        </w:rPr>
                      </w:r>
                    </w:p>
                    <w:p w14:paraId="5541CCA4">
                      <w:pPr>
                        <w:pBdr/>
                        <w:spacing/>
                        <w:ind/>
                        <w:jc w:val="center"/>
                        <w:rPr>
                          <w:rFonts w:ascii="Arial" w:hAnsi="Arial" w:cs="Arial"/>
                          <w:b/>
                          <w:bCs/>
                          <w:lang w:val="en-US"/>
                        </w:rPr>
                      </w:pPr>
                      <w:r>
                        <w:rPr>
                          <w:rFonts w:ascii="Arial" w:hAnsi="Arial" w:cs="Arial"/>
                          <w:b/>
                          <w:bCs/>
                          <w:lang w:val="en-US"/>
                        </w:rPr>
                      </w:r>
                      <w:r>
                        <w:rPr>
                          <w:rFonts w:ascii="Arial" w:hAnsi="Arial" w:cs="Arial"/>
                          <w:b/>
                          <w:bCs/>
                          <w:lang w:val="en-US"/>
                        </w:rPr>
                      </w:r>
                      <w:r>
                        <w:rPr>
                          <w:rFonts w:ascii="Arial" w:hAnsi="Arial" w:cs="Arial"/>
                          <w:b/>
                          <w:bCs/>
                          <w:lang w:val="en-US"/>
                        </w:rPr>
                      </w:r>
                      <w:r>
                        <w:rPr>
                          <w:rFonts w:ascii="Arial" w:hAnsi="Arial" w:cs="Arial"/>
                          <w:b/>
                          <w:bCs/>
                          <w:lang w:val="en-US"/>
                        </w:rPr>
                      </w:r>
                    </w:p>
                    <w:p w14:paraId="02534C88">
                      <w:pPr>
                        <w:pBdr/>
                        <w:spacing/>
                        <w:ind/>
                        <w:rPr>
                          <w:lang w:val="en-US"/>
                        </w:rPr>
                      </w:pPr>
                      <w:r>
                        <w:rPr>
                          <w:lang w:val="en-US"/>
                        </w:rPr>
                      </w:r>
                      <w:r>
                        <w:rPr>
                          <w:lang w:val="en-US"/>
                        </w:rPr>
                      </w:r>
                      <w:r>
                        <w:rPr>
                          <w:lang w:val="en-US"/>
                        </w:rPr>
                      </w:r>
                      <w:r>
                        <w:rPr>
                          <w:lang w:val="en-US"/>
                        </w:rPr>
                      </w:r>
                    </w:p>
                    <w:p w14:paraId="737AED48">
                      <w:pPr>
                        <w:pBdr/>
                        <w:spacing/>
                        <w:ind/>
                        <w:rPr>
                          <w:lang w:val="en-US"/>
                        </w:rPr>
                      </w:pPr>
                      <w:r>
                        <w:rPr>
                          <w:lang w:val="en-US"/>
                        </w:rPr>
                      </w:r>
                      <w:r>
                        <w:rPr>
                          <w:lang w:val="en-US"/>
                        </w:rPr>
                      </w:r>
                      <w:r>
                        <w:rPr>
                          <w:lang w:val="en-US"/>
                        </w:rPr>
                      </w:r>
                      <w:r>
                        <w:rPr>
                          <w:lang w:val="en-US"/>
                        </w:rPr>
                      </w:r>
                    </w:p>
                  </w:txbxContent>
                </v:textbox>
              </v:shape>
            </w:pict>
          </mc:Fallback>
        </mc:AlternateContent>
      </w:r>
      <w:r>
        <w:rPr>
          <w:rFonts w:ascii="Arial" w:hAnsi="Arial" w:cs="Arial"/>
          <w:b/>
          <w:color w:val="000000" w:themeColor="text1"/>
          <w:lang w:val="en-US"/>
        </w:rPr>
        <w:t xml:space="preserve">                         </w:t>
      </w:r>
      <w:r>
        <w:rPr>
          <w:rFonts w:ascii="Arial" w:hAnsi="Arial" w:cs="Arial"/>
          <w:b/>
          <w:color w:val="000000" w:themeColor="text1"/>
          <w:highlight w:val="none"/>
          <w:lang w:val="en-US"/>
        </w:rPr>
        <w:t xml:space="preserve">  </w:t>
      </w:r>
      <w:r>
        <w:rPr>
          <w:rFonts w:ascii="Arial" w:hAnsi="Arial" w:cs="Arial"/>
          <w:b/>
          <w:color w:val="000000" w:themeColor="text1"/>
          <w:highlight w:val="none"/>
          <w:lang w:val="en-US"/>
        </w:rPr>
        <w:t xml:space="preserve">Hình 4 - Biển báo điển hình tại van khóa cách ly</w:t>
      </w:r>
      <w:r>
        <w:rPr>
          <w:rFonts w:ascii="Arial" w:hAnsi="Arial" w:cs="Arial"/>
          <w:b/>
          <w:color w:val="000000" w:themeColor="text1"/>
          <w:highlight w:val="none"/>
          <w:lang w:val="en-US"/>
        </w:rPr>
      </w:r>
      <w:r>
        <w:rPr>
          <w:rFonts w:ascii="Arial" w:hAnsi="Arial" w:cs="Arial"/>
          <w:b/>
          <w:color w:val="000000" w:themeColor="text1"/>
          <w:highlight w:val="none"/>
          <w:lang w:val="en-US"/>
        </w:rPr>
      </w:r>
    </w:p>
    <w:p w14:paraId="7410774D">
      <w:pPr>
        <w:widowControl w:val="false"/>
        <w:numPr>
          <w:ilvl w:val="2"/>
          <w:numId w:val="67"/>
        </w:numPr>
        <w:pBdr/>
        <w:spacing w:after="0" w:before="120" w:line="360" w:lineRule="auto"/>
        <w:ind/>
        <w:jc w:val="both"/>
        <w:rPr>
          <w:rFonts w:ascii="Arial" w:hAnsi="Arial" w:eastAsia="Times New Roman" w:cs="Arial"/>
          <w:color w:val="000000" w:themeColor="text1"/>
        </w:rPr>
      </w:pPr>
      <w:r>
        <w:rPr>
          <w:rFonts w:ascii="Arial" w:hAnsi="Arial" w:eastAsia="Times New Roman" w:cs="Arial"/>
          <w:b/>
          <w:bCs/>
          <w:color w:val="000000" w:themeColor="text1"/>
        </w:rPr>
        <w:t xml:space="preserve">Biển cảnh báo cho các khu vực không thể có người</w:t>
      </w:r>
      <w:r>
        <w:rPr>
          <w:rFonts w:ascii="Arial" w:hAnsi="Arial" w:eastAsia="Times New Roman" w:cs="Arial"/>
          <w:color w:val="000000" w:themeColor="text1"/>
        </w:rPr>
      </w:r>
      <w:r>
        <w:rPr>
          <w:rFonts w:ascii="Arial" w:hAnsi="Arial" w:eastAsia="Times New Roman" w:cs="Arial"/>
          <w:color w:val="000000" w:themeColor="text1"/>
        </w:rPr>
      </w:r>
    </w:p>
    <w:p w14:paraId="6A85CE38">
      <w:pPr>
        <w:widowControl w:val="false"/>
        <w:pBdr/>
        <w:spacing w:after="0" w:before="120" w:line="360" w:lineRule="auto"/>
        <w:ind/>
        <w:jc w:val="both"/>
        <w:rPr>
          <w:color w:val="000000" w:themeColor="text1"/>
        </w:rPr>
      </w:pPr>
      <w:r>
        <w:rPr>
          <w:rFonts w:ascii="Arial" w:hAnsi="Arial" w:eastAsia="Times New Roman" w:cs="Arial"/>
          <w:color w:val="000000" w:themeColor="text1"/>
        </w:rPr>
        <w:t xml:space="preserve">Đối với hệ thống cacbon dioxit bảo vệ khu vực không thể có người, phải bố trí biển cảnh báo và biển hướng dẫn thích hợp tại các vị trí tiếp cận không gian được bảo vệ hoặc theo quy định</w:t>
      </w:r>
      <w:r>
        <w:rPr>
          <w:rFonts w:ascii="Arial" w:hAnsi="Arial" w:eastAsia="Times New Roman" w:cs="Arial"/>
          <w:color w:val="000000" w:themeColor="text1"/>
          <w:lang w:val="en-US"/>
        </w:rPr>
        <w:t xml:space="preserve"> của tiêu chuẩn</w:t>
      </w:r>
      <w:r>
        <w:rPr>
          <w:rFonts w:ascii="Arial" w:hAnsi="Arial" w:eastAsia="Times New Roman" w:cs="Arial"/>
          <w:color w:val="000000" w:themeColor="text1"/>
        </w:rPr>
        <w:t xml:space="preserve"> quốc gia. Ví dụ về biển báo điển hình được thể hiện tại Hình 5.</w:t>
      </w:r>
      <w:r>
        <w:rPr>
          <w:color w:val="000000" w:themeColor="text1"/>
        </w:rPr>
      </w:r>
      <w:r>
        <w:rPr>
          <w:color w:val="000000" w:themeColor="text1"/>
        </w:rPr>
      </w:r>
    </w:p>
    <w:p w14:paraId="1C817C04">
      <w:pPr>
        <w:widowControl w:val="false"/>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rPr>
        <w:t xml:space="preserve">Có thể bố trí thêm biển báo tại mỗi vị trí xả bằng tay trong trường hợp khẩn cấp (xem Hình 3).</w:t>
      </w:r>
      <w:r>
        <w:rPr>
          <w:rFonts w:ascii="Arial" w:hAnsi="Arial" w:eastAsia="Times New Roman" w:cs="Arial"/>
          <w:color w:val="000000" w:themeColor="text1"/>
        </w:rPr>
      </w:r>
      <w:r>
        <w:rPr>
          <w:rFonts w:ascii="Arial" w:hAnsi="Arial" w:eastAsia="Times New Roman" w:cs="Arial"/>
          <w:color w:val="000000" w:themeColor="text1"/>
        </w:rPr>
      </w:r>
    </w:p>
    <w:p w14:paraId="5FF6D513" w14:textId="77777777">
      <w:pPr>
        <w:pBdr/>
        <w:spacing/>
        <w:ind/>
        <w:jc w:val="center"/>
        <w:rPr>
          <w:rFonts w:ascii="Arial" w:hAnsi="Arial" w:cs="Arial"/>
          <w:b/>
          <w:bCs/>
          <w:color w:val="000000" w:themeColor="text1"/>
          <w:highlight w:val="none"/>
        </w:rPr>
      </w:pPr>
      <w:r>
        <w:rPr>
          <w:rFonts w:ascii="Arial" w:hAnsi="Arial" w:cs="Arial"/>
          <w:b/>
          <w:color w:val="000000" w:themeColor="text1"/>
        </w:rPr>
      </w:r>
      <w:r>
        <w:rPr>
          <w:color w:val="000000" w:themeColor="text1"/>
        </w:rPr>
        <mc:AlternateContent>
          <mc:Choice Requires="wpg">
            <w:drawing>
              <wp:anchor xmlns:wp="http://schemas.openxmlformats.org/drawingml/2006/wordprocessingDrawing" xmlns:wp14="http://schemas.microsoft.com/office/word/2010/wordprocessingDrawing" distT="45720" distB="45720" distL="114300" distR="114300" simplePos="0" relativeHeight="251658240" behindDoc="0" locked="0" layoutInCell="1" allowOverlap="1">
                <wp:simplePos x="0" y="0"/>
                <wp:positionH relativeFrom="column">
                  <wp:posOffset>327025</wp:posOffset>
                </wp:positionH>
                <wp:positionV relativeFrom="paragraph">
                  <wp:posOffset>-8780</wp:posOffset>
                </wp:positionV>
                <wp:extent cx="5763260" cy="3479800"/>
                <wp:effectExtent l="0" t="0" r="27940" b="25400"/>
                <wp:wrapTopAndBottom/>
                <wp:docPr id="10" name="Text Box 2"/>
                <wp:cNvGraphicFramePr/>
                <a:graphic xmlns:a="http://schemas.openxmlformats.org/drawingml/2006/main">
                  <a:graphicData uri="http://schemas.microsoft.com/office/word/2010/wordprocessingShape">
                    <wps:wsp>
                      <wps:cNvPr id="1828071478" name=""/>
                      <wps:cNvSpPr txBox="1">
                        <a:spLocks noChangeArrowheads="1"/>
                      </wps:cNvSpPr>
                      <wps:spPr bwMode="auto">
                        <a:xfrm>
                          <a:off x="0" y="0"/>
                          <a:ext cx="5763259" cy="3479799"/>
                        </a:xfrm>
                        <a:prstGeom prst="rect">
                          <a:avLst/>
                        </a:prstGeom>
                        <a:solidFill>
                          <a:srgbClr val="FFFFFF"/>
                        </a:solidFill>
                        <a:ln w="9525">
                          <a:solidFill>
                            <a:srgbClr val="000000"/>
                          </a:solidFill>
                          <a:miter lim="800000"/>
                          <a:headEnd/>
                          <a:tailEnd/>
                        </a:ln>
                      </wps:spPr>
                      <wps:txbx>
                        <w:txbxContent>
                          <w:p w14:paraId="7E75C75B">
                            <w:pPr>
                              <w:pBdr/>
                              <w:spacing w:after="360" w:before="360"/>
                              <w:ind/>
                              <w:jc w:val="center"/>
                              <w:rPr>
                                <w:rFonts w:ascii="Arial" w:hAnsi="Arial" w:cs="Arial"/>
                                <w:b/>
                                <w:bCs/>
                                <w:sz w:val="48"/>
                                <w:szCs w:val="48"/>
                                <w:lang w:val="en-US"/>
                              </w:rPr>
                            </w:pPr>
                            <w:r>
                              <w:rPr>
                                <w:rFonts w:ascii="Arial" w:hAnsi="Arial" w:cs="Arial"/>
                                <w:b/>
                                <w:bCs/>
                                <w:sz w:val="48"/>
                                <w:szCs w:val="48"/>
                                <w:lang w:val="en-US"/>
                              </w:rPr>
                              <w:t xml:space="preserve">CẢNH BÁO</w:t>
                            </w:r>
                            <w:r>
                              <w:rPr>
                                <w:rFonts w:ascii="Arial" w:hAnsi="Arial" w:cs="Arial"/>
                                <w:b/>
                                <w:bCs/>
                                <w:sz w:val="48"/>
                                <w:szCs w:val="48"/>
                                <w:lang w:val="en-US"/>
                              </w:rPr>
                            </w:r>
                            <w:r>
                              <w:rPr>
                                <w:rFonts w:ascii="Arial" w:hAnsi="Arial" w:cs="Arial"/>
                                <w:b/>
                                <w:bCs/>
                                <w:sz w:val="48"/>
                                <w:szCs w:val="48"/>
                                <w:lang w:val="en-US"/>
                              </w:rPr>
                            </w:r>
                            <w:r>
                              <w:rPr>
                                <w:rFonts w:ascii="Arial" w:hAnsi="Arial" w:cs="Arial"/>
                                <w:b/>
                                <w:bCs/>
                                <w:sz w:val="48"/>
                                <w:szCs w:val="48"/>
                                <w:lang w:val="en-US"/>
                              </w:rPr>
                            </w:r>
                          </w:p>
                          <w:p w14:paraId="4EBA331F">
                            <w:pPr>
                              <w:pBdr/>
                              <w:spacing w:after="360" w:before="360"/>
                              <w:ind/>
                              <w:jc w:val="center"/>
                              <w:rPr>
                                <w:rFonts w:ascii="Arial" w:hAnsi="Arial" w:cs="Arial"/>
                                <w:b/>
                                <w:bCs/>
                                <w:sz w:val="40"/>
                                <w:szCs w:val="40"/>
                                <w:lang w:val="en-US"/>
                              </w:rPr>
                            </w:pPr>
                            <w:r>
                              <w:rPr>
                                <w:rFonts w:ascii="Arial" w:hAnsi="Arial" w:cs="Arial"/>
                                <w:b/>
                                <w:bCs/>
                                <w:sz w:val="40"/>
                                <w:szCs w:val="40"/>
                                <w:lang w:val="en-US"/>
                              </w:rPr>
                            </w:r>
                            <w:r>
                              <w:rPr>
                                <w:rFonts w:ascii="Arial" w:hAnsi="Arial" w:cs="Arial"/>
                                <w:b/>
                                <w:bCs/>
                                <w:sz w:val="40"/>
                                <w:szCs w:val="40"/>
                                <w:lang w:val="en-US"/>
                              </w:rPr>
                            </w:r>
                            <w:r>
                              <w:rPr>
                                <w:rFonts w:ascii="Arial" w:hAnsi="Arial" w:cs="Arial"/>
                                <w:b/>
                                <w:bCs/>
                                <w:sz w:val="40"/>
                                <w:szCs w:val="40"/>
                                <w:lang w:val="en-US"/>
                              </w:rPr>
                            </w:r>
                            <w:r>
                              <w:rPr>
                                <w:rFonts w:ascii="Arial" w:hAnsi="Arial" w:cs="Arial"/>
                                <w:b/>
                                <w:bCs/>
                                <w:sz w:val="40"/>
                                <w:szCs w:val="40"/>
                                <w:lang w:val="en-US"/>
                              </w:rPr>
                            </w:r>
                          </w:p>
                          <w:p w14:paraId="2D06343B">
                            <w:pPr>
                              <w:pBdr/>
                              <w:spacing/>
                              <w:ind/>
                              <w:jc w:val="center"/>
                              <w:rPr>
                                <w:rFonts w:ascii="Arial" w:hAnsi="Arial" w:cs="Arial"/>
                                <w:b/>
                                <w:bCs/>
                                <w:sz w:val="28"/>
                                <w:szCs w:val="28"/>
                                <w:lang w:val="en-US"/>
                              </w:rPr>
                            </w:pPr>
                            <w:r>
                              <w:rPr>
                                <w:rFonts w:ascii="Arial" w:hAnsi="Arial" w:cs="Arial"/>
                                <w:b/>
                                <w:bCs/>
                                <w:sz w:val="28"/>
                                <w:szCs w:val="28"/>
                                <w:lang w:val="en-US"/>
                              </w:rPr>
                              <w:t xml:space="preserve">(Xác định khu vực được bảo vệ</w:t>
                            </w:r>
                            <w:r>
                              <w:rPr>
                                <w:rFonts w:ascii="Arial" w:hAnsi="Arial" w:cs="Arial"/>
                                <w:b/>
                                <w:bCs/>
                                <w:lang w:val="en-US"/>
                              </w:rPr>
                              <w:t xml:space="preserve">)</w:t>
                            </w:r>
                            <w:r>
                              <w:rPr>
                                <w:rFonts w:ascii="Arial" w:hAnsi="Arial" w:cs="Arial"/>
                                <w:b/>
                                <w:bCs/>
                                <w:sz w:val="28"/>
                                <w:szCs w:val="28"/>
                                <w:lang w:val="en-US"/>
                              </w:rPr>
                            </w:r>
                            <w:r>
                              <w:rPr>
                                <w:rFonts w:ascii="Arial" w:hAnsi="Arial" w:cs="Arial"/>
                                <w:b/>
                                <w:bCs/>
                                <w:sz w:val="28"/>
                                <w:szCs w:val="28"/>
                                <w:lang w:val="en-US"/>
                              </w:rPr>
                            </w:r>
                            <w:r>
                              <w:rPr>
                                <w:rFonts w:ascii="Arial" w:hAnsi="Arial" w:cs="Arial"/>
                                <w:b/>
                                <w:bCs/>
                                <w:sz w:val="28"/>
                                <w:szCs w:val="28"/>
                                <w:lang w:val="en-US"/>
                              </w:rPr>
                            </w:r>
                          </w:p>
                          <w:p w14:paraId="5DBFED7C">
                            <w:pPr>
                              <w:pBdr/>
                              <w:spacing/>
                              <w:ind/>
                              <w:jc w:val="center"/>
                              <w:rPr>
                                <w:rFonts w:ascii="Arial" w:hAnsi="Arial" w:cs="Arial"/>
                                <w:b/>
                                <w:bCs/>
                                <w:sz w:val="36"/>
                                <w:szCs w:val="36"/>
                                <w:lang w:val="en-US"/>
                              </w:rPr>
                            </w:pPr>
                            <w:r>
                              <w:rPr>
                                <w:rFonts w:ascii="Arial" w:hAnsi="Arial" w:cs="Arial"/>
                                <w:b/>
                                <w:bCs/>
                                <w:sz w:val="28"/>
                                <w:szCs w:val="28"/>
                                <w:lang w:val="en-US"/>
                              </w:rPr>
                              <w:t xml:space="preserve">ĐƯỢC TRANG BỊ </w:t>
                            </w:r>
                            <w:r>
                              <w:rPr>
                                <w:rFonts w:ascii="Arial" w:hAnsi="Arial" w:cs="Arial"/>
                                <w:b/>
                                <w:bCs/>
                                <w:sz w:val="28"/>
                                <w:szCs w:val="28"/>
                              </w:rPr>
                              <w:t xml:space="preserve">HỆ THỐNG CHỮA CHÁY BẰNG KHÍ CO</w:t>
                            </w:r>
                            <w:r>
                              <w:rPr>
                                <w:rFonts w:ascii="Cambria Math" w:hAnsi="Cambria Math" w:cs="Cambria Math"/>
                                <w:b/>
                                <w:bCs/>
                                <w:sz w:val="28"/>
                                <w:szCs w:val="28"/>
                              </w:rPr>
                              <w:t xml:space="preserve">₂</w:t>
                            </w:r>
                            <w:r>
                              <w:rPr>
                                <w:rFonts w:ascii="Arial" w:hAnsi="Arial" w:cs="Arial"/>
                                <w:b/>
                                <w:bCs/>
                                <w:sz w:val="36"/>
                                <w:szCs w:val="36"/>
                                <w:lang w:val="en-US"/>
                              </w:rPr>
                            </w:r>
                            <w:r>
                              <w:rPr>
                                <w:rFonts w:ascii="Arial" w:hAnsi="Arial" w:cs="Arial"/>
                                <w:b/>
                                <w:bCs/>
                                <w:sz w:val="36"/>
                                <w:szCs w:val="36"/>
                                <w:lang w:val="en-US"/>
                              </w:rPr>
                            </w:r>
                            <w:r>
                              <w:rPr>
                                <w:rFonts w:ascii="Arial" w:hAnsi="Arial" w:cs="Arial"/>
                                <w:b/>
                                <w:bCs/>
                                <w:sz w:val="36"/>
                                <w:szCs w:val="36"/>
                                <w:lang w:val="en-US"/>
                              </w:rPr>
                            </w:r>
                          </w:p>
                          <w:p w14:paraId="7728940F">
                            <w:pPr>
                              <w:pBdr/>
                              <w:spacing/>
                              <w:ind/>
                              <w:jc w:val="center"/>
                              <w:rPr>
                                <w:rFonts w:ascii="Arial" w:hAnsi="Arial" w:cs="Arial"/>
                                <w:b/>
                                <w:bCs/>
                                <w:sz w:val="28"/>
                                <w:szCs w:val="28"/>
                                <w:lang w:val="en-US"/>
                              </w:rPr>
                            </w:pPr>
                            <w:r>
                              <w:rPr>
                                <w:rFonts w:ascii="Arial" w:hAnsi="Arial" w:cs="Arial"/>
                                <w:b/>
                                <w:bCs/>
                                <w:sz w:val="28"/>
                                <w:szCs w:val="28"/>
                                <w:lang w:val="en-US"/>
                              </w:rPr>
                            </w:r>
                            <w:r>
                              <w:rPr>
                                <w:rFonts w:ascii="Arial" w:hAnsi="Arial" w:cs="Arial"/>
                                <w:b/>
                                <w:bCs/>
                                <w:sz w:val="28"/>
                                <w:szCs w:val="28"/>
                                <w:lang w:val="en-US"/>
                              </w:rPr>
                            </w:r>
                            <w:r>
                              <w:rPr>
                                <w:rFonts w:ascii="Arial" w:hAnsi="Arial" w:cs="Arial"/>
                                <w:b/>
                                <w:bCs/>
                                <w:sz w:val="28"/>
                                <w:szCs w:val="28"/>
                                <w:lang w:val="en-US"/>
                              </w:rPr>
                            </w:r>
                            <w:r>
                              <w:rPr>
                                <w:rFonts w:ascii="Arial" w:hAnsi="Arial" w:cs="Arial"/>
                                <w:b/>
                                <w:bCs/>
                                <w:sz w:val="28"/>
                                <w:szCs w:val="28"/>
                                <w:lang w:val="en-US"/>
                              </w:rPr>
                            </w:r>
                          </w:p>
                          <w:p w14:paraId="14F2517C">
                            <w:pPr>
                              <w:pBdr/>
                              <w:spacing/>
                              <w:ind/>
                              <w:jc w:val="center"/>
                              <w:rPr>
                                <w:rFonts w:ascii="Arial" w:hAnsi="Arial" w:cs="Arial"/>
                                <w:b/>
                                <w:bCs/>
                                <w:sz w:val="28"/>
                                <w:szCs w:val="28"/>
                                <w:lang w:val="en-US"/>
                              </w:rPr>
                            </w:pPr>
                            <w:r>
                              <w:rPr>
                                <w:rFonts w:ascii="Arial" w:hAnsi="Arial" w:cs="Arial"/>
                                <w:b/>
                                <w:bCs/>
                                <w:sz w:val="28"/>
                                <w:szCs w:val="28"/>
                                <w:lang w:val="en-US"/>
                              </w:rPr>
                            </w:r>
                            <w:r>
                              <w:rPr>
                                <w:rFonts w:ascii="Arial" w:hAnsi="Arial" w:cs="Arial"/>
                                <w:b/>
                                <w:bCs/>
                                <w:sz w:val="28"/>
                                <w:szCs w:val="28"/>
                                <w:lang w:val="en-US"/>
                              </w:rPr>
                            </w:r>
                            <w:r>
                              <w:rPr>
                                <w:rFonts w:ascii="Arial" w:hAnsi="Arial" w:cs="Arial"/>
                                <w:b/>
                                <w:bCs/>
                                <w:sz w:val="28"/>
                                <w:szCs w:val="28"/>
                                <w:lang w:val="en-US"/>
                              </w:rPr>
                            </w:r>
                            <w:r>
                              <w:rPr>
                                <w:rFonts w:ascii="Arial" w:hAnsi="Arial" w:cs="Arial"/>
                                <w:b/>
                                <w:bCs/>
                                <w:sz w:val="28"/>
                                <w:szCs w:val="28"/>
                                <w:lang w:val="en-US"/>
                              </w:rPr>
                            </w:r>
                          </w:p>
                          <w:p w14:paraId="71575825">
                            <w:pPr>
                              <w:pBdr/>
                              <w:spacing/>
                              <w:ind/>
                              <w:jc w:val="center"/>
                              <w:rPr>
                                <w:rFonts w:ascii="Arial" w:hAnsi="Arial" w:cs="Arial"/>
                                <w:b/>
                                <w:bCs/>
                                <w:sz w:val="28"/>
                                <w:szCs w:val="28"/>
                                <w:lang w:val="en-US"/>
                              </w:rPr>
                            </w:pPr>
                            <w:r>
                              <w:rPr>
                                <w:rFonts w:ascii="Arial" w:hAnsi="Arial" w:cs="Arial"/>
                                <w:b/>
                                <w:bCs/>
                                <w:sz w:val="28"/>
                                <w:szCs w:val="28"/>
                                <w:lang w:val="en-US"/>
                              </w:rPr>
                              <w:t xml:space="preserve">ĐẢM BẢO KHU VỰC ĐÃ ĐƯỢC THÔNG GIÓ HOÀN TOÀN SAU KHI HỆ THỐNG XẢ KHÍ</w:t>
                            </w:r>
                            <w:r>
                              <w:rPr>
                                <w:rFonts w:ascii="Arial" w:hAnsi="Arial" w:cs="Arial"/>
                                <w:b/>
                                <w:bCs/>
                                <w:sz w:val="28"/>
                                <w:szCs w:val="28"/>
                                <w:lang w:val="en-US"/>
                              </w:rPr>
                            </w:r>
                            <w:r>
                              <w:rPr>
                                <w:rFonts w:ascii="Arial" w:hAnsi="Arial" w:cs="Arial"/>
                                <w:b/>
                                <w:bCs/>
                                <w:sz w:val="28"/>
                                <w:szCs w:val="28"/>
                                <w:lang w:val="en-US"/>
                              </w:rPr>
                            </w:r>
                            <w:r>
                              <w:rPr>
                                <w:rFonts w:ascii="Arial" w:hAnsi="Arial" w:cs="Arial"/>
                                <w:b/>
                                <w:bCs/>
                                <w:sz w:val="28"/>
                                <w:szCs w:val="28"/>
                                <w:lang w:val="en-US"/>
                              </w:rPr>
                            </w:r>
                          </w:p>
                          <w:p w14:paraId="38DCA4BA">
                            <w:pPr>
                              <w:pBdr/>
                              <w:spacing/>
                              <w:ind/>
                              <w:jc w:val="center"/>
                              <w:rPr>
                                <w:rFonts w:ascii="Arial" w:hAnsi="Arial" w:cs="Arial"/>
                                <w:b/>
                                <w:bCs/>
                                <w:lang w:val="en-US"/>
                              </w:rPr>
                            </w:pPr>
                            <w:r>
                              <w:rPr>
                                <w:rFonts w:ascii="Arial" w:hAnsi="Arial" w:cs="Arial"/>
                                <w:b/>
                                <w:bCs/>
                                <w:lang w:val="en-US"/>
                              </w:rPr>
                            </w:r>
                            <w:r>
                              <w:rPr>
                                <w:rFonts w:ascii="Arial" w:hAnsi="Arial" w:cs="Arial"/>
                                <w:b/>
                                <w:bCs/>
                                <w:lang w:val="en-US"/>
                              </w:rPr>
                            </w:r>
                            <w:r>
                              <w:rPr>
                                <w:rFonts w:ascii="Arial" w:hAnsi="Arial" w:cs="Arial"/>
                                <w:b/>
                                <w:bCs/>
                                <w:lang w:val="en-US"/>
                              </w:rPr>
                            </w:r>
                            <w:r>
                              <w:rPr>
                                <w:rFonts w:ascii="Arial" w:hAnsi="Arial" w:cs="Arial"/>
                                <w:b/>
                                <w:bCs/>
                                <w:lang w:val="en-US"/>
                              </w:rPr>
                            </w:r>
                          </w:p>
                          <w:p w14:paraId="63EC6254">
                            <w:pPr>
                              <w:pBdr/>
                              <w:spacing/>
                              <w:ind/>
                              <w:rPr>
                                <w:lang w:val="en-US"/>
                              </w:rPr>
                            </w:pPr>
                            <w:r>
                              <w:rPr>
                                <w:lang w:val="en-US"/>
                              </w:rPr>
                            </w:r>
                            <w:r>
                              <w:rPr>
                                <w:lang w:val="en-US"/>
                              </w:rPr>
                            </w:r>
                            <w:r>
                              <w:rPr>
                                <w:lang w:val="en-US"/>
                              </w:rPr>
                            </w:r>
                            <w:r>
                              <w:rPr>
                                <w:lang w:val="en-US"/>
                              </w:rPr>
                            </w:r>
                          </w:p>
                          <w:p w14:paraId="09F091A5">
                            <w:pPr>
                              <w:pBdr/>
                              <w:spacing/>
                              <w:ind/>
                              <w:rPr>
                                <w:lang w:val="en-US"/>
                              </w:rPr>
                            </w:pPr>
                            <w:r>
                              <w:rPr>
                                <w:lang w:val="en-US"/>
                              </w:rPr>
                            </w:r>
                            <w:r>
                              <w:rPr>
                                <w:lang w:val="en-US"/>
                              </w:rPr>
                            </w:r>
                            <w:r>
                              <w:rPr>
                                <w:lang w:val="en-US"/>
                              </w:rPr>
                            </w:r>
                            <w:r>
                              <w:rPr>
                                <w:lang w:val="en-US"/>
                              </w:rPr>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shape 9" o:spid="_x0000_s9" o:spt="202" type="#_x0000_t202" style="position:absolute;z-index:251658240;o:allowoverlap:true;o:allowincell:true;mso-position-horizontal-relative:text;margin-left:25.75pt;mso-position-horizontal:absolute;mso-position-vertical-relative:text;margin-top:-0.69pt;mso-position-vertical:absolute;width:453.80pt;height:274.00pt;mso-wrap-distance-left:9.00pt;mso-wrap-distance-top:3.60pt;mso-wrap-distance-right:9.00pt;mso-wrap-distance-bottom:3.60pt;v-text-anchor:top;visibility:visible;" fillcolor="#FFFFFF" strokecolor="#000000" strokeweight="0.75pt">
                <w10:wrap type="topAndBottom"/>
                <v:textbox inset="0,0,0,0">
                  <w:txbxContent>
                    <w:p w14:paraId="7E75C75B">
                      <w:pPr>
                        <w:pBdr/>
                        <w:spacing w:after="360" w:before="360"/>
                        <w:ind/>
                        <w:jc w:val="center"/>
                        <w:rPr>
                          <w:rFonts w:ascii="Arial" w:hAnsi="Arial" w:cs="Arial"/>
                          <w:b/>
                          <w:bCs/>
                          <w:sz w:val="48"/>
                          <w:szCs w:val="48"/>
                          <w:lang w:val="en-US"/>
                        </w:rPr>
                      </w:pPr>
                      <w:r>
                        <w:rPr>
                          <w:rFonts w:ascii="Arial" w:hAnsi="Arial" w:cs="Arial"/>
                          <w:b/>
                          <w:bCs/>
                          <w:sz w:val="48"/>
                          <w:szCs w:val="48"/>
                          <w:lang w:val="en-US"/>
                        </w:rPr>
                        <w:t xml:space="preserve">CẢNH BÁO</w:t>
                      </w:r>
                      <w:r>
                        <w:rPr>
                          <w:rFonts w:ascii="Arial" w:hAnsi="Arial" w:cs="Arial"/>
                          <w:b/>
                          <w:bCs/>
                          <w:sz w:val="48"/>
                          <w:szCs w:val="48"/>
                          <w:lang w:val="en-US"/>
                        </w:rPr>
                      </w:r>
                      <w:r>
                        <w:rPr>
                          <w:rFonts w:ascii="Arial" w:hAnsi="Arial" w:cs="Arial"/>
                          <w:b/>
                          <w:bCs/>
                          <w:sz w:val="48"/>
                          <w:szCs w:val="48"/>
                          <w:lang w:val="en-US"/>
                        </w:rPr>
                      </w:r>
                      <w:r>
                        <w:rPr>
                          <w:rFonts w:ascii="Arial" w:hAnsi="Arial" w:cs="Arial"/>
                          <w:b/>
                          <w:bCs/>
                          <w:sz w:val="48"/>
                          <w:szCs w:val="48"/>
                          <w:lang w:val="en-US"/>
                        </w:rPr>
                      </w:r>
                    </w:p>
                    <w:p w14:paraId="4EBA331F">
                      <w:pPr>
                        <w:pBdr/>
                        <w:spacing w:after="360" w:before="360"/>
                        <w:ind/>
                        <w:jc w:val="center"/>
                        <w:rPr>
                          <w:rFonts w:ascii="Arial" w:hAnsi="Arial" w:cs="Arial"/>
                          <w:b/>
                          <w:bCs/>
                          <w:sz w:val="40"/>
                          <w:szCs w:val="40"/>
                          <w:lang w:val="en-US"/>
                        </w:rPr>
                      </w:pPr>
                      <w:r>
                        <w:rPr>
                          <w:rFonts w:ascii="Arial" w:hAnsi="Arial" w:cs="Arial"/>
                          <w:b/>
                          <w:bCs/>
                          <w:sz w:val="40"/>
                          <w:szCs w:val="40"/>
                          <w:lang w:val="en-US"/>
                        </w:rPr>
                      </w:r>
                      <w:r>
                        <w:rPr>
                          <w:rFonts w:ascii="Arial" w:hAnsi="Arial" w:cs="Arial"/>
                          <w:b/>
                          <w:bCs/>
                          <w:sz w:val="40"/>
                          <w:szCs w:val="40"/>
                          <w:lang w:val="en-US"/>
                        </w:rPr>
                      </w:r>
                      <w:r>
                        <w:rPr>
                          <w:rFonts w:ascii="Arial" w:hAnsi="Arial" w:cs="Arial"/>
                          <w:b/>
                          <w:bCs/>
                          <w:sz w:val="40"/>
                          <w:szCs w:val="40"/>
                          <w:lang w:val="en-US"/>
                        </w:rPr>
                      </w:r>
                      <w:r>
                        <w:rPr>
                          <w:rFonts w:ascii="Arial" w:hAnsi="Arial" w:cs="Arial"/>
                          <w:b/>
                          <w:bCs/>
                          <w:sz w:val="40"/>
                          <w:szCs w:val="40"/>
                          <w:lang w:val="en-US"/>
                        </w:rPr>
                      </w:r>
                    </w:p>
                    <w:p w14:paraId="2D06343B">
                      <w:pPr>
                        <w:pBdr/>
                        <w:spacing/>
                        <w:ind/>
                        <w:jc w:val="center"/>
                        <w:rPr>
                          <w:rFonts w:ascii="Arial" w:hAnsi="Arial" w:cs="Arial"/>
                          <w:b/>
                          <w:bCs/>
                          <w:sz w:val="28"/>
                          <w:szCs w:val="28"/>
                          <w:lang w:val="en-US"/>
                        </w:rPr>
                      </w:pPr>
                      <w:r>
                        <w:rPr>
                          <w:rFonts w:ascii="Arial" w:hAnsi="Arial" w:cs="Arial"/>
                          <w:b/>
                          <w:bCs/>
                          <w:sz w:val="28"/>
                          <w:szCs w:val="28"/>
                          <w:lang w:val="en-US"/>
                        </w:rPr>
                        <w:t xml:space="preserve">(Xác định khu vực được bảo vệ</w:t>
                      </w:r>
                      <w:r>
                        <w:rPr>
                          <w:rFonts w:ascii="Arial" w:hAnsi="Arial" w:cs="Arial"/>
                          <w:b/>
                          <w:bCs/>
                          <w:lang w:val="en-US"/>
                        </w:rPr>
                        <w:t xml:space="preserve">)</w:t>
                      </w:r>
                      <w:r>
                        <w:rPr>
                          <w:rFonts w:ascii="Arial" w:hAnsi="Arial" w:cs="Arial"/>
                          <w:b/>
                          <w:bCs/>
                          <w:sz w:val="28"/>
                          <w:szCs w:val="28"/>
                          <w:lang w:val="en-US"/>
                        </w:rPr>
                      </w:r>
                      <w:r>
                        <w:rPr>
                          <w:rFonts w:ascii="Arial" w:hAnsi="Arial" w:cs="Arial"/>
                          <w:b/>
                          <w:bCs/>
                          <w:sz w:val="28"/>
                          <w:szCs w:val="28"/>
                          <w:lang w:val="en-US"/>
                        </w:rPr>
                      </w:r>
                      <w:r>
                        <w:rPr>
                          <w:rFonts w:ascii="Arial" w:hAnsi="Arial" w:cs="Arial"/>
                          <w:b/>
                          <w:bCs/>
                          <w:sz w:val="28"/>
                          <w:szCs w:val="28"/>
                          <w:lang w:val="en-US"/>
                        </w:rPr>
                      </w:r>
                    </w:p>
                    <w:p w14:paraId="5DBFED7C">
                      <w:pPr>
                        <w:pBdr/>
                        <w:spacing/>
                        <w:ind/>
                        <w:jc w:val="center"/>
                        <w:rPr>
                          <w:rFonts w:ascii="Arial" w:hAnsi="Arial" w:cs="Arial"/>
                          <w:b/>
                          <w:bCs/>
                          <w:sz w:val="36"/>
                          <w:szCs w:val="36"/>
                          <w:lang w:val="en-US"/>
                        </w:rPr>
                      </w:pPr>
                      <w:r>
                        <w:rPr>
                          <w:rFonts w:ascii="Arial" w:hAnsi="Arial" w:cs="Arial"/>
                          <w:b/>
                          <w:bCs/>
                          <w:sz w:val="28"/>
                          <w:szCs w:val="28"/>
                          <w:lang w:val="en-US"/>
                        </w:rPr>
                        <w:t xml:space="preserve">ĐƯỢC TRANG BỊ </w:t>
                      </w:r>
                      <w:r>
                        <w:rPr>
                          <w:rFonts w:ascii="Arial" w:hAnsi="Arial" w:cs="Arial"/>
                          <w:b/>
                          <w:bCs/>
                          <w:sz w:val="28"/>
                          <w:szCs w:val="28"/>
                        </w:rPr>
                        <w:t xml:space="preserve">HỆ THỐNG CHỮA CHÁY BẰNG KHÍ CO</w:t>
                      </w:r>
                      <w:r>
                        <w:rPr>
                          <w:rFonts w:ascii="Cambria Math" w:hAnsi="Cambria Math" w:cs="Cambria Math"/>
                          <w:b/>
                          <w:bCs/>
                          <w:sz w:val="28"/>
                          <w:szCs w:val="28"/>
                        </w:rPr>
                        <w:t xml:space="preserve">₂</w:t>
                      </w:r>
                      <w:r>
                        <w:rPr>
                          <w:rFonts w:ascii="Arial" w:hAnsi="Arial" w:cs="Arial"/>
                          <w:b/>
                          <w:bCs/>
                          <w:sz w:val="36"/>
                          <w:szCs w:val="36"/>
                          <w:lang w:val="en-US"/>
                        </w:rPr>
                      </w:r>
                      <w:r>
                        <w:rPr>
                          <w:rFonts w:ascii="Arial" w:hAnsi="Arial" w:cs="Arial"/>
                          <w:b/>
                          <w:bCs/>
                          <w:sz w:val="36"/>
                          <w:szCs w:val="36"/>
                          <w:lang w:val="en-US"/>
                        </w:rPr>
                      </w:r>
                      <w:r>
                        <w:rPr>
                          <w:rFonts w:ascii="Arial" w:hAnsi="Arial" w:cs="Arial"/>
                          <w:b/>
                          <w:bCs/>
                          <w:sz w:val="36"/>
                          <w:szCs w:val="36"/>
                          <w:lang w:val="en-US"/>
                        </w:rPr>
                      </w:r>
                    </w:p>
                    <w:p w14:paraId="7728940F">
                      <w:pPr>
                        <w:pBdr/>
                        <w:spacing/>
                        <w:ind/>
                        <w:jc w:val="center"/>
                        <w:rPr>
                          <w:rFonts w:ascii="Arial" w:hAnsi="Arial" w:cs="Arial"/>
                          <w:b/>
                          <w:bCs/>
                          <w:sz w:val="28"/>
                          <w:szCs w:val="28"/>
                          <w:lang w:val="en-US"/>
                        </w:rPr>
                      </w:pPr>
                      <w:r>
                        <w:rPr>
                          <w:rFonts w:ascii="Arial" w:hAnsi="Arial" w:cs="Arial"/>
                          <w:b/>
                          <w:bCs/>
                          <w:sz w:val="28"/>
                          <w:szCs w:val="28"/>
                          <w:lang w:val="en-US"/>
                        </w:rPr>
                      </w:r>
                      <w:r>
                        <w:rPr>
                          <w:rFonts w:ascii="Arial" w:hAnsi="Arial" w:cs="Arial"/>
                          <w:b/>
                          <w:bCs/>
                          <w:sz w:val="28"/>
                          <w:szCs w:val="28"/>
                          <w:lang w:val="en-US"/>
                        </w:rPr>
                      </w:r>
                      <w:r>
                        <w:rPr>
                          <w:rFonts w:ascii="Arial" w:hAnsi="Arial" w:cs="Arial"/>
                          <w:b/>
                          <w:bCs/>
                          <w:sz w:val="28"/>
                          <w:szCs w:val="28"/>
                          <w:lang w:val="en-US"/>
                        </w:rPr>
                      </w:r>
                      <w:r>
                        <w:rPr>
                          <w:rFonts w:ascii="Arial" w:hAnsi="Arial" w:cs="Arial"/>
                          <w:b/>
                          <w:bCs/>
                          <w:sz w:val="28"/>
                          <w:szCs w:val="28"/>
                          <w:lang w:val="en-US"/>
                        </w:rPr>
                      </w:r>
                    </w:p>
                    <w:p w14:paraId="14F2517C">
                      <w:pPr>
                        <w:pBdr/>
                        <w:spacing/>
                        <w:ind/>
                        <w:jc w:val="center"/>
                        <w:rPr>
                          <w:rFonts w:ascii="Arial" w:hAnsi="Arial" w:cs="Arial"/>
                          <w:b/>
                          <w:bCs/>
                          <w:sz w:val="28"/>
                          <w:szCs w:val="28"/>
                          <w:lang w:val="en-US"/>
                        </w:rPr>
                      </w:pPr>
                      <w:r>
                        <w:rPr>
                          <w:rFonts w:ascii="Arial" w:hAnsi="Arial" w:cs="Arial"/>
                          <w:b/>
                          <w:bCs/>
                          <w:sz w:val="28"/>
                          <w:szCs w:val="28"/>
                          <w:lang w:val="en-US"/>
                        </w:rPr>
                      </w:r>
                      <w:r>
                        <w:rPr>
                          <w:rFonts w:ascii="Arial" w:hAnsi="Arial" w:cs="Arial"/>
                          <w:b/>
                          <w:bCs/>
                          <w:sz w:val="28"/>
                          <w:szCs w:val="28"/>
                          <w:lang w:val="en-US"/>
                        </w:rPr>
                      </w:r>
                      <w:r>
                        <w:rPr>
                          <w:rFonts w:ascii="Arial" w:hAnsi="Arial" w:cs="Arial"/>
                          <w:b/>
                          <w:bCs/>
                          <w:sz w:val="28"/>
                          <w:szCs w:val="28"/>
                          <w:lang w:val="en-US"/>
                        </w:rPr>
                      </w:r>
                      <w:r>
                        <w:rPr>
                          <w:rFonts w:ascii="Arial" w:hAnsi="Arial" w:cs="Arial"/>
                          <w:b/>
                          <w:bCs/>
                          <w:sz w:val="28"/>
                          <w:szCs w:val="28"/>
                          <w:lang w:val="en-US"/>
                        </w:rPr>
                      </w:r>
                    </w:p>
                    <w:p w14:paraId="71575825">
                      <w:pPr>
                        <w:pBdr/>
                        <w:spacing/>
                        <w:ind/>
                        <w:jc w:val="center"/>
                        <w:rPr>
                          <w:rFonts w:ascii="Arial" w:hAnsi="Arial" w:cs="Arial"/>
                          <w:b/>
                          <w:bCs/>
                          <w:sz w:val="28"/>
                          <w:szCs w:val="28"/>
                          <w:lang w:val="en-US"/>
                        </w:rPr>
                      </w:pPr>
                      <w:r>
                        <w:rPr>
                          <w:rFonts w:ascii="Arial" w:hAnsi="Arial" w:cs="Arial"/>
                          <w:b/>
                          <w:bCs/>
                          <w:sz w:val="28"/>
                          <w:szCs w:val="28"/>
                          <w:lang w:val="en-US"/>
                        </w:rPr>
                        <w:t xml:space="preserve">ĐẢM BẢO KHU VỰC ĐÃ ĐƯỢC THÔNG GIÓ HOÀN TOÀN SAU KHI HỆ THỐNG XẢ KHÍ</w:t>
                      </w:r>
                      <w:r>
                        <w:rPr>
                          <w:rFonts w:ascii="Arial" w:hAnsi="Arial" w:cs="Arial"/>
                          <w:b/>
                          <w:bCs/>
                          <w:sz w:val="28"/>
                          <w:szCs w:val="28"/>
                          <w:lang w:val="en-US"/>
                        </w:rPr>
                      </w:r>
                      <w:r>
                        <w:rPr>
                          <w:rFonts w:ascii="Arial" w:hAnsi="Arial" w:cs="Arial"/>
                          <w:b/>
                          <w:bCs/>
                          <w:sz w:val="28"/>
                          <w:szCs w:val="28"/>
                          <w:lang w:val="en-US"/>
                        </w:rPr>
                      </w:r>
                      <w:r>
                        <w:rPr>
                          <w:rFonts w:ascii="Arial" w:hAnsi="Arial" w:cs="Arial"/>
                          <w:b/>
                          <w:bCs/>
                          <w:sz w:val="28"/>
                          <w:szCs w:val="28"/>
                          <w:lang w:val="en-US"/>
                        </w:rPr>
                      </w:r>
                    </w:p>
                    <w:p w14:paraId="38DCA4BA">
                      <w:pPr>
                        <w:pBdr/>
                        <w:spacing/>
                        <w:ind/>
                        <w:jc w:val="center"/>
                        <w:rPr>
                          <w:rFonts w:ascii="Arial" w:hAnsi="Arial" w:cs="Arial"/>
                          <w:b/>
                          <w:bCs/>
                          <w:lang w:val="en-US"/>
                        </w:rPr>
                      </w:pPr>
                      <w:r>
                        <w:rPr>
                          <w:rFonts w:ascii="Arial" w:hAnsi="Arial" w:cs="Arial"/>
                          <w:b/>
                          <w:bCs/>
                          <w:lang w:val="en-US"/>
                        </w:rPr>
                      </w:r>
                      <w:r>
                        <w:rPr>
                          <w:rFonts w:ascii="Arial" w:hAnsi="Arial" w:cs="Arial"/>
                          <w:b/>
                          <w:bCs/>
                          <w:lang w:val="en-US"/>
                        </w:rPr>
                      </w:r>
                      <w:r>
                        <w:rPr>
                          <w:rFonts w:ascii="Arial" w:hAnsi="Arial" w:cs="Arial"/>
                          <w:b/>
                          <w:bCs/>
                          <w:lang w:val="en-US"/>
                        </w:rPr>
                      </w:r>
                      <w:r>
                        <w:rPr>
                          <w:rFonts w:ascii="Arial" w:hAnsi="Arial" w:cs="Arial"/>
                          <w:b/>
                          <w:bCs/>
                          <w:lang w:val="en-US"/>
                        </w:rPr>
                      </w:r>
                    </w:p>
                    <w:p w14:paraId="63EC6254">
                      <w:pPr>
                        <w:pBdr/>
                        <w:spacing/>
                        <w:ind/>
                        <w:rPr>
                          <w:lang w:val="en-US"/>
                        </w:rPr>
                      </w:pPr>
                      <w:r>
                        <w:rPr>
                          <w:lang w:val="en-US"/>
                        </w:rPr>
                      </w:r>
                      <w:r>
                        <w:rPr>
                          <w:lang w:val="en-US"/>
                        </w:rPr>
                      </w:r>
                      <w:r>
                        <w:rPr>
                          <w:lang w:val="en-US"/>
                        </w:rPr>
                      </w:r>
                      <w:r>
                        <w:rPr>
                          <w:lang w:val="en-US"/>
                        </w:rPr>
                      </w:r>
                    </w:p>
                    <w:p w14:paraId="09F091A5">
                      <w:pPr>
                        <w:pBdr/>
                        <w:spacing/>
                        <w:ind/>
                        <w:rPr>
                          <w:lang w:val="en-US"/>
                        </w:rPr>
                      </w:pPr>
                      <w:r>
                        <w:rPr>
                          <w:lang w:val="en-US"/>
                        </w:rPr>
                      </w:r>
                      <w:r>
                        <w:rPr>
                          <w:lang w:val="en-US"/>
                        </w:rPr>
                      </w:r>
                      <w:r>
                        <w:rPr>
                          <w:lang w:val="en-US"/>
                        </w:rPr>
                      </w:r>
                      <w:r>
                        <w:rPr>
                          <w:lang w:val="en-US"/>
                        </w:rPr>
                      </w:r>
                    </w:p>
                  </w:txbxContent>
                </v:textbox>
              </v:shape>
            </w:pict>
          </mc:Fallback>
        </mc:AlternateContent>
      </w:r>
      <w:r>
        <w:rPr>
          <w:rFonts w:ascii="Arial" w:hAnsi="Arial" w:cs="Arial"/>
          <w:b/>
          <w:color w:val="000000" w:themeColor="text1"/>
        </w:rPr>
      </w:r>
      <w:bookmarkStart w:id="9" w:name="_bookmark27"/>
      <w:r>
        <w:rPr>
          <w:color w:val="000000" w:themeColor="text1"/>
        </w:rPr>
      </w:r>
      <w:bookmarkEnd w:id="9"/>
      <w:r>
        <w:rPr>
          <w:rFonts w:ascii="Arial" w:hAnsi="Arial" w:cs="Arial"/>
          <w:b/>
          <w:color w:val="000000" w:themeColor="text1"/>
        </w:rPr>
        <w:t xml:space="preserve">Hình 5 </w:t>
      </w:r>
      <w:r>
        <w:rPr>
          <w:rFonts w:ascii="Arial" w:hAnsi="Arial" w:cs="Arial"/>
          <w:b/>
          <w:color w:val="000000" w:themeColor="text1"/>
          <w:lang w:val="en-US"/>
        </w:rPr>
        <w:t xml:space="preserve">-</w:t>
      </w:r>
      <w:r>
        <w:rPr>
          <w:rFonts w:ascii="Arial" w:hAnsi="Arial" w:cs="Arial"/>
          <w:b/>
          <w:color w:val="000000" w:themeColor="text1"/>
        </w:rPr>
        <w:t xml:space="preserve"> </w:t>
      </w:r>
      <w:r>
        <w:rPr>
          <w:rFonts w:ascii="Arial" w:hAnsi="Arial" w:cs="Arial"/>
          <w:b/>
          <w:color w:val="000000" w:themeColor="text1"/>
          <w:lang w:val="en-US"/>
        </w:rPr>
        <w:t xml:space="preserve">Biển</w:t>
      </w:r>
      <w:r>
        <w:rPr>
          <w:rFonts w:ascii="Arial" w:hAnsi="Arial" w:cs="Arial"/>
          <w:b/>
          <w:color w:val="000000" w:themeColor="text1"/>
        </w:rPr>
        <w:t xml:space="preserve"> cảnh báo được </w:t>
      </w:r>
      <w:r>
        <w:rPr>
          <w:rFonts w:ascii="Arial" w:hAnsi="Arial" w:cs="Arial"/>
          <w:b/>
          <w:color w:val="000000" w:themeColor="text1"/>
          <w:lang w:val="en-US"/>
        </w:rPr>
        <w:t xml:space="preserve">đặt</w:t>
      </w:r>
      <w:r>
        <w:rPr>
          <w:rFonts w:ascii="Arial" w:hAnsi="Arial" w:cs="Arial"/>
          <w:b/>
          <w:color w:val="000000" w:themeColor="text1"/>
        </w:rPr>
        <w:t xml:space="preserve"> tại </w:t>
      </w:r>
      <w:r>
        <w:rPr>
          <w:rFonts w:ascii="Arial" w:hAnsi="Arial" w:cs="Arial"/>
          <w:b/>
          <w:color w:val="000000" w:themeColor="text1"/>
          <w:lang w:val="en-US"/>
        </w:rPr>
        <w:t xml:space="preserve">vị trí</w:t>
      </w:r>
      <w:r>
        <w:rPr>
          <w:rFonts w:ascii="Arial" w:hAnsi="Arial" w:cs="Arial"/>
          <w:b/>
          <w:color w:val="000000" w:themeColor="text1"/>
        </w:rPr>
        <w:t xml:space="preserve"> tiếp cận khu vực </w:t>
      </w:r>
      <w:r>
        <w:rPr>
          <w:rFonts w:ascii="Arial" w:hAnsi="Arial" w:cs="Arial"/>
          <w:b/>
          <w:color w:val="000000" w:themeColor="text1"/>
          <w:lang w:val="en-US"/>
        </w:rPr>
        <w:t xml:space="preserve">không thể có người</w:t>
      </w:r>
      <w:r>
        <w:rPr>
          <w:rFonts w:ascii="Arial" w:hAnsi="Arial" w:cs="Arial"/>
          <w:b/>
          <w:color w:val="000000" w:themeColor="text1"/>
          <w:lang w:val="en-US"/>
        </w:rPr>
      </w:r>
      <w:r>
        <w:rPr>
          <w:rFonts w:ascii="Arial" w:hAnsi="Arial" w:cs="Arial"/>
          <w:b/>
          <w:color w:val="000000" w:themeColor="text1"/>
          <w:lang w:val="en-US"/>
        </w:rPr>
      </w:r>
    </w:p>
    <w:p w14:paraId="0478D84F" w14:textId="77777777">
      <w:pPr>
        <w:widowControl w:val="false"/>
        <w:numPr>
          <w:ilvl w:val="1"/>
          <w:numId w:val="1"/>
        </w:numPr>
        <w:pBdr/>
        <w:spacing w:after="0" w:before="120" w:line="360" w:lineRule="auto"/>
        <w:ind/>
        <w:jc w:val="both"/>
        <w:rPr>
          <w:rFonts w:ascii="Arial" w:hAnsi="Arial" w:eastAsia="Times New Roman" w:cs="Arial"/>
          <w:color w:val="000000" w:themeColor="text1"/>
        </w:rPr>
      </w:pPr>
      <w:r>
        <w:rPr>
          <w:rFonts w:ascii="Arial" w:hAnsi="Arial" w:eastAsia="Times New Roman" w:cs="Arial"/>
          <w:b/>
          <w:bCs/>
          <w:color w:val="000000" w:themeColor="text1"/>
          <w:lang w:val="en-US"/>
        </w:rPr>
        <w:t xml:space="preserve">Nguy hiểm về điện</w:t>
      </w:r>
      <w:r>
        <w:rPr>
          <w:rFonts w:ascii="Arial" w:hAnsi="Arial" w:eastAsia="Times New Roman" w:cs="Arial"/>
          <w:color w:val="000000" w:themeColor="text1"/>
          <w:lang w:val="en-US"/>
        </w:rPr>
      </w:r>
      <w:r>
        <w:rPr>
          <w:rFonts w:ascii="Arial" w:hAnsi="Arial" w:eastAsia="Times New Roman" w:cs="Arial"/>
          <w:color w:val="000000" w:themeColor="text1"/>
          <w:lang w:val="en-US"/>
        </w:rPr>
      </w:r>
    </w:p>
    <w:p w14:paraId="0E6EFD02">
      <w:pPr>
        <w:widowControl w:val="false"/>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highlight w:val="none"/>
          <w:lang w:val="en-US" w:bidi="en-US"/>
        </w:rPr>
      </w:r>
      <w:r>
        <w:rPr>
          <w:rFonts w:ascii="Arial" w:hAnsi="Arial" w:eastAsia="Times New Roman" w:cs="Arial"/>
          <w:color w:val="000000" w:themeColor="text1"/>
          <w:highlight w:val="none"/>
          <w:lang w:val="en-US" w:bidi="en-US"/>
        </w:rPr>
        <w:t xml:space="preserve">Tại những nơi có vật dẫn điện để trần, trong điều kiện có thể thực hiện được, phải bảo đảm khoảng cách an toàn không nhỏ hơn giá trị nêu trong Bảng 1 giữa vật dẫn điện và mọi bộ phận của hệ thống có thể tiếp cận trong quá trình bảo trì. Trường hợp không đạt</w:t>
      </w:r>
      <w:r>
        <w:rPr>
          <w:rFonts w:ascii="Arial" w:hAnsi="Arial" w:eastAsia="Times New Roman" w:cs="Arial"/>
          <w:color w:val="000000" w:themeColor="text1"/>
          <w:highlight w:val="none"/>
          <w:lang w:val="en-US" w:bidi="en-US"/>
        </w:rPr>
        <w:t xml:space="preserve"> được các khoảng cách an toàn này, phải bố trí biển cảnh báo và phải áp dụng quy trình làm việc an toàn khi bảo trì.</w:t>
      </w:r>
      <w:r>
        <w:rPr>
          <w:rFonts w:ascii="Arial" w:hAnsi="Arial" w:eastAsia="Times New Roman" w:cs="Arial"/>
          <w:color w:val="000000" w:themeColor="text1"/>
          <w:highlight w:val="none"/>
          <w:lang w:val="en-US" w:bidi="en-US"/>
        </w:rPr>
      </w:r>
      <w:r>
        <w:rPr>
          <w:rFonts w:ascii="Arial" w:hAnsi="Arial" w:eastAsia="Times New Roman" w:cs="Arial"/>
          <w:color w:val="000000" w:themeColor="text1"/>
          <w:highlight w:val="none"/>
          <w:lang w:val="en-US"/>
        </w:rPr>
      </w:r>
    </w:p>
    <w:p w14:paraId="7C6B4C24" w14:textId="77777777">
      <w:pPr>
        <w:widowControl w:val="false"/>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lang w:val="en-US" w:bidi="en-US"/>
        </w:rPr>
        <w:t xml:space="preserve">Hệ thống nên được bố trí sao cho tất cả các thao tác vận hành thông thường có thể được người vận hành thực hiện an toàn.</w:t>
      </w:r>
      <w:r>
        <w:rPr>
          <w:rFonts w:ascii="Arial" w:hAnsi="Arial" w:eastAsia="Times New Roman" w:cs="Arial"/>
          <w:color w:val="000000" w:themeColor="text1"/>
          <w:lang w:val="en-US"/>
        </w:rPr>
      </w:r>
      <w:r>
        <w:rPr>
          <w:rFonts w:ascii="Arial" w:hAnsi="Arial" w:eastAsia="Times New Roman" w:cs="Arial"/>
          <w:color w:val="000000" w:themeColor="text1"/>
          <w:lang w:val="en-US"/>
        </w:rPr>
      </w:r>
    </w:p>
    <w:p w14:paraId="3B5507F3" w14:textId="77777777">
      <w:pPr>
        <w:pBdr/>
        <w:spacing w:before="1" w:line="225" w:lineRule="auto"/>
        <w:ind w:right="355"/>
        <w:jc w:val="center"/>
        <w:rPr>
          <w:rFonts w:ascii="Arial" w:hAnsi="Arial" w:cs="Arial"/>
          <w:b/>
          <w:color w:val="000000" w:themeColor="text1"/>
        </w:rPr>
      </w:pPr>
      <w:r>
        <w:rPr>
          <w:rFonts w:ascii="Arial" w:hAnsi="Arial" w:cs="Arial"/>
          <w:b/>
          <w:color w:val="000000" w:themeColor="text1"/>
        </w:rPr>
        <w:t xml:space="preserve">Bảng 1 </w:t>
      </w:r>
      <w:r>
        <w:rPr>
          <w:rFonts w:ascii="Arial" w:hAnsi="Arial" w:cs="Arial"/>
          <w:b/>
          <w:color w:val="000000" w:themeColor="text1"/>
          <w:lang w:val="en-US"/>
        </w:rPr>
        <w:t xml:space="preserve">-</w:t>
      </w:r>
      <w:r>
        <w:rPr>
          <w:rFonts w:ascii="Arial" w:hAnsi="Arial" w:cs="Arial"/>
          <w:b/>
          <w:color w:val="000000" w:themeColor="text1"/>
        </w:rPr>
        <w:t xml:space="preserve"> Khoảng cách an toàn để cho phép thực hiện vận hành, kiểm tra, vệ sinh, sửa chữa, sơn và bảo trì thông thường</w:t>
      </w:r>
      <w:r>
        <w:rPr>
          <w:rFonts w:ascii="Arial" w:hAnsi="Arial" w:cs="Arial"/>
          <w:b/>
          <w:color w:val="000000" w:themeColor="text1"/>
          <w:lang w:val="en-US"/>
        </w:rPr>
      </w:r>
      <w:r>
        <w:rPr>
          <w:rFonts w:ascii="Arial" w:hAnsi="Arial" w:cs="Arial"/>
          <w:b/>
          <w:color w:val="000000" w:themeColor="text1"/>
          <w:lang w:val="en-US"/>
        </w:rPr>
      </w:r>
    </w:p>
    <w:tbl>
      <w:tblPr>
        <w:tblInd w:w="274" w:type="dxa"/>
        <w:tblW w:w="9214" w:type="dxa"/>
        <w:tblCellMar>
          <w:left w:w="0" w:type="dxa"/>
          <w:right w:w="0" w:type="dxa"/>
        </w:tblCellMar>
        <w:tblBorders>
          <w:top w:val="single" w:color="231f20" w:sz="8" w:space="0"/>
          <w:left w:val="single" w:color="231f20" w:sz="8" w:space="0"/>
          <w:bottom w:val="single" w:color="231f20" w:sz="8" w:space="0"/>
          <w:right w:val="single" w:color="231f20" w:sz="8" w:space="0"/>
          <w:insideH w:val="single" w:color="231f20" w:sz="8" w:space="0"/>
          <w:insideV w:val="single" w:color="231f20" w:sz="8" w:space="0"/>
        </w:tblBorders>
        <w:tblLayout w:type="fixed"/>
        <w:tblLook w:val="01E0" w:firstRow="1" w:lastRow="1" w:firstColumn="1" w:lastColumn="1" w:noHBand="0" w:noVBand="0"/>
      </w:tblPr>
      <w:tblGrid>
        <w:gridCol w:w="1701"/>
        <w:gridCol w:w="3685"/>
        <w:gridCol w:w="3828"/>
      </w:tblGrid>
      <w:tr>
        <w:trPr>
          <w:trHeight w:val="508"/>
        </w:trPr>
        <w:tc>
          <w:tcPr>
            <w:tcBorders>
              <w:bottom w:val="none" w:color="000000" w:sz="4" w:space="0"/>
              <w:right w:val="single" w:color="231f20" w:sz="4" w:space="0"/>
            </w:tcBorders>
            <w:tcW w:w="1701" w:type="dxa"/>
            <w:vAlign w:val="center"/>
            <w:vMerge w:val="restart"/>
          </w:tcPr>
          <w:p w14:paraId="481ECD51" w14:textId="77777777">
            <w:pPr>
              <w:pStyle w:val="1444"/>
              <w:pBdr/>
              <w:spacing w:before="1" w:line="225" w:lineRule="auto"/>
              <w:ind w:left="0"/>
              <w:rPr>
                <w:rFonts w:ascii="Arial" w:hAnsi="Arial" w:cs="Arial"/>
                <w:b/>
                <w:color w:val="000000" w:themeColor="text1"/>
                <w:sz w:val="20"/>
              </w:rPr>
            </w:pPr>
            <w:r>
              <w:rPr>
                <w:rFonts w:ascii="Arial" w:hAnsi="Arial" w:cs="Arial"/>
                <w:b/>
                <w:color w:val="000000" w:themeColor="text1"/>
                <w:sz w:val="20"/>
              </w:rPr>
              <w:t xml:space="preserve">Điện áp định mức tối đa</w:t>
            </w:r>
            <w:r>
              <w:rPr>
                <w:rFonts w:ascii="Arial" w:hAnsi="Arial" w:cs="Arial"/>
                <w:b/>
                <w:color w:val="000000" w:themeColor="text1"/>
                <w:sz w:val="20"/>
              </w:rPr>
            </w:r>
            <w:r>
              <w:rPr>
                <w:rFonts w:ascii="Arial" w:hAnsi="Arial" w:cs="Arial"/>
                <w:b/>
                <w:color w:val="000000" w:themeColor="text1"/>
                <w:sz w:val="20"/>
              </w:rPr>
            </w:r>
          </w:p>
        </w:tc>
        <w:tc>
          <w:tcPr>
            <w:gridSpan w:val="2"/>
            <w:tcBorders>
              <w:left w:val="single" w:color="231f20" w:sz="4" w:space="0"/>
              <w:bottom w:val="single" w:color="231f20" w:sz="4" w:space="0"/>
            </w:tcBorders>
            <w:tcW w:w="7513" w:type="dxa"/>
          </w:tcPr>
          <w:p w14:paraId="60B786AC" w14:textId="77777777">
            <w:pPr>
              <w:pStyle w:val="1444"/>
              <w:pBdr/>
              <w:spacing w:before="31" w:line="223" w:lineRule="auto"/>
              <w:ind w:right="341" w:hanging="1481" w:left="1851"/>
              <w:jc w:val="left"/>
              <w:rPr>
                <w:rFonts w:ascii="Arial" w:hAnsi="Arial" w:cs="Arial"/>
                <w:color w:val="000000" w:themeColor="text1"/>
                <w:sz w:val="15"/>
              </w:rPr>
            </w:pPr>
            <w:r>
              <w:rPr>
                <w:rFonts w:ascii="Arial" w:hAnsi="Arial" w:cs="Arial"/>
                <w:b/>
                <w:color w:val="000000" w:themeColor="text1"/>
                <w:sz w:val="20"/>
              </w:rPr>
              <w:t xml:space="preserve">Khoảng cách an toàn tối thiểu tính từ bất kỳ điểm nào trên hoặc quanh thiết bị cố định mà người có thể phải đứng</w:t>
            </w:r>
            <w:r>
              <w:rPr>
                <w:rFonts w:ascii="Arial" w:hAnsi="Arial" w:cs="Arial"/>
                <w:b/>
                <w:color w:val="000000" w:themeColor="text1"/>
                <w:sz w:val="20"/>
                <w:vertAlign w:val="superscript"/>
              </w:rPr>
              <w:t xml:space="preserve">a</w:t>
            </w:r>
            <w:r>
              <w:rPr>
                <w:rFonts w:ascii="Arial" w:hAnsi="Arial" w:cs="Arial"/>
                <w:color w:val="000000" w:themeColor="text1"/>
                <w:sz w:val="15"/>
              </w:rPr>
            </w:r>
            <w:r>
              <w:rPr>
                <w:rFonts w:ascii="Arial" w:hAnsi="Arial" w:cs="Arial"/>
                <w:color w:val="000000" w:themeColor="text1"/>
                <w:sz w:val="15"/>
              </w:rPr>
            </w:r>
          </w:p>
        </w:tc>
      </w:tr>
      <w:tr>
        <w:trPr>
          <w:trHeight w:val="732"/>
        </w:trPr>
        <w:tc>
          <w:tcPr>
            <w:tcBorders>
              <w:top w:val="none" w:color="000000" w:sz="4" w:space="0"/>
              <w:bottom w:val="none" w:color="000000" w:sz="4" w:space="0"/>
              <w:right w:val="single" w:color="231f20" w:sz="4" w:space="0"/>
            </w:tcBorders>
            <w:tcW w:w="1701" w:type="dxa"/>
            <w:vMerge w:val="continue"/>
          </w:tcPr>
          <w:p w14:paraId="1F293252" w14:textId="77777777">
            <w:pPr>
              <w:pBdr/>
              <w:spacing/>
              <w:ind/>
              <w:rPr>
                <w:rFonts w:ascii="Arial" w:hAnsi="Arial" w:cs="Arial"/>
                <w:sz w:val="2"/>
                <w:szCs w:val="2"/>
              </w:rPr>
            </w:pPr>
            <w:r>
              <w:rPr>
                <w:rFonts w:ascii="Arial" w:hAnsi="Arial" w:cs="Arial"/>
                <w:sz w:val="2"/>
                <w:szCs w:val="2"/>
              </w:rPr>
            </w:r>
            <w:r>
              <w:rPr>
                <w:rFonts w:ascii="Arial" w:hAnsi="Arial" w:cs="Arial"/>
                <w:sz w:val="2"/>
                <w:szCs w:val="2"/>
              </w:rPr>
            </w:r>
            <w:r>
              <w:rPr>
                <w:rFonts w:ascii="Arial" w:hAnsi="Arial" w:cs="Arial"/>
                <w:sz w:val="2"/>
                <w:szCs w:val="2"/>
              </w:rPr>
            </w:r>
          </w:p>
        </w:tc>
        <w:tc>
          <w:tcPr>
            <w:tcBorders>
              <w:top w:val="single" w:color="231f20" w:sz="4" w:space="0"/>
              <w:left w:val="single" w:color="231f20" w:sz="4" w:space="0"/>
              <w:bottom w:val="none" w:color="000000" w:sz="4" w:space="0"/>
              <w:right w:val="single" w:color="231f20" w:sz="4" w:space="0"/>
            </w:tcBorders>
            <w:tcW w:w="3685" w:type="dxa"/>
          </w:tcPr>
          <w:p w14:paraId="0A7C4756" w14:textId="77777777">
            <w:pPr>
              <w:pStyle w:val="1444"/>
              <w:pBdr/>
              <w:spacing w:before="144" w:line="225" w:lineRule="auto"/>
              <w:ind/>
              <w:rPr>
                <w:rFonts w:ascii="Arial" w:hAnsi="Arial" w:cs="Arial"/>
                <w:b/>
                <w:color w:val="000000" w:themeColor="text1"/>
                <w:sz w:val="20"/>
              </w:rPr>
            </w:pPr>
            <w:r>
              <w:rPr>
                <w:rFonts w:ascii="Arial" w:hAnsi="Arial" w:cs="Arial"/>
                <w:b/>
                <w:color w:val="000000" w:themeColor="text1"/>
                <w:sz w:val="20"/>
                <w:lang w:val="vi-VN"/>
              </w:rPr>
              <w:t xml:space="preserve">Đến dây dẫn điện trần gần nhất trong không khí (khoảng cách </w:t>
            </w:r>
            <w:r>
              <w:rPr>
                <w:rFonts w:ascii="Arial" w:hAnsi="Arial" w:cs="Arial"/>
                <w:b/>
                <w:color w:val="000000" w:themeColor="text1"/>
                <w:sz w:val="20"/>
              </w:rPr>
              <w:t xml:space="preserve">theo mặt cắt</w:t>
            </w:r>
            <w:r>
              <w:rPr>
                <w:rFonts w:ascii="Arial" w:hAnsi="Arial" w:cs="Arial"/>
                <w:b/>
                <w:color w:val="000000" w:themeColor="text1"/>
                <w:sz w:val="20"/>
                <w:lang w:val="vi-VN"/>
              </w:rPr>
              <w:t xml:space="preserve">)</w:t>
            </w:r>
            <w:r>
              <w:rPr>
                <w:rFonts w:ascii="Arial" w:hAnsi="Arial" w:cs="Arial"/>
                <w:b/>
                <w:color w:val="000000" w:themeColor="text1"/>
                <w:sz w:val="20"/>
                <w:lang w:val="vi-VN"/>
              </w:rPr>
            </w:r>
            <w:r>
              <w:rPr>
                <w:rFonts w:ascii="Arial" w:hAnsi="Arial" w:cs="Arial"/>
                <w:b/>
                <w:color w:val="000000" w:themeColor="text1"/>
                <w:sz w:val="20"/>
                <w:lang w:val="vi-VN"/>
              </w:rPr>
            </w:r>
          </w:p>
        </w:tc>
        <w:tc>
          <w:tcPr>
            <w:tcBorders>
              <w:top w:val="single" w:color="231f20" w:sz="4" w:space="0"/>
              <w:left w:val="single" w:color="231f20" w:sz="4" w:space="0"/>
              <w:bottom w:val="none" w:color="000000" w:sz="4" w:space="0"/>
            </w:tcBorders>
            <w:tcW w:w="3828" w:type="dxa"/>
          </w:tcPr>
          <w:p w14:paraId="5CC97606" w14:textId="77777777">
            <w:pPr>
              <w:pStyle w:val="1444"/>
              <w:pBdr/>
              <w:spacing w:before="36" w:line="223" w:lineRule="auto"/>
              <w:ind w:right="64" w:hanging="45" w:left="135"/>
              <w:rPr>
                <w:rFonts w:ascii="Arial" w:hAnsi="Arial" w:cs="Arial"/>
                <w:b/>
                <w:color w:val="000000" w:themeColor="text1"/>
                <w:sz w:val="20"/>
              </w:rPr>
            </w:pPr>
            <w:r>
              <w:rPr>
                <w:rFonts w:ascii="Arial" w:hAnsi="Arial" w:cs="Arial"/>
                <w:b/>
                <w:color w:val="000000" w:themeColor="text1"/>
                <w:sz w:val="20"/>
                <w:lang w:val="vi-VN"/>
              </w:rPr>
              <w:t xml:space="preserve">Đến bộ phận gần nhất không nối đất của vật cách điện</w:t>
            </w:r>
            <w:r>
              <w:rPr>
                <w:rFonts w:ascii="Arial" w:hAnsi="Arial" w:cs="Arial"/>
                <w:b/>
                <w:color w:val="000000" w:themeColor="text1"/>
                <w:sz w:val="20"/>
                <w:vertAlign w:val="superscript"/>
              </w:rPr>
              <w:t xml:space="preserve">b</w:t>
            </w:r>
            <w:r>
              <w:rPr>
                <w:rFonts w:ascii="Arial" w:hAnsi="Arial" w:cs="Arial"/>
                <w:b/>
                <w:color w:val="000000" w:themeColor="text1"/>
                <w:sz w:val="20"/>
                <w:lang w:val="vi-VN"/>
              </w:rPr>
              <w:t xml:space="preserve"> đỡ dây dẫn điện (khoảng cách từ đất)</w:t>
            </w:r>
            <w:r>
              <w:rPr>
                <w:rFonts w:ascii="Arial" w:hAnsi="Arial" w:cs="Arial"/>
                <w:b/>
                <w:color w:val="000000" w:themeColor="text1"/>
                <w:sz w:val="20"/>
                <w:lang w:val="vi-VN"/>
              </w:rPr>
            </w:r>
            <w:r>
              <w:rPr>
                <w:rFonts w:ascii="Arial" w:hAnsi="Arial" w:cs="Arial"/>
                <w:b/>
                <w:color w:val="000000" w:themeColor="text1"/>
                <w:sz w:val="20"/>
                <w:lang w:val="vi-VN"/>
              </w:rPr>
            </w:r>
          </w:p>
        </w:tc>
      </w:tr>
      <w:tr>
        <w:trPr>
          <w:trHeight w:val="299"/>
        </w:trPr>
        <w:tc>
          <w:tcPr>
            <w:tcBorders>
              <w:top w:val="none" w:color="000000" w:sz="4" w:space="0"/>
              <w:right w:val="single" w:color="231f20" w:sz="4" w:space="0"/>
            </w:tcBorders>
            <w:tcW w:w="1701" w:type="dxa"/>
          </w:tcPr>
          <w:p w14:paraId="19E936B7" w14:textId="77777777">
            <w:pPr>
              <w:pStyle w:val="1444"/>
              <w:pBdr/>
              <w:spacing w:before="34"/>
              <w:ind w:right="2" w:left="20"/>
              <w:rPr>
                <w:rFonts w:ascii="Arial" w:hAnsi="Arial" w:cs="Arial"/>
                <w:color w:val="000000" w:themeColor="text1"/>
                <w:sz w:val="20"/>
              </w:rPr>
            </w:pPr>
            <w:r>
              <w:rPr>
                <w:rFonts w:ascii="Arial" w:hAnsi="Arial" w:cs="Arial"/>
                <w:color w:val="000000" w:themeColor="text1"/>
                <w:spacing w:val="-5"/>
                <w:sz w:val="20"/>
              </w:rPr>
              <w:t xml:space="preserve">kV</w:t>
            </w:r>
            <w:r>
              <w:rPr>
                <w:rFonts w:ascii="Arial" w:hAnsi="Arial" w:cs="Arial"/>
                <w:color w:val="000000" w:themeColor="text1"/>
                <w:sz w:val="20"/>
              </w:rPr>
            </w:r>
            <w:r>
              <w:rPr>
                <w:rFonts w:ascii="Arial" w:hAnsi="Arial" w:cs="Arial"/>
                <w:color w:val="000000" w:themeColor="text1"/>
                <w:sz w:val="20"/>
              </w:rPr>
            </w:r>
          </w:p>
        </w:tc>
        <w:tc>
          <w:tcPr>
            <w:tcBorders>
              <w:top w:val="none" w:color="000000" w:sz="4" w:space="0"/>
              <w:left w:val="single" w:color="231f20" w:sz="4" w:space="0"/>
              <w:right w:val="single" w:color="231f20" w:sz="4" w:space="0"/>
            </w:tcBorders>
            <w:tcW w:w="3685" w:type="dxa"/>
          </w:tcPr>
          <w:p w14:paraId="22E4CB25" w14:textId="77777777">
            <w:pPr>
              <w:pStyle w:val="1444"/>
              <w:pBdr/>
              <w:spacing w:before="34"/>
              <w:ind w:right="3" w:left="25"/>
              <w:rPr>
                <w:rFonts w:ascii="Arial" w:hAnsi="Arial" w:cs="Arial"/>
                <w:color w:val="000000" w:themeColor="text1"/>
                <w:sz w:val="20"/>
              </w:rPr>
            </w:pPr>
            <w:r>
              <w:rPr>
                <w:rFonts w:ascii="Arial" w:hAnsi="Arial" w:cs="Arial"/>
                <w:color w:val="000000" w:themeColor="text1"/>
                <w:spacing w:val="-10"/>
                <w:sz w:val="20"/>
              </w:rPr>
              <w:t xml:space="preserve">m</w:t>
            </w:r>
            <w:r>
              <w:rPr>
                <w:rFonts w:ascii="Arial" w:hAnsi="Arial" w:cs="Arial"/>
                <w:color w:val="000000" w:themeColor="text1"/>
                <w:sz w:val="20"/>
              </w:rPr>
            </w:r>
            <w:r>
              <w:rPr>
                <w:rFonts w:ascii="Arial" w:hAnsi="Arial" w:cs="Arial"/>
                <w:color w:val="000000" w:themeColor="text1"/>
                <w:sz w:val="20"/>
              </w:rPr>
            </w:r>
          </w:p>
        </w:tc>
        <w:tc>
          <w:tcPr>
            <w:tcBorders>
              <w:top w:val="none" w:color="000000" w:sz="4" w:space="0"/>
              <w:left w:val="single" w:color="231f20" w:sz="4" w:space="0"/>
            </w:tcBorders>
            <w:tcW w:w="3828" w:type="dxa"/>
          </w:tcPr>
          <w:p w14:paraId="3E521AEA" w14:textId="77777777">
            <w:pPr>
              <w:pStyle w:val="1444"/>
              <w:pBdr/>
              <w:spacing w:before="34"/>
              <w:ind w:left="24"/>
              <w:rPr>
                <w:rFonts w:ascii="Arial" w:hAnsi="Arial" w:cs="Arial"/>
                <w:color w:val="000000" w:themeColor="text1"/>
                <w:sz w:val="20"/>
              </w:rPr>
            </w:pPr>
            <w:r>
              <w:rPr>
                <w:rFonts w:ascii="Arial" w:hAnsi="Arial" w:cs="Arial"/>
                <w:color w:val="000000" w:themeColor="text1"/>
                <w:spacing w:val="-10"/>
                <w:sz w:val="20"/>
              </w:rPr>
              <w:t xml:space="preserve">m</w:t>
            </w:r>
            <w:r>
              <w:rPr>
                <w:rFonts w:ascii="Arial" w:hAnsi="Arial" w:cs="Arial"/>
                <w:color w:val="000000" w:themeColor="text1"/>
                <w:sz w:val="20"/>
              </w:rPr>
            </w:r>
            <w:r>
              <w:rPr>
                <w:rFonts w:ascii="Arial" w:hAnsi="Arial" w:cs="Arial"/>
                <w:color w:val="000000" w:themeColor="text1"/>
                <w:sz w:val="20"/>
              </w:rPr>
            </w:r>
          </w:p>
        </w:tc>
      </w:tr>
      <w:tr>
        <w:trPr>
          <w:trHeight w:val="3303"/>
        </w:trPr>
        <w:tc>
          <w:tcPr>
            <w:tcBorders>
              <w:right w:val="single" w:color="231f20" w:sz="4" w:space="0"/>
            </w:tcBorders>
            <w:tcW w:w="1701" w:type="dxa"/>
          </w:tcPr>
          <w:p w14:paraId="0A727D13" w14:textId="77777777">
            <w:pPr>
              <w:pStyle w:val="1444"/>
              <w:pBdr/>
              <w:spacing w:before="28"/>
              <w:ind w:right="4" w:left="20"/>
              <w:rPr>
                <w:rFonts w:ascii="Arial" w:hAnsi="Arial" w:cs="Arial"/>
                <w:color w:val="000000" w:themeColor="text1"/>
                <w:sz w:val="20"/>
              </w:rPr>
            </w:pPr>
            <w:r>
              <w:rPr>
                <w:rFonts w:ascii="Arial" w:hAnsi="Arial" w:cs="Arial"/>
                <w:color w:val="000000" w:themeColor="text1"/>
                <w:spacing w:val="-5"/>
                <w:sz w:val="20"/>
              </w:rPr>
              <w:t xml:space="preserve">15</w:t>
            </w:r>
            <w:r>
              <w:rPr>
                <w:rFonts w:ascii="Arial" w:hAnsi="Arial" w:cs="Arial"/>
                <w:color w:val="000000" w:themeColor="text1"/>
                <w:sz w:val="20"/>
              </w:rPr>
            </w:r>
            <w:r>
              <w:rPr>
                <w:rFonts w:ascii="Arial" w:hAnsi="Arial" w:cs="Arial"/>
                <w:color w:val="000000" w:themeColor="text1"/>
                <w:sz w:val="20"/>
              </w:rPr>
            </w:r>
          </w:p>
          <w:p w14:paraId="653507A9" w14:textId="77777777">
            <w:pPr>
              <w:pStyle w:val="1444"/>
              <w:pBdr/>
              <w:spacing w:before="99"/>
              <w:ind w:right="5" w:left="20"/>
              <w:rPr>
                <w:rFonts w:ascii="Arial" w:hAnsi="Arial" w:cs="Arial"/>
                <w:color w:val="000000" w:themeColor="text1"/>
                <w:sz w:val="20"/>
              </w:rPr>
            </w:pPr>
            <w:r>
              <w:rPr>
                <w:rFonts w:ascii="Arial" w:hAnsi="Arial" w:cs="Arial"/>
                <w:color w:val="000000" w:themeColor="text1"/>
                <w:spacing w:val="-5"/>
                <w:sz w:val="20"/>
              </w:rPr>
              <w:t xml:space="preserve">33</w:t>
            </w:r>
            <w:r>
              <w:rPr>
                <w:rFonts w:ascii="Arial" w:hAnsi="Arial" w:cs="Arial"/>
                <w:color w:val="000000" w:themeColor="text1"/>
                <w:sz w:val="20"/>
              </w:rPr>
            </w:r>
            <w:r>
              <w:rPr>
                <w:rFonts w:ascii="Arial" w:hAnsi="Arial" w:cs="Arial"/>
                <w:color w:val="000000" w:themeColor="text1"/>
                <w:sz w:val="20"/>
              </w:rPr>
            </w:r>
          </w:p>
          <w:p w14:paraId="3E73BC5B" w14:textId="77777777">
            <w:pPr>
              <w:pStyle w:val="1444"/>
              <w:pBdr/>
              <w:spacing w:before="99"/>
              <w:ind w:right="3" w:left="20"/>
              <w:rPr>
                <w:rFonts w:ascii="Arial" w:hAnsi="Arial" w:cs="Arial"/>
                <w:color w:val="000000" w:themeColor="text1"/>
                <w:sz w:val="20"/>
              </w:rPr>
            </w:pPr>
            <w:r>
              <w:rPr>
                <w:rFonts w:ascii="Arial" w:hAnsi="Arial" w:cs="Arial"/>
                <w:color w:val="000000" w:themeColor="text1"/>
                <w:spacing w:val="-5"/>
                <w:sz w:val="20"/>
              </w:rPr>
              <w:t xml:space="preserve">44</w:t>
            </w:r>
            <w:r>
              <w:rPr>
                <w:rFonts w:ascii="Arial" w:hAnsi="Arial" w:cs="Arial"/>
                <w:color w:val="000000" w:themeColor="text1"/>
                <w:sz w:val="20"/>
              </w:rPr>
            </w:r>
            <w:r>
              <w:rPr>
                <w:rFonts w:ascii="Arial" w:hAnsi="Arial" w:cs="Arial"/>
                <w:color w:val="000000" w:themeColor="text1"/>
                <w:sz w:val="20"/>
              </w:rPr>
            </w:r>
          </w:p>
          <w:p w14:paraId="790DC05A" w14:textId="77777777">
            <w:pPr>
              <w:pStyle w:val="1444"/>
              <w:pBdr/>
              <w:spacing w:before="99"/>
              <w:ind w:right="1" w:left="20"/>
              <w:rPr>
                <w:rFonts w:ascii="Arial" w:hAnsi="Arial" w:cs="Arial"/>
                <w:color w:val="000000" w:themeColor="text1"/>
                <w:sz w:val="20"/>
              </w:rPr>
            </w:pPr>
            <w:r>
              <w:rPr>
                <w:rFonts w:ascii="Arial" w:hAnsi="Arial" w:cs="Arial"/>
                <w:color w:val="000000" w:themeColor="text1"/>
                <w:spacing w:val="-5"/>
                <w:sz w:val="20"/>
              </w:rPr>
              <w:t xml:space="preserve">66</w:t>
            </w:r>
            <w:r>
              <w:rPr>
                <w:rFonts w:ascii="Arial" w:hAnsi="Arial" w:cs="Arial"/>
                <w:color w:val="000000" w:themeColor="text1"/>
                <w:sz w:val="20"/>
              </w:rPr>
            </w:r>
            <w:r>
              <w:rPr>
                <w:rFonts w:ascii="Arial" w:hAnsi="Arial" w:cs="Arial"/>
                <w:color w:val="000000" w:themeColor="text1"/>
                <w:sz w:val="20"/>
              </w:rPr>
            </w:r>
          </w:p>
          <w:p w14:paraId="1F993FF9" w14:textId="77777777">
            <w:pPr>
              <w:pStyle w:val="1444"/>
              <w:pBdr/>
              <w:spacing w:before="99"/>
              <w:ind w:left="20"/>
              <w:rPr>
                <w:rFonts w:ascii="Arial" w:hAnsi="Arial" w:cs="Arial"/>
                <w:color w:val="000000" w:themeColor="text1"/>
                <w:sz w:val="20"/>
              </w:rPr>
            </w:pPr>
            <w:r>
              <w:rPr>
                <w:rFonts w:ascii="Arial" w:hAnsi="Arial" w:cs="Arial"/>
                <w:color w:val="000000" w:themeColor="text1"/>
                <w:spacing w:val="-5"/>
                <w:sz w:val="20"/>
              </w:rPr>
              <w:t xml:space="preserve">88</w:t>
            </w:r>
            <w:r>
              <w:rPr>
                <w:rFonts w:ascii="Arial" w:hAnsi="Arial" w:cs="Arial"/>
                <w:color w:val="000000" w:themeColor="text1"/>
                <w:sz w:val="20"/>
              </w:rPr>
            </w:r>
            <w:r>
              <w:rPr>
                <w:rFonts w:ascii="Arial" w:hAnsi="Arial" w:cs="Arial"/>
                <w:color w:val="000000" w:themeColor="text1"/>
                <w:sz w:val="20"/>
              </w:rPr>
            </w:r>
          </w:p>
          <w:p w14:paraId="5537EFEC" w14:textId="77777777">
            <w:pPr>
              <w:pStyle w:val="1444"/>
              <w:pBdr/>
              <w:spacing w:before="99"/>
              <w:ind w:right="10" w:left="20"/>
              <w:rPr>
                <w:rFonts w:ascii="Arial" w:hAnsi="Arial" w:cs="Arial"/>
                <w:color w:val="000000" w:themeColor="text1"/>
                <w:sz w:val="20"/>
              </w:rPr>
            </w:pPr>
            <w:r>
              <w:rPr>
                <w:rFonts w:ascii="Arial" w:hAnsi="Arial" w:cs="Arial"/>
                <w:color w:val="000000" w:themeColor="text1"/>
                <w:spacing w:val="-5"/>
                <w:sz w:val="20"/>
              </w:rPr>
              <w:t xml:space="preserve">110</w:t>
            </w:r>
            <w:r>
              <w:rPr>
                <w:rFonts w:ascii="Arial" w:hAnsi="Arial" w:cs="Arial"/>
                <w:color w:val="000000" w:themeColor="text1"/>
                <w:sz w:val="20"/>
              </w:rPr>
            </w:r>
            <w:r>
              <w:rPr>
                <w:rFonts w:ascii="Arial" w:hAnsi="Arial" w:cs="Arial"/>
                <w:color w:val="000000" w:themeColor="text1"/>
                <w:sz w:val="20"/>
              </w:rPr>
            </w:r>
          </w:p>
          <w:p w14:paraId="5DFC20FA" w14:textId="77777777">
            <w:pPr>
              <w:pStyle w:val="1444"/>
              <w:pBdr/>
              <w:spacing w:before="98"/>
              <w:ind w:right="6" w:left="20"/>
              <w:rPr>
                <w:rFonts w:ascii="Arial" w:hAnsi="Arial" w:cs="Arial"/>
                <w:color w:val="000000" w:themeColor="text1"/>
                <w:sz w:val="20"/>
              </w:rPr>
            </w:pPr>
            <w:r>
              <w:rPr>
                <w:rFonts w:ascii="Arial" w:hAnsi="Arial" w:cs="Arial"/>
                <w:color w:val="000000" w:themeColor="text1"/>
                <w:spacing w:val="-5"/>
                <w:sz w:val="20"/>
              </w:rPr>
              <w:t xml:space="preserve">132</w:t>
            </w:r>
            <w:r>
              <w:rPr>
                <w:rFonts w:ascii="Arial" w:hAnsi="Arial" w:cs="Arial"/>
                <w:color w:val="000000" w:themeColor="text1"/>
                <w:sz w:val="20"/>
              </w:rPr>
            </w:r>
            <w:r>
              <w:rPr>
                <w:rFonts w:ascii="Arial" w:hAnsi="Arial" w:cs="Arial"/>
                <w:color w:val="000000" w:themeColor="text1"/>
                <w:sz w:val="20"/>
              </w:rPr>
            </w:r>
          </w:p>
          <w:p w14:paraId="2C89F468" w14:textId="77777777">
            <w:pPr>
              <w:pStyle w:val="1444"/>
              <w:pBdr/>
              <w:spacing w:before="99"/>
              <w:ind w:right="3" w:left="20"/>
              <w:rPr>
                <w:rFonts w:ascii="Arial" w:hAnsi="Arial" w:cs="Arial"/>
                <w:color w:val="000000" w:themeColor="text1"/>
                <w:sz w:val="20"/>
              </w:rPr>
            </w:pPr>
            <w:r>
              <w:rPr>
                <w:rFonts w:ascii="Arial" w:hAnsi="Arial" w:cs="Arial"/>
                <w:color w:val="000000" w:themeColor="text1"/>
                <w:spacing w:val="-5"/>
                <w:sz w:val="20"/>
              </w:rPr>
              <w:t xml:space="preserve">165</w:t>
            </w:r>
            <w:r>
              <w:rPr>
                <w:rFonts w:ascii="Arial" w:hAnsi="Arial" w:cs="Arial"/>
                <w:color w:val="000000" w:themeColor="text1"/>
                <w:sz w:val="20"/>
              </w:rPr>
            </w:r>
            <w:r>
              <w:rPr>
                <w:rFonts w:ascii="Arial" w:hAnsi="Arial" w:cs="Arial"/>
                <w:color w:val="000000" w:themeColor="text1"/>
                <w:sz w:val="20"/>
              </w:rPr>
            </w:r>
          </w:p>
          <w:p w14:paraId="43720E9A" w14:textId="77777777">
            <w:pPr>
              <w:pStyle w:val="1444"/>
              <w:pBdr/>
              <w:spacing w:before="99"/>
              <w:ind w:right="3" w:left="20"/>
              <w:rPr>
                <w:rFonts w:ascii="Arial" w:hAnsi="Arial" w:cs="Arial"/>
                <w:color w:val="000000" w:themeColor="text1"/>
                <w:sz w:val="20"/>
              </w:rPr>
            </w:pPr>
            <w:r>
              <w:rPr>
                <w:rFonts w:ascii="Arial" w:hAnsi="Arial" w:cs="Arial"/>
                <w:color w:val="000000" w:themeColor="text1"/>
                <w:spacing w:val="-5"/>
                <w:sz w:val="20"/>
              </w:rPr>
              <w:t xml:space="preserve">220</w:t>
            </w:r>
            <w:r>
              <w:rPr>
                <w:rFonts w:ascii="Arial" w:hAnsi="Arial" w:cs="Arial"/>
                <w:color w:val="000000" w:themeColor="text1"/>
                <w:sz w:val="20"/>
              </w:rPr>
            </w:r>
            <w:r>
              <w:rPr>
                <w:rFonts w:ascii="Arial" w:hAnsi="Arial" w:cs="Arial"/>
                <w:color w:val="000000" w:themeColor="text1"/>
                <w:sz w:val="20"/>
              </w:rPr>
            </w:r>
          </w:p>
          <w:p w14:paraId="09A6F51A" w14:textId="77777777">
            <w:pPr>
              <w:pStyle w:val="1444"/>
              <w:pBdr/>
              <w:spacing w:before="99"/>
              <w:ind w:right="3" w:left="20"/>
              <w:rPr>
                <w:rFonts w:ascii="Arial" w:hAnsi="Arial" w:cs="Arial"/>
                <w:color w:val="000000" w:themeColor="text1"/>
                <w:sz w:val="20"/>
              </w:rPr>
            </w:pPr>
            <w:r>
              <w:rPr>
                <w:rFonts w:ascii="Arial" w:hAnsi="Arial" w:cs="Arial"/>
                <w:color w:val="000000" w:themeColor="text1"/>
                <w:spacing w:val="-5"/>
                <w:sz w:val="20"/>
              </w:rPr>
              <w:t xml:space="preserve">275</w:t>
            </w:r>
            <w:r>
              <w:rPr>
                <w:rFonts w:ascii="Arial" w:hAnsi="Arial" w:cs="Arial"/>
                <w:color w:val="000000" w:themeColor="text1"/>
                <w:sz w:val="20"/>
              </w:rPr>
            </w:r>
            <w:r>
              <w:rPr>
                <w:rFonts w:ascii="Arial" w:hAnsi="Arial" w:cs="Arial"/>
                <w:color w:val="000000" w:themeColor="text1"/>
                <w:sz w:val="20"/>
              </w:rPr>
            </w:r>
          </w:p>
        </w:tc>
        <w:tc>
          <w:tcPr>
            <w:tcBorders>
              <w:left w:val="single" w:color="231f20" w:sz="4" w:space="0"/>
              <w:right w:val="single" w:color="231f20" w:sz="4" w:space="0"/>
            </w:tcBorders>
            <w:tcW w:w="3685" w:type="dxa"/>
          </w:tcPr>
          <w:p w14:paraId="6515A10A" w14:textId="77777777">
            <w:pPr>
              <w:pStyle w:val="1444"/>
              <w:pBdr/>
              <w:spacing w:before="28"/>
              <w:ind w:left="25"/>
              <w:rPr>
                <w:rFonts w:ascii="Arial" w:hAnsi="Arial" w:cs="Arial"/>
                <w:color w:val="000000" w:themeColor="text1"/>
                <w:sz w:val="20"/>
              </w:rPr>
            </w:pPr>
            <w:r>
              <w:rPr>
                <w:rFonts w:ascii="Arial" w:hAnsi="Arial" w:cs="Arial"/>
                <w:color w:val="000000" w:themeColor="text1"/>
                <w:spacing w:val="-5"/>
                <w:sz w:val="20"/>
              </w:rPr>
              <w:t xml:space="preserve">2,6</w:t>
            </w:r>
            <w:r>
              <w:rPr>
                <w:rFonts w:ascii="Arial" w:hAnsi="Arial" w:cs="Arial"/>
                <w:color w:val="000000" w:themeColor="text1"/>
                <w:sz w:val="20"/>
              </w:rPr>
            </w:r>
            <w:r>
              <w:rPr>
                <w:rFonts w:ascii="Arial" w:hAnsi="Arial" w:cs="Arial"/>
                <w:color w:val="000000" w:themeColor="text1"/>
                <w:sz w:val="20"/>
              </w:rPr>
            </w:r>
          </w:p>
          <w:p w14:paraId="09CFD820" w14:textId="77777777">
            <w:pPr>
              <w:pStyle w:val="1444"/>
              <w:pBdr/>
              <w:spacing w:before="99"/>
              <w:ind w:right="3" w:left="25"/>
              <w:rPr>
                <w:rFonts w:ascii="Arial" w:hAnsi="Arial" w:cs="Arial"/>
                <w:color w:val="000000" w:themeColor="text1"/>
                <w:sz w:val="20"/>
              </w:rPr>
            </w:pPr>
            <w:r>
              <w:rPr>
                <w:rFonts w:ascii="Arial" w:hAnsi="Arial" w:cs="Arial"/>
                <w:color w:val="000000" w:themeColor="text1"/>
                <w:spacing w:val="-4"/>
                <w:sz w:val="20"/>
              </w:rPr>
              <w:t xml:space="preserve">2,75</w:t>
            </w:r>
            <w:r>
              <w:rPr>
                <w:rFonts w:ascii="Arial" w:hAnsi="Arial" w:cs="Arial"/>
                <w:color w:val="000000" w:themeColor="text1"/>
                <w:sz w:val="20"/>
              </w:rPr>
            </w:r>
            <w:r>
              <w:rPr>
                <w:rFonts w:ascii="Arial" w:hAnsi="Arial" w:cs="Arial"/>
                <w:color w:val="000000" w:themeColor="text1"/>
                <w:sz w:val="20"/>
              </w:rPr>
            </w:r>
          </w:p>
          <w:p w14:paraId="05A2EECA" w14:textId="77777777">
            <w:pPr>
              <w:pStyle w:val="1444"/>
              <w:pBdr/>
              <w:spacing w:before="99"/>
              <w:ind w:right="3" w:left="25"/>
              <w:rPr>
                <w:rFonts w:ascii="Arial" w:hAnsi="Arial" w:cs="Arial"/>
                <w:color w:val="000000" w:themeColor="text1"/>
                <w:sz w:val="20"/>
              </w:rPr>
            </w:pPr>
            <w:r>
              <w:rPr>
                <w:rFonts w:ascii="Arial" w:hAnsi="Arial" w:cs="Arial"/>
                <w:color w:val="000000" w:themeColor="text1"/>
                <w:spacing w:val="-4"/>
                <w:sz w:val="20"/>
              </w:rPr>
              <w:t xml:space="preserve">2,90</w:t>
            </w:r>
            <w:r>
              <w:rPr>
                <w:rFonts w:ascii="Arial" w:hAnsi="Arial" w:cs="Arial"/>
                <w:color w:val="000000" w:themeColor="text1"/>
                <w:sz w:val="20"/>
              </w:rPr>
            </w:r>
            <w:r>
              <w:rPr>
                <w:rFonts w:ascii="Arial" w:hAnsi="Arial" w:cs="Arial"/>
                <w:color w:val="000000" w:themeColor="text1"/>
                <w:sz w:val="20"/>
              </w:rPr>
            </w:r>
          </w:p>
          <w:p w14:paraId="56AF6079" w14:textId="77777777">
            <w:pPr>
              <w:pStyle w:val="1444"/>
              <w:pBdr/>
              <w:spacing w:before="99"/>
              <w:ind w:right="10" w:left="25"/>
              <w:rPr>
                <w:rFonts w:ascii="Arial" w:hAnsi="Arial" w:cs="Arial"/>
                <w:color w:val="000000" w:themeColor="text1"/>
                <w:sz w:val="20"/>
              </w:rPr>
            </w:pPr>
            <w:r>
              <w:rPr>
                <w:rFonts w:ascii="Arial" w:hAnsi="Arial" w:cs="Arial"/>
                <w:color w:val="000000" w:themeColor="text1"/>
                <w:spacing w:val="-4"/>
                <w:sz w:val="20"/>
              </w:rPr>
              <w:t xml:space="preserve">3,10</w:t>
            </w:r>
            <w:r>
              <w:rPr>
                <w:rFonts w:ascii="Arial" w:hAnsi="Arial" w:cs="Arial"/>
                <w:color w:val="000000" w:themeColor="text1"/>
                <w:sz w:val="20"/>
              </w:rPr>
            </w:r>
            <w:r>
              <w:rPr>
                <w:rFonts w:ascii="Arial" w:hAnsi="Arial" w:cs="Arial"/>
                <w:color w:val="000000" w:themeColor="text1"/>
                <w:sz w:val="20"/>
              </w:rPr>
            </w:r>
          </w:p>
          <w:p w14:paraId="2114D86D" w14:textId="77777777">
            <w:pPr>
              <w:pStyle w:val="1444"/>
              <w:pBdr/>
              <w:spacing w:before="99"/>
              <w:ind w:right="3" w:left="25"/>
              <w:rPr>
                <w:rFonts w:ascii="Arial" w:hAnsi="Arial" w:cs="Arial"/>
                <w:color w:val="000000" w:themeColor="text1"/>
                <w:sz w:val="20"/>
              </w:rPr>
            </w:pPr>
            <w:r>
              <w:rPr>
                <w:rFonts w:ascii="Arial" w:hAnsi="Arial" w:cs="Arial"/>
                <w:color w:val="000000" w:themeColor="text1"/>
                <w:spacing w:val="-4"/>
                <w:sz w:val="20"/>
              </w:rPr>
              <w:t xml:space="preserve">3,20</w:t>
            </w:r>
            <w:r>
              <w:rPr>
                <w:rFonts w:ascii="Arial" w:hAnsi="Arial" w:cs="Arial"/>
                <w:color w:val="000000" w:themeColor="text1"/>
                <w:sz w:val="20"/>
              </w:rPr>
            </w:r>
            <w:r>
              <w:rPr>
                <w:rFonts w:ascii="Arial" w:hAnsi="Arial" w:cs="Arial"/>
                <w:color w:val="000000" w:themeColor="text1"/>
                <w:sz w:val="20"/>
              </w:rPr>
            </w:r>
          </w:p>
          <w:p w14:paraId="37BF989A" w14:textId="77777777">
            <w:pPr>
              <w:pStyle w:val="1444"/>
              <w:pBdr/>
              <w:spacing w:before="99"/>
              <w:ind w:right="3" w:left="25"/>
              <w:rPr>
                <w:rFonts w:ascii="Arial" w:hAnsi="Arial" w:cs="Arial"/>
                <w:color w:val="000000" w:themeColor="text1"/>
                <w:sz w:val="20"/>
              </w:rPr>
            </w:pPr>
            <w:r>
              <w:rPr>
                <w:rFonts w:ascii="Arial" w:hAnsi="Arial" w:cs="Arial"/>
                <w:color w:val="000000" w:themeColor="text1"/>
                <w:spacing w:val="-4"/>
                <w:sz w:val="20"/>
              </w:rPr>
              <w:t xml:space="preserve">3,35</w:t>
            </w:r>
            <w:r>
              <w:rPr>
                <w:rFonts w:ascii="Arial" w:hAnsi="Arial" w:cs="Arial"/>
                <w:color w:val="000000" w:themeColor="text1"/>
                <w:sz w:val="20"/>
              </w:rPr>
            </w:r>
            <w:r>
              <w:rPr>
                <w:rFonts w:ascii="Arial" w:hAnsi="Arial" w:cs="Arial"/>
                <w:color w:val="000000" w:themeColor="text1"/>
                <w:sz w:val="20"/>
              </w:rPr>
            </w:r>
          </w:p>
          <w:p w14:paraId="4C4E1EF7" w14:textId="77777777">
            <w:pPr>
              <w:pStyle w:val="1444"/>
              <w:pBdr/>
              <w:spacing w:before="98"/>
              <w:ind w:right="4" w:left="25"/>
              <w:rPr>
                <w:rFonts w:ascii="Arial" w:hAnsi="Arial" w:cs="Arial"/>
                <w:color w:val="000000" w:themeColor="text1"/>
                <w:sz w:val="20"/>
              </w:rPr>
            </w:pPr>
            <w:r>
              <w:rPr>
                <w:rFonts w:ascii="Arial" w:hAnsi="Arial" w:cs="Arial"/>
                <w:color w:val="000000" w:themeColor="text1"/>
                <w:spacing w:val="-4"/>
                <w:sz w:val="20"/>
              </w:rPr>
              <w:t xml:space="preserve">3,50</w:t>
            </w:r>
            <w:r>
              <w:rPr>
                <w:rFonts w:ascii="Arial" w:hAnsi="Arial" w:cs="Arial"/>
                <w:color w:val="000000" w:themeColor="text1"/>
                <w:sz w:val="20"/>
              </w:rPr>
            </w:r>
            <w:r>
              <w:rPr>
                <w:rFonts w:ascii="Arial" w:hAnsi="Arial" w:cs="Arial"/>
                <w:color w:val="000000" w:themeColor="text1"/>
                <w:sz w:val="20"/>
              </w:rPr>
            </w:r>
          </w:p>
          <w:p w14:paraId="6C06CD75" w14:textId="77777777">
            <w:pPr>
              <w:pStyle w:val="1444"/>
              <w:pBdr/>
              <w:spacing w:before="99"/>
              <w:ind w:right="3" w:left="25"/>
              <w:rPr>
                <w:rFonts w:ascii="Arial" w:hAnsi="Arial" w:cs="Arial"/>
                <w:color w:val="000000" w:themeColor="text1"/>
                <w:sz w:val="20"/>
              </w:rPr>
            </w:pPr>
            <w:r>
              <w:rPr>
                <w:rFonts w:ascii="Arial" w:hAnsi="Arial" w:cs="Arial"/>
                <w:color w:val="000000" w:themeColor="text1"/>
                <w:spacing w:val="-4"/>
                <w:sz w:val="20"/>
              </w:rPr>
              <w:t xml:space="preserve">3,80</w:t>
            </w:r>
            <w:r>
              <w:rPr>
                <w:rFonts w:ascii="Arial" w:hAnsi="Arial" w:cs="Arial"/>
                <w:color w:val="000000" w:themeColor="text1"/>
                <w:sz w:val="20"/>
              </w:rPr>
            </w:r>
            <w:r>
              <w:rPr>
                <w:rFonts w:ascii="Arial" w:hAnsi="Arial" w:cs="Arial"/>
                <w:color w:val="000000" w:themeColor="text1"/>
                <w:sz w:val="20"/>
              </w:rPr>
            </w:r>
          </w:p>
          <w:p w14:paraId="5C04F8A3" w14:textId="77777777">
            <w:pPr>
              <w:pStyle w:val="1444"/>
              <w:pBdr/>
              <w:spacing w:before="99"/>
              <w:ind w:right="4" w:left="25"/>
              <w:rPr>
                <w:rFonts w:ascii="Arial" w:hAnsi="Arial" w:cs="Arial"/>
                <w:color w:val="000000" w:themeColor="text1"/>
                <w:sz w:val="20"/>
              </w:rPr>
            </w:pPr>
            <w:r>
              <w:rPr>
                <w:rFonts w:ascii="Arial" w:hAnsi="Arial" w:cs="Arial"/>
                <w:color w:val="000000" w:themeColor="text1"/>
                <w:spacing w:val="-4"/>
                <w:sz w:val="20"/>
              </w:rPr>
              <w:t xml:space="preserve">4,30</w:t>
            </w:r>
            <w:r>
              <w:rPr>
                <w:rFonts w:ascii="Arial" w:hAnsi="Arial" w:cs="Arial"/>
                <w:color w:val="000000" w:themeColor="text1"/>
                <w:sz w:val="20"/>
              </w:rPr>
            </w:r>
            <w:r>
              <w:rPr>
                <w:rFonts w:ascii="Arial" w:hAnsi="Arial" w:cs="Arial"/>
                <w:color w:val="000000" w:themeColor="text1"/>
                <w:sz w:val="20"/>
              </w:rPr>
            </w:r>
          </w:p>
          <w:p w14:paraId="45C37E39" w14:textId="77777777">
            <w:pPr>
              <w:pStyle w:val="1444"/>
              <w:pBdr/>
              <w:spacing w:before="99"/>
              <w:ind w:right="3" w:left="25"/>
              <w:rPr>
                <w:rFonts w:ascii="Arial" w:hAnsi="Arial" w:cs="Arial"/>
                <w:color w:val="000000" w:themeColor="text1"/>
                <w:sz w:val="20"/>
              </w:rPr>
            </w:pPr>
            <w:r>
              <w:rPr>
                <w:rFonts w:ascii="Arial" w:hAnsi="Arial" w:cs="Arial"/>
                <w:color w:val="000000" w:themeColor="text1"/>
                <w:spacing w:val="-4"/>
                <w:sz w:val="20"/>
              </w:rPr>
              <w:t xml:space="preserve">4,60</w:t>
            </w:r>
            <w:r>
              <w:rPr>
                <w:rFonts w:ascii="Arial" w:hAnsi="Arial" w:cs="Arial"/>
                <w:color w:val="000000" w:themeColor="text1"/>
                <w:sz w:val="20"/>
              </w:rPr>
            </w:r>
            <w:r>
              <w:rPr>
                <w:rFonts w:ascii="Arial" w:hAnsi="Arial" w:cs="Arial"/>
                <w:color w:val="000000" w:themeColor="text1"/>
                <w:sz w:val="20"/>
              </w:rPr>
            </w:r>
          </w:p>
        </w:tc>
        <w:tc>
          <w:tcPr>
            <w:tcBorders>
              <w:left w:val="single" w:color="231f20" w:sz="4" w:space="0"/>
            </w:tcBorders>
            <w:tcW w:w="3828" w:type="dxa"/>
          </w:tcPr>
          <w:p w14:paraId="77CE37F5" w14:textId="77777777">
            <w:pPr>
              <w:pStyle w:val="1444"/>
              <w:pBdr/>
              <w:spacing w:before="28"/>
              <w:ind w:left="24"/>
              <w:rPr>
                <w:rFonts w:ascii="Arial" w:hAnsi="Arial" w:cs="Arial"/>
                <w:color w:val="000000" w:themeColor="text1"/>
                <w:sz w:val="20"/>
              </w:rPr>
            </w:pPr>
            <w:r>
              <w:rPr>
                <w:rFonts w:ascii="Arial" w:hAnsi="Arial" w:cs="Arial"/>
                <w:color w:val="000000" w:themeColor="text1"/>
                <w:spacing w:val="-5"/>
                <w:sz w:val="20"/>
              </w:rPr>
              <w:t xml:space="preserve">2,5</w:t>
            </w:r>
            <w:r>
              <w:rPr>
                <w:rFonts w:ascii="Arial" w:hAnsi="Arial" w:cs="Arial"/>
                <w:color w:val="000000" w:themeColor="text1"/>
                <w:sz w:val="20"/>
              </w:rPr>
            </w:r>
            <w:r>
              <w:rPr>
                <w:rFonts w:ascii="Arial" w:hAnsi="Arial" w:cs="Arial"/>
                <w:color w:val="000000" w:themeColor="text1"/>
                <w:sz w:val="20"/>
              </w:rPr>
            </w:r>
          </w:p>
        </w:tc>
      </w:tr>
      <w:tr>
        <w:trPr>
          <w:trHeight w:val="779"/>
        </w:trPr>
        <w:tc>
          <w:tcPr>
            <w:gridSpan w:val="3"/>
            <w:tcBorders/>
            <w:tcW w:w="9214" w:type="dxa"/>
          </w:tcPr>
          <w:p w14:paraId="31CD5B4D" w14:textId="77777777">
            <w:pPr>
              <w:pStyle w:val="1444"/>
              <w:pBdr/>
              <w:tabs>
                <w:tab w:val="left" w:leader="none" w:pos="385"/>
              </w:tabs>
              <w:spacing w:before="21"/>
              <w:ind w:left="45"/>
              <w:jc w:val="left"/>
              <w:rPr>
                <w:rFonts w:ascii="Arial" w:hAnsi="Arial" w:cs="Arial"/>
                <w:color w:val="000000" w:themeColor="text1"/>
                <w:sz w:val="20"/>
                <w:szCs w:val="20"/>
              </w:rPr>
            </w:pPr>
            <w:r>
              <w:rPr>
                <w:rFonts w:ascii="Arial" w:hAnsi="Arial" w:cs="Arial"/>
                <w:color w:val="000000" w:themeColor="text1"/>
                <w:sz w:val="20"/>
                <w:szCs w:val="20"/>
                <w:lang w:val="vi-VN"/>
              </w:rPr>
              <w:t xml:space="preserve">a Đo từ vị trí </w:t>
            </w:r>
            <w:r>
              <w:rPr>
                <w:rFonts w:ascii="Arial" w:hAnsi="Arial" w:cs="Arial"/>
                <w:color w:val="000000" w:themeColor="text1"/>
                <w:sz w:val="20"/>
                <w:szCs w:val="20"/>
              </w:rPr>
              <w:t xml:space="preserve">đặt chân</w:t>
            </w:r>
            <w:r>
              <w:rPr>
                <w:rFonts w:ascii="Arial" w:hAnsi="Arial" w:cs="Arial"/>
                <w:color w:val="000000" w:themeColor="text1"/>
                <w:sz w:val="20"/>
                <w:szCs w:val="20"/>
                <w:lang w:val="vi-VN"/>
              </w:rPr>
              <w:t xml:space="preserve">.</w:t>
            </w:r>
            <w:r>
              <w:rPr>
                <w:rFonts w:ascii="Arial" w:hAnsi="Arial" w:cs="Arial"/>
                <w:color w:val="000000" w:themeColor="text1"/>
                <w:sz w:val="20"/>
                <w:szCs w:val="20"/>
              </w:rPr>
            </w:r>
            <w:r>
              <w:rPr>
                <w:rFonts w:ascii="Arial" w:hAnsi="Arial" w:cs="Arial"/>
                <w:color w:val="000000" w:themeColor="text1"/>
                <w:sz w:val="20"/>
                <w:szCs w:val="20"/>
              </w:rPr>
            </w:r>
          </w:p>
          <w:p w14:paraId="2E346480" w14:textId="77777777">
            <w:pPr>
              <w:pStyle w:val="1444"/>
              <w:pBdr/>
              <w:tabs>
                <w:tab w:val="left" w:leader="none" w:pos="385"/>
              </w:tabs>
              <w:spacing w:before="108" w:line="225" w:lineRule="auto"/>
              <w:ind w:right="23" w:left="45"/>
              <w:jc w:val="left"/>
              <w:rPr>
                <w:rFonts w:ascii="Arial" w:hAnsi="Arial" w:cs="Arial"/>
                <w:color w:val="000000" w:themeColor="text1"/>
                <w:sz w:val="20"/>
                <w:szCs w:val="20"/>
              </w:rPr>
            </w:pPr>
            <w:r>
              <w:rPr>
                <w:rFonts w:ascii="Arial" w:hAnsi="Arial" w:cs="Arial"/>
                <w:color w:val="000000" w:themeColor="text1"/>
                <w:sz w:val="20"/>
                <w:szCs w:val="20"/>
                <w:lang w:val="vi-VN"/>
              </w:rPr>
              <w:t xml:space="preserve">b Thuật ngữ vật liệu cách điện bao gồm mọi dạng giá đỡ cách điện, như sứ đỡ kiểu chân đế và kiểu treo, ống lồng cách điện, đầu bịt kín cáp và giá đỡ cách điện của một số loại máy cắt.</w:t>
            </w:r>
            <w:r>
              <w:rPr>
                <w:rFonts w:ascii="Arial" w:hAnsi="Arial" w:cs="Arial"/>
                <w:color w:val="000000" w:themeColor="text1"/>
                <w:sz w:val="20"/>
                <w:szCs w:val="20"/>
              </w:rPr>
            </w:r>
            <w:r>
              <w:rPr>
                <w:rFonts w:ascii="Arial" w:hAnsi="Arial" w:cs="Arial"/>
                <w:color w:val="000000" w:themeColor="text1"/>
                <w:sz w:val="20"/>
                <w:szCs w:val="20"/>
              </w:rPr>
            </w:r>
          </w:p>
        </w:tc>
      </w:tr>
    </w:tbl>
    <w:p w14:paraId="486D4112" w14:textId="77777777">
      <w:pPr>
        <w:widowControl w:val="false"/>
        <w:numPr>
          <w:ilvl w:val="1"/>
          <w:numId w:val="1"/>
        </w:numPr>
        <w:pBdr/>
        <w:spacing w:after="0" w:before="120" w:line="360" w:lineRule="auto"/>
        <w:ind/>
        <w:jc w:val="both"/>
        <w:rPr>
          <w:rFonts w:ascii="Arial" w:hAnsi="Arial" w:eastAsia="Times New Roman" w:cs="Arial"/>
          <w:color w:val="000000" w:themeColor="text1"/>
        </w:rPr>
      </w:pPr>
      <w:r>
        <w:rPr>
          <w:rFonts w:ascii="Arial" w:hAnsi="Arial" w:eastAsia="Times New Roman" w:cs="Arial"/>
          <w:b/>
          <w:bCs/>
          <w:color w:val="000000" w:themeColor="text1"/>
          <w:lang w:val="en-US"/>
        </w:rPr>
        <w:t xml:space="preserve">Nối đất</w:t>
      </w:r>
      <w:r>
        <w:rPr>
          <w:rFonts w:ascii="Arial" w:hAnsi="Arial" w:eastAsia="Times New Roman" w:cs="Arial"/>
          <w:color w:val="000000" w:themeColor="text1"/>
          <w:lang w:val="en-US"/>
        </w:rPr>
      </w:r>
      <w:r>
        <w:rPr>
          <w:rFonts w:ascii="Arial" w:hAnsi="Arial" w:eastAsia="Times New Roman" w:cs="Arial"/>
          <w:color w:val="000000" w:themeColor="text1"/>
          <w:lang w:val="en-US"/>
        </w:rPr>
      </w:r>
    </w:p>
    <w:p w14:paraId="7B7EDDA0">
      <w:pPr>
        <w:widowControl w:val="false"/>
        <w:pBdr/>
        <w:spacing w:after="0" w:before="120" w:line="360" w:lineRule="auto"/>
        <w:ind/>
        <w:jc w:val="both"/>
        <w:rPr>
          <w:rFonts w:ascii="Arial" w:hAnsi="Arial" w:cs="Arial"/>
          <w:color w:val="000000" w:themeColor="text1"/>
        </w:rPr>
      </w:pPr>
      <w:r>
        <w:rPr>
          <w:rFonts w:ascii="Arial" w:hAnsi="Arial" w:cs="Arial"/>
          <w:color w:val="000000" w:themeColor="text1"/>
          <w:highlight w:val="none"/>
          <w:lang w:val="en-US" w:bidi="en-US"/>
        </w:rPr>
      </w:r>
      <w:r>
        <w:rPr>
          <w:rFonts w:ascii="Arial" w:hAnsi="Arial" w:cs="Arial"/>
          <w:color w:val="000000" w:themeColor="text1"/>
          <w:highlight w:val="none"/>
          <w:lang w:val="en-US" w:bidi="en-US"/>
        </w:rPr>
        <w:t xml:space="preserve">Hệ thống lắp đặt trong trạm điện hoặc phòng đặt thiết bị đóng cắt phải được liên kết đẳng thế và nối đất bảo đảm hiệu quả, nhằm ngăn ngừa các bộ phận kim loại bị nhiễm điện, hoặc phải tuân theo quy định của tiêu chuẩn quốc gia.</w:t>
      </w:r>
      <w:r>
        <w:rPr>
          <w:rFonts w:ascii="Arial" w:hAnsi="Arial" w:cs="Arial"/>
          <w:color w:val="000000" w:themeColor="text1"/>
          <w:highlight w:val="none"/>
          <w:lang w:val="en-US" w:bidi="en-US"/>
        </w:rPr>
      </w:r>
      <w:r>
        <w:rPr>
          <w:rFonts w:ascii="Arial" w:hAnsi="Arial" w:cs="Arial"/>
          <w:color w:val="000000" w:themeColor="text1"/>
          <w:highlight w:val="none"/>
          <w:lang w:val="en-US"/>
        </w:rPr>
      </w:r>
    </w:p>
    <w:p w14:paraId="43570B08" w14:textId="77777777">
      <w:pPr>
        <w:widowControl w:val="false"/>
        <w:numPr>
          <w:ilvl w:val="1"/>
          <w:numId w:val="1"/>
        </w:numPr>
        <w:pBdr/>
        <w:spacing w:after="0" w:before="120" w:line="360" w:lineRule="auto"/>
        <w:ind/>
        <w:jc w:val="both"/>
        <w:rPr>
          <w:rFonts w:ascii="Arial" w:hAnsi="Arial" w:cs="Arial"/>
          <w:color w:val="000000" w:themeColor="text1"/>
          <w:highlight w:val="none"/>
        </w:rPr>
      </w:pPr>
      <w:r>
        <w:rPr>
          <w:rFonts w:ascii="Arial" w:hAnsi="Arial" w:cs="Arial"/>
          <w:b/>
          <w:bCs/>
          <w:color w:val="000000" w:themeColor="text1"/>
          <w:highlight w:val="none"/>
          <w:lang w:val="en-US"/>
        </w:rPr>
        <w:t xml:space="preserve">Phóng tĩnh điện</w:t>
      </w:r>
      <w:r>
        <w:rPr>
          <w:rFonts w:ascii="Arial" w:hAnsi="Arial" w:cs="Arial"/>
          <w:color w:val="000000" w:themeColor="text1"/>
          <w:highlight w:val="none"/>
        </w:rPr>
      </w:r>
      <w:r>
        <w:rPr>
          <w:rFonts w:ascii="Arial" w:hAnsi="Arial" w:cs="Arial"/>
          <w:color w:val="000000" w:themeColor="text1"/>
          <w:highlight w:val="none"/>
        </w:rPr>
      </w:r>
    </w:p>
    <w:p w14:paraId="7D4F146F" w14:textId="77777777">
      <w:pPr>
        <w:widowControl w:val="false"/>
        <w:pBdr/>
        <w:spacing w:after="0" w:before="120" w:line="360" w:lineRule="auto"/>
        <w:ind/>
        <w:jc w:val="both"/>
        <w:rPr>
          <w:b/>
          <w:bCs/>
          <w:color w:val="000000" w:themeColor="text1"/>
        </w:rPr>
      </w:pPr>
      <w:r>
        <w:rPr>
          <w:rFonts w:ascii="Arial" w:hAnsi="Arial" w:eastAsia="Times New Roman" w:cs="Arial"/>
          <w:b/>
          <w:bCs/>
          <w:color w:val="000000" w:themeColor="text1"/>
          <w:lang w:val="en-US" w:bidi="en-US"/>
        </w:rPr>
        <w:t xml:space="preserve">CẢNH BÁO — Phải thận trọng</w:t>
      </w:r>
      <w:r>
        <w:rPr>
          <w:rFonts w:ascii="Arial" w:hAnsi="Arial" w:eastAsia="Times New Roman" w:cs="Arial"/>
          <w:b/>
          <w:bCs/>
          <w:color w:val="000000" w:themeColor="text1"/>
          <w:lang w:val="en-US" w:bidi="en-US"/>
        </w:rPr>
        <w:t xml:space="preserve"> khi xả cacbon dioxit vào môi trường có khả năng gây nổ. Hiện tượng tích điện tĩnh điện trên các vật dẫn không được nối đất có thể xảy ra trong quá trình xả cacbon dioxit. Các vật dẫn này có thể phóng điện sang các vật thể khác với năng lượng đủ để gây nổ.</w:t>
      </w:r>
      <w:r>
        <w:rPr>
          <w:b/>
          <w:bCs/>
          <w:color w:val="000000" w:themeColor="text1"/>
        </w:rPr>
      </w:r>
    </w:p>
    <w:p w14:paraId="5DCFE10E" w14:textId="77777777">
      <w:pPr>
        <w:widowControl w:val="false"/>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lang w:val="en-US" w:bidi="en-US"/>
        </w:rPr>
        <w:t xml:space="preserve">Hệ thống phải được đấu nối đẳng thế và nối đất đầy đủ để giảm thiểu nguy cơ phóng tĩnh điện, hoặc theo quy định của tiêu chuẩn quốc gia.</w:t>
      </w:r>
      <w:r>
        <w:rPr>
          <w:rFonts w:ascii="Arial" w:hAnsi="Arial" w:eastAsia="Times New Roman" w:cs="Arial"/>
          <w:color w:val="000000" w:themeColor="text1"/>
          <w:lang w:val="en-US"/>
        </w:rPr>
      </w:r>
      <w:r>
        <w:rPr>
          <w:rFonts w:ascii="Arial" w:hAnsi="Arial" w:eastAsia="Times New Roman" w:cs="Arial"/>
          <w:color w:val="000000" w:themeColor="text1"/>
          <w:lang w:val="en-US"/>
        </w:rPr>
      </w:r>
    </w:p>
    <w:p w14:paraId="0AF9C44F" w14:textId="77777777">
      <w:pPr>
        <w:pStyle w:val="1446"/>
        <w:pBdr/>
        <w:spacing/>
        <w:ind/>
        <w:rPr>
          <w:color w:val="000000" w:themeColor="text1"/>
        </w:rPr>
      </w:pPr>
      <w:r>
        <w:rPr>
          <w:color w:val="000000" w:themeColor="text1"/>
        </w:rPr>
      </w:r>
      <w:bookmarkStart w:id="10" w:name="_Toc233146042"/>
      <w:r>
        <w:rPr>
          <w:color w:val="000000" w:themeColor="text1"/>
        </w:rPr>
        <w:t xml:space="preserve">Thiết kế hệ thống</w:t>
      </w:r>
      <w:bookmarkEnd w:id="10"/>
      <w:r>
        <w:rPr>
          <w:color w:val="000000" w:themeColor="text1"/>
        </w:rPr>
      </w:r>
      <w:r>
        <w:rPr>
          <w:color w:val="000000" w:themeColor="text1"/>
        </w:rPr>
      </w:r>
    </w:p>
    <w:p w14:paraId="2AECC598" w14:textId="77777777">
      <w:pPr>
        <w:widowControl w:val="false"/>
        <w:numPr>
          <w:ilvl w:val="1"/>
          <w:numId w:val="1"/>
        </w:numPr>
        <w:pBdr/>
        <w:spacing w:after="0" w:before="120" w:line="360" w:lineRule="auto"/>
        <w:ind/>
        <w:jc w:val="both"/>
        <w:rPr>
          <w:rFonts w:ascii="Arial" w:hAnsi="Arial" w:eastAsia="Times New Roman" w:cs="Arial"/>
          <w:b/>
          <w:bCs/>
          <w:color w:val="000000" w:themeColor="text1"/>
        </w:rPr>
      </w:pPr>
      <w:r>
        <w:rPr>
          <w:rFonts w:ascii="Arial" w:hAnsi="Arial" w:eastAsia="Times New Roman" w:cs="Arial"/>
          <w:b/>
          <w:bCs/>
          <w:color w:val="000000" w:themeColor="text1"/>
          <w:lang w:val="en-US"/>
        </w:rPr>
        <w:t xml:space="preserve">Quy</w:t>
      </w:r>
      <w:r>
        <w:rPr>
          <w:rFonts w:ascii="Arial" w:hAnsi="Arial" w:eastAsia="Times New Roman" w:cs="Arial"/>
          <w:b/>
          <w:bCs/>
          <w:color w:val="000000" w:themeColor="text1"/>
        </w:rPr>
        <w:t xml:space="preserve"> định chung</w:t>
      </w:r>
      <w:r>
        <w:rPr>
          <w:rFonts w:ascii="Arial" w:hAnsi="Arial" w:eastAsia="Times New Roman" w:cs="Arial"/>
          <w:b/>
          <w:bCs/>
          <w:color w:val="000000" w:themeColor="text1"/>
          <w:lang w:val="en-US"/>
        </w:rPr>
      </w:r>
      <w:r>
        <w:rPr>
          <w:rFonts w:ascii="Arial" w:hAnsi="Arial" w:eastAsia="Times New Roman" w:cs="Arial"/>
          <w:b/>
          <w:bCs/>
          <w:color w:val="000000" w:themeColor="text1"/>
          <w:lang w:val="en-US"/>
        </w:rPr>
      </w:r>
    </w:p>
    <w:p w14:paraId="58652937" w14:textId="77777777">
      <w:pPr>
        <w:widowControl w:val="false"/>
        <w:numPr>
          <w:ilvl w:val="2"/>
          <w:numId w:val="1"/>
        </w:numPr>
        <w:pBdr/>
        <w:spacing w:after="0" w:before="120" w:line="360" w:lineRule="auto"/>
        <w:ind/>
        <w:jc w:val="both"/>
        <w:rPr>
          <w:rFonts w:ascii="Arial" w:hAnsi="Arial" w:eastAsia="Times New Roman" w:cs="Arial"/>
          <w:color w:val="000000" w:themeColor="text1"/>
        </w:rPr>
      </w:pPr>
      <w:r>
        <w:rPr>
          <w:rFonts w:ascii="Arial" w:hAnsi="Arial" w:eastAsia="Times New Roman" w:cs="Arial"/>
          <w:b/>
          <w:bCs/>
          <w:color w:val="000000" w:themeColor="text1"/>
          <w:lang w:val="en-US"/>
        </w:rPr>
        <w:t xml:space="preserve">Giới thiệu</w:t>
      </w:r>
      <w:r>
        <w:rPr>
          <w:rFonts w:ascii="Arial" w:hAnsi="Arial" w:eastAsia="Times New Roman" w:cs="Arial"/>
          <w:color w:val="000000" w:themeColor="text1"/>
          <w:lang w:val="en-US"/>
        </w:rPr>
      </w:r>
      <w:r>
        <w:rPr>
          <w:rFonts w:ascii="Arial" w:hAnsi="Arial" w:eastAsia="Times New Roman" w:cs="Arial"/>
          <w:color w:val="000000" w:themeColor="text1"/>
          <w:lang w:val="en-US"/>
        </w:rPr>
      </w:r>
    </w:p>
    <w:p w14:paraId="3BEB0A62" w14:textId="77777777">
      <w:pPr>
        <w:widowControl w:val="false"/>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lang w:val="en-US"/>
        </w:rPr>
        <w:t xml:space="preserve">Điều này quy định các yêu cầu đối với việc thiết kế hệ thống chữa cháy. Phải xem xét sự cần thiết của việc các hệ thống và bộ phận phụ trợ tuân thủ các quy định hoặc tiêu chuẩn quốc gia.</w:t>
      </w:r>
      <w:r>
        <w:rPr>
          <w:rFonts w:ascii="Arial" w:hAnsi="Arial" w:eastAsia="Times New Roman" w:cs="Arial"/>
          <w:color w:val="000000" w:themeColor="text1"/>
          <w:lang w:val="en-US"/>
        </w:rPr>
      </w:r>
      <w:r>
        <w:rPr>
          <w:rFonts w:ascii="Arial" w:hAnsi="Arial" w:eastAsia="Times New Roman" w:cs="Arial"/>
          <w:color w:val="000000" w:themeColor="text1"/>
          <w:lang w:val="en-US"/>
        </w:rPr>
      </w:r>
    </w:p>
    <w:p w14:paraId="42FA1E8E" w14:textId="77777777">
      <w:pPr>
        <w:widowControl w:val="false"/>
        <w:numPr>
          <w:ilvl w:val="2"/>
          <w:numId w:val="1"/>
        </w:numPr>
        <w:pBdr/>
        <w:spacing w:after="0" w:before="120" w:line="360" w:lineRule="auto"/>
        <w:ind/>
        <w:jc w:val="both"/>
        <w:rPr>
          <w:rFonts w:ascii="Arial" w:hAnsi="Arial" w:eastAsia="Times New Roman" w:cs="Arial"/>
          <w:b/>
          <w:bCs/>
          <w:color w:val="000000" w:themeColor="text1"/>
        </w:rPr>
      </w:pPr>
      <w:r>
        <w:rPr>
          <w:rFonts w:ascii="Arial" w:hAnsi="Arial" w:eastAsia="Times New Roman" w:cs="Arial"/>
          <w:b/>
          <w:bCs/>
          <w:color w:val="000000" w:themeColor="text1"/>
          <w:lang w:val="en-US"/>
        </w:rPr>
        <w:t xml:space="preserve">Đặc tính kỹ thuật</w:t>
      </w:r>
      <w:r>
        <w:rPr>
          <w:rFonts w:ascii="Arial" w:hAnsi="Arial" w:eastAsia="Times New Roman" w:cs="Arial"/>
          <w:b/>
          <w:bCs/>
          <w:color w:val="000000" w:themeColor="text1"/>
        </w:rPr>
      </w:r>
      <w:r>
        <w:rPr>
          <w:rFonts w:ascii="Arial" w:hAnsi="Arial" w:eastAsia="Times New Roman" w:cs="Arial"/>
          <w:b/>
          <w:bCs/>
          <w:color w:val="000000" w:themeColor="text1"/>
        </w:rPr>
      </w:r>
    </w:p>
    <w:p w14:paraId="1072F5F8" w14:textId="77777777">
      <w:pPr>
        <w:widowControl w:val="false"/>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lang w:val="en-US" w:bidi="en-US"/>
        </w:rPr>
        <w:t xml:space="preserve">Đặc tính kỹ</w:t>
      </w:r>
      <w:r>
        <w:rPr>
          <w:rFonts w:ascii="Arial" w:hAnsi="Arial" w:eastAsia="Times New Roman" w:cs="Arial"/>
          <w:color w:val="000000" w:themeColor="text1"/>
          <w:lang w:val="en-US" w:bidi="en-US"/>
        </w:rPr>
        <w:t xml:space="preserve"> thuật của hệ thống chữa cháy bằng cacbon dioxit phải được lập dưới sự giám sát của người có đầy đủ kinh nghiệm trong thiết kế các hệ thống này. Đặc tính kỹ thuật phải bao gồm mọi hạng mục liên quan cần thiết cho việc thiết kế đúng hệ thống, chẳng hạn như:</w:t>
      </w:r>
      <w:r>
        <w:rPr>
          <w:rFonts w:ascii="Arial" w:hAnsi="Arial" w:eastAsia="Times New Roman" w:cs="Arial"/>
          <w:color w:val="000000" w:themeColor="text1"/>
          <w:lang w:val="en-US"/>
        </w:rPr>
      </w:r>
      <w:r>
        <w:rPr>
          <w:rFonts w:ascii="Arial" w:hAnsi="Arial" w:eastAsia="Times New Roman" w:cs="Arial"/>
          <w:color w:val="000000" w:themeColor="text1"/>
          <w:lang w:val="en-US"/>
        </w:rPr>
      </w:r>
    </w:p>
    <w:p w14:paraId="2552F068" w14:textId="77777777">
      <w:pPr>
        <w:widowControl w:val="false"/>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lang w:val="en-US"/>
        </w:rPr>
        <w:t xml:space="preserve">a) Việc chỉ định cơ quan có thẩm quyền;</w:t>
      </w:r>
      <w:r>
        <w:rPr>
          <w:rFonts w:ascii="Arial" w:hAnsi="Arial" w:eastAsia="Times New Roman" w:cs="Arial"/>
          <w:color w:val="000000" w:themeColor="text1"/>
          <w:lang w:val="en-US"/>
        </w:rPr>
      </w:r>
      <w:r>
        <w:rPr>
          <w:rFonts w:ascii="Arial" w:hAnsi="Arial" w:eastAsia="Times New Roman" w:cs="Arial"/>
          <w:color w:val="000000" w:themeColor="text1"/>
          <w:lang w:val="en-US"/>
        </w:rPr>
      </w:r>
    </w:p>
    <w:p w14:paraId="79DD79EE" w14:textId="77777777">
      <w:pPr>
        <w:widowControl w:val="false"/>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lang w:val="en-US"/>
        </w:rPr>
        <w:t xml:space="preserve">b)  Các sai lệch so với tiêu chuẩn được cơ quan có thẩm quyền cho phép;;</w:t>
      </w:r>
      <w:r>
        <w:rPr>
          <w:rFonts w:ascii="Arial" w:hAnsi="Arial" w:eastAsia="Times New Roman" w:cs="Arial"/>
          <w:color w:val="000000" w:themeColor="text1"/>
          <w:lang w:val="en-US"/>
        </w:rPr>
      </w:r>
      <w:r>
        <w:rPr>
          <w:rFonts w:ascii="Arial" w:hAnsi="Arial" w:eastAsia="Times New Roman" w:cs="Arial"/>
          <w:color w:val="000000" w:themeColor="text1"/>
          <w:lang w:val="en-US"/>
        </w:rPr>
      </w:r>
    </w:p>
    <w:p w14:paraId="409B897C" w14:textId="77777777">
      <w:pPr>
        <w:widowControl w:val="false"/>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lang w:val="en-US"/>
        </w:rPr>
        <w:t xml:space="preserve">c) Tiêu chí thiết kế;</w:t>
      </w:r>
      <w:r>
        <w:rPr>
          <w:rFonts w:ascii="Arial" w:hAnsi="Arial" w:eastAsia="Times New Roman" w:cs="Arial"/>
          <w:color w:val="000000" w:themeColor="text1"/>
          <w:lang w:val="en-US"/>
        </w:rPr>
      </w:r>
      <w:r>
        <w:rPr>
          <w:rFonts w:ascii="Arial" w:hAnsi="Arial" w:eastAsia="Times New Roman" w:cs="Arial"/>
          <w:color w:val="000000" w:themeColor="text1"/>
          <w:lang w:val="en-US"/>
        </w:rPr>
      </w:r>
    </w:p>
    <w:p w14:paraId="29F634C9" w14:textId="77777777">
      <w:pPr>
        <w:widowControl w:val="false"/>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lang w:val="en-US"/>
        </w:rPr>
        <w:t xml:space="preserve">d) Trình tự vận hành hệ thống;</w:t>
      </w:r>
      <w:r>
        <w:rPr>
          <w:rFonts w:ascii="Arial" w:hAnsi="Arial" w:eastAsia="Times New Roman" w:cs="Arial"/>
          <w:color w:val="000000" w:themeColor="text1"/>
          <w:lang w:val="en-US"/>
        </w:rPr>
      </w:r>
      <w:r>
        <w:rPr>
          <w:rFonts w:ascii="Arial" w:hAnsi="Arial" w:eastAsia="Times New Roman" w:cs="Arial"/>
          <w:color w:val="000000" w:themeColor="text1"/>
          <w:lang w:val="en-US"/>
        </w:rPr>
      </w:r>
    </w:p>
    <w:p w14:paraId="6553DB95" w14:textId="77777777">
      <w:pPr>
        <w:widowControl w:val="false"/>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lang w:val="en-US"/>
        </w:rPr>
        <w:t xml:space="preserve">e) Loại hình và phạm vi của việc thử nghiệm nghiệm thu được thực hiện sau khi lắp đặt hệ thống; và</w:t>
      </w:r>
      <w:r>
        <w:rPr>
          <w:rFonts w:ascii="Arial" w:hAnsi="Arial" w:eastAsia="Times New Roman" w:cs="Arial"/>
          <w:color w:val="000000" w:themeColor="text1"/>
          <w:lang w:val="en-US"/>
        </w:rPr>
      </w:r>
      <w:r>
        <w:rPr>
          <w:rFonts w:ascii="Arial" w:hAnsi="Arial" w:eastAsia="Times New Roman" w:cs="Arial"/>
          <w:color w:val="000000" w:themeColor="text1"/>
          <w:lang w:val="en-US"/>
        </w:rPr>
      </w:r>
    </w:p>
    <w:p w14:paraId="5D1BD7CA" w14:textId="77777777">
      <w:pPr>
        <w:widowControl w:val="false"/>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lang w:val="en-US"/>
        </w:rPr>
        <w:t xml:space="preserve">f) Các yêu cầu về đào tạo cho chủ sở hữu.</w:t>
      </w:r>
      <w:r>
        <w:rPr>
          <w:rFonts w:ascii="Arial" w:hAnsi="Arial" w:eastAsia="Times New Roman" w:cs="Arial"/>
          <w:color w:val="000000" w:themeColor="text1"/>
          <w:lang w:val="en-US"/>
        </w:rPr>
      </w:r>
      <w:r>
        <w:rPr>
          <w:rFonts w:ascii="Arial" w:hAnsi="Arial" w:eastAsia="Times New Roman" w:cs="Arial"/>
          <w:color w:val="000000" w:themeColor="text1"/>
          <w:lang w:val="en-US"/>
        </w:rPr>
      </w:r>
    </w:p>
    <w:p w14:paraId="10325978" w14:textId="77777777">
      <w:pPr>
        <w:widowControl w:val="false"/>
        <w:numPr>
          <w:ilvl w:val="2"/>
          <w:numId w:val="1"/>
        </w:numPr>
        <w:pBdr/>
        <w:spacing w:after="0" w:before="120" w:line="360" w:lineRule="auto"/>
        <w:ind/>
        <w:jc w:val="both"/>
        <w:rPr>
          <w:rFonts w:ascii="Arial" w:hAnsi="Arial" w:eastAsia="Times New Roman" w:cs="Arial"/>
          <w:b/>
          <w:bCs/>
          <w:color w:val="000000" w:themeColor="text1"/>
        </w:rPr>
      </w:pPr>
      <w:r>
        <w:rPr>
          <w:rFonts w:ascii="Arial" w:hAnsi="Arial" w:eastAsia="Times New Roman" w:cs="Arial"/>
          <w:color w:val="000000" w:themeColor="text1"/>
          <w:lang w:val="en-US"/>
        </w:rPr>
        <w:t xml:space="preserve">T</w:t>
      </w:r>
      <w:r>
        <w:rPr>
          <w:rFonts w:ascii="Arial" w:hAnsi="Arial" w:eastAsia="Times New Roman" w:cs="Arial"/>
          <w:b/>
          <w:bCs/>
          <w:color w:val="000000" w:themeColor="text1"/>
          <w:lang w:val="en-US"/>
        </w:rPr>
        <w:t xml:space="preserve">ài liệu thi công</w:t>
      </w:r>
      <w:r>
        <w:rPr>
          <w:rFonts w:ascii="Arial" w:hAnsi="Arial" w:eastAsia="Times New Roman" w:cs="Arial"/>
          <w:b/>
          <w:bCs/>
          <w:color w:val="000000" w:themeColor="text1"/>
        </w:rPr>
      </w:r>
      <w:r>
        <w:rPr>
          <w:rFonts w:ascii="Arial" w:hAnsi="Arial" w:eastAsia="Times New Roman" w:cs="Arial"/>
          <w:b/>
          <w:bCs/>
          <w:color w:val="000000" w:themeColor="text1"/>
        </w:rPr>
      </w:r>
    </w:p>
    <w:p w14:paraId="769F1872" w14:textId="77777777">
      <w:pPr>
        <w:widowControl w:val="false"/>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lang w:val="en-US" w:bidi="en-US"/>
        </w:rPr>
        <w:t xml:space="preserve">Tài liệu bố trí và đề xuất hệ thống phải được trình cơ quan có thẩm quyền phê duyệt trước khi bắt đầu lắp đặt hoặc sửa đổi. Loại tài liệu yêu cầu phải theo quy định tại Phụ lục A.</w:t>
      </w:r>
      <w:r>
        <w:rPr>
          <w:rFonts w:ascii="Arial" w:hAnsi="Arial" w:eastAsia="Times New Roman" w:cs="Arial"/>
          <w:color w:val="000000" w:themeColor="text1"/>
          <w:lang w:val="en-US"/>
        </w:rPr>
      </w:r>
      <w:r>
        <w:rPr>
          <w:rFonts w:ascii="Arial" w:hAnsi="Arial" w:eastAsia="Times New Roman" w:cs="Arial"/>
          <w:color w:val="000000" w:themeColor="text1"/>
          <w:lang w:val="en-US"/>
        </w:rPr>
      </w:r>
    </w:p>
    <w:p w14:paraId="5079D509" w14:textId="77777777">
      <w:pPr>
        <w:widowControl w:val="false"/>
        <w:numPr>
          <w:ilvl w:val="1"/>
          <w:numId w:val="1"/>
        </w:numPr>
        <w:pBdr/>
        <w:spacing w:after="0" w:before="120" w:line="360" w:lineRule="auto"/>
        <w:ind/>
        <w:jc w:val="both"/>
        <w:rPr>
          <w:rFonts w:ascii="Arial" w:hAnsi="Arial" w:eastAsia="Times New Roman" w:cs="Arial"/>
          <w:b/>
          <w:bCs/>
          <w:color w:val="000000" w:themeColor="text1"/>
        </w:rPr>
      </w:pPr>
      <w:r>
        <w:rPr>
          <w:rFonts w:ascii="Arial" w:hAnsi="Arial" w:eastAsia="Times New Roman" w:cs="Arial"/>
          <w:b/>
          <w:bCs/>
          <w:color w:val="000000" w:themeColor="text1"/>
          <w:lang w:val="en-US"/>
        </w:rPr>
        <w:t xml:space="preserve">Nguồn cung cấp cacbon dioxit</w:t>
      </w:r>
      <w:r>
        <w:rPr>
          <w:rFonts w:ascii="Arial" w:hAnsi="Arial" w:eastAsia="Times New Roman" w:cs="Arial"/>
          <w:b/>
          <w:bCs/>
          <w:color w:val="000000" w:themeColor="text1"/>
          <w:lang w:val="en-US"/>
        </w:rPr>
      </w:r>
      <w:r>
        <w:rPr>
          <w:rFonts w:ascii="Arial" w:hAnsi="Arial" w:eastAsia="Times New Roman" w:cs="Arial"/>
          <w:b/>
          <w:bCs/>
          <w:color w:val="000000" w:themeColor="text1"/>
          <w:lang w:val="en-US"/>
        </w:rPr>
      </w:r>
    </w:p>
    <w:p w14:paraId="6CEE8B6A" w14:textId="77777777">
      <w:pPr>
        <w:widowControl w:val="false"/>
        <w:numPr>
          <w:ilvl w:val="2"/>
          <w:numId w:val="1"/>
        </w:numPr>
        <w:pBdr/>
        <w:spacing w:after="0" w:before="120" w:line="360" w:lineRule="auto"/>
        <w:ind/>
        <w:jc w:val="both"/>
        <w:rPr>
          <w:rFonts w:ascii="Arial" w:hAnsi="Arial" w:eastAsia="Times New Roman" w:cs="Arial"/>
          <w:color w:val="000000" w:themeColor="text1"/>
        </w:rPr>
      </w:pPr>
      <w:r>
        <w:rPr>
          <w:rFonts w:ascii="Arial" w:hAnsi="Arial" w:eastAsia="Times New Roman" w:cs="Arial"/>
          <w:b/>
          <w:bCs/>
          <w:color w:val="000000" w:themeColor="text1"/>
          <w:lang w:val="en-US"/>
        </w:rPr>
        <w:t xml:space="preserve">Chất lượng</w:t>
      </w:r>
      <w:r>
        <w:rPr>
          <w:rFonts w:ascii="Arial" w:hAnsi="Arial" w:eastAsia="Times New Roman" w:cs="Arial"/>
          <w:color w:val="000000" w:themeColor="text1"/>
          <w:lang w:val="en-US"/>
        </w:rPr>
      </w:r>
      <w:r>
        <w:rPr>
          <w:rFonts w:ascii="Arial" w:hAnsi="Arial" w:eastAsia="Times New Roman" w:cs="Arial"/>
          <w:color w:val="000000" w:themeColor="text1"/>
          <w:lang w:val="en-US"/>
        </w:rPr>
      </w:r>
    </w:p>
    <w:p w14:paraId="166756D9" w14:textId="77777777">
      <w:pPr>
        <w:widowControl w:val="false"/>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lang w:val="en-US"/>
        </w:rPr>
        <w:t xml:space="preserve">Cacbon dioxit phải tuân thủ các yêu cầu của Bảng 2.</w:t>
      </w:r>
      <w:r>
        <w:rPr>
          <w:rFonts w:ascii="Arial" w:hAnsi="Arial" w:eastAsia="Times New Roman" w:cs="Arial"/>
          <w:color w:val="000000" w:themeColor="text1"/>
          <w:lang w:val="en-US"/>
        </w:rPr>
      </w:r>
      <w:r>
        <w:rPr>
          <w:rFonts w:ascii="Arial" w:hAnsi="Arial" w:eastAsia="Times New Roman" w:cs="Arial"/>
          <w:color w:val="000000" w:themeColor="text1"/>
          <w:lang w:val="en-US"/>
        </w:rPr>
      </w:r>
    </w:p>
    <w:p w14:paraId="157B87B2" w14:textId="77777777">
      <w:pPr>
        <w:widowControl w:val="false"/>
        <w:pBdr/>
        <w:spacing w:after="0" w:before="120" w:line="360" w:lineRule="auto"/>
        <w:ind/>
        <w:jc w:val="center"/>
        <w:rPr>
          <w:rFonts w:ascii="Arial" w:hAnsi="Arial" w:eastAsia="Times New Roman" w:cs="Arial"/>
          <w:b/>
          <w:bCs/>
          <w:color w:val="000000" w:themeColor="text1"/>
        </w:rPr>
      </w:pPr>
      <w:r>
        <w:rPr>
          <w:rFonts w:ascii="Arial" w:hAnsi="Arial" w:eastAsia="Times New Roman" w:cs="Arial"/>
          <w:b/>
          <w:bCs/>
          <w:color w:val="000000" w:themeColor="text1"/>
          <w:lang w:val="en-US"/>
        </w:rPr>
        <w:t xml:space="preserve">Bảng 2 — Yêu cầu đối với các đặc tính của cacbon dioxit</w:t>
      </w:r>
      <w:r>
        <w:rPr>
          <w:rFonts w:ascii="Arial" w:hAnsi="Arial" w:eastAsia="Times New Roman" w:cs="Arial"/>
          <w:b/>
          <w:bCs/>
          <w:color w:val="000000" w:themeColor="text1"/>
          <w:lang w:val="en-US"/>
        </w:rPr>
      </w:r>
      <w:r>
        <w:rPr>
          <w:rFonts w:ascii="Arial" w:hAnsi="Arial" w:eastAsia="Times New Roman" w:cs="Arial"/>
          <w:b/>
          <w:bCs/>
          <w:color w:val="000000" w:themeColor="text1"/>
          <w:lang w:val="en-US"/>
        </w:rPr>
      </w:r>
    </w:p>
    <w:tbl>
      <w:tblPr>
        <w:tblStyle w:val="1253"/>
        <w:tblW w:w="10076" w:type="dxa"/>
        <w:tblBorders/>
        <w:tblLook w:val="04A0" w:firstRow="1" w:lastRow="0" w:firstColumn="1" w:lastColumn="0" w:noHBand="0" w:noVBand="1"/>
      </w:tblPr>
      <w:tblGrid>
        <w:gridCol w:w="6232"/>
        <w:gridCol w:w="3844"/>
      </w:tblGrid>
      <w:tr>
        <w:trPr/>
        <w:tc>
          <w:tcPr>
            <w:tcBorders/>
            <w:tcW w:w="6232" w:type="dxa"/>
            <w:vAlign w:val="center"/>
          </w:tcPr>
          <w:p w14:paraId="3F11685E" w14:textId="77777777">
            <w:pPr>
              <w:widowControl w:val="false"/>
              <w:pBdr/>
              <w:spacing w:after="0" w:before="120" w:line="360" w:lineRule="auto"/>
              <w:ind/>
              <w:jc w:val="center"/>
              <w:rPr>
                <w:rFonts w:ascii="Arial" w:hAnsi="Arial" w:cs="Arial"/>
                <w:b/>
                <w:bCs/>
                <w:color w:val="000000" w:themeColor="text1"/>
              </w:rPr>
            </w:pPr>
            <w:r>
              <w:rPr>
                <w:rFonts w:ascii="Arial" w:hAnsi="Arial" w:cs="Arial"/>
                <w:b/>
                <w:bCs/>
                <w:color w:val="000000" w:themeColor="text1"/>
                <w:lang w:val="en-US"/>
              </w:rPr>
              <w:t xml:space="preserve">Đặc tính</w:t>
            </w:r>
            <w:r>
              <w:rPr>
                <w:rFonts w:ascii="Arial" w:hAnsi="Arial" w:cs="Arial"/>
                <w:b/>
                <w:bCs/>
                <w:color w:val="000000" w:themeColor="text1"/>
              </w:rPr>
            </w:r>
            <w:r>
              <w:rPr>
                <w:rFonts w:ascii="Arial" w:hAnsi="Arial" w:cs="Arial"/>
                <w:b/>
                <w:bCs/>
                <w:color w:val="000000" w:themeColor="text1"/>
              </w:rPr>
            </w:r>
          </w:p>
        </w:tc>
        <w:tc>
          <w:tcPr>
            <w:tcBorders/>
            <w:tcW w:w="3844" w:type="dxa"/>
            <w:vAlign w:val="center"/>
          </w:tcPr>
          <w:p w14:paraId="19DDBA8A" w14:textId="77777777">
            <w:pPr>
              <w:widowControl w:val="false"/>
              <w:pBdr/>
              <w:spacing w:after="0" w:before="120" w:line="360" w:lineRule="auto"/>
              <w:ind/>
              <w:jc w:val="center"/>
              <w:rPr>
                <w:rFonts w:ascii="Arial" w:hAnsi="Arial" w:cs="Arial"/>
                <w:b/>
                <w:bCs/>
                <w:color w:val="000000" w:themeColor="text1"/>
              </w:rPr>
            </w:pPr>
            <w:r>
              <w:rPr>
                <w:rFonts w:ascii="Arial" w:hAnsi="Arial" w:cs="Arial"/>
                <w:b/>
                <w:bCs/>
                <w:color w:val="000000" w:themeColor="text1"/>
                <w:lang w:val="en-US"/>
              </w:rPr>
              <w:t xml:space="preserve">Yêu cầu</w:t>
            </w:r>
            <w:r>
              <w:rPr>
                <w:rFonts w:ascii="Arial" w:hAnsi="Arial" w:cs="Arial"/>
                <w:b/>
                <w:bCs/>
                <w:color w:val="000000" w:themeColor="text1"/>
              </w:rPr>
            </w:r>
            <w:r>
              <w:rPr>
                <w:rFonts w:ascii="Arial" w:hAnsi="Arial" w:cs="Arial"/>
                <w:b/>
                <w:bCs/>
                <w:color w:val="000000" w:themeColor="text1"/>
              </w:rPr>
            </w:r>
          </w:p>
        </w:tc>
      </w:tr>
      <w:tr>
        <w:trPr/>
        <w:tc>
          <w:tcPr>
            <w:tcBorders/>
            <w:tcW w:w="6232" w:type="dxa"/>
            <w:vAlign w:val="center"/>
          </w:tcPr>
          <w:p w14:paraId="31DCDBCD" w14:textId="77777777">
            <w:pPr>
              <w:widowControl w:val="false"/>
              <w:pBdr/>
              <w:spacing w:after="0" w:before="120" w:line="360" w:lineRule="auto"/>
              <w:ind/>
              <w:jc w:val="both"/>
              <w:rPr>
                <w:rFonts w:ascii="Arial" w:hAnsi="Arial" w:cs="Arial"/>
                <w:color w:val="000000" w:themeColor="text1"/>
              </w:rPr>
            </w:pPr>
            <w:r>
              <w:rPr>
                <w:rFonts w:ascii="Arial" w:hAnsi="Arial" w:cs="Arial"/>
                <w:color w:val="000000" w:themeColor="text1"/>
              </w:rPr>
              <w:t xml:space="preserve">Độ tinh khiết, % (phần thể tích)</w:t>
            </w:r>
            <w:r>
              <w:rPr>
                <w:rFonts w:ascii="Arial" w:hAnsi="Arial" w:cs="Arial"/>
                <w:color w:val="000000" w:themeColor="text1"/>
              </w:rPr>
            </w:r>
            <w:r>
              <w:rPr>
                <w:rFonts w:ascii="Arial" w:hAnsi="Arial" w:cs="Arial"/>
                <w:color w:val="000000" w:themeColor="text1"/>
              </w:rPr>
            </w:r>
          </w:p>
        </w:tc>
        <w:tc>
          <w:tcPr>
            <w:tcBorders/>
            <w:tcW w:w="3844" w:type="dxa"/>
            <w:vAlign w:val="center"/>
          </w:tcPr>
          <w:p w14:paraId="00E92271" w14:textId="77777777">
            <w:pPr>
              <w:widowControl w:val="false"/>
              <w:pBdr/>
              <w:spacing w:after="0" w:before="120" w:line="360" w:lineRule="auto"/>
              <w:ind/>
              <w:jc w:val="both"/>
              <w:rPr>
                <w:rFonts w:ascii="Arial" w:hAnsi="Arial" w:cs="Arial"/>
                <w:color w:val="000000" w:themeColor="text1"/>
              </w:rPr>
            </w:pPr>
            <w:r>
              <w:rPr>
                <w:rFonts w:ascii="Arial" w:hAnsi="Arial" w:cs="Arial"/>
                <w:color w:val="000000" w:themeColor="text1"/>
                <w:lang w:val="en-US"/>
              </w:rPr>
              <w:t xml:space="preserve">tối thiểu 99,5</w:t>
            </w:r>
            <w:r>
              <w:rPr>
                <w:rFonts w:ascii="Arial" w:hAnsi="Arial" w:cs="Arial"/>
                <w:color w:val="000000" w:themeColor="text1"/>
              </w:rPr>
            </w:r>
            <w:r>
              <w:rPr>
                <w:rFonts w:ascii="Arial" w:hAnsi="Arial" w:cs="Arial"/>
                <w:color w:val="000000" w:themeColor="text1"/>
              </w:rPr>
            </w:r>
          </w:p>
        </w:tc>
      </w:tr>
      <w:tr>
        <w:trPr/>
        <w:tc>
          <w:tcPr>
            <w:tcBorders/>
            <w:tcW w:w="6232" w:type="dxa"/>
            <w:vAlign w:val="center"/>
          </w:tcPr>
          <w:p w14:paraId="0B47F90D" w14:textId="77777777">
            <w:pPr>
              <w:widowControl w:val="false"/>
              <w:pBdr/>
              <w:spacing w:after="0" w:before="120" w:line="360" w:lineRule="auto"/>
              <w:ind/>
              <w:jc w:val="both"/>
              <w:rPr>
                <w:rFonts w:ascii="Arial" w:hAnsi="Arial" w:cs="Arial"/>
                <w:color w:val="000000" w:themeColor="text1"/>
              </w:rPr>
            </w:pPr>
            <w:r>
              <w:rPr>
                <w:rFonts w:ascii="Arial" w:hAnsi="Arial" w:cs="Arial"/>
                <w:color w:val="000000" w:themeColor="text1"/>
              </w:rPr>
              <w:t xml:space="preserve">Hàm lượng nước, % (phần khối lượng)</w:t>
            </w:r>
            <w:r>
              <w:rPr>
                <w:rFonts w:ascii="Arial" w:hAnsi="Arial" w:cs="Arial"/>
                <w:color w:val="000000" w:themeColor="text1"/>
              </w:rPr>
            </w:r>
            <w:r>
              <w:rPr>
                <w:rFonts w:ascii="Arial" w:hAnsi="Arial" w:cs="Arial"/>
                <w:color w:val="000000" w:themeColor="text1"/>
              </w:rPr>
            </w:r>
          </w:p>
        </w:tc>
        <w:tc>
          <w:tcPr>
            <w:tcBorders/>
            <w:tcW w:w="3844" w:type="dxa"/>
            <w:vAlign w:val="center"/>
          </w:tcPr>
          <w:p w14:paraId="632A20B4" w14:textId="77777777">
            <w:pPr>
              <w:widowControl w:val="false"/>
              <w:pBdr/>
              <w:spacing w:after="0" w:before="120" w:line="360" w:lineRule="auto"/>
              <w:ind/>
              <w:jc w:val="both"/>
              <w:rPr>
                <w:rFonts w:ascii="Arial" w:hAnsi="Arial" w:cs="Arial"/>
                <w:color w:val="000000" w:themeColor="text1"/>
              </w:rPr>
            </w:pPr>
            <w:r>
              <w:rPr>
                <w:rFonts w:ascii="Arial" w:hAnsi="Arial" w:cs="Arial"/>
                <w:color w:val="000000" w:themeColor="text1"/>
                <w:lang w:val="en-US"/>
              </w:rPr>
              <w:t xml:space="preserve">tối đa 0,015</w:t>
            </w:r>
            <w:r>
              <w:rPr>
                <w:rFonts w:ascii="Arial" w:hAnsi="Arial" w:cs="Arial"/>
                <w:color w:val="000000" w:themeColor="text1"/>
              </w:rPr>
            </w:r>
            <w:r>
              <w:rPr>
                <w:rFonts w:ascii="Arial" w:hAnsi="Arial" w:cs="Arial"/>
                <w:color w:val="000000" w:themeColor="text1"/>
              </w:rPr>
            </w:r>
          </w:p>
        </w:tc>
      </w:tr>
      <w:tr>
        <w:trPr/>
        <w:tc>
          <w:tcPr>
            <w:tcBorders/>
            <w:tcW w:w="6232" w:type="dxa"/>
            <w:vAlign w:val="center"/>
          </w:tcPr>
          <w:p w14:paraId="3B3CF5D8" w14:textId="77777777">
            <w:pPr>
              <w:widowControl w:val="false"/>
              <w:pBdr/>
              <w:spacing w:after="0" w:before="120" w:line="360" w:lineRule="auto"/>
              <w:ind/>
              <w:jc w:val="both"/>
              <w:rPr>
                <w:rFonts w:ascii="Arial" w:hAnsi="Arial" w:cs="Arial"/>
                <w:color w:val="000000" w:themeColor="text1"/>
              </w:rPr>
            </w:pPr>
            <w:r>
              <w:rPr>
                <w:rFonts w:ascii="Arial" w:hAnsi="Arial" w:cs="Arial"/>
                <w:color w:val="000000" w:themeColor="text1"/>
              </w:rPr>
              <w:t xml:space="preserve">Hàm lượng dầu, ppm theo khối lượng</w:t>
            </w:r>
            <w:r>
              <w:rPr>
                <w:rFonts w:ascii="Arial" w:hAnsi="Arial" w:cs="Arial"/>
                <w:color w:val="000000" w:themeColor="text1"/>
              </w:rPr>
            </w:r>
            <w:r>
              <w:rPr>
                <w:rFonts w:ascii="Arial" w:hAnsi="Arial" w:cs="Arial"/>
                <w:color w:val="000000" w:themeColor="text1"/>
              </w:rPr>
            </w:r>
          </w:p>
        </w:tc>
        <w:tc>
          <w:tcPr>
            <w:tcBorders/>
            <w:tcW w:w="3844" w:type="dxa"/>
            <w:vAlign w:val="center"/>
          </w:tcPr>
          <w:p w14:paraId="2CB03291" w14:textId="77777777">
            <w:pPr>
              <w:widowControl w:val="false"/>
              <w:pBdr/>
              <w:spacing w:after="0" w:before="120" w:line="360" w:lineRule="auto"/>
              <w:ind/>
              <w:jc w:val="both"/>
              <w:rPr>
                <w:rFonts w:ascii="Arial" w:hAnsi="Arial" w:cs="Arial"/>
                <w:color w:val="000000" w:themeColor="text1"/>
              </w:rPr>
            </w:pPr>
            <w:r>
              <w:rPr>
                <w:rFonts w:ascii="Arial" w:hAnsi="Arial" w:cs="Arial"/>
                <w:color w:val="000000" w:themeColor="text1"/>
                <w:lang w:val="en-US"/>
              </w:rPr>
              <w:t xml:space="preserve">tối đa 5</w:t>
            </w:r>
            <w:r>
              <w:rPr>
                <w:rFonts w:ascii="Arial" w:hAnsi="Arial" w:cs="Arial"/>
                <w:color w:val="000000" w:themeColor="text1"/>
              </w:rPr>
            </w:r>
            <w:r>
              <w:rPr>
                <w:rFonts w:ascii="Arial" w:hAnsi="Arial" w:cs="Arial"/>
                <w:color w:val="000000" w:themeColor="text1"/>
              </w:rPr>
            </w:r>
          </w:p>
        </w:tc>
      </w:tr>
      <w:tr>
        <w:trPr/>
        <w:tc>
          <w:tcPr>
            <w:tcBorders/>
            <w:tcW w:w="6232" w:type="dxa"/>
            <w:vAlign w:val="center"/>
          </w:tcPr>
          <w:p w14:paraId="0EB0A4BF" w14:textId="77777777">
            <w:pPr>
              <w:widowControl w:val="false"/>
              <w:pBdr/>
              <w:spacing w:after="0" w:before="120" w:line="360" w:lineRule="auto"/>
              <w:ind/>
              <w:jc w:val="both"/>
              <w:rPr>
                <w:rFonts w:ascii="Arial" w:hAnsi="Arial" w:cs="Arial"/>
                <w:color w:val="000000" w:themeColor="text1"/>
              </w:rPr>
            </w:pPr>
            <w:r>
              <w:rPr>
                <w:rFonts w:ascii="Arial" w:hAnsi="Arial" w:cs="Arial"/>
                <w:color w:val="000000" w:themeColor="text1"/>
              </w:rPr>
              <w:t xml:space="preserve">Tổng hàm lượng các hợp chất lưu huỳnh, tính theo lưu huỳnh, ppm theo khối lượng</w:t>
            </w:r>
            <w:r>
              <w:rPr>
                <w:rFonts w:ascii="Arial" w:hAnsi="Arial" w:cs="Arial"/>
                <w:color w:val="000000" w:themeColor="text1"/>
              </w:rPr>
            </w:r>
            <w:r>
              <w:rPr>
                <w:rFonts w:ascii="Arial" w:hAnsi="Arial" w:cs="Arial"/>
                <w:color w:val="000000" w:themeColor="text1"/>
              </w:rPr>
            </w:r>
          </w:p>
        </w:tc>
        <w:tc>
          <w:tcPr>
            <w:tcBorders/>
            <w:tcW w:w="3844" w:type="dxa"/>
            <w:vAlign w:val="center"/>
          </w:tcPr>
          <w:p w14:paraId="29ACDFF9" w14:textId="77777777">
            <w:pPr>
              <w:widowControl w:val="false"/>
              <w:pBdr/>
              <w:spacing w:after="0" w:before="120" w:line="360" w:lineRule="auto"/>
              <w:ind/>
              <w:jc w:val="both"/>
              <w:rPr>
                <w:rFonts w:ascii="Arial" w:hAnsi="Arial" w:cs="Arial"/>
                <w:color w:val="000000" w:themeColor="text1"/>
              </w:rPr>
            </w:pPr>
            <w:r>
              <w:rPr>
                <w:rFonts w:ascii="Arial" w:hAnsi="Arial" w:cs="Arial"/>
                <w:color w:val="000000" w:themeColor="text1"/>
                <w:lang w:val="en-US"/>
              </w:rPr>
              <w:t xml:space="preserve">tối đa 5,0</w:t>
            </w:r>
            <w:r>
              <w:rPr>
                <w:rFonts w:ascii="Arial" w:hAnsi="Arial" w:cs="Arial"/>
                <w:color w:val="000000" w:themeColor="text1"/>
              </w:rPr>
            </w:r>
            <w:r>
              <w:rPr>
                <w:rFonts w:ascii="Arial" w:hAnsi="Arial" w:cs="Arial"/>
                <w:color w:val="000000" w:themeColor="text1"/>
              </w:rPr>
            </w:r>
          </w:p>
        </w:tc>
      </w:tr>
    </w:tbl>
    <w:p w14:paraId="239BEB74" w14:textId="77777777">
      <w:pPr>
        <w:widowControl w:val="false"/>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rPr>
        <w:t xml:space="preserve">GHI CHÚ 1: </w:t>
      </w:r>
      <w:r>
        <w:rPr>
          <w:rFonts w:ascii="Arial" w:hAnsi="Arial" w:eastAsia="Times New Roman" w:cs="Arial"/>
          <w:color w:val="000000" w:themeColor="text1"/>
          <w:lang w:val="en-US"/>
        </w:rPr>
        <w:t xml:space="preserve">Cacbon dioxit thu được bằng cách chuyển đổi băng khô (đá khô) thành thể lỏng thường sẽ không đáp ứng các yêu cầu này trừ khi đã được xử lý đúng cách để loại bỏ nước và dầu dư</w:t>
      </w:r>
      <w:r>
        <w:rPr>
          <w:rFonts w:ascii="Arial" w:hAnsi="Arial" w:eastAsia="Times New Roman" w:cs="Arial"/>
          <w:color w:val="000000" w:themeColor="text1"/>
        </w:rPr>
      </w:r>
      <w:r>
        <w:rPr>
          <w:rFonts w:ascii="Arial" w:hAnsi="Arial" w:eastAsia="Times New Roman" w:cs="Arial"/>
          <w:color w:val="000000" w:themeColor="text1"/>
        </w:rPr>
      </w:r>
    </w:p>
    <w:p w14:paraId="2FA49343" w14:textId="77777777">
      <w:pPr>
        <w:widowControl w:val="false"/>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lang w:val="it-IT"/>
        </w:rPr>
        <w:t xml:space="preserve">GHI CHÚ 2: ppm = phần triệu.</w:t>
      </w:r>
      <w:r>
        <w:rPr>
          <w:rFonts w:ascii="Arial" w:hAnsi="Arial" w:eastAsia="Times New Roman" w:cs="Arial"/>
          <w:color w:val="000000" w:themeColor="text1"/>
          <w:lang w:val="it-IT"/>
        </w:rPr>
      </w:r>
      <w:r>
        <w:rPr>
          <w:rFonts w:ascii="Arial" w:hAnsi="Arial" w:eastAsia="Times New Roman" w:cs="Arial"/>
          <w:color w:val="000000" w:themeColor="text1"/>
          <w:lang w:val="it-IT"/>
        </w:rPr>
      </w:r>
    </w:p>
    <w:p w14:paraId="57B24E2D" w14:textId="77777777">
      <w:pPr>
        <w:widowControl w:val="false"/>
        <w:numPr>
          <w:ilvl w:val="2"/>
          <w:numId w:val="1"/>
        </w:numPr>
        <w:pBdr/>
        <w:spacing w:after="0" w:before="120" w:line="360" w:lineRule="auto"/>
        <w:ind/>
        <w:jc w:val="both"/>
        <w:rPr>
          <w:rFonts w:ascii="Arial" w:hAnsi="Arial" w:eastAsia="Times New Roman" w:cs="Arial"/>
          <w:b/>
          <w:bCs/>
          <w:color w:val="000000" w:themeColor="text1"/>
        </w:rPr>
      </w:pPr>
      <w:r>
        <w:rPr>
          <w:rFonts w:ascii="Arial" w:hAnsi="Arial" w:eastAsia="Times New Roman" w:cs="Arial"/>
          <w:b/>
          <w:bCs/>
          <w:color w:val="000000" w:themeColor="text1"/>
          <w:lang w:val="en-US"/>
        </w:rPr>
        <w:t xml:space="preserve">Số lượng</w:t>
      </w:r>
      <w:r>
        <w:rPr>
          <w:rFonts w:ascii="Arial" w:hAnsi="Arial" w:eastAsia="Times New Roman" w:cs="Arial"/>
          <w:b/>
          <w:bCs/>
          <w:color w:val="000000" w:themeColor="text1"/>
          <w:lang w:val="en-US"/>
        </w:rPr>
      </w:r>
      <w:r>
        <w:rPr>
          <w:rFonts w:ascii="Arial" w:hAnsi="Arial" w:eastAsia="Times New Roman" w:cs="Arial"/>
          <w:b/>
          <w:bCs/>
          <w:color w:val="000000" w:themeColor="text1"/>
          <w:lang w:val="en-US"/>
        </w:rPr>
      </w:r>
    </w:p>
    <w:p w14:paraId="6E6DF035" w14:textId="77777777">
      <w:pPr>
        <w:widowControl w:val="false"/>
        <w:numPr>
          <w:ilvl w:val="3"/>
          <w:numId w:val="1"/>
        </w:numPr>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lang w:val="en-US"/>
        </w:rPr>
        <w:t xml:space="preserve">Lượng cacbon dioxit trong hệ thống phải đủ tối thiểu cho đối tượng nguy hiểm đơn lẻ lớn nhất hoặc nhóm đối tượng nguy hiểm được bảo vệ đồng thời.</w:t>
      </w:r>
      <w:r>
        <w:rPr>
          <w:rFonts w:ascii="Arial" w:hAnsi="Arial" w:eastAsia="Times New Roman" w:cs="Arial"/>
          <w:color w:val="000000" w:themeColor="text1"/>
          <w:lang w:val="en-US"/>
        </w:rPr>
      </w:r>
      <w:r>
        <w:rPr>
          <w:rFonts w:ascii="Arial" w:hAnsi="Arial" w:eastAsia="Times New Roman" w:cs="Arial"/>
          <w:color w:val="000000" w:themeColor="text1"/>
          <w:lang w:val="en-US"/>
        </w:rPr>
      </w:r>
    </w:p>
    <w:p w14:paraId="0AA5159F" w14:textId="77777777">
      <w:pPr>
        <w:widowControl w:val="false"/>
        <w:numPr>
          <w:ilvl w:val="3"/>
          <w:numId w:val="1"/>
        </w:numPr>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lang w:val="en-US"/>
        </w:rPr>
        <w:t xml:space="preserve">Nếu </w:t>
      </w:r>
      <w:r>
        <w:rPr>
          <w:rFonts w:ascii="Arial" w:hAnsi="Arial" w:eastAsia="Times New Roman" w:cs="Arial"/>
          <w:color w:val="000000" w:themeColor="text1"/>
          <w:lang w:val="en-US"/>
        </w:rPr>
        <w:t xml:space="preserve">một cụm bình cacbon dioxit hoặc một hệ thống bình chứa phục vụ nhiều vùng chữa cháy, phải trang bị một van chọn vùng cho mỗi vùng chữa cháy. Van chọn vùng của hệ thống bình chứa phải mở tự động trước hoặc cùng thời điểm với việc vận hành các van bình chứa.</w:t>
      </w:r>
      <w:r>
        <w:rPr>
          <w:rFonts w:ascii="Arial" w:hAnsi="Arial" w:eastAsia="Times New Roman" w:cs="Arial"/>
          <w:color w:val="000000" w:themeColor="text1"/>
          <w:lang w:val="en-US"/>
        </w:rPr>
      </w:r>
      <w:r>
        <w:rPr>
          <w:rFonts w:ascii="Arial" w:hAnsi="Arial" w:eastAsia="Times New Roman" w:cs="Arial"/>
          <w:color w:val="000000" w:themeColor="text1"/>
          <w:lang w:val="en-US"/>
        </w:rPr>
      </w:r>
    </w:p>
    <w:p w14:paraId="4D111D1C">
      <w:pPr>
        <w:widowControl w:val="false"/>
        <w:pBdr/>
        <w:spacing w:after="0" w:before="120" w:line="360" w:lineRule="auto"/>
        <w:ind/>
        <w:jc w:val="both"/>
        <w:rPr>
          <w:color w:val="000000" w:themeColor="text1"/>
          <w:highlight w:val="none"/>
        </w:rPr>
      </w:pPr>
      <w:r>
        <w:rPr>
          <w:rFonts w:ascii="Arial" w:hAnsi="Arial" w:eastAsia="Times New Roman" w:cs="Arial"/>
          <w:color w:val="000000" w:themeColor="text1"/>
          <w:highlight w:val="none"/>
          <w:lang w:val="en-US"/>
        </w:rPr>
        <w:t xml:space="preserve">CHÚ THÍCH: Quy định quốc gia có thể yêu cầu áp dụng các tiêu chuẩn sản phẩm, ví dụ bộ EN 12094 tại châu Âu.</w:t>
      </w:r>
      <w:r>
        <w:rPr>
          <w:color w:val="000000" w:themeColor="text1"/>
          <w:highlight w:val="none"/>
        </w:rPr>
      </w:r>
    </w:p>
    <w:p w14:paraId="4B07B7E2" w14:textId="77777777">
      <w:pPr>
        <w:widowControl w:val="false"/>
        <w:numPr>
          <w:ilvl w:val="3"/>
          <w:numId w:val="1"/>
        </w:numPr>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lang w:val="en-US" w:bidi="en-US"/>
        </w:rPr>
        <w:t xml:space="preserve">Lượng cacbon dioxit yêu cầu đã xác định phải được lưu trữ sao cho luôn sẵn sàng và không được sử dụng cho mục đích khác, kể cả các lăng chữa cháy bằng tay.</w:t>
      </w:r>
      <w:r>
        <w:rPr>
          <w:rFonts w:ascii="Arial" w:hAnsi="Arial" w:eastAsia="Times New Roman" w:cs="Arial"/>
          <w:color w:val="000000" w:themeColor="text1"/>
          <w:lang w:val="en-US"/>
        </w:rPr>
      </w:r>
      <w:r>
        <w:rPr>
          <w:rFonts w:ascii="Arial" w:hAnsi="Arial" w:eastAsia="Times New Roman" w:cs="Arial"/>
          <w:color w:val="000000" w:themeColor="text1"/>
          <w:lang w:val="en-US"/>
        </w:rPr>
      </w:r>
    </w:p>
    <w:p w14:paraId="022634BE" w14:textId="77777777">
      <w:pPr>
        <w:widowControl w:val="false"/>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lang w:val="en-US" w:bidi="en-US"/>
        </w:rPr>
        <w:t xml:space="preserve">Khi có tổn thất hơn 10 % lượng cacbon dioxit trong bất kỳ bình chứa nào, bình chứa đó phải được thay thế hoặc nạp lại.</w:t>
      </w:r>
      <w:r>
        <w:rPr>
          <w:rFonts w:ascii="Arial" w:hAnsi="Arial" w:eastAsia="Times New Roman" w:cs="Arial"/>
          <w:color w:val="000000" w:themeColor="text1"/>
          <w:lang w:val="en-US"/>
        </w:rPr>
      </w:r>
      <w:r>
        <w:rPr>
          <w:rFonts w:ascii="Arial" w:hAnsi="Arial" w:eastAsia="Times New Roman" w:cs="Arial"/>
          <w:color w:val="000000" w:themeColor="text1"/>
          <w:lang w:val="en-US"/>
        </w:rPr>
      </w:r>
    </w:p>
    <w:p w14:paraId="0EC2161F" w14:textId="77777777">
      <w:pPr>
        <w:widowControl w:val="false"/>
        <w:numPr>
          <w:ilvl w:val="3"/>
          <w:numId w:val="1"/>
        </w:numPr>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lang w:val="en-US"/>
        </w:rPr>
        <w:t xml:space="preserve">Lượng cacbon dioxit bổ sung phải được lưu trữ theo các quy định sau:</w:t>
      </w:r>
      <w:r>
        <w:rPr>
          <w:rFonts w:ascii="Arial" w:hAnsi="Arial" w:eastAsia="Times New Roman" w:cs="Arial"/>
          <w:color w:val="000000" w:themeColor="text1"/>
          <w:lang w:val="en-US"/>
        </w:rPr>
      </w:r>
      <w:r>
        <w:rPr>
          <w:rFonts w:ascii="Arial" w:hAnsi="Arial" w:eastAsia="Times New Roman" w:cs="Arial"/>
          <w:color w:val="000000" w:themeColor="text1"/>
          <w:lang w:val="en-US"/>
        </w:rPr>
      </w:r>
    </w:p>
    <w:p w14:paraId="46D7667A" w14:textId="77777777">
      <w:pPr>
        <w:widowControl w:val="false"/>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lang w:val="en-US"/>
        </w:rPr>
        <w:t xml:space="preserve">a) Hệ thống áp suất thấp</w:t>
      </w:r>
      <w:r>
        <w:rPr>
          <w:rFonts w:ascii="Arial" w:hAnsi="Arial" w:eastAsia="Times New Roman" w:cs="Arial"/>
          <w:color w:val="000000" w:themeColor="text1"/>
          <w:lang w:val="en-US"/>
        </w:rPr>
      </w:r>
      <w:r>
        <w:rPr>
          <w:rFonts w:ascii="Arial" w:hAnsi="Arial" w:eastAsia="Times New Roman" w:cs="Arial"/>
          <w:color w:val="000000" w:themeColor="text1"/>
          <w:lang w:val="en-US"/>
        </w:rPr>
      </w:r>
    </w:p>
    <w:p w14:paraId="50831E2D" w14:textId="77777777">
      <w:pPr>
        <w:pStyle w:val="1260"/>
        <w:widowControl w:val="false"/>
        <w:numPr>
          <w:ilvl w:val="0"/>
          <w:numId w:val="13"/>
        </w:numPr>
        <w:pBdr/>
        <w:spacing w:after="0" w:before="120" w:line="360" w:lineRule="auto"/>
        <w:ind/>
        <w:jc w:val="both"/>
        <w:rPr>
          <w:rFonts w:ascii="Arial" w:hAnsi="Arial" w:cs="Arial"/>
          <w:color w:val="000000" w:themeColor="text1"/>
        </w:rPr>
      </w:pPr>
      <w:r>
        <w:rPr>
          <w:rFonts w:ascii="Arial" w:hAnsi="Arial" w:cs="Arial"/>
          <w:color w:val="000000" w:themeColor="text1"/>
          <w:lang w:bidi="en-US"/>
        </w:rPr>
        <w:t xml:space="preserve">Để cân bằng dung sai nạp hoặc xả và lượng khí còn dư, lượng cacbon dioxit cần lưu trữ cho hệ thống áp suất thấp, được xác định theo vùng chữa cháy lớn nhất, phải được tăng thêm tối thiểu 10 %.</w:t>
      </w:r>
      <w:r>
        <w:rPr>
          <w:rFonts w:ascii="Arial" w:hAnsi="Arial" w:cs="Arial"/>
          <w:color w:val="000000" w:themeColor="text1"/>
        </w:rPr>
      </w:r>
      <w:r>
        <w:rPr>
          <w:rFonts w:ascii="Arial" w:hAnsi="Arial" w:cs="Arial"/>
          <w:color w:val="000000" w:themeColor="text1"/>
        </w:rPr>
      </w:r>
    </w:p>
    <w:p w14:paraId="5129859B" w14:textId="77777777">
      <w:pPr>
        <w:pStyle w:val="1260"/>
        <w:widowControl w:val="false"/>
        <w:numPr>
          <w:ilvl w:val="0"/>
          <w:numId w:val="13"/>
        </w:numPr>
        <w:pBdr/>
        <w:spacing w:after="0" w:before="120" w:line="360" w:lineRule="auto"/>
        <w:ind/>
        <w:jc w:val="both"/>
        <w:rPr>
          <w:rFonts w:ascii="Arial" w:hAnsi="Arial" w:cs="Arial"/>
          <w:color w:val="000000" w:themeColor="text1"/>
        </w:rPr>
      </w:pPr>
      <w:r>
        <w:rPr>
          <w:rFonts w:ascii="Arial" w:hAnsi="Arial" w:cs="Arial"/>
          <w:color w:val="000000" w:themeColor="text1"/>
          <w:lang w:bidi="en-US"/>
        </w:rPr>
        <w:t xml:space="preserve">Nếu có khả năng cacbon dioxit lỏng còn sót lại trong đường ống giữa bình chứa và hệ thống ống dẫn đầu phun, thì lượng cacbon dioxit lưu trữ phải được tăng thêm lượng còn sót lại này, ngoài mức tăng 10 % quy định tại mục 1) ở trên.</w:t>
      </w:r>
      <w:r>
        <w:rPr>
          <w:rFonts w:ascii="Arial" w:hAnsi="Arial" w:cs="Arial"/>
          <w:color w:val="000000" w:themeColor="text1"/>
        </w:rPr>
      </w:r>
      <w:r>
        <w:rPr>
          <w:rFonts w:ascii="Arial" w:hAnsi="Arial" w:cs="Arial"/>
          <w:color w:val="000000" w:themeColor="text1"/>
        </w:rPr>
      </w:r>
    </w:p>
    <w:p w14:paraId="40F75C4E" w14:textId="77777777">
      <w:pPr>
        <w:widowControl w:val="false"/>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lang w:val="en-US"/>
        </w:rPr>
        <w:t xml:space="preserve">b) Hệ thống áp suất cao</w:t>
      </w:r>
      <w:r>
        <w:rPr>
          <w:rFonts w:ascii="Arial" w:hAnsi="Arial" w:eastAsia="Times New Roman" w:cs="Arial"/>
          <w:color w:val="000000" w:themeColor="text1"/>
          <w:lang w:val="en-US"/>
        </w:rPr>
      </w:r>
      <w:r>
        <w:rPr>
          <w:rFonts w:ascii="Arial" w:hAnsi="Arial" w:eastAsia="Times New Roman" w:cs="Arial"/>
          <w:color w:val="000000" w:themeColor="text1"/>
          <w:lang w:val="en-US"/>
        </w:rPr>
      </w:r>
    </w:p>
    <w:p w14:paraId="6C9D03BC" w14:textId="77777777">
      <w:pPr>
        <w:widowControl w:val="false"/>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lang w:val="en-US"/>
        </w:rPr>
        <w:t xml:space="preserve">Đối với hệ thống chữa cháy cục bộ, lượng thiết kế cacbon dioxit phải được tăng thêm 40 % để xác định dung tích lưu trữ danh định của bình chứa, do chỉ phần lỏng của dòng xả có tác dụng.</w:t>
      </w:r>
      <w:r>
        <w:rPr>
          <w:rFonts w:ascii="Arial" w:hAnsi="Arial" w:eastAsia="Times New Roman" w:cs="Arial"/>
          <w:color w:val="000000" w:themeColor="text1"/>
          <w:lang w:val="en-US"/>
        </w:rPr>
      </w:r>
      <w:r>
        <w:rPr>
          <w:rFonts w:ascii="Arial" w:hAnsi="Arial" w:eastAsia="Times New Roman" w:cs="Arial"/>
          <w:color w:val="000000" w:themeColor="text1"/>
          <w:lang w:val="en-US"/>
        </w:rPr>
      </w:r>
    </w:p>
    <w:p w14:paraId="5EA5369C" w14:textId="77777777">
      <w:pPr>
        <w:widowControl w:val="false"/>
        <w:numPr>
          <w:ilvl w:val="3"/>
          <w:numId w:val="1"/>
        </w:numPr>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lang w:val="en-US"/>
        </w:rPr>
        <w:t xml:space="preserve">Trong hệ thống áp suất thấp, van chọn vùng phải mở tự động và đóng tự động sau khi đã xả xong lượng cacbon dioxit yêu cầu. Các van phải được trang bị để có thể mở được bằng tay.</w:t>
      </w:r>
      <w:r>
        <w:rPr>
          <w:rFonts w:ascii="Arial" w:hAnsi="Arial" w:eastAsia="Times New Roman" w:cs="Arial"/>
          <w:color w:val="000000" w:themeColor="text1"/>
          <w:lang w:val="en-US"/>
        </w:rPr>
      </w:r>
      <w:r>
        <w:rPr>
          <w:rFonts w:ascii="Arial" w:hAnsi="Arial" w:eastAsia="Times New Roman" w:cs="Arial"/>
          <w:color w:val="000000" w:themeColor="text1"/>
          <w:lang w:val="en-US"/>
        </w:rPr>
      </w:r>
    </w:p>
    <w:p w14:paraId="032CED7F" w14:textId="77777777">
      <w:pPr>
        <w:widowControl w:val="false"/>
        <w:numPr>
          <w:ilvl w:val="3"/>
          <w:numId w:val="1"/>
        </w:numPr>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lang w:val="en-US"/>
        </w:rPr>
        <w:t xml:space="preserve">Lượng dự phòng phải là bội số của nguồn cung cấp chính theo yêu cầu.</w:t>
      </w:r>
      <w:r>
        <w:rPr>
          <w:rFonts w:ascii="Arial" w:hAnsi="Arial" w:eastAsia="Times New Roman" w:cs="Arial"/>
          <w:color w:val="000000" w:themeColor="text1"/>
          <w:lang w:val="en-US"/>
        </w:rPr>
      </w:r>
      <w:r>
        <w:rPr>
          <w:rFonts w:ascii="Arial" w:hAnsi="Arial" w:eastAsia="Times New Roman" w:cs="Arial"/>
          <w:color w:val="000000" w:themeColor="text1"/>
          <w:lang w:val="en-US"/>
        </w:rPr>
      </w:r>
    </w:p>
    <w:p w14:paraId="6D9FC70C" w14:textId="77777777">
      <w:pPr>
        <w:widowControl w:val="false"/>
        <w:numPr>
          <w:ilvl w:val="3"/>
          <w:numId w:val="1"/>
        </w:numPr>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lang w:val="en-US"/>
        </w:rPr>
        <w:t xml:space="preserve">Thời gian cần thiết để có được cacbon dioxit bổ sung nhằm khôi phục hệ thống về điều kiện vận hành phải được coi là một yếu tố chính khi xác định lượng dự phòng cần thiết.</w:t>
      </w:r>
      <w:r>
        <w:rPr>
          <w:rFonts w:ascii="Arial" w:hAnsi="Arial" w:eastAsia="Times New Roman" w:cs="Arial"/>
          <w:color w:val="000000" w:themeColor="text1"/>
          <w:lang w:val="en-US"/>
        </w:rPr>
      </w:r>
      <w:r>
        <w:rPr>
          <w:rFonts w:ascii="Arial" w:hAnsi="Arial" w:eastAsia="Times New Roman" w:cs="Arial"/>
          <w:color w:val="000000" w:themeColor="text1"/>
          <w:lang w:val="en-US"/>
        </w:rPr>
      </w:r>
    </w:p>
    <w:p w14:paraId="25A4141F" w14:textId="77777777">
      <w:pPr>
        <w:widowControl w:val="false"/>
        <w:numPr>
          <w:ilvl w:val="3"/>
          <w:numId w:val="1"/>
        </w:numPr>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lang w:val="en-US"/>
        </w:rPr>
        <w:t xml:space="preserve">Khi yêu cầu bảo vệ liên tục không gián đoạn, cả nguồn cung cấp chính và nguồn dự phòng phải được kết nối cố định với đường ống phân phối và bố trí để dễ dàng chuyển đổi.</w:t>
      </w:r>
      <w:r>
        <w:rPr>
          <w:rFonts w:ascii="Arial" w:hAnsi="Arial" w:eastAsia="Times New Roman" w:cs="Arial"/>
          <w:color w:val="000000" w:themeColor="text1"/>
          <w:lang w:val="en-US"/>
        </w:rPr>
      </w:r>
      <w:r>
        <w:rPr>
          <w:rFonts w:ascii="Arial" w:hAnsi="Arial" w:eastAsia="Times New Roman" w:cs="Arial"/>
          <w:color w:val="000000" w:themeColor="text1"/>
          <w:lang w:val="en-US"/>
        </w:rPr>
      </w:r>
    </w:p>
    <w:p w14:paraId="22A49DF0" w14:textId="77777777">
      <w:pPr>
        <w:widowControl w:val="false"/>
        <w:numPr>
          <w:ilvl w:val="2"/>
          <w:numId w:val="1"/>
        </w:numPr>
        <w:pBdr/>
        <w:spacing w:after="0" w:before="120" w:line="360" w:lineRule="auto"/>
        <w:ind/>
        <w:jc w:val="both"/>
        <w:rPr>
          <w:rFonts w:ascii="Arial" w:hAnsi="Arial" w:eastAsia="Times New Roman" w:cs="Arial"/>
          <w:b/>
          <w:bCs/>
          <w:color w:val="000000" w:themeColor="text1"/>
        </w:rPr>
      </w:pPr>
      <w:r>
        <w:rPr>
          <w:rFonts w:ascii="Arial" w:hAnsi="Arial" w:eastAsia="Times New Roman" w:cs="Arial"/>
          <w:b/>
          <w:bCs/>
          <w:color w:val="000000" w:themeColor="text1"/>
          <w:lang w:val="en-US"/>
        </w:rPr>
        <w:t xml:space="preserve">Bố trí bình chứa</w:t>
      </w:r>
      <w:r>
        <w:rPr>
          <w:rFonts w:ascii="Arial" w:hAnsi="Arial" w:eastAsia="Times New Roman" w:cs="Arial"/>
          <w:b/>
          <w:bCs/>
          <w:color w:val="000000" w:themeColor="text1"/>
          <w:lang w:val="en-US"/>
        </w:rPr>
      </w:r>
      <w:r>
        <w:rPr>
          <w:rFonts w:ascii="Arial" w:hAnsi="Arial" w:eastAsia="Times New Roman" w:cs="Arial"/>
          <w:b/>
          <w:bCs/>
          <w:color w:val="000000" w:themeColor="text1"/>
          <w:lang w:val="en-US"/>
        </w:rPr>
      </w:r>
    </w:p>
    <w:p w14:paraId="204BCE44" w14:textId="77777777">
      <w:pPr>
        <w:widowControl w:val="false"/>
        <w:numPr>
          <w:ilvl w:val="3"/>
          <w:numId w:val="1"/>
        </w:numPr>
        <w:pBdr/>
        <w:spacing w:after="0" w:before="120" w:line="360" w:lineRule="auto"/>
        <w:ind/>
        <w:jc w:val="both"/>
        <w:rPr>
          <w:rFonts w:ascii="Arial" w:hAnsi="Arial" w:eastAsia="Times New Roman" w:cs="Arial"/>
          <w:b/>
          <w:bCs/>
          <w:color w:val="000000" w:themeColor="text1"/>
        </w:rPr>
      </w:pPr>
      <w:r>
        <w:rPr>
          <w:rFonts w:ascii="Arial" w:hAnsi="Arial" w:eastAsia="Times New Roman" w:cs="Arial"/>
          <w:b/>
          <w:bCs/>
          <w:color w:val="000000" w:themeColor="text1"/>
          <w:lang w:val="en-US"/>
        </w:rPr>
        <w:t xml:space="preserve">Yêu cầu chung</w:t>
      </w:r>
      <w:r>
        <w:rPr>
          <w:rFonts w:ascii="Arial" w:hAnsi="Arial" w:eastAsia="Times New Roman" w:cs="Arial"/>
          <w:b/>
          <w:bCs/>
          <w:color w:val="000000" w:themeColor="text1"/>
          <w:lang w:val="en-US"/>
        </w:rPr>
      </w:r>
      <w:r>
        <w:rPr>
          <w:rFonts w:ascii="Arial" w:hAnsi="Arial" w:eastAsia="Times New Roman" w:cs="Arial"/>
          <w:b/>
          <w:bCs/>
          <w:color w:val="000000" w:themeColor="text1"/>
          <w:lang w:val="en-US"/>
        </w:rPr>
      </w:r>
    </w:p>
    <w:p w14:paraId="1734C486" w14:textId="77777777">
      <w:pPr>
        <w:widowControl w:val="false"/>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lang w:val="en-US"/>
        </w:rPr>
        <w:t xml:space="preserve">a) Phải bố trí sao cho cụm bình chứa và van cùng các phụ kiện có thể tiếp cận được để kiểm tra, thử nghiệm và bảo trì khác khi cần.</w:t>
      </w:r>
      <w:r>
        <w:rPr>
          <w:rFonts w:ascii="Arial" w:hAnsi="Arial" w:eastAsia="Times New Roman" w:cs="Arial"/>
          <w:color w:val="000000" w:themeColor="text1"/>
          <w:lang w:val="en-US"/>
        </w:rPr>
      </w:r>
      <w:r>
        <w:rPr>
          <w:rFonts w:ascii="Arial" w:hAnsi="Arial" w:eastAsia="Times New Roman" w:cs="Arial"/>
          <w:color w:val="000000" w:themeColor="text1"/>
          <w:lang w:val="en-US"/>
        </w:rPr>
      </w:r>
    </w:p>
    <w:p w14:paraId="5E63F689" w14:textId="77777777">
      <w:pPr>
        <w:widowControl w:val="false"/>
        <w:pBdr/>
        <w:spacing w:after="0" w:before="120" w:line="360" w:lineRule="auto"/>
        <w:ind/>
        <w:jc w:val="both"/>
        <w:rPr>
          <w:rFonts w:ascii="Arial" w:hAnsi="Arial" w:eastAsia="Times New Roman" w:cs="Arial"/>
          <w:color w:val="000000" w:themeColor="text1"/>
          <w:highlight w:val="none"/>
        </w:rPr>
      </w:pPr>
      <w:r>
        <w:rPr>
          <w:rFonts w:ascii="Arial" w:hAnsi="Arial" w:eastAsia="Times New Roman" w:cs="Arial"/>
          <w:color w:val="000000" w:themeColor="text1"/>
          <w:highlight w:val="none"/>
          <w:lang w:val="en-US" w:bidi="en-US"/>
        </w:rPr>
        <w:t xml:space="preserve">CHÚ THÍCH 1: </w:t>
      </w:r>
      <w:r>
        <w:rPr>
          <w:rFonts w:ascii="Arial" w:hAnsi="Arial" w:eastAsia="Times New Roman" w:cs="Arial"/>
          <w:color w:val="000000" w:themeColor="text1"/>
          <w:highlight w:val="none"/>
        </w:rPr>
        <w:t xml:space="preserve">Quy định quốc gia có thể yêu cầu áp dụng các tiêu chuẩn sản phẩm, ví dụ bộ EN 12094 tại châu Âu.</w:t>
      </w:r>
      <w:r>
        <w:rPr>
          <w:rFonts w:ascii="Arial" w:hAnsi="Arial" w:eastAsia="Times New Roman" w:cs="Arial"/>
          <w:color w:val="000000" w:themeColor="text1"/>
          <w:highlight w:val="none"/>
        </w:rPr>
      </w:r>
      <w:r>
        <w:rPr>
          <w:rFonts w:ascii="Arial" w:hAnsi="Arial" w:eastAsia="Times New Roman" w:cs="Arial"/>
          <w:color w:val="000000" w:themeColor="text1"/>
          <w:highlight w:val="none"/>
        </w:rPr>
      </w:r>
    </w:p>
    <w:p w14:paraId="3BF5C5E7" w14:textId="77777777">
      <w:pPr>
        <w:widowControl w:val="false"/>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lang w:val="en-US"/>
        </w:rPr>
        <w:t xml:space="preserve">b) Bình chứa phải được lắp đặt chắc chắn và được gá đỡ phù hợp theo sổ tay lắp đặt hệ thống, sao cho thuận tiện cho việc bảo dưỡng riêng từng bình chứa và lượng chứa bên trong.</w:t>
      </w:r>
      <w:r>
        <w:rPr>
          <w:rFonts w:ascii="Arial" w:hAnsi="Arial" w:eastAsia="Times New Roman" w:cs="Arial"/>
          <w:color w:val="000000" w:themeColor="text1"/>
          <w:lang w:val="en-US"/>
        </w:rPr>
      </w:r>
      <w:r>
        <w:rPr>
          <w:rFonts w:ascii="Arial" w:hAnsi="Arial" w:eastAsia="Times New Roman" w:cs="Arial"/>
          <w:color w:val="000000" w:themeColor="text1"/>
          <w:lang w:val="en-US"/>
        </w:rPr>
      </w:r>
    </w:p>
    <w:p w14:paraId="5EB60A7B" w14:textId="77777777">
      <w:pPr>
        <w:widowControl w:val="false"/>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lang w:val="en-US"/>
        </w:rPr>
        <w:t xml:space="preserve">c) Bình chứa phải được đặt càng gần khu vực bảo vệ càng tốt trong điều kiện thực tế, tốt nhất là bên ngoài khu vực bảo vệ. Bình chứa chỉ có thể được đặt trong khu vực bảo vệ nếu được bố trí sao cho giảm thiểu nguy cơ tiếp xúc với cháy và nổ.</w:t>
      </w:r>
      <w:r>
        <w:rPr>
          <w:rFonts w:ascii="Arial" w:hAnsi="Arial" w:eastAsia="Times New Roman" w:cs="Arial"/>
          <w:color w:val="000000" w:themeColor="text1"/>
          <w:lang w:val="en-US"/>
        </w:rPr>
      </w:r>
      <w:r>
        <w:rPr>
          <w:rFonts w:ascii="Arial" w:hAnsi="Arial" w:eastAsia="Times New Roman" w:cs="Arial"/>
          <w:color w:val="000000" w:themeColor="text1"/>
          <w:lang w:val="en-US"/>
        </w:rPr>
      </w:r>
    </w:p>
    <w:p w14:paraId="08BCE92D" w14:textId="77777777">
      <w:pPr>
        <w:widowControl w:val="false"/>
        <w:pBdr/>
        <w:spacing w:after="0" w:before="120" w:line="360" w:lineRule="auto"/>
        <w:ind/>
        <w:jc w:val="both"/>
        <w:rPr>
          <w:rFonts w:ascii="Arial" w:hAnsi="Arial" w:eastAsia="Times New Roman" w:cs="Arial"/>
          <w:color w:val="000000" w:themeColor="text1"/>
          <w:highlight w:val="none"/>
        </w:rPr>
      </w:pPr>
      <w:r>
        <w:rPr>
          <w:rFonts w:ascii="Arial" w:hAnsi="Arial" w:eastAsia="Times New Roman" w:cs="Arial"/>
          <w:color w:val="000000" w:themeColor="text1"/>
          <w:lang w:val="en-US"/>
        </w:rPr>
        <w:t xml:space="preserve">d) </w:t>
      </w:r>
      <w:r>
        <w:rPr>
          <w:rFonts w:ascii="Arial" w:hAnsi="Arial" w:eastAsia="Times New Roman" w:cs="Arial"/>
          <w:color w:val="000000" w:themeColor="text1"/>
          <w:highlight w:val="none"/>
          <w:lang w:val="en-US" w:bidi="en-US"/>
        </w:rPr>
        <w:t xml:space="preserve">Bình chứa không được đặt tại nơi phải chịu điều kiện thời tiết khắc nghiệt hoặc có nguy cơ hư hỏng do nguyên nhân cơ học, hóa học hoặc nguyên nhân khác. Tại những nơi có khả năng xảy ra tác động gây hư hỏng hoặc sự can thiệp trái phép, phải bố trí vỏ bao ch</w:t>
      </w:r>
      <w:r>
        <w:rPr>
          <w:rFonts w:ascii="Arial" w:hAnsi="Arial" w:eastAsia="Times New Roman" w:cs="Arial"/>
          <w:color w:val="000000" w:themeColor="text1"/>
          <w:highlight w:val="none"/>
          <w:lang w:val="en-US" w:bidi="en-US"/>
        </w:rPr>
        <w:t xml:space="preserve">e hoặc rào chắn phù hợp.</w:t>
      </w:r>
      <w:r>
        <w:rPr>
          <w:rFonts w:ascii="Arial" w:hAnsi="Arial" w:eastAsia="Times New Roman" w:cs="Arial"/>
          <w:color w:val="000000" w:themeColor="text1"/>
          <w:highlight w:val="none"/>
          <w:lang w:val="en-US"/>
        </w:rPr>
      </w:r>
      <w:r>
        <w:rPr>
          <w:rFonts w:ascii="Arial" w:hAnsi="Arial" w:eastAsia="Times New Roman" w:cs="Arial"/>
          <w:color w:val="000000" w:themeColor="text1"/>
          <w:highlight w:val="none"/>
          <w:lang w:val="en-US"/>
        </w:rPr>
      </w:r>
    </w:p>
    <w:p w14:paraId="524A2AAE" w14:textId="77777777">
      <w:pPr>
        <w:widowControl w:val="false"/>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lang w:val="en-US"/>
        </w:rPr>
        <w:t xml:space="preserve">GHI CHÚ 2: Ánh nắng mặt trời trực tiếp hoặc gián tiếp có khả năng làm tăng nhiệt độ bình chứa cao hơn nhiệt độ môi trường xung quanh.</w:t>
      </w:r>
      <w:r>
        <w:rPr>
          <w:rFonts w:ascii="Arial" w:hAnsi="Arial" w:eastAsia="Times New Roman" w:cs="Arial"/>
          <w:color w:val="000000" w:themeColor="text1"/>
          <w:lang w:val="en-US"/>
        </w:rPr>
      </w:r>
      <w:r>
        <w:rPr>
          <w:rFonts w:ascii="Arial" w:hAnsi="Arial" w:eastAsia="Times New Roman" w:cs="Arial"/>
          <w:color w:val="000000" w:themeColor="text1"/>
          <w:lang w:val="en-US"/>
        </w:rPr>
      </w:r>
    </w:p>
    <w:p w14:paraId="02542C0F" w14:textId="77777777">
      <w:pPr>
        <w:widowControl w:val="false"/>
        <w:numPr>
          <w:ilvl w:val="3"/>
          <w:numId w:val="1"/>
        </w:numPr>
        <w:pBdr/>
        <w:spacing w:after="0" w:before="120" w:line="360" w:lineRule="auto"/>
        <w:ind/>
        <w:jc w:val="both"/>
        <w:rPr>
          <w:rFonts w:ascii="Arial" w:hAnsi="Arial" w:eastAsia="Times New Roman" w:cs="Arial"/>
          <w:color w:val="000000" w:themeColor="text1"/>
        </w:rPr>
      </w:pPr>
      <w:r>
        <w:rPr>
          <w:rFonts w:ascii="Arial" w:hAnsi="Arial" w:eastAsia="Times New Roman" w:cs="Arial"/>
          <w:b/>
          <w:bCs/>
          <w:color w:val="000000" w:themeColor="text1"/>
          <w:lang w:val="en-US"/>
        </w:rPr>
        <w:t xml:space="preserve">Điều kiện lưu trữ bình chứa chịu áp lực</w:t>
      </w:r>
      <w:r>
        <w:rPr>
          <w:rFonts w:ascii="Arial" w:hAnsi="Arial" w:eastAsia="Times New Roman" w:cs="Arial"/>
          <w:color w:val="000000" w:themeColor="text1"/>
          <w:lang w:val="en-US"/>
        </w:rPr>
      </w:r>
      <w:r>
        <w:rPr>
          <w:rFonts w:ascii="Arial" w:hAnsi="Arial" w:eastAsia="Times New Roman" w:cs="Arial"/>
          <w:color w:val="000000" w:themeColor="text1"/>
          <w:lang w:val="en-US"/>
        </w:rPr>
      </w:r>
    </w:p>
    <w:p w14:paraId="722ADC91" w14:textId="77777777">
      <w:pPr>
        <w:widowControl w:val="false"/>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lang w:val="en-US"/>
        </w:rPr>
        <w:t xml:space="preserve">a) Dải nhiệt độ không được vượt quá dải nhiệt độ lưu trữ do nhà sản xuất công bố. Nếu không xác định được, dải nhiệt độ lưu trữ phải nằm trong khoảng từ 0 °C đến 50 °C.</w:t>
      </w:r>
      <w:r>
        <w:rPr>
          <w:rFonts w:ascii="Arial" w:hAnsi="Arial" w:eastAsia="Times New Roman" w:cs="Arial"/>
          <w:color w:val="000000" w:themeColor="text1"/>
          <w:lang w:val="en-US"/>
        </w:rPr>
      </w:r>
      <w:r>
        <w:rPr>
          <w:rFonts w:ascii="Arial" w:hAnsi="Arial" w:eastAsia="Times New Roman" w:cs="Arial"/>
          <w:color w:val="000000" w:themeColor="text1"/>
          <w:lang w:val="en-US"/>
        </w:rPr>
      </w:r>
    </w:p>
    <w:p w14:paraId="715C8B74" w14:textId="77777777">
      <w:pPr>
        <w:widowControl w:val="false"/>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lang w:val="en-US"/>
        </w:rPr>
        <w:t xml:space="preserve">b) Bình chứa không được đặt dưới ánh nắng mặt trời trực tiếp. Nếu sử dụng tấm che nắng ngoài trời, phải kiểm tra để bảo đảm tấm che tạo bóng râm cho toàn bộ bề mặt bình chứa vào mọi thời điểm trong ngày và trong năm.</w:t>
      </w:r>
      <w:r>
        <w:rPr>
          <w:rFonts w:ascii="Arial" w:hAnsi="Arial" w:eastAsia="Times New Roman" w:cs="Arial"/>
          <w:color w:val="000000" w:themeColor="text1"/>
          <w:lang w:val="en-US"/>
        </w:rPr>
      </w:r>
      <w:r>
        <w:rPr>
          <w:rFonts w:ascii="Arial" w:hAnsi="Arial" w:eastAsia="Times New Roman" w:cs="Arial"/>
          <w:color w:val="000000" w:themeColor="text1"/>
          <w:lang w:val="en-US"/>
        </w:rPr>
      </w:r>
    </w:p>
    <w:p w14:paraId="065EDDC0" w14:textId="77777777">
      <w:pPr>
        <w:widowControl w:val="false"/>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lang w:val="en-US"/>
        </w:rPr>
        <w:t xml:space="preserve">c) </w:t>
      </w:r>
      <w:r>
        <w:rPr>
          <w:rFonts w:ascii="Arial" w:hAnsi="Arial" w:eastAsia="Times New Roman" w:cs="Arial"/>
          <w:color w:val="000000" w:themeColor="text1"/>
          <w:lang w:val="en-US"/>
        </w:rPr>
        <w:t xml:space="preserve">Bình chứa không được đặt tại nơi phải chịu điều kiện thời tiết khắc nghiệt hoặc có nguy cơ hư hỏng do nguyên nhân cơ học, hóa học hoặc nguyên nhân khác. Tại những nơi có khả năng xảy ra tác động gây hư hỏng hoặc sự can thiệp trái phép, phải bố trí vỏ bao ch</w:t>
      </w:r>
      <w:r>
        <w:rPr>
          <w:rFonts w:ascii="Arial" w:hAnsi="Arial" w:eastAsia="Times New Roman" w:cs="Arial"/>
          <w:color w:val="000000" w:themeColor="text1"/>
          <w:lang w:val="en-US"/>
        </w:rPr>
        <w:t xml:space="preserve">e hoặc rào chắn phù hợp.</w:t>
      </w:r>
      <w:r>
        <w:rPr>
          <w:rFonts w:ascii="Arial" w:hAnsi="Arial" w:eastAsia="Times New Roman" w:cs="Arial"/>
          <w:color w:val="000000" w:themeColor="text1"/>
          <w:lang w:val="en-US"/>
        </w:rPr>
      </w:r>
      <w:r>
        <w:rPr>
          <w:rFonts w:ascii="Arial" w:hAnsi="Arial" w:eastAsia="Times New Roman" w:cs="Arial"/>
          <w:color w:val="000000" w:themeColor="text1"/>
          <w:lang w:val="en-US"/>
        </w:rPr>
      </w:r>
    </w:p>
    <w:p w14:paraId="006DC4ED" w14:textId="77777777">
      <w:pPr>
        <w:widowControl w:val="false"/>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lang w:val="en-US"/>
        </w:rPr>
        <w:t xml:space="preserve">GHI CHÚ: Ánh nắng mặt trời trực tiếp có khả năng làm tăng nhiệt độ bình chứa cao hơn nhiệt độ môi trường xung quanh.</w:t>
      </w:r>
      <w:r>
        <w:rPr>
          <w:rFonts w:ascii="Arial" w:hAnsi="Arial" w:eastAsia="Times New Roman" w:cs="Arial"/>
          <w:color w:val="000000" w:themeColor="text1"/>
          <w:lang w:val="en-US"/>
        </w:rPr>
      </w:r>
      <w:r>
        <w:rPr>
          <w:rFonts w:ascii="Arial" w:hAnsi="Arial" w:eastAsia="Times New Roman" w:cs="Arial"/>
          <w:color w:val="000000" w:themeColor="text1"/>
          <w:lang w:val="en-US"/>
        </w:rPr>
      </w:r>
    </w:p>
    <w:p w14:paraId="0E287817" w14:textId="77777777">
      <w:pPr>
        <w:widowControl w:val="false"/>
        <w:numPr>
          <w:ilvl w:val="3"/>
          <w:numId w:val="1"/>
        </w:numPr>
        <w:pBdr/>
        <w:spacing w:after="0" w:before="120" w:line="360" w:lineRule="auto"/>
        <w:ind/>
        <w:jc w:val="both"/>
        <w:rPr>
          <w:rFonts w:ascii="Arial" w:hAnsi="Arial" w:eastAsia="Times New Roman" w:cs="Arial"/>
          <w:b/>
          <w:bCs/>
          <w:color w:val="000000" w:themeColor="text1"/>
        </w:rPr>
      </w:pPr>
      <w:r>
        <w:rPr>
          <w:rFonts w:ascii="Arial" w:hAnsi="Arial" w:eastAsia="Times New Roman" w:cs="Arial"/>
          <w:b/>
          <w:bCs/>
          <w:color w:val="000000" w:themeColor="text1"/>
          <w:lang w:val="en-US"/>
        </w:rPr>
        <w:t xml:space="preserve">Bố trí đối với bình chứa áp suất cao</w:t>
      </w:r>
      <w:r>
        <w:rPr>
          <w:rFonts w:ascii="Arial" w:hAnsi="Arial" w:eastAsia="Times New Roman" w:cs="Arial"/>
          <w:b/>
          <w:bCs/>
          <w:color w:val="000000" w:themeColor="text1"/>
          <w:lang w:val="en-US"/>
        </w:rPr>
      </w:r>
      <w:r>
        <w:rPr>
          <w:rFonts w:ascii="Arial" w:hAnsi="Arial" w:eastAsia="Times New Roman" w:cs="Arial"/>
          <w:b/>
          <w:bCs/>
          <w:color w:val="000000" w:themeColor="text1"/>
          <w:lang w:val="en-US"/>
        </w:rPr>
      </w:r>
    </w:p>
    <w:p w14:paraId="4193C27A" w14:textId="77777777">
      <w:pPr>
        <w:widowControl w:val="false"/>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lang w:val="en-US"/>
        </w:rPr>
        <w:t xml:space="preserve">Khi hai hoặc nhiều bình chứa được kết nối vào cùng một ống góp, phải trang bị phương tiện tự động (chẳng hạn như van một chiều) để ngăn tổn thất cacbon dioxit từ ống góp nếu hệ thống được kích hoạt trong khi có bình chứa nào đó được tháo ra để bảo trì.</w:t>
      </w:r>
      <w:r>
        <w:rPr>
          <w:rFonts w:ascii="Arial" w:hAnsi="Arial" w:eastAsia="Times New Roman" w:cs="Arial"/>
          <w:color w:val="000000" w:themeColor="text1"/>
          <w:lang w:val="en-US"/>
        </w:rPr>
      </w:r>
      <w:r>
        <w:rPr>
          <w:rFonts w:ascii="Arial" w:hAnsi="Arial" w:eastAsia="Times New Roman" w:cs="Arial"/>
          <w:color w:val="000000" w:themeColor="text1"/>
          <w:lang w:val="en-US"/>
        </w:rPr>
      </w:r>
    </w:p>
    <w:p w14:paraId="5C98A988" w14:textId="77777777">
      <w:pPr>
        <w:widowControl w:val="false"/>
        <w:pBdr/>
        <w:spacing w:after="0" w:before="120" w:line="360" w:lineRule="auto"/>
        <w:ind/>
        <w:jc w:val="both"/>
        <w:rPr>
          <w:rFonts w:ascii="Arial" w:hAnsi="Arial" w:eastAsia="Times New Roman" w:cs="Arial"/>
          <w:color w:val="000000" w:themeColor="text1"/>
          <w:highlight w:val="none"/>
        </w:rPr>
      </w:pPr>
      <w:r>
        <w:rPr>
          <w:rFonts w:ascii="Arial" w:hAnsi="Arial" w:eastAsia="Times New Roman" w:cs="Arial"/>
          <w:color w:val="000000" w:themeColor="text1"/>
          <w:highlight w:val="none"/>
          <w:lang w:val="en-US" w:bidi="en-US"/>
        </w:rPr>
        <w:t xml:space="preserve">CHÚ THÍCH: </w:t>
      </w:r>
      <w:r>
        <w:rPr>
          <w:rFonts w:ascii="Arial" w:hAnsi="Arial" w:eastAsia="Times New Roman" w:cs="Arial"/>
          <w:color w:val="000000" w:themeColor="text1"/>
          <w:highlight w:val="none"/>
          <w:lang w:val="en-US" w:bidi="en-US"/>
        </w:rPr>
        <w:t xml:space="preserve">Quy định quốc gia có thể yêu cầu áp dụng các tiêu chuẩn sản phẩm, ví dụ bộ EN 12094 tại châu Âu.</w:t>
      </w:r>
      <w:r>
        <w:rPr>
          <w:rFonts w:ascii="Arial" w:hAnsi="Arial" w:eastAsia="Times New Roman" w:cs="Arial"/>
          <w:color w:val="000000" w:themeColor="text1"/>
          <w:highlight w:val="none"/>
          <w:lang w:val="en-US" w:bidi="en-US"/>
        </w:rPr>
      </w:r>
      <w:r>
        <w:rPr>
          <w:rFonts w:ascii="Arial" w:hAnsi="Arial" w:eastAsia="Times New Roman" w:cs="Arial"/>
          <w:color w:val="000000" w:themeColor="text1"/>
          <w:highlight w:val="none"/>
        </w:rPr>
      </w:r>
    </w:p>
    <w:p w14:paraId="67ACBB71" w14:textId="77777777">
      <w:pPr>
        <w:widowControl w:val="false"/>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lang w:val="en-US"/>
        </w:rPr>
        <w:t xml:space="preserve">Các bình chứa được kết nối vào cùng một ống góp trong hệ thống phải:</w:t>
      </w:r>
      <w:r>
        <w:rPr>
          <w:rFonts w:ascii="Arial" w:hAnsi="Arial" w:eastAsia="Times New Roman" w:cs="Arial"/>
          <w:color w:val="000000" w:themeColor="text1"/>
          <w:lang w:val="en-US"/>
        </w:rPr>
      </w:r>
      <w:r>
        <w:rPr>
          <w:rFonts w:ascii="Arial" w:hAnsi="Arial" w:eastAsia="Times New Roman" w:cs="Arial"/>
          <w:color w:val="000000" w:themeColor="text1"/>
          <w:lang w:val="en-US"/>
        </w:rPr>
      </w:r>
    </w:p>
    <w:p w14:paraId="689FD39C" w14:textId="77777777">
      <w:pPr>
        <w:widowControl w:val="false"/>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lang w:val="en-US"/>
        </w:rPr>
        <w:t xml:space="preserve">a) Có cùng hình dạng và dung tích danh định;</w:t>
      </w:r>
      <w:r>
        <w:rPr>
          <w:rFonts w:ascii="Arial" w:hAnsi="Arial" w:eastAsia="Times New Roman" w:cs="Arial"/>
          <w:color w:val="000000" w:themeColor="text1"/>
          <w:lang w:val="en-US"/>
        </w:rPr>
      </w:r>
      <w:r>
        <w:rPr>
          <w:rFonts w:ascii="Arial" w:hAnsi="Arial" w:eastAsia="Times New Roman" w:cs="Arial"/>
          <w:color w:val="000000" w:themeColor="text1"/>
          <w:lang w:val="en-US"/>
        </w:rPr>
      </w:r>
    </w:p>
    <w:p w14:paraId="568607A6" w14:textId="77777777">
      <w:pPr>
        <w:widowControl w:val="false"/>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lang w:val="en-US"/>
        </w:rPr>
        <w:t xml:space="preserve">b) Được nạp cùng khối lượng danh định cacbon dioxit; và</w:t>
      </w:r>
      <w:r>
        <w:rPr>
          <w:rFonts w:ascii="Arial" w:hAnsi="Arial" w:eastAsia="Times New Roman" w:cs="Arial"/>
          <w:color w:val="000000" w:themeColor="text1"/>
          <w:lang w:val="en-US"/>
        </w:rPr>
      </w:r>
      <w:r>
        <w:rPr>
          <w:rFonts w:ascii="Arial" w:hAnsi="Arial" w:eastAsia="Times New Roman" w:cs="Arial"/>
          <w:color w:val="000000" w:themeColor="text1"/>
          <w:lang w:val="en-US"/>
        </w:rPr>
      </w:r>
    </w:p>
    <w:p w14:paraId="6EE04E6F" w14:textId="77777777">
      <w:pPr>
        <w:widowControl w:val="false"/>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lang w:val="en-US"/>
        </w:rPr>
        <w:t xml:space="preserve">c) Có thể thay thế lẫn nhau.</w:t>
      </w:r>
      <w:r>
        <w:rPr>
          <w:rFonts w:ascii="Arial" w:hAnsi="Arial" w:eastAsia="Times New Roman" w:cs="Arial"/>
          <w:color w:val="000000" w:themeColor="text1"/>
          <w:lang w:val="en-US"/>
        </w:rPr>
      </w:r>
      <w:r>
        <w:rPr>
          <w:rFonts w:ascii="Arial" w:hAnsi="Arial" w:eastAsia="Times New Roman" w:cs="Arial"/>
          <w:color w:val="000000" w:themeColor="text1"/>
          <w:lang w:val="en-US"/>
        </w:rPr>
      </w:r>
    </w:p>
    <w:p w14:paraId="2E2DDE14" w14:textId="77777777">
      <w:pPr>
        <w:widowControl w:val="false"/>
        <w:numPr>
          <w:ilvl w:val="2"/>
          <w:numId w:val="1"/>
        </w:numPr>
        <w:pBdr/>
        <w:spacing w:after="0" w:before="120" w:line="360" w:lineRule="auto"/>
        <w:ind/>
        <w:jc w:val="both"/>
        <w:rPr>
          <w:rFonts w:ascii="Arial" w:hAnsi="Arial" w:eastAsia="Times New Roman" w:cs="Arial"/>
          <w:b/>
          <w:bCs/>
          <w:color w:val="000000" w:themeColor="text1"/>
        </w:rPr>
      </w:pPr>
      <w:r>
        <w:rPr>
          <w:rFonts w:ascii="Arial" w:hAnsi="Arial" w:eastAsia="Times New Roman" w:cs="Arial"/>
          <w:b/>
          <w:bCs/>
          <w:color w:val="000000" w:themeColor="text1"/>
          <w:lang w:val="en-US"/>
        </w:rPr>
        <w:t xml:space="preserve">Bình chứa</w:t>
      </w:r>
      <w:r>
        <w:rPr>
          <w:rFonts w:ascii="Arial" w:hAnsi="Arial" w:eastAsia="Times New Roman" w:cs="Arial"/>
          <w:b/>
          <w:bCs/>
          <w:color w:val="000000" w:themeColor="text1"/>
          <w:lang w:val="en-US"/>
        </w:rPr>
      </w:r>
    </w:p>
    <w:p w14:paraId="30AD7285" w14:textId="77777777">
      <w:pPr>
        <w:widowControl w:val="false"/>
        <w:numPr>
          <w:ilvl w:val="3"/>
          <w:numId w:val="1"/>
        </w:numPr>
        <w:pBdr/>
        <w:spacing w:after="0" w:before="120" w:line="360" w:lineRule="auto"/>
        <w:ind/>
        <w:jc w:val="both"/>
        <w:rPr>
          <w:rFonts w:ascii="Arial" w:hAnsi="Arial" w:eastAsia="Times New Roman" w:cs="Arial"/>
          <w:b/>
          <w:bCs/>
          <w:color w:val="000000" w:themeColor="text1"/>
        </w:rPr>
      </w:pPr>
      <w:r>
        <w:rPr>
          <w:rFonts w:ascii="Arial" w:hAnsi="Arial" w:eastAsia="Times New Roman" w:cs="Arial"/>
          <w:b/>
          <w:bCs/>
          <w:color w:val="000000" w:themeColor="text1"/>
          <w:lang w:val="en-US"/>
        </w:rPr>
        <w:t xml:space="preserve">Quy định chung</w:t>
      </w:r>
      <w:r>
        <w:rPr>
          <w:rFonts w:ascii="Arial" w:hAnsi="Arial" w:eastAsia="Times New Roman" w:cs="Arial"/>
          <w:b/>
          <w:bCs/>
          <w:color w:val="000000" w:themeColor="text1"/>
          <w:lang w:val="en-US"/>
        </w:rPr>
      </w:r>
      <w:r>
        <w:rPr>
          <w:rFonts w:ascii="Arial" w:hAnsi="Arial" w:eastAsia="Times New Roman" w:cs="Arial"/>
          <w:b/>
          <w:bCs/>
          <w:color w:val="000000" w:themeColor="text1"/>
          <w:lang w:val="en-US"/>
        </w:rPr>
      </w:r>
    </w:p>
    <w:p w14:paraId="090F1636" w14:textId="77777777">
      <w:pPr>
        <w:widowControl w:val="false"/>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lang w:val="en-US"/>
        </w:rPr>
        <w:t xml:space="preserve">Bình chứa phải được thiết kế để chứa cacbon dioxit. Phải xem xét sự cần thiết của việc các bình chứa sử dụng trong các hệ thống này được thiết kế và ghi nhãn để đáp ứng các yêu cầu của các tiêu chuẩn quốc gia liên quan.</w:t>
      </w:r>
      <w:r>
        <w:rPr>
          <w:rFonts w:ascii="Arial" w:hAnsi="Arial" w:eastAsia="Times New Roman" w:cs="Arial"/>
          <w:color w:val="000000" w:themeColor="text1"/>
          <w:lang w:val="en-US"/>
        </w:rPr>
      </w:r>
      <w:r>
        <w:rPr>
          <w:rFonts w:ascii="Arial" w:hAnsi="Arial" w:eastAsia="Times New Roman" w:cs="Arial"/>
          <w:color w:val="000000" w:themeColor="text1"/>
          <w:lang w:val="en-US"/>
        </w:rPr>
      </w:r>
    </w:p>
    <w:p w14:paraId="22D3CA72" w14:textId="77777777">
      <w:pPr>
        <w:widowControl w:val="false"/>
        <w:numPr>
          <w:ilvl w:val="3"/>
          <w:numId w:val="1"/>
        </w:numPr>
        <w:pBdr/>
        <w:spacing w:after="0" w:before="120" w:line="360" w:lineRule="auto"/>
        <w:ind/>
        <w:jc w:val="both"/>
        <w:rPr>
          <w:rFonts w:ascii="Arial" w:hAnsi="Arial" w:eastAsia="Times New Roman" w:cs="Arial"/>
          <w:color w:val="000000" w:themeColor="text1"/>
        </w:rPr>
      </w:pPr>
      <w:r>
        <w:rPr>
          <w:rFonts w:ascii="Arial" w:hAnsi="Arial" w:eastAsia="Times New Roman" w:cs="Arial"/>
          <w:b/>
          <w:bCs/>
          <w:color w:val="000000" w:themeColor="text1"/>
          <w:lang w:val="en-US"/>
        </w:rPr>
        <w:t xml:space="preserve">Ghi nhãn</w:t>
      </w:r>
      <w:r>
        <w:rPr>
          <w:rFonts w:ascii="Arial" w:hAnsi="Arial" w:eastAsia="Times New Roman" w:cs="Arial"/>
          <w:color w:val="000000" w:themeColor="text1"/>
          <w:lang w:val="en-US"/>
        </w:rPr>
      </w:r>
      <w:r>
        <w:rPr>
          <w:rFonts w:ascii="Arial" w:hAnsi="Arial" w:eastAsia="Times New Roman" w:cs="Arial"/>
          <w:color w:val="000000" w:themeColor="text1"/>
          <w:lang w:val="en-US"/>
        </w:rPr>
      </w:r>
    </w:p>
    <w:p w14:paraId="320A2D10" w14:textId="77777777">
      <w:pPr>
        <w:widowControl w:val="false"/>
        <w:pBdr/>
        <w:spacing w:after="0" w:before="120" w:line="360" w:lineRule="auto"/>
        <w:ind/>
        <w:jc w:val="both"/>
        <w:rPr>
          <w:color w:val="000000" w:themeColor="text1"/>
        </w:rPr>
      </w:pPr>
      <w:r>
        <w:rPr>
          <w:rFonts w:ascii="Arial" w:hAnsi="Arial" w:eastAsia="Times New Roman" w:cs="Arial"/>
          <w:color w:val="000000" w:themeColor="text1"/>
          <w:lang w:val="en-US"/>
        </w:rPr>
        <w:t xml:space="preserve">Mỗi bình chứa cacbon dioxit phải có nhãn tên cố định hoặc dấu hiệu cố định khác ghi rõ loại cacbon dioxit, khối lượng bình và khối lượng tổng.</w:t>
      </w:r>
      <w:r>
        <w:rPr>
          <w:color w:val="000000" w:themeColor="text1"/>
        </w:rPr>
      </w:r>
    </w:p>
    <w:p w14:paraId="4B6F9AC0" w14:textId="77777777">
      <w:pPr>
        <w:widowControl w:val="false"/>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lang w:val="en-US"/>
        </w:rPr>
        <w:t xml:space="preserve">Bình chứa không có ống xi-phông phải được ghi nhãn phù hợp.</w:t>
      </w:r>
      <w:r>
        <w:rPr>
          <w:rFonts w:ascii="Arial" w:hAnsi="Arial" w:eastAsia="Times New Roman" w:cs="Arial"/>
          <w:color w:val="000000" w:themeColor="text1"/>
          <w:lang w:val="en-US"/>
        </w:rPr>
      </w:r>
      <w:r>
        <w:rPr>
          <w:rFonts w:ascii="Arial" w:hAnsi="Arial" w:eastAsia="Times New Roman" w:cs="Arial"/>
          <w:color w:val="000000" w:themeColor="text1"/>
          <w:lang w:val="en-US"/>
        </w:rPr>
      </w:r>
    </w:p>
    <w:p w14:paraId="13908CB9" w14:textId="77777777">
      <w:pPr>
        <w:widowControl w:val="false"/>
        <w:numPr>
          <w:ilvl w:val="3"/>
          <w:numId w:val="1"/>
        </w:numPr>
        <w:pBdr/>
        <w:spacing w:after="0" w:before="120" w:line="360" w:lineRule="auto"/>
        <w:ind/>
        <w:jc w:val="both"/>
        <w:rPr>
          <w:rFonts w:ascii="Arial" w:hAnsi="Arial" w:eastAsia="Times New Roman" w:cs="Arial"/>
          <w:color w:val="000000" w:themeColor="text1"/>
        </w:rPr>
      </w:pPr>
      <w:r>
        <w:rPr>
          <w:rFonts w:ascii="Arial" w:hAnsi="Arial" w:eastAsia="Times New Roman" w:cs="Arial"/>
          <w:b/>
          <w:bCs/>
          <w:color w:val="000000" w:themeColor="text1"/>
          <w:lang w:val="en-US"/>
        </w:rPr>
        <w:t xml:space="preserve">Bình chứa áp suất cao</w:t>
      </w:r>
      <w:r>
        <w:rPr>
          <w:rFonts w:ascii="Arial" w:hAnsi="Arial" w:eastAsia="Times New Roman" w:cs="Arial"/>
          <w:color w:val="000000" w:themeColor="text1"/>
          <w:lang w:val="en-US"/>
        </w:rPr>
      </w:r>
      <w:r>
        <w:rPr>
          <w:rFonts w:ascii="Arial" w:hAnsi="Arial" w:eastAsia="Times New Roman" w:cs="Arial"/>
          <w:color w:val="000000" w:themeColor="text1"/>
          <w:lang w:val="en-US"/>
        </w:rPr>
      </w:r>
    </w:p>
    <w:p w14:paraId="2B7347EF" w14:textId="77777777">
      <w:pPr>
        <w:widowControl w:val="false"/>
        <w:pBdr/>
        <w:spacing w:after="0" w:before="120" w:line="360" w:lineRule="auto"/>
        <w:ind/>
        <w:jc w:val="both"/>
        <w:rPr>
          <w:color w:val="000000" w:themeColor="text1"/>
        </w:rPr>
      </w:pPr>
      <w:r>
        <w:rPr>
          <w:rFonts w:ascii="Arial" w:hAnsi="Arial" w:eastAsia="Times New Roman" w:cs="Arial"/>
          <w:color w:val="000000" w:themeColor="text1"/>
          <w:lang w:val="en-US" w:bidi="en-US"/>
        </w:rPr>
        <w:t xml:space="preserve">Lượng chứa trong bình phải được giám sát liên tục. Bất kỳ tổn thất nào vượt quá 10 % lượng cacbon dioxit trong bất kỳ bình chứa nào phải được chỉ báo tự động.</w:t>
      </w:r>
      <w:r>
        <w:rPr>
          <w:color w:val="000000" w:themeColor="text1"/>
        </w:rPr>
      </w:r>
    </w:p>
    <w:p w14:paraId="009B748B" w14:textId="77777777">
      <w:pPr>
        <w:widowControl w:val="false"/>
        <w:pBdr/>
        <w:spacing w:after="0" w:before="120" w:line="360" w:lineRule="auto"/>
        <w:ind/>
        <w:jc w:val="both"/>
        <w:rPr>
          <w:color w:val="000000" w:themeColor="text1"/>
          <w:highlight w:val="none"/>
        </w:rPr>
      </w:pPr>
      <w:r>
        <w:rPr>
          <w:rFonts w:ascii="Arial" w:hAnsi="Arial" w:eastAsia="Times New Roman" w:cs="Arial"/>
          <w:color w:val="000000" w:themeColor="text1"/>
          <w:highlight w:val="none"/>
          <w:lang w:val="en-US" w:bidi="en-US"/>
        </w:rPr>
        <w:t xml:space="preserve">CHÚ THÍCH: </w:t>
      </w:r>
      <w:r>
        <w:rPr>
          <w:rFonts w:ascii="Arial" w:hAnsi="Arial" w:eastAsia="Times New Roman" w:cs="Arial"/>
          <w:color w:val="000000" w:themeColor="text1"/>
          <w:highlight w:val="none"/>
          <w:lang w:val="en-US" w:bidi="en-US"/>
        </w:rPr>
        <w:t xml:space="preserve">Quy định quốc gia có thể yêu cầu áp dụng các tiêu chuẩn sản phẩm, ví dụ bộ EN 12094 tại châu Âu.</w:t>
      </w:r>
      <w:r>
        <w:rPr>
          <w:color w:val="000000" w:themeColor="text1"/>
          <w:highlight w:val="none"/>
        </w:rPr>
      </w:r>
      <w:r>
        <w:rPr>
          <w:color w:val="000000" w:themeColor="text1"/>
          <w:highlight w:val="none"/>
        </w:rPr>
      </w:r>
    </w:p>
    <w:p w14:paraId="66D2AE5E" w14:textId="77777777">
      <w:pPr>
        <w:widowControl w:val="false"/>
        <w:pBdr/>
        <w:spacing w:after="0" w:before="120" w:line="360" w:lineRule="auto"/>
        <w:ind/>
        <w:jc w:val="both"/>
        <w:rPr>
          <w:color w:val="000000" w:themeColor="text1"/>
        </w:rPr>
      </w:pPr>
      <w:r>
        <w:rPr>
          <w:rFonts w:ascii="Arial" w:hAnsi="Arial" w:eastAsia="Times New Roman" w:cs="Arial"/>
          <w:color w:val="000000" w:themeColor="text1"/>
          <w:lang w:val="en-US" w:bidi="en-US"/>
        </w:rPr>
        <w:t xml:space="preserve">Tỉ trọng nạp phải phù hợp với nhiệt độ môi trường xung quanh tối đa được nêu trong Bảng 3.</w:t>
      </w:r>
      <w:r>
        <w:rPr>
          <w:color w:val="000000" w:themeColor="text1"/>
        </w:rPr>
      </w:r>
    </w:p>
    <w:p w14:paraId="3B783CFE" w14:textId="77777777">
      <w:pPr>
        <w:widowControl w:val="false"/>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lang w:val="en-US" w:bidi="en-US"/>
        </w:rPr>
        <w:t xml:space="preserve">Phải xem xét sự cần thiết của việc cụm bình chứa và van được lắp thiết bị xả áp phù hợp với các quy định hoặc tiêu chuẩn quốc gia.</w:t>
      </w:r>
      <w:r>
        <w:rPr>
          <w:rFonts w:ascii="Arial" w:hAnsi="Arial" w:eastAsia="Times New Roman" w:cs="Arial"/>
          <w:color w:val="000000" w:themeColor="text1"/>
          <w:lang w:val="en-US"/>
        </w:rPr>
      </w:r>
      <w:r>
        <w:rPr>
          <w:rFonts w:ascii="Arial" w:hAnsi="Arial" w:eastAsia="Times New Roman" w:cs="Arial"/>
          <w:color w:val="000000" w:themeColor="text1"/>
          <w:lang w:val="en-US"/>
        </w:rPr>
      </w:r>
    </w:p>
    <w:p w14:paraId="0EC8B059" w14:textId="77777777">
      <w:pPr>
        <w:widowControl w:val="false"/>
        <w:pBdr/>
        <w:spacing w:after="0" w:before="120" w:line="360" w:lineRule="auto"/>
        <w:ind/>
        <w:jc w:val="center"/>
        <w:rPr>
          <w:rFonts w:ascii="Arial" w:hAnsi="Arial" w:eastAsia="Times New Roman" w:cs="Arial"/>
          <w:color w:val="000000" w:themeColor="text1"/>
        </w:rPr>
      </w:pPr>
      <w:r>
        <w:rPr>
          <w:rFonts w:ascii="Arial" w:hAnsi="Arial" w:eastAsia="Times New Roman" w:cs="Arial"/>
          <w:b/>
          <w:bCs/>
          <w:color w:val="000000" w:themeColor="text1"/>
          <w:lang w:val="en-US"/>
        </w:rPr>
        <w:t xml:space="preserve">Bảng 3 - Nhiệt độ lưu trữ tối đa</w:t>
      </w:r>
      <w:r>
        <w:rPr>
          <w:rFonts w:ascii="Arial" w:hAnsi="Arial" w:eastAsia="Times New Roman" w:cs="Arial"/>
          <w:color w:val="000000" w:themeColor="text1"/>
          <w:lang w:val="en-US"/>
        </w:rPr>
      </w:r>
      <w:r>
        <w:rPr>
          <w:rFonts w:ascii="Arial" w:hAnsi="Arial" w:eastAsia="Times New Roman" w:cs="Arial"/>
          <w:color w:val="000000" w:themeColor="text1"/>
          <w:lang w:val="en-US"/>
        </w:rPr>
      </w:r>
    </w:p>
    <w:tbl>
      <w:tblPr>
        <w:tblStyle w:val="1253"/>
        <w:tblW w:w="0" w:type="auto"/>
        <w:tblBorders/>
        <w:tblLayout w:type="fixed"/>
        <w:tblLook w:val="04A0" w:firstRow="1" w:lastRow="0" w:firstColumn="1" w:lastColumn="0" w:noHBand="0" w:noVBand="1"/>
      </w:tblPr>
      <w:tblGrid>
        <w:gridCol w:w="1871"/>
        <w:gridCol w:w="3118"/>
        <w:gridCol w:w="5097"/>
      </w:tblGrid>
      <w:tr>
        <w:trPr/>
        <w:tc>
          <w:tcPr>
            <w:tcBorders/>
            <w:tcW w:w="1871" w:type="dxa"/>
          </w:tcPr>
          <w:p w14:paraId="4421F22A" w14:textId="77777777">
            <w:pPr>
              <w:widowControl w:val="false"/>
              <w:pBdr/>
              <w:spacing w:after="0" w:before="120" w:line="360" w:lineRule="auto"/>
              <w:ind/>
              <w:jc w:val="center"/>
              <w:rPr>
                <w:rFonts w:ascii="Arial" w:hAnsi="Arial" w:cs="Arial"/>
                <w:b/>
                <w:bCs/>
                <w:color w:val="000000" w:themeColor="text1"/>
              </w:rPr>
            </w:pPr>
            <w:r>
              <w:rPr>
                <w:rFonts w:ascii="Arial" w:hAnsi="Arial" w:cs="Arial"/>
                <w:b/>
                <w:bCs/>
                <w:color w:val="000000" w:themeColor="text1"/>
                <w:lang w:val="en-US"/>
              </w:rPr>
              <w:t xml:space="preserve">Tỉ trọng nạp (kg/l)</w:t>
            </w:r>
            <w:r>
              <w:rPr>
                <w:rFonts w:ascii="Arial" w:hAnsi="Arial" w:cs="Arial"/>
                <w:b/>
                <w:bCs/>
                <w:color w:val="000000" w:themeColor="text1"/>
                <w:lang w:val="en-US"/>
              </w:rPr>
            </w:r>
            <w:r>
              <w:rPr>
                <w:rFonts w:ascii="Arial" w:hAnsi="Arial" w:cs="Arial"/>
                <w:b/>
                <w:bCs/>
                <w:color w:val="000000" w:themeColor="text1"/>
                <w:lang w:val="en-US"/>
              </w:rPr>
            </w:r>
          </w:p>
        </w:tc>
        <w:tc>
          <w:tcPr>
            <w:tcBorders/>
            <w:tcW w:w="3118" w:type="dxa"/>
          </w:tcPr>
          <w:p w14:paraId="6554190F" w14:textId="77777777">
            <w:pPr>
              <w:widowControl w:val="false"/>
              <w:pBdr/>
              <w:spacing w:after="0" w:before="120" w:line="360" w:lineRule="auto"/>
              <w:ind/>
              <w:jc w:val="center"/>
              <w:rPr>
                <w:rFonts w:ascii="Arial" w:hAnsi="Arial" w:cs="Arial"/>
                <w:b/>
                <w:bCs/>
                <w:color w:val="000000" w:themeColor="text1"/>
              </w:rPr>
            </w:pPr>
            <w:r>
              <w:rPr>
                <w:rFonts w:ascii="Arial" w:hAnsi="Arial" w:cs="Arial"/>
                <w:b/>
                <w:bCs/>
                <w:color w:val="000000" w:themeColor="text1"/>
                <w:lang w:val="en-US"/>
              </w:rPr>
              <w:t xml:space="preserve">Nhiệt độ môi trường xung quanh tối đa (°C)</w:t>
            </w:r>
            <w:r>
              <w:rPr>
                <w:rFonts w:ascii="Arial" w:hAnsi="Arial" w:cs="Arial"/>
                <w:b/>
                <w:bCs/>
                <w:color w:val="000000" w:themeColor="text1"/>
                <w:lang w:val="en-US"/>
              </w:rPr>
            </w:r>
            <w:r>
              <w:rPr>
                <w:rFonts w:ascii="Arial" w:hAnsi="Arial" w:cs="Arial"/>
                <w:b/>
                <w:bCs/>
                <w:color w:val="000000" w:themeColor="text1"/>
                <w:lang w:val="en-US"/>
              </w:rPr>
            </w:r>
          </w:p>
        </w:tc>
        <w:tc>
          <w:tcPr>
            <w:tcBorders/>
            <w:tcW w:w="5097" w:type="dxa"/>
          </w:tcPr>
          <w:p w14:paraId="6652528D" w14:textId="77777777">
            <w:pPr>
              <w:widowControl w:val="false"/>
              <w:pBdr/>
              <w:spacing w:after="0" w:before="120" w:line="360" w:lineRule="auto"/>
              <w:ind/>
              <w:jc w:val="center"/>
              <w:rPr>
                <w:rFonts w:ascii="Arial" w:hAnsi="Arial" w:cs="Arial"/>
                <w:b/>
                <w:bCs/>
                <w:color w:val="000000" w:themeColor="text1"/>
              </w:rPr>
            </w:pPr>
            <w:r>
              <w:rPr>
                <w:rFonts w:ascii="Arial" w:hAnsi="Arial" w:cs="Arial"/>
                <w:b/>
                <w:bCs/>
                <w:color w:val="000000" w:themeColor="text1"/>
                <w:lang w:val="en-US"/>
              </w:rPr>
              <w:t xml:space="preserve">Áp suất làm việc tối đa đối với các đoạn ống kín (bar)</w:t>
            </w:r>
            <w:r>
              <w:rPr>
                <w:rFonts w:ascii="Arial" w:hAnsi="Arial" w:cs="Arial"/>
                <w:b/>
                <w:bCs/>
                <w:color w:val="000000" w:themeColor="text1"/>
                <w:lang w:val="en-US"/>
              </w:rPr>
            </w:r>
            <w:r>
              <w:rPr>
                <w:rFonts w:ascii="Arial" w:hAnsi="Arial" w:cs="Arial"/>
                <w:b/>
                <w:bCs/>
                <w:color w:val="000000" w:themeColor="text1"/>
                <w:lang w:val="en-US"/>
              </w:rPr>
            </w:r>
          </w:p>
        </w:tc>
      </w:tr>
      <w:tr>
        <w:trPr/>
        <w:tc>
          <w:tcPr>
            <w:tcBorders/>
            <w:tcW w:w="1871" w:type="dxa"/>
          </w:tcPr>
          <w:p w14:paraId="50DDBA0E" w14:textId="77777777">
            <w:pPr>
              <w:widowControl w:val="false"/>
              <w:pBdr/>
              <w:spacing w:after="0" w:before="120" w:line="360" w:lineRule="auto"/>
              <w:ind/>
              <w:jc w:val="center"/>
              <w:rPr>
                <w:rFonts w:ascii="Arial" w:hAnsi="Arial" w:cs="Arial"/>
                <w:color w:val="000000" w:themeColor="text1"/>
              </w:rPr>
            </w:pPr>
            <w:r>
              <w:rPr>
                <w:rFonts w:ascii="Arial" w:hAnsi="Arial" w:cs="Arial"/>
                <w:color w:val="000000" w:themeColor="text1"/>
                <w:lang w:val="en-US"/>
              </w:rPr>
              <w:t xml:space="preserve">0,75</w:t>
            </w:r>
            <w:r>
              <w:rPr>
                <w:rFonts w:ascii="Arial" w:hAnsi="Arial" w:cs="Arial"/>
                <w:color w:val="000000" w:themeColor="text1"/>
                <w:lang w:val="en-US"/>
              </w:rPr>
            </w:r>
            <w:r>
              <w:rPr>
                <w:rFonts w:ascii="Arial" w:hAnsi="Arial" w:cs="Arial"/>
                <w:color w:val="000000" w:themeColor="text1"/>
                <w:lang w:val="en-US"/>
              </w:rPr>
            </w:r>
          </w:p>
        </w:tc>
        <w:tc>
          <w:tcPr>
            <w:tcBorders/>
            <w:tcW w:w="3118" w:type="dxa"/>
          </w:tcPr>
          <w:p w14:paraId="65379542" w14:textId="77777777">
            <w:pPr>
              <w:widowControl w:val="false"/>
              <w:pBdr/>
              <w:spacing w:after="0" w:before="120" w:line="360" w:lineRule="auto"/>
              <w:ind/>
              <w:jc w:val="center"/>
              <w:rPr>
                <w:rFonts w:ascii="Arial" w:hAnsi="Arial" w:cs="Arial"/>
                <w:color w:val="000000" w:themeColor="text1"/>
              </w:rPr>
            </w:pPr>
            <w:r>
              <w:rPr>
                <w:rFonts w:ascii="Arial" w:hAnsi="Arial" w:cs="Arial"/>
                <w:color w:val="000000" w:themeColor="text1"/>
                <w:lang w:val="en-US"/>
              </w:rPr>
              <w:t xml:space="preserve">40</w:t>
            </w:r>
            <w:r>
              <w:rPr>
                <w:rFonts w:ascii="Arial" w:hAnsi="Arial" w:cs="Arial"/>
                <w:color w:val="000000" w:themeColor="text1"/>
                <w:lang w:val="en-US"/>
              </w:rPr>
            </w:r>
            <w:r>
              <w:rPr>
                <w:rFonts w:ascii="Arial" w:hAnsi="Arial" w:cs="Arial"/>
                <w:color w:val="000000" w:themeColor="text1"/>
                <w:lang w:val="en-US"/>
              </w:rPr>
            </w:r>
          </w:p>
        </w:tc>
        <w:tc>
          <w:tcPr>
            <w:tcBorders/>
            <w:tcW w:w="5097" w:type="dxa"/>
          </w:tcPr>
          <w:p w14:paraId="2065ED94" w14:textId="77777777">
            <w:pPr>
              <w:widowControl w:val="false"/>
              <w:pBdr/>
              <w:spacing w:after="0" w:before="120" w:line="360" w:lineRule="auto"/>
              <w:ind/>
              <w:jc w:val="center"/>
              <w:rPr>
                <w:rFonts w:ascii="Arial" w:hAnsi="Arial" w:cs="Arial"/>
                <w:color w:val="000000" w:themeColor="text1"/>
              </w:rPr>
            </w:pPr>
            <w:r>
              <w:rPr>
                <w:rFonts w:ascii="Arial" w:hAnsi="Arial" w:cs="Arial"/>
                <w:color w:val="000000" w:themeColor="text1"/>
                <w:lang w:val="en-US"/>
              </w:rPr>
              <w:t xml:space="preserve">140</w:t>
            </w:r>
            <w:r>
              <w:rPr>
                <w:rFonts w:ascii="Arial" w:hAnsi="Arial" w:cs="Arial"/>
                <w:color w:val="000000" w:themeColor="text1"/>
                <w:lang w:val="en-US"/>
              </w:rPr>
            </w:r>
            <w:r>
              <w:rPr>
                <w:rFonts w:ascii="Arial" w:hAnsi="Arial" w:cs="Arial"/>
                <w:color w:val="000000" w:themeColor="text1"/>
                <w:lang w:val="en-US"/>
              </w:rPr>
            </w:r>
          </w:p>
        </w:tc>
      </w:tr>
      <w:tr>
        <w:trPr/>
        <w:tc>
          <w:tcPr>
            <w:tcBorders/>
            <w:tcW w:w="1871" w:type="dxa"/>
          </w:tcPr>
          <w:p w14:paraId="2A6F486F" w14:textId="77777777">
            <w:pPr>
              <w:widowControl w:val="false"/>
              <w:pBdr/>
              <w:spacing w:after="0" w:before="120" w:line="360" w:lineRule="auto"/>
              <w:ind/>
              <w:jc w:val="center"/>
              <w:rPr>
                <w:rFonts w:ascii="Arial" w:hAnsi="Arial" w:cs="Arial"/>
                <w:color w:val="000000" w:themeColor="text1"/>
              </w:rPr>
            </w:pPr>
            <w:r>
              <w:rPr>
                <w:rFonts w:ascii="Arial" w:hAnsi="Arial" w:cs="Arial"/>
                <w:color w:val="000000" w:themeColor="text1"/>
                <w:lang w:val="en-US"/>
              </w:rPr>
              <w:t xml:space="preserve">0,68</w:t>
            </w:r>
            <w:r>
              <w:rPr>
                <w:rFonts w:ascii="Arial" w:hAnsi="Arial" w:cs="Arial"/>
                <w:color w:val="000000" w:themeColor="text1"/>
                <w:lang w:val="en-US"/>
              </w:rPr>
            </w:r>
            <w:r>
              <w:rPr>
                <w:rFonts w:ascii="Arial" w:hAnsi="Arial" w:cs="Arial"/>
                <w:color w:val="000000" w:themeColor="text1"/>
                <w:lang w:val="en-US"/>
              </w:rPr>
            </w:r>
          </w:p>
        </w:tc>
        <w:tc>
          <w:tcPr>
            <w:tcBorders/>
            <w:tcW w:w="3118" w:type="dxa"/>
          </w:tcPr>
          <w:p w14:paraId="0A3A95A2" w14:textId="77777777">
            <w:pPr>
              <w:widowControl w:val="false"/>
              <w:pBdr/>
              <w:spacing w:after="0" w:before="120" w:line="360" w:lineRule="auto"/>
              <w:ind/>
              <w:jc w:val="center"/>
              <w:rPr>
                <w:rFonts w:ascii="Arial" w:hAnsi="Arial" w:cs="Arial"/>
                <w:color w:val="000000" w:themeColor="text1"/>
              </w:rPr>
            </w:pPr>
            <w:r>
              <w:rPr>
                <w:rFonts w:ascii="Arial" w:hAnsi="Arial" w:cs="Arial"/>
                <w:color w:val="000000" w:themeColor="text1"/>
                <w:lang w:val="en-US"/>
              </w:rPr>
              <w:t xml:space="preserve">49</w:t>
            </w:r>
            <w:r>
              <w:rPr>
                <w:rFonts w:ascii="Arial" w:hAnsi="Arial" w:cs="Arial"/>
                <w:color w:val="000000" w:themeColor="text1"/>
                <w:lang w:val="en-US"/>
              </w:rPr>
            </w:r>
            <w:r>
              <w:rPr>
                <w:rFonts w:ascii="Arial" w:hAnsi="Arial" w:cs="Arial"/>
                <w:color w:val="000000" w:themeColor="text1"/>
                <w:lang w:val="en-US"/>
              </w:rPr>
            </w:r>
          </w:p>
        </w:tc>
        <w:tc>
          <w:tcPr>
            <w:tcBorders/>
            <w:tcW w:w="5097" w:type="dxa"/>
          </w:tcPr>
          <w:p w14:paraId="048B1586" w14:textId="77777777">
            <w:pPr>
              <w:widowControl w:val="false"/>
              <w:pBdr/>
              <w:spacing w:after="0" w:before="120" w:line="360" w:lineRule="auto"/>
              <w:ind/>
              <w:jc w:val="center"/>
              <w:rPr>
                <w:rFonts w:ascii="Arial" w:hAnsi="Arial" w:cs="Arial"/>
                <w:color w:val="000000" w:themeColor="text1"/>
              </w:rPr>
            </w:pPr>
            <w:r>
              <w:rPr>
                <w:rFonts w:ascii="Arial" w:hAnsi="Arial" w:cs="Arial"/>
                <w:color w:val="000000" w:themeColor="text1"/>
                <w:lang w:val="en-US"/>
              </w:rPr>
              <w:t xml:space="preserve">140</w:t>
            </w:r>
            <w:r>
              <w:rPr>
                <w:rFonts w:ascii="Arial" w:hAnsi="Arial" w:cs="Arial"/>
                <w:color w:val="000000" w:themeColor="text1"/>
                <w:lang w:val="en-US"/>
              </w:rPr>
            </w:r>
            <w:r>
              <w:rPr>
                <w:rFonts w:ascii="Arial" w:hAnsi="Arial" w:cs="Arial"/>
                <w:color w:val="000000" w:themeColor="text1"/>
                <w:lang w:val="en-US"/>
              </w:rPr>
            </w:r>
          </w:p>
        </w:tc>
      </w:tr>
      <w:tr>
        <w:trPr/>
        <w:tc>
          <w:tcPr>
            <w:tcBorders/>
            <w:tcW w:w="1871" w:type="dxa"/>
          </w:tcPr>
          <w:p w14:paraId="3F94F74D" w14:textId="77777777">
            <w:pPr>
              <w:widowControl w:val="false"/>
              <w:pBdr/>
              <w:spacing w:after="0" w:before="120" w:line="360" w:lineRule="auto"/>
              <w:ind/>
              <w:jc w:val="center"/>
              <w:rPr>
                <w:rFonts w:ascii="Arial" w:hAnsi="Arial" w:cs="Arial"/>
                <w:color w:val="000000" w:themeColor="text1"/>
              </w:rPr>
            </w:pPr>
            <w:r>
              <w:rPr>
                <w:rFonts w:ascii="Arial" w:hAnsi="Arial" w:cs="Arial"/>
                <w:color w:val="000000" w:themeColor="text1"/>
                <w:lang w:val="en-US"/>
              </w:rPr>
              <w:t xml:space="preserve">0,55</w:t>
            </w:r>
            <w:r>
              <w:rPr>
                <w:rFonts w:ascii="Arial" w:hAnsi="Arial" w:cs="Arial"/>
                <w:color w:val="000000" w:themeColor="text1"/>
                <w:lang w:val="en-US"/>
              </w:rPr>
            </w:r>
            <w:r>
              <w:rPr>
                <w:rFonts w:ascii="Arial" w:hAnsi="Arial" w:cs="Arial"/>
                <w:color w:val="000000" w:themeColor="text1"/>
                <w:lang w:val="en-US"/>
              </w:rPr>
            </w:r>
          </w:p>
        </w:tc>
        <w:tc>
          <w:tcPr>
            <w:tcBorders/>
            <w:tcW w:w="3118" w:type="dxa"/>
          </w:tcPr>
          <w:p w14:paraId="50E01C7D" w14:textId="77777777">
            <w:pPr>
              <w:widowControl w:val="false"/>
              <w:pBdr/>
              <w:spacing w:after="0" w:before="120" w:line="360" w:lineRule="auto"/>
              <w:ind/>
              <w:jc w:val="center"/>
              <w:rPr>
                <w:rFonts w:ascii="Arial" w:hAnsi="Arial" w:cs="Arial"/>
                <w:color w:val="000000" w:themeColor="text1"/>
              </w:rPr>
            </w:pPr>
            <w:r>
              <w:rPr>
                <w:rFonts w:ascii="Arial" w:hAnsi="Arial" w:cs="Arial"/>
                <w:color w:val="000000" w:themeColor="text1"/>
                <w:lang w:val="en-US"/>
              </w:rPr>
              <w:t xml:space="preserve">65</w:t>
            </w:r>
            <w:r>
              <w:rPr>
                <w:rFonts w:ascii="Arial" w:hAnsi="Arial" w:cs="Arial"/>
                <w:color w:val="000000" w:themeColor="text1"/>
                <w:lang w:val="en-US"/>
              </w:rPr>
            </w:r>
            <w:r>
              <w:rPr>
                <w:rFonts w:ascii="Arial" w:hAnsi="Arial" w:cs="Arial"/>
                <w:color w:val="000000" w:themeColor="text1"/>
                <w:lang w:val="en-US"/>
              </w:rPr>
            </w:r>
          </w:p>
        </w:tc>
        <w:tc>
          <w:tcPr>
            <w:tcBorders/>
            <w:tcW w:w="5097" w:type="dxa"/>
          </w:tcPr>
          <w:p w14:paraId="40B1C73E" w14:textId="77777777">
            <w:pPr>
              <w:widowControl w:val="false"/>
              <w:pBdr/>
              <w:spacing w:after="0" w:before="120" w:line="360" w:lineRule="auto"/>
              <w:ind/>
              <w:jc w:val="center"/>
              <w:rPr>
                <w:rFonts w:ascii="Arial" w:hAnsi="Arial" w:cs="Arial"/>
                <w:color w:val="000000" w:themeColor="text1"/>
              </w:rPr>
            </w:pPr>
            <w:r>
              <w:rPr>
                <w:rFonts w:ascii="Arial" w:hAnsi="Arial" w:cs="Arial"/>
                <w:color w:val="000000" w:themeColor="text1"/>
                <w:lang w:val="en-US"/>
              </w:rPr>
              <w:t xml:space="preserve">140</w:t>
            </w:r>
            <w:r>
              <w:rPr>
                <w:rFonts w:ascii="Arial" w:hAnsi="Arial" w:cs="Arial"/>
                <w:color w:val="000000" w:themeColor="text1"/>
                <w:lang w:val="en-US"/>
              </w:rPr>
            </w:r>
            <w:r>
              <w:rPr>
                <w:rFonts w:ascii="Arial" w:hAnsi="Arial" w:cs="Arial"/>
                <w:color w:val="000000" w:themeColor="text1"/>
                <w:lang w:val="en-US"/>
              </w:rPr>
            </w:r>
          </w:p>
        </w:tc>
      </w:tr>
    </w:tbl>
    <w:p w14:paraId="41D29F61" w14:textId="77777777">
      <w:pPr>
        <w:widowControl w:val="false"/>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rPr>
        <w:t xml:space="preserve">GHI CHÚ 1: </w:t>
      </w:r>
      <w:r>
        <w:rPr>
          <w:rFonts w:ascii="Arial" w:hAnsi="Arial" w:eastAsia="Times New Roman" w:cs="Arial"/>
          <w:color w:val="000000" w:themeColor="text1"/>
          <w:lang w:val="en-US"/>
        </w:rPr>
        <w:t xml:space="preserve">Nếu nhiệt độ lưu trữ môi trường xung quanh có khả năng xuống dưới 0 °C, thì có thể cần thực hiện các biện pháp đặc biệt (ví dụ cách nhiệt, bổ sung khí thường trực) để tuân thủ các thời gian xả nêu trong Bảng 6.</w:t>
      </w:r>
      <w:r>
        <w:rPr>
          <w:rFonts w:ascii="Arial" w:hAnsi="Arial" w:eastAsia="Times New Roman" w:cs="Arial"/>
          <w:color w:val="000000" w:themeColor="text1"/>
        </w:rPr>
      </w:r>
      <w:r>
        <w:rPr>
          <w:rFonts w:ascii="Arial" w:hAnsi="Arial" w:eastAsia="Times New Roman" w:cs="Arial"/>
          <w:color w:val="000000" w:themeColor="text1"/>
        </w:rPr>
      </w:r>
    </w:p>
    <w:p w14:paraId="48391225" w14:textId="77777777">
      <w:pPr>
        <w:widowControl w:val="false"/>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lang w:val="it-IT"/>
        </w:rPr>
        <w:t xml:space="preserve">GHI CHÚ 2: 1 bar = 0,1 MPa = 10</w:t>
      </w:r>
      <w:r>
        <w:rPr>
          <w:rFonts w:ascii="Arial" w:hAnsi="Arial" w:eastAsia="Times New Roman" w:cs="Arial"/>
          <w:color w:val="000000" w:themeColor="text1"/>
          <w:vertAlign w:val="superscript"/>
          <w:lang w:val="it-IT"/>
        </w:rPr>
        <w:t xml:space="preserve">5</w:t>
      </w:r>
      <w:r>
        <w:rPr>
          <w:rFonts w:ascii="Arial" w:hAnsi="Arial" w:eastAsia="Times New Roman" w:cs="Arial"/>
          <w:color w:val="000000" w:themeColor="text1"/>
          <w:lang w:val="it-IT"/>
        </w:rPr>
        <w:t xml:space="preserve"> Pa; 1 MPa = 1 N/mm</w:t>
      </w:r>
      <w:r>
        <w:rPr>
          <w:rFonts w:ascii="Arial" w:hAnsi="Arial" w:eastAsia="Times New Roman" w:cs="Arial"/>
          <w:color w:val="000000" w:themeColor="text1"/>
          <w:vertAlign w:val="superscript"/>
          <w:lang w:val="it-IT"/>
        </w:rPr>
        <w:t xml:space="preserve">2</w:t>
      </w:r>
      <w:r>
        <w:rPr>
          <w:rFonts w:ascii="Arial" w:hAnsi="Arial" w:eastAsia="Times New Roman" w:cs="Arial"/>
          <w:color w:val="000000" w:themeColor="text1"/>
          <w:lang w:val="it-IT"/>
        </w:rPr>
        <w:t xml:space="preserve">.</w:t>
      </w:r>
      <w:r>
        <w:rPr>
          <w:rFonts w:ascii="Arial" w:hAnsi="Arial" w:eastAsia="Times New Roman" w:cs="Arial"/>
          <w:color w:val="000000" w:themeColor="text1"/>
          <w:lang w:val="it-IT"/>
        </w:rPr>
      </w:r>
      <w:r>
        <w:rPr>
          <w:rFonts w:ascii="Arial" w:hAnsi="Arial" w:eastAsia="Times New Roman" w:cs="Arial"/>
          <w:color w:val="000000" w:themeColor="text1"/>
          <w:lang w:val="it-IT"/>
        </w:rPr>
      </w:r>
    </w:p>
    <w:p w14:paraId="507A0156" w14:textId="77777777">
      <w:pPr>
        <w:widowControl w:val="false"/>
        <w:numPr>
          <w:ilvl w:val="3"/>
          <w:numId w:val="1"/>
        </w:numPr>
        <w:pBdr/>
        <w:spacing w:after="0" w:before="120" w:line="360" w:lineRule="auto"/>
        <w:ind/>
        <w:jc w:val="both"/>
        <w:rPr>
          <w:rFonts w:ascii="Arial" w:hAnsi="Arial" w:eastAsia="Times New Roman" w:cs="Arial"/>
          <w:b/>
          <w:bCs/>
          <w:color w:val="000000" w:themeColor="text1"/>
        </w:rPr>
      </w:pPr>
      <w:r>
        <w:rPr>
          <w:rFonts w:ascii="Arial" w:hAnsi="Arial" w:eastAsia="Times New Roman" w:cs="Arial"/>
          <w:b/>
          <w:bCs/>
          <w:color w:val="000000" w:themeColor="text1"/>
          <w:lang w:val="en-US"/>
        </w:rPr>
        <w:t xml:space="preserve">Bình chứa áp suất thấp</w:t>
      </w:r>
      <w:r>
        <w:rPr>
          <w:rFonts w:ascii="Arial" w:hAnsi="Arial" w:eastAsia="Times New Roman" w:cs="Arial"/>
          <w:b/>
          <w:bCs/>
          <w:color w:val="000000" w:themeColor="text1"/>
          <w:lang w:val="en-US"/>
        </w:rPr>
      </w:r>
      <w:r>
        <w:rPr>
          <w:rFonts w:ascii="Arial" w:hAnsi="Arial" w:eastAsia="Times New Roman" w:cs="Arial"/>
          <w:b/>
          <w:bCs/>
          <w:color w:val="000000" w:themeColor="text1"/>
          <w:lang w:val="en-US"/>
        </w:rPr>
      </w:r>
    </w:p>
    <w:p w14:paraId="73922FA8" w14:textId="77777777">
      <w:pPr>
        <w:widowControl w:val="false"/>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lang w:val="en-US"/>
        </w:rPr>
        <w:t xml:space="preserve">Yêu cầu đối với bình chứa áp suất thấp như sau:</w:t>
      </w:r>
      <w:r>
        <w:rPr>
          <w:rFonts w:ascii="Arial" w:hAnsi="Arial" w:eastAsia="Times New Roman" w:cs="Arial"/>
          <w:color w:val="000000" w:themeColor="text1"/>
          <w:lang w:val="en-US"/>
        </w:rPr>
      </w:r>
      <w:r>
        <w:rPr>
          <w:rFonts w:ascii="Arial" w:hAnsi="Arial" w:eastAsia="Times New Roman" w:cs="Arial"/>
          <w:color w:val="000000" w:themeColor="text1"/>
          <w:lang w:val="en-US"/>
        </w:rPr>
      </w:r>
    </w:p>
    <w:p w14:paraId="4A3B440E" w14:textId="77777777">
      <w:pPr>
        <w:widowControl w:val="false"/>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lang w:val="en-US"/>
        </w:rPr>
        <w:t xml:space="preserve">a) Bình chứa phải được thiết kế để duy trì cacbon dioxit ở nhiệt độ danh định –18 °C, tương ứng với áp suất 20,7 bar. Phải trang bị một thiết bị giám sát để chỉ báo lượng cacbon dioxit trong bình và cảnh báo khi cần nạp lại bình.</w:t>
      </w:r>
      <w:r>
        <w:rPr>
          <w:rFonts w:ascii="Arial" w:hAnsi="Arial" w:eastAsia="Times New Roman" w:cs="Arial"/>
          <w:color w:val="000000" w:themeColor="text1"/>
          <w:lang w:val="en-US"/>
        </w:rPr>
      </w:r>
      <w:r>
        <w:rPr>
          <w:rFonts w:ascii="Arial" w:hAnsi="Arial" w:eastAsia="Times New Roman" w:cs="Arial"/>
          <w:color w:val="000000" w:themeColor="text1"/>
          <w:lang w:val="en-US"/>
        </w:rPr>
      </w:r>
    </w:p>
    <w:p w14:paraId="5EAEA905" w14:textId="77777777">
      <w:pPr>
        <w:widowControl w:val="false"/>
        <w:pBdr/>
        <w:spacing w:after="0" w:before="120" w:line="360" w:lineRule="auto"/>
        <w:ind/>
        <w:jc w:val="both"/>
        <w:rPr>
          <w:color w:val="000000" w:themeColor="text1"/>
        </w:rPr>
      </w:pPr>
      <w:r>
        <w:rPr>
          <w:rFonts w:ascii="Arial" w:hAnsi="Arial" w:eastAsia="Times New Roman" w:cs="Arial"/>
          <w:color w:val="000000" w:themeColor="text1"/>
          <w:lang w:val="en-US"/>
        </w:rPr>
        <w:t xml:space="preserve">CHÚ THÍCH 1: Với mục đích này, bình có thể được đặt trên cân hoặc được trang bị bộ chỉ báo lượng chứa tự động.</w:t>
      </w:r>
      <w:r>
        <w:rPr>
          <w:color w:val="000000" w:themeColor="text1"/>
        </w:rPr>
      </w:r>
    </w:p>
    <w:p w14:paraId="6D972025" w14:textId="77777777">
      <w:pPr>
        <w:widowControl w:val="false"/>
        <w:pBdr/>
        <w:spacing w:after="0" w:before="120" w:line="360" w:lineRule="auto"/>
        <w:ind/>
        <w:jc w:val="both"/>
        <w:rPr>
          <w:rFonts w:ascii="Arial" w:hAnsi="Arial" w:eastAsia="Times New Roman" w:cs="Arial"/>
          <w:color w:val="000000" w:themeColor="text1"/>
          <w:highlight w:val="none"/>
        </w:rPr>
      </w:pPr>
      <w:r>
        <w:rPr>
          <w:rFonts w:ascii="Arial" w:hAnsi="Arial" w:eastAsia="Times New Roman" w:cs="Arial"/>
          <w:color w:val="000000" w:themeColor="text1"/>
          <w:highlight w:val="none"/>
          <w:lang w:val="en-US"/>
        </w:rPr>
        <w:t xml:space="preserve">CHÚ THÍCH 2: </w:t>
      </w:r>
      <w:r>
        <w:rPr>
          <w:rFonts w:ascii="Arial" w:hAnsi="Arial" w:eastAsia="Times New Roman" w:cs="Arial"/>
          <w:color w:val="000000" w:themeColor="text1"/>
          <w:highlight w:val="none"/>
          <w:lang w:val="en-US"/>
        </w:rPr>
        <w:t xml:space="preserve">Quy định quốc gia có thể yêu cầu áp dụng các tiêu chuẩn sản phẩm, ví dụ bộ EN 12094 tại châu Âu.</w:t>
      </w:r>
      <w:r>
        <w:rPr>
          <w:rFonts w:ascii="Arial" w:hAnsi="Arial" w:eastAsia="Times New Roman" w:cs="Arial"/>
          <w:color w:val="000000" w:themeColor="text1"/>
          <w:highlight w:val="none"/>
          <w:lang w:val="en-US"/>
        </w:rPr>
      </w:r>
      <w:r>
        <w:rPr>
          <w:rFonts w:ascii="Arial" w:hAnsi="Arial" w:eastAsia="Times New Roman" w:cs="Arial"/>
          <w:color w:val="000000" w:themeColor="text1"/>
          <w:highlight w:val="none"/>
        </w:rPr>
      </w:r>
    </w:p>
    <w:p w14:paraId="59B92AE5" w14:textId="77777777">
      <w:pPr>
        <w:widowControl w:val="false"/>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lang w:val="en-US"/>
        </w:rPr>
        <w:t xml:space="preserve">b) Bình chứa phải được lắp đồng hồ đo áp suất và van an toàn.</w:t>
      </w:r>
      <w:r>
        <w:rPr>
          <w:rFonts w:ascii="Arial" w:hAnsi="Arial" w:eastAsia="Times New Roman" w:cs="Arial"/>
          <w:color w:val="000000" w:themeColor="text1"/>
          <w:lang w:val="en-US"/>
        </w:rPr>
      </w:r>
      <w:r>
        <w:rPr>
          <w:rFonts w:ascii="Arial" w:hAnsi="Arial" w:eastAsia="Times New Roman" w:cs="Arial"/>
          <w:color w:val="000000" w:themeColor="text1"/>
          <w:lang w:val="en-US"/>
        </w:rPr>
      </w:r>
    </w:p>
    <w:p w14:paraId="2FAF6BFC" w14:textId="77777777">
      <w:pPr>
        <w:widowControl w:val="false"/>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lang w:val="en-US"/>
        </w:rPr>
        <w:t xml:space="preserve">c) Một hệ thống làm lạnh tự động phải bảo đảm nhiệt độ và áp suất của cacbon dioxit được giữ trong các giới hạn yêu cầu.</w:t>
      </w:r>
      <w:r>
        <w:rPr>
          <w:rFonts w:ascii="Arial" w:hAnsi="Arial" w:eastAsia="Times New Roman" w:cs="Arial"/>
          <w:color w:val="000000" w:themeColor="text1"/>
          <w:lang w:val="en-US"/>
        </w:rPr>
      </w:r>
      <w:r>
        <w:rPr>
          <w:rFonts w:ascii="Arial" w:hAnsi="Arial" w:eastAsia="Times New Roman" w:cs="Arial"/>
          <w:color w:val="000000" w:themeColor="text1"/>
          <w:lang w:val="en-US"/>
        </w:rPr>
      </w:r>
    </w:p>
    <w:p w14:paraId="77CE5F63" w14:textId="77777777">
      <w:pPr>
        <w:widowControl w:val="false"/>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lang w:val="en-US"/>
        </w:rPr>
        <w:t xml:space="preserve">d) Trên bình chứa áp suất thấp, phải trang bị báo động quá áp phát tín hiệu trước khi van an toàn hoạt động.</w:t>
      </w:r>
      <w:r>
        <w:rPr>
          <w:rFonts w:ascii="Arial" w:hAnsi="Arial" w:eastAsia="Times New Roman" w:cs="Arial"/>
          <w:color w:val="000000" w:themeColor="text1"/>
          <w:lang w:val="en-US"/>
        </w:rPr>
      </w:r>
      <w:r>
        <w:rPr>
          <w:rFonts w:ascii="Arial" w:hAnsi="Arial" w:eastAsia="Times New Roman" w:cs="Arial"/>
          <w:color w:val="000000" w:themeColor="text1"/>
          <w:lang w:val="en-US"/>
        </w:rPr>
      </w:r>
    </w:p>
    <w:p w14:paraId="432E45B0" w14:textId="77777777">
      <w:pPr>
        <w:widowControl w:val="false"/>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lang w:val="en-US"/>
        </w:rPr>
        <w:t xml:space="preserve">e) Bình chứa phải có đủ lớp cách nhiệt để giới hạn tổn thất cacbon dioxit không quá 1,5 % (đối với </w:t>
      </w:r>
      <w:r>
        <w:rPr>
          <w:rFonts w:ascii="Arial" w:hAnsi="Arial" w:eastAsia="Times New Roman" w:cs="Arial"/>
          <w:color w:val="000000" w:themeColor="text1"/>
          <w:lang w:val="en-US"/>
        </w:rPr>
        <w:t xml:space="preserve">lượng nạp 3 tấn đến 6 tấn), không quá 0,8 % (đối với lượng nạp trên 6 tấn đến 10 tấn) và không quá 0,5 % (đối với lượng nạp trên 10 tấn) trong 24 h trong trường hợp hệ thống làm lạnh gặp sự cố ở nhiệt độ môi trường xung quanh cao nhất dự kiến.</w:t>
      </w:r>
      <w:r>
        <w:rPr>
          <w:rFonts w:ascii="Arial" w:hAnsi="Arial" w:eastAsia="Times New Roman" w:cs="Arial"/>
          <w:color w:val="000000" w:themeColor="text1"/>
          <w:lang w:val="en-US"/>
        </w:rPr>
      </w:r>
      <w:r>
        <w:rPr>
          <w:rFonts w:ascii="Arial" w:hAnsi="Arial" w:eastAsia="Times New Roman" w:cs="Arial"/>
          <w:color w:val="000000" w:themeColor="text1"/>
          <w:lang w:val="en-US"/>
        </w:rPr>
      </w:r>
    </w:p>
    <w:p w14:paraId="613439FE" w14:textId="77777777">
      <w:pPr>
        <w:widowControl w:val="false"/>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lang w:val="en-US"/>
        </w:rPr>
        <w:t xml:space="preserve">f) Bất kỳ tổn thất nào vượt quá 10 % lượng cacbon dioxit trong bất kỳ bình chứa nào phải được chỉ báo tự động.</w:t>
      </w:r>
      <w:r>
        <w:rPr>
          <w:rFonts w:ascii="Arial" w:hAnsi="Arial" w:eastAsia="Times New Roman" w:cs="Arial"/>
          <w:color w:val="000000" w:themeColor="text1"/>
          <w:lang w:val="en-US"/>
        </w:rPr>
      </w:r>
      <w:r>
        <w:rPr>
          <w:rFonts w:ascii="Arial" w:hAnsi="Arial" w:eastAsia="Times New Roman" w:cs="Arial"/>
          <w:color w:val="000000" w:themeColor="text1"/>
          <w:lang w:val="en-US"/>
        </w:rPr>
      </w:r>
    </w:p>
    <w:p w14:paraId="2BA1A2EF" w14:textId="77777777">
      <w:pPr>
        <w:widowControl w:val="false"/>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lang w:val="en-US"/>
        </w:rPr>
        <w:t xml:space="preserve">g) Mỗi bình chứa áp suất thấp phải được trang bị báo động giám sát áp suất cao/thấp được đặt để báo động ở mức tối thiểu 0,1 MPa (1 bar) dưới áp suất làm việc cho phép tối đa theo thiết kế của bình và không nhỏ hơn 1,724 MPa (17,24 bar).</w:t>
      </w:r>
      <w:r>
        <w:rPr>
          <w:rFonts w:ascii="Arial" w:hAnsi="Arial" w:eastAsia="Times New Roman" w:cs="Arial"/>
          <w:color w:val="000000" w:themeColor="text1"/>
          <w:lang w:val="en-US"/>
        </w:rPr>
      </w:r>
      <w:r>
        <w:rPr>
          <w:rFonts w:ascii="Arial" w:hAnsi="Arial" w:eastAsia="Times New Roman" w:cs="Arial"/>
          <w:color w:val="000000" w:themeColor="text1"/>
          <w:lang w:val="en-US"/>
        </w:rPr>
      </w:r>
    </w:p>
    <w:p w14:paraId="72F4869C" w14:textId="77777777">
      <w:pPr>
        <w:widowControl w:val="false"/>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lang w:val="en-US"/>
        </w:rPr>
        <w:t xml:space="preserve">h) Vật liệu cách nhiệt phải được bọc tấm kim loại để tránh hư hỏng cơ học.</w:t>
      </w:r>
      <w:r>
        <w:rPr>
          <w:rFonts w:ascii="Arial" w:hAnsi="Arial" w:eastAsia="Times New Roman" w:cs="Arial"/>
          <w:color w:val="000000" w:themeColor="text1"/>
          <w:lang w:val="en-US"/>
        </w:rPr>
      </w:r>
      <w:r>
        <w:rPr>
          <w:rFonts w:ascii="Arial" w:hAnsi="Arial" w:eastAsia="Times New Roman" w:cs="Arial"/>
          <w:color w:val="000000" w:themeColor="text1"/>
          <w:lang w:val="en-US"/>
        </w:rPr>
      </w:r>
    </w:p>
    <w:p w14:paraId="29DCFC12" w14:textId="77777777">
      <w:pPr>
        <w:widowControl w:val="false"/>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lang w:val="en-US"/>
        </w:rPr>
        <w:t xml:space="preserve">i) Phải cẩn trọng trong quá trình nạp để bảo đảm nạp đúng khối lượng cacbon dioxit. Nên tuân thủ quy trình nạp của nhà sản xuất bình chứa áp suất thấp.</w:t>
      </w:r>
      <w:r>
        <w:rPr>
          <w:rFonts w:ascii="Arial" w:hAnsi="Arial" w:eastAsia="Times New Roman" w:cs="Arial"/>
          <w:color w:val="000000" w:themeColor="text1"/>
          <w:lang w:val="en-US"/>
        </w:rPr>
      </w:r>
      <w:r>
        <w:rPr>
          <w:rFonts w:ascii="Arial" w:hAnsi="Arial" w:eastAsia="Times New Roman" w:cs="Arial"/>
          <w:color w:val="000000" w:themeColor="text1"/>
          <w:lang w:val="en-US"/>
        </w:rPr>
      </w:r>
    </w:p>
    <w:p w14:paraId="1DBEF983" w14:textId="77777777">
      <w:pPr>
        <w:widowControl w:val="false"/>
        <w:numPr>
          <w:ilvl w:val="3"/>
          <w:numId w:val="1"/>
        </w:numPr>
        <w:pBdr/>
        <w:spacing w:after="0" w:before="120" w:line="360" w:lineRule="auto"/>
        <w:ind/>
        <w:jc w:val="both"/>
        <w:rPr>
          <w:rFonts w:ascii="Arial" w:hAnsi="Arial" w:eastAsia="Times New Roman" w:cs="Arial"/>
          <w:b/>
          <w:bCs/>
          <w:color w:val="000000" w:themeColor="text1"/>
        </w:rPr>
      </w:pPr>
      <w:r>
        <w:rPr>
          <w:rFonts w:ascii="Arial" w:hAnsi="Arial" w:eastAsia="Times New Roman" w:cs="Arial"/>
          <w:b/>
          <w:bCs/>
          <w:color w:val="000000" w:themeColor="text1"/>
          <w:lang w:val="en-US"/>
        </w:rPr>
        <w:t xml:space="preserve">Nhiệt độ vận hành</w:t>
      </w:r>
      <w:r>
        <w:rPr>
          <w:rFonts w:ascii="Arial" w:hAnsi="Arial" w:eastAsia="Times New Roman" w:cs="Arial"/>
          <w:b/>
          <w:bCs/>
          <w:color w:val="000000" w:themeColor="text1"/>
          <w:lang w:val="en-US"/>
        </w:rPr>
      </w:r>
      <w:r>
        <w:rPr>
          <w:rFonts w:ascii="Arial" w:hAnsi="Arial" w:eastAsia="Times New Roman" w:cs="Arial"/>
          <w:b/>
          <w:bCs/>
          <w:color w:val="000000" w:themeColor="text1"/>
          <w:lang w:val="en-US"/>
        </w:rPr>
      </w:r>
    </w:p>
    <w:p w14:paraId="4276C831" w14:textId="77777777">
      <w:pPr>
        <w:widowControl w:val="false"/>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lang w:val="en-US"/>
        </w:rPr>
        <w:t xml:space="preserve">Trừ khi được phê duyệt yêu cầu khác, nhiệt độ vận hành của bình chứa khi đang sử dụng không được vượt quá 50 °C; đồng thời không được thấp hơn −20 °C (xem thêm 7.2.1)</w:t>
      </w:r>
      <w:r>
        <w:rPr>
          <w:rFonts w:ascii="Arial" w:hAnsi="Arial" w:eastAsia="Times New Roman" w:cs="Arial"/>
          <w:color w:val="000000" w:themeColor="text1"/>
          <w:lang w:val="en-US"/>
        </w:rPr>
      </w:r>
      <w:r>
        <w:rPr>
          <w:rFonts w:ascii="Arial" w:hAnsi="Arial" w:eastAsia="Times New Roman" w:cs="Arial"/>
          <w:color w:val="000000" w:themeColor="text1"/>
          <w:lang w:val="en-US"/>
        </w:rPr>
      </w:r>
    </w:p>
    <w:p w14:paraId="61EAE314" w14:textId="77777777">
      <w:pPr>
        <w:widowControl w:val="false"/>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lang w:val="en-US"/>
        </w:rPr>
        <w:t xml:space="preserve">Nên sử dụng biện pháp gia nhiệt hoặc làm mát bên ngoài để giữ nhiệt độ của bình chứa trong dải quy định, trừ khi hệ thống được thiết kế để vận hành đúng với nhiệt độ vận hành ngoài dải này.</w:t>
      </w:r>
      <w:r>
        <w:rPr>
          <w:rFonts w:ascii="Arial" w:hAnsi="Arial" w:eastAsia="Times New Roman" w:cs="Arial"/>
          <w:color w:val="000000" w:themeColor="text1"/>
          <w:lang w:val="en-US"/>
        </w:rPr>
      </w:r>
      <w:r>
        <w:rPr>
          <w:rFonts w:ascii="Arial" w:hAnsi="Arial" w:eastAsia="Times New Roman" w:cs="Arial"/>
          <w:color w:val="000000" w:themeColor="text1"/>
          <w:lang w:val="en-US"/>
        </w:rPr>
      </w:r>
    </w:p>
    <w:p w14:paraId="0B1669F5" w14:textId="77777777">
      <w:pPr>
        <w:widowControl w:val="false"/>
        <w:numPr>
          <w:ilvl w:val="1"/>
          <w:numId w:val="1"/>
        </w:numPr>
        <w:pBdr/>
        <w:spacing w:after="0" w:before="120" w:line="360" w:lineRule="auto"/>
        <w:ind/>
        <w:jc w:val="both"/>
        <w:rPr>
          <w:rFonts w:ascii="Arial" w:hAnsi="Arial" w:eastAsia="Times New Roman" w:cs="Arial"/>
          <w:b/>
          <w:bCs/>
          <w:color w:val="000000" w:themeColor="text1"/>
        </w:rPr>
      </w:pPr>
      <w:r>
        <w:rPr>
          <w:rFonts w:ascii="Arial" w:hAnsi="Arial" w:eastAsia="Times New Roman" w:cs="Arial"/>
          <w:b/>
          <w:bCs/>
          <w:color w:val="000000" w:themeColor="text1"/>
          <w:lang w:val="en-US"/>
        </w:rPr>
        <w:t xml:space="preserve">Phân phối</w:t>
      </w:r>
      <w:r>
        <w:rPr>
          <w:rFonts w:ascii="Arial" w:hAnsi="Arial" w:eastAsia="Times New Roman" w:cs="Arial"/>
          <w:b/>
          <w:bCs/>
          <w:color w:val="000000" w:themeColor="text1"/>
          <w:lang w:val="en-US"/>
        </w:rPr>
      </w:r>
      <w:r>
        <w:rPr>
          <w:rFonts w:ascii="Arial" w:hAnsi="Arial" w:eastAsia="Times New Roman" w:cs="Arial"/>
          <w:b/>
          <w:bCs/>
          <w:color w:val="000000" w:themeColor="text1"/>
          <w:lang w:val="en-US"/>
        </w:rPr>
      </w:r>
    </w:p>
    <w:p w14:paraId="75EBA0DC" w14:textId="77777777">
      <w:pPr>
        <w:widowControl w:val="false"/>
        <w:numPr>
          <w:ilvl w:val="2"/>
          <w:numId w:val="1"/>
        </w:numPr>
        <w:pBdr/>
        <w:spacing w:after="0" w:before="120" w:line="360" w:lineRule="auto"/>
        <w:ind/>
        <w:jc w:val="both"/>
        <w:rPr>
          <w:rFonts w:ascii="Arial" w:hAnsi="Arial" w:eastAsia="Times New Roman" w:cs="Arial"/>
          <w:b/>
          <w:bCs/>
          <w:color w:val="000000" w:themeColor="text1"/>
        </w:rPr>
      </w:pPr>
      <w:r>
        <w:rPr>
          <w:rFonts w:ascii="Arial" w:hAnsi="Arial" w:eastAsia="Times New Roman" w:cs="Arial"/>
          <w:b/>
          <w:bCs/>
          <w:color w:val="000000" w:themeColor="text1"/>
          <w:lang w:val="en-US"/>
        </w:rPr>
        <w:t xml:space="preserve">Quy định chung</w:t>
      </w:r>
      <w:r>
        <w:rPr>
          <w:rFonts w:ascii="Arial" w:hAnsi="Arial" w:eastAsia="Times New Roman" w:cs="Arial"/>
          <w:b/>
          <w:bCs/>
          <w:color w:val="000000" w:themeColor="text1"/>
          <w:lang w:val="en-US"/>
        </w:rPr>
      </w:r>
      <w:r>
        <w:rPr>
          <w:rFonts w:ascii="Arial" w:hAnsi="Arial" w:eastAsia="Times New Roman" w:cs="Arial"/>
          <w:b/>
          <w:bCs/>
          <w:color w:val="000000" w:themeColor="text1"/>
          <w:lang w:val="en-US"/>
        </w:rPr>
      </w:r>
    </w:p>
    <w:p w14:paraId="6B871559" w14:textId="77777777">
      <w:pPr>
        <w:widowControl w:val="false"/>
        <w:numPr>
          <w:ilvl w:val="3"/>
          <w:numId w:val="1"/>
        </w:numPr>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lang w:val="en-US"/>
        </w:rPr>
        <w:t xml:space="preserve"> Đường ống và phụ kiện phải là loại không cháy và phải có khả năng chịu được áp suất và nhiệt độ dự kiến mà không bị hư hỏng. Phải xem xét sự cần thiết của việc đường ống và phụ kiện tuân thủ các quy định hoặc tiêu chuẩn quốc gia.</w:t>
      </w:r>
      <w:r>
        <w:rPr>
          <w:rFonts w:ascii="Arial" w:hAnsi="Arial" w:eastAsia="Times New Roman" w:cs="Arial"/>
          <w:color w:val="000000" w:themeColor="text1"/>
          <w:lang w:val="en-US"/>
        </w:rPr>
      </w:r>
      <w:r>
        <w:rPr>
          <w:rFonts w:ascii="Arial" w:hAnsi="Arial" w:eastAsia="Times New Roman" w:cs="Arial"/>
          <w:color w:val="000000" w:themeColor="text1"/>
          <w:lang w:val="en-US"/>
        </w:rPr>
      </w:r>
    </w:p>
    <w:p w14:paraId="384AFA3C" w14:textId="77777777">
      <w:pPr>
        <w:widowControl w:val="false"/>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lang w:val="en-US"/>
        </w:rPr>
        <w:t xml:space="preserve">GHI CHÚ: Người thiết kế cần lưu ý đến khả năng ngưng tụ hơi ẩm trong đường ống hệ thống, dẫn đến ăn mòn.</w:t>
      </w:r>
      <w:r>
        <w:rPr>
          <w:rFonts w:ascii="Arial" w:hAnsi="Arial" w:eastAsia="Times New Roman" w:cs="Arial"/>
          <w:color w:val="000000" w:themeColor="text1"/>
          <w:lang w:val="en-US"/>
        </w:rPr>
      </w:r>
      <w:r>
        <w:rPr>
          <w:rFonts w:ascii="Arial" w:hAnsi="Arial" w:eastAsia="Times New Roman" w:cs="Arial"/>
          <w:color w:val="000000" w:themeColor="text1"/>
          <w:lang w:val="en-US"/>
        </w:rPr>
      </w:r>
    </w:p>
    <w:p w14:paraId="2F6E8FDD" w14:textId="77777777">
      <w:pPr>
        <w:widowControl w:val="false"/>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lang w:val="en-US"/>
        </w:rPr>
        <w:t xml:space="preserve">Vật liệu chế tạo của tất cả các bộ phận phải tương thích lẫn nhau, đồng thời tương thích với mọi chi tiết cố định và với chất chữa cháy được sử dụng.</w:t>
      </w:r>
      <w:r>
        <w:rPr>
          <w:rFonts w:ascii="Arial" w:hAnsi="Arial" w:eastAsia="Times New Roman" w:cs="Arial"/>
          <w:color w:val="000000" w:themeColor="text1"/>
          <w:lang w:val="en-US"/>
        </w:rPr>
      </w:r>
      <w:r>
        <w:rPr>
          <w:rFonts w:ascii="Arial" w:hAnsi="Arial" w:eastAsia="Times New Roman" w:cs="Arial"/>
          <w:color w:val="000000" w:themeColor="text1"/>
          <w:lang w:val="en-US"/>
        </w:rPr>
      </w:r>
    </w:p>
    <w:p w14:paraId="3F91D060" w14:textId="77777777">
      <w:pPr>
        <w:widowControl w:val="false"/>
        <w:numPr>
          <w:ilvl w:val="3"/>
          <w:numId w:val="14"/>
        </w:numPr>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lang w:val="en-US"/>
        </w:rPr>
        <w:t xml:space="preserve"> </w:t>
      </w:r>
      <w:r>
        <w:rPr>
          <w:rFonts w:ascii="Arial" w:hAnsi="Arial" w:eastAsia="Times New Roman" w:cs="Arial"/>
          <w:color w:val="000000" w:themeColor="text1"/>
          <w:lang w:val="en-US" w:bidi="en-US"/>
        </w:rPr>
        <w:t xml:space="preserve">Trước khi lắ</w:t>
      </w:r>
      <w:r>
        <w:rPr>
          <w:rFonts w:ascii="Arial" w:hAnsi="Arial" w:eastAsia="Times New Roman" w:cs="Arial"/>
          <w:color w:val="000000" w:themeColor="text1"/>
          <w:lang w:val="en-US" w:bidi="en-US"/>
        </w:rPr>
        <w:t xml:space="preserve">p ráp lần cuối, đường ống và phụ kiện phải được kiểm tra bằng mắt để bảo đảm sạch, không có ba via và gỉ sét, không có vật lạ bên trong và toàn bộ tiết diện thông suốt. Sau khi lắp ráp, hệ thống phải được thổi thông kỹ bằng không khí khô hoặc khí nén khác.</w:t>
      </w:r>
      <w:r>
        <w:rPr>
          <w:rFonts w:ascii="Arial" w:hAnsi="Arial" w:eastAsia="Times New Roman" w:cs="Arial"/>
          <w:color w:val="000000" w:themeColor="text1"/>
          <w:lang w:val="en-US"/>
        </w:rPr>
      </w:r>
      <w:r>
        <w:rPr>
          <w:rFonts w:ascii="Arial" w:hAnsi="Arial" w:eastAsia="Times New Roman" w:cs="Arial"/>
          <w:color w:val="000000" w:themeColor="text1"/>
          <w:lang w:val="en-US"/>
        </w:rPr>
      </w:r>
    </w:p>
    <w:p w14:paraId="57F3CA77" w14:textId="77777777">
      <w:pPr>
        <w:widowControl w:val="false"/>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lang w:val="en-US" w:bidi="en-US"/>
        </w:rPr>
        <w:t xml:space="preserve">Một bẫy cặn bẩn gồm một tê nối với đầu nối có nắp bịt, dài tối thiểu 50 mm, phải được lắp ở cuối mỗi nhánh ống đầu phun. Nên lắp bẫy thoát nước có bảo vệ chống can thiệp trái phép tại các điểm thấp nhất của hệ thống đường ống nếu có khả năng tích tụ nước.</w:t>
      </w:r>
      <w:r>
        <w:rPr>
          <w:rFonts w:ascii="Arial" w:hAnsi="Arial" w:eastAsia="Times New Roman" w:cs="Arial"/>
          <w:color w:val="000000" w:themeColor="text1"/>
          <w:lang w:val="en-US"/>
        </w:rPr>
      </w:r>
      <w:r>
        <w:rPr>
          <w:rFonts w:ascii="Arial" w:hAnsi="Arial" w:eastAsia="Times New Roman" w:cs="Arial"/>
          <w:color w:val="000000" w:themeColor="text1"/>
          <w:lang w:val="en-US"/>
        </w:rPr>
      </w:r>
    </w:p>
    <w:p w14:paraId="3EAB1E08" w14:textId="77777777">
      <w:pPr>
        <w:widowControl w:val="false"/>
        <w:numPr>
          <w:ilvl w:val="3"/>
          <w:numId w:val="15"/>
        </w:numPr>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lang w:val="en-US"/>
        </w:rPr>
        <w:t xml:space="preserve"> Trong các hệ thống mà cách bố trí van tạo ra các đoạn ống kín, các đoạn đó phải được trang bị:</w:t>
      </w:r>
      <w:r>
        <w:rPr>
          <w:rFonts w:ascii="Arial" w:hAnsi="Arial" w:eastAsia="Times New Roman" w:cs="Arial"/>
          <w:color w:val="000000" w:themeColor="text1"/>
          <w:lang w:val="en-US"/>
        </w:rPr>
      </w:r>
      <w:r>
        <w:rPr>
          <w:rFonts w:ascii="Arial" w:hAnsi="Arial" w:eastAsia="Times New Roman" w:cs="Arial"/>
          <w:color w:val="000000" w:themeColor="text1"/>
          <w:lang w:val="en-US"/>
        </w:rPr>
      </w:r>
    </w:p>
    <w:p w14:paraId="45ABFAD6" w14:textId="77777777">
      <w:pPr>
        <w:widowControl w:val="false"/>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lang w:val="en-US"/>
        </w:rPr>
        <w:t xml:space="preserve">a) Chỉ báo cacbon dioxit bị giữ lại trong đường ống;</w:t>
      </w:r>
      <w:r>
        <w:rPr>
          <w:rFonts w:ascii="Arial" w:hAnsi="Arial" w:eastAsia="Times New Roman" w:cs="Arial"/>
          <w:color w:val="000000" w:themeColor="text1"/>
          <w:lang w:val="en-US"/>
        </w:rPr>
      </w:r>
      <w:r>
        <w:rPr>
          <w:rFonts w:ascii="Arial" w:hAnsi="Arial" w:eastAsia="Times New Roman" w:cs="Arial"/>
          <w:color w:val="000000" w:themeColor="text1"/>
          <w:lang w:val="en-US"/>
        </w:rPr>
      </w:r>
    </w:p>
    <w:p w14:paraId="71C2CD17" w14:textId="77777777">
      <w:pPr>
        <w:widowControl w:val="false"/>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lang w:val="en-US"/>
        </w:rPr>
        <w:t xml:space="preserve">b) Phương tiện xả hơi an toàn bằng tay (xem 6.3.1.5);</w:t>
      </w:r>
      <w:r>
        <w:rPr>
          <w:rFonts w:ascii="Arial" w:hAnsi="Arial" w:eastAsia="Times New Roman" w:cs="Arial"/>
          <w:color w:val="000000" w:themeColor="text1"/>
          <w:lang w:val="en-US"/>
        </w:rPr>
      </w:r>
      <w:r>
        <w:rPr>
          <w:rFonts w:ascii="Arial" w:hAnsi="Arial" w:eastAsia="Times New Roman" w:cs="Arial"/>
          <w:color w:val="000000" w:themeColor="text1"/>
          <w:lang w:val="en-US"/>
        </w:rPr>
      </w:r>
    </w:p>
    <w:p w14:paraId="5942D407" w14:textId="77777777">
      <w:pPr>
        <w:widowControl w:val="false"/>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lang w:val="en-US"/>
        </w:rPr>
        <w:t xml:space="preserve">c) xả áp tự động khi vượt quá áp suất, khi có yêu cầu.</w:t>
      </w:r>
      <w:r>
        <w:rPr>
          <w:rFonts w:ascii="Arial" w:hAnsi="Arial" w:eastAsia="Times New Roman" w:cs="Arial"/>
          <w:color w:val="000000" w:themeColor="text1"/>
          <w:lang w:val="en-US"/>
        </w:rPr>
      </w:r>
      <w:r>
        <w:rPr>
          <w:rFonts w:ascii="Arial" w:hAnsi="Arial" w:eastAsia="Times New Roman" w:cs="Arial"/>
          <w:color w:val="000000" w:themeColor="text1"/>
          <w:lang w:val="en-US"/>
        </w:rPr>
      </w:r>
    </w:p>
    <w:p w14:paraId="73CD074D" w14:textId="77777777">
      <w:pPr>
        <w:widowControl w:val="false"/>
        <w:numPr>
          <w:ilvl w:val="3"/>
          <w:numId w:val="16"/>
        </w:numPr>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lang w:val="en-US"/>
        </w:rPr>
        <w:t xml:space="preserve"> Thiết bị xả quá áp phải được thiết kế để hoạt động ở áp suất không lớn hơn áp suất làm việc tối đa của đường ống.</w:t>
      </w:r>
      <w:r>
        <w:rPr>
          <w:rFonts w:ascii="Arial" w:hAnsi="Arial" w:eastAsia="Times New Roman" w:cs="Arial"/>
          <w:color w:val="000000" w:themeColor="text1"/>
          <w:lang w:val="en-US"/>
        </w:rPr>
      </w:r>
      <w:r>
        <w:rPr>
          <w:rFonts w:ascii="Arial" w:hAnsi="Arial" w:eastAsia="Times New Roman" w:cs="Arial"/>
          <w:color w:val="000000" w:themeColor="text1"/>
          <w:lang w:val="en-US"/>
        </w:rPr>
      </w:r>
    </w:p>
    <w:p w14:paraId="1B9E115B" w14:textId="77777777">
      <w:pPr>
        <w:widowControl w:val="false"/>
        <w:numPr>
          <w:ilvl w:val="3"/>
          <w:numId w:val="16"/>
        </w:numPr>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lang w:val="en-US"/>
        </w:rPr>
        <w:t xml:space="preserve">Thiết bị xả áp phải được lắp sao cho dòng xả, trong trường hợp hoạt động, không gây thương tích hoặc nguy hiểm cho con người. Cacbon dioxit phải được xả ra khí quyển tại vị trí an toàn.</w:t>
      </w:r>
      <w:r>
        <w:rPr>
          <w:rFonts w:ascii="Arial" w:hAnsi="Arial" w:eastAsia="Times New Roman" w:cs="Arial"/>
          <w:color w:val="000000" w:themeColor="text1"/>
          <w:lang w:val="en-US"/>
        </w:rPr>
      </w:r>
      <w:r>
        <w:rPr>
          <w:rFonts w:ascii="Arial" w:hAnsi="Arial" w:eastAsia="Times New Roman" w:cs="Arial"/>
          <w:color w:val="000000" w:themeColor="text1"/>
          <w:lang w:val="en-US"/>
        </w:rPr>
      </w:r>
    </w:p>
    <w:p w14:paraId="1A0C979E" w14:textId="77777777">
      <w:pPr>
        <w:widowControl w:val="false"/>
        <w:numPr>
          <w:ilvl w:val="3"/>
          <w:numId w:val="16"/>
        </w:numPr>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lang w:val="en-US"/>
        </w:rPr>
        <w:t xml:space="preserve">Trong các hệ thống sử d</w:t>
      </w:r>
      <w:r>
        <w:rPr>
          <w:rFonts w:ascii="Arial" w:hAnsi="Arial" w:eastAsia="Times New Roman" w:cs="Arial"/>
          <w:color w:val="000000" w:themeColor="text1"/>
          <w:lang w:val="en-US"/>
        </w:rPr>
        <w:t xml:space="preserve">ụng van bình chứa vận hành bằng áp suất, phải trang bị phương tiện tự động để xả bất kỳ rò rỉ nào từ bình chứa có thể tích tụ áp suất trong hệ thống mồi và gây mở ngoài ý muốn van bình chứa. Phương tiện xả áp không được cản trở việc vận hành van bình chứa.</w:t>
      </w:r>
      <w:r>
        <w:rPr>
          <w:rFonts w:ascii="Arial" w:hAnsi="Arial" w:eastAsia="Times New Roman" w:cs="Arial"/>
          <w:color w:val="000000" w:themeColor="text1"/>
          <w:lang w:val="en-US"/>
        </w:rPr>
      </w:r>
      <w:r>
        <w:rPr>
          <w:rFonts w:ascii="Arial" w:hAnsi="Arial" w:eastAsia="Times New Roman" w:cs="Arial"/>
          <w:color w:val="000000" w:themeColor="text1"/>
          <w:lang w:val="en-US"/>
        </w:rPr>
      </w:r>
    </w:p>
    <w:p w14:paraId="70214DC8" w14:textId="77777777">
      <w:pPr>
        <w:widowControl w:val="false"/>
        <w:numPr>
          <w:ilvl w:val="3"/>
          <w:numId w:val="16"/>
        </w:numPr>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lang w:val="en-US"/>
        </w:rPr>
        <w:t xml:space="preserve">Các ống góp tới cụm bình c</w:t>
      </w:r>
      <w:r>
        <w:rPr>
          <w:rFonts w:ascii="Arial" w:hAnsi="Arial" w:eastAsia="Times New Roman" w:cs="Arial"/>
          <w:color w:val="000000" w:themeColor="text1"/>
          <w:lang w:val="en-US"/>
        </w:rPr>
        <w:t xml:space="preserve">hứa và van phải được nhà sản xuất thử thủy tĩnh ở áp suất tối thiểu bằng 1,5 lần áp suất làm việc tối đa trong 2 phút, hoặc có tính đến các quy định hoặc tiêu chuẩn quốc gia, khi bắt buộc. Ống góp phải chịu được áp suất thủy tĩnh mà không bị rò rỉ hoặc vỡ.</w:t>
      </w:r>
      <w:r>
        <w:rPr>
          <w:rFonts w:ascii="Arial" w:hAnsi="Arial" w:eastAsia="Times New Roman" w:cs="Arial"/>
          <w:color w:val="000000" w:themeColor="text1"/>
          <w:lang w:val="en-US"/>
        </w:rPr>
      </w:r>
      <w:r>
        <w:rPr>
          <w:rFonts w:ascii="Arial" w:hAnsi="Arial" w:eastAsia="Times New Roman" w:cs="Arial"/>
          <w:color w:val="000000" w:themeColor="text1"/>
          <w:lang w:val="en-US"/>
        </w:rPr>
      </w:r>
    </w:p>
    <w:p w14:paraId="48B1D323" w14:textId="77777777">
      <w:pPr>
        <w:widowControl w:val="false"/>
        <w:numPr>
          <w:ilvl w:val="3"/>
          <w:numId w:val="16"/>
        </w:numPr>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lang w:val="en-US"/>
        </w:rPr>
        <w:t xml:space="preserve">Phải bảo vệ đầy đủ cho các ống, phụ kiện hoặc giá đỡ và kết cấu thép có khả năng bị ảnh hưởng bởi ăn mòn. Phải sử dụng vật liệu hoặc lớp phủ chống ăn mòn đặc biệt trong môi trường ăn mòn mạnh.</w:t>
      </w:r>
      <w:r>
        <w:rPr>
          <w:rFonts w:ascii="Arial" w:hAnsi="Arial" w:eastAsia="Times New Roman" w:cs="Arial"/>
          <w:color w:val="000000" w:themeColor="text1"/>
          <w:lang w:val="en-US"/>
        </w:rPr>
      </w:r>
      <w:r>
        <w:rPr>
          <w:rFonts w:ascii="Arial" w:hAnsi="Arial" w:eastAsia="Times New Roman" w:cs="Arial"/>
          <w:color w:val="000000" w:themeColor="text1"/>
          <w:lang w:val="en-US"/>
        </w:rPr>
      </w:r>
    </w:p>
    <w:p w14:paraId="68FDCBB1" w14:textId="77777777">
      <w:pPr>
        <w:widowControl w:val="false"/>
        <w:numPr>
          <w:ilvl w:val="2"/>
          <w:numId w:val="1"/>
        </w:numPr>
        <w:pBdr/>
        <w:spacing w:after="0" w:before="120" w:line="360" w:lineRule="auto"/>
        <w:ind/>
        <w:jc w:val="both"/>
        <w:rPr>
          <w:rFonts w:ascii="Arial" w:hAnsi="Arial" w:eastAsia="Times New Roman" w:cs="Arial"/>
          <w:b/>
          <w:bCs/>
          <w:color w:val="000000" w:themeColor="text1"/>
        </w:rPr>
      </w:pPr>
      <w:r>
        <w:rPr>
          <w:rFonts w:ascii="Arial" w:hAnsi="Arial" w:eastAsia="Times New Roman" w:cs="Arial"/>
          <w:b/>
          <w:bCs/>
          <w:color w:val="000000" w:themeColor="text1"/>
          <w:lang w:val="en-US"/>
        </w:rPr>
        <w:t xml:space="preserve">Đường ống</w:t>
      </w:r>
      <w:r>
        <w:rPr>
          <w:rFonts w:ascii="Arial" w:hAnsi="Arial" w:eastAsia="Times New Roman" w:cs="Arial"/>
          <w:b/>
          <w:bCs/>
          <w:color w:val="000000" w:themeColor="text1"/>
          <w:lang w:val="en-US"/>
        </w:rPr>
      </w:r>
      <w:r>
        <w:rPr>
          <w:rFonts w:ascii="Arial" w:hAnsi="Arial" w:eastAsia="Times New Roman" w:cs="Arial"/>
          <w:b/>
          <w:bCs/>
          <w:color w:val="000000" w:themeColor="text1"/>
          <w:lang w:val="en-US"/>
        </w:rPr>
      </w:r>
    </w:p>
    <w:p w14:paraId="6B7C274E" w14:textId="77777777">
      <w:pPr>
        <w:widowControl w:val="false"/>
        <w:numPr>
          <w:ilvl w:val="3"/>
          <w:numId w:val="17"/>
        </w:numPr>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lang w:val="en-US"/>
        </w:rPr>
        <w:t xml:space="preserve">Đường ống phải làm bằng vật liệu không cháy có đặc tính vật lý và hóa học sao cho tính toàn vẹn của nó dưới ứng suất có thể được dự đoán một c</w:t>
      </w:r>
      <w:r>
        <w:rPr>
          <w:rFonts w:ascii="Arial" w:hAnsi="Arial" w:eastAsia="Times New Roman" w:cs="Arial"/>
          <w:color w:val="000000" w:themeColor="text1"/>
          <w:lang w:val="en-US"/>
        </w:rPr>
        <w:t xml:space="preserve">ách tin cậy. Phải xem xét sự cần thiết của việc chiều dày thành ống được tính toán theo các quy định hoặc tiêu chuẩn quốc gia. Nếu nhiệt độ vận hành cao hơn được phê duyệt cho một hệ thống cụ thể, áp suất thiết kế phải được điều chỉnh theo áp suất phát sin</w:t>
      </w:r>
      <w:r>
        <w:rPr>
          <w:rFonts w:ascii="Arial" w:hAnsi="Arial" w:eastAsia="Times New Roman" w:cs="Arial"/>
          <w:color w:val="000000" w:themeColor="text1"/>
          <w:lang w:val="en-US"/>
        </w:rPr>
        <w:t xml:space="preserve">h ở nhiệt độ tối đa. Khi thực hiện tính toán này, phải tính đến tất cả các hệ số mối nối và các dung sai cho ren, rãnh hoặc hàn. Nếu sử dụng van chọn vùng, áp suất làm việc tối đa thấp hơn này không được sử dụng ở phía trước (thượng lưu) các van chọn vùng.</w:t>
      </w:r>
      <w:r>
        <w:rPr>
          <w:rFonts w:ascii="Arial" w:hAnsi="Arial" w:eastAsia="Times New Roman" w:cs="Arial"/>
          <w:color w:val="000000" w:themeColor="text1"/>
          <w:lang w:val="en-US"/>
        </w:rPr>
      </w:r>
      <w:r>
        <w:rPr>
          <w:rFonts w:ascii="Arial" w:hAnsi="Arial" w:eastAsia="Times New Roman" w:cs="Arial"/>
          <w:color w:val="000000" w:themeColor="text1"/>
          <w:lang w:val="en-US"/>
        </w:rPr>
      </w:r>
    </w:p>
    <w:p w14:paraId="14FCCBA8" w14:textId="77777777">
      <w:pPr>
        <w:widowControl w:val="false"/>
        <w:numPr>
          <w:ilvl w:val="3"/>
          <w:numId w:val="17"/>
        </w:numPr>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lang w:val="en-US"/>
        </w:rPr>
        <w:t xml:space="preserve">Không được sử dụng ống gang và ống phi kim loại.</w:t>
      </w:r>
      <w:r>
        <w:rPr>
          <w:rFonts w:ascii="Arial" w:hAnsi="Arial" w:eastAsia="Times New Roman" w:cs="Arial"/>
          <w:color w:val="000000" w:themeColor="text1"/>
          <w:lang w:val="en-US"/>
        </w:rPr>
      </w:r>
      <w:r>
        <w:rPr>
          <w:rFonts w:ascii="Arial" w:hAnsi="Arial" w:eastAsia="Times New Roman" w:cs="Arial"/>
          <w:color w:val="000000" w:themeColor="text1"/>
          <w:lang w:val="en-US"/>
        </w:rPr>
      </w:r>
    </w:p>
    <w:p w14:paraId="411DAA4C" w14:textId="77777777">
      <w:pPr>
        <w:widowControl w:val="false"/>
        <w:numPr>
          <w:ilvl w:val="3"/>
          <w:numId w:val="17"/>
        </w:numPr>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lang w:val="en-US" w:bidi="en-US"/>
        </w:rPr>
        <w:t xml:space="preserve">Ống mềm hoặc vòi mềm (kể cả các đầu nối) phải làm bằng vật liệu được phê duyệt và phải phù hợp để sử dụng ở áp suất cacbon dioxit dự kiến cũng như nhiệt độ tối đa và tối thiểu.</w:t>
      </w:r>
      <w:r>
        <w:rPr>
          <w:rFonts w:ascii="Arial" w:hAnsi="Arial" w:eastAsia="Times New Roman" w:cs="Arial"/>
          <w:color w:val="000000" w:themeColor="text1"/>
          <w:lang w:val="en-US"/>
        </w:rPr>
      </w:r>
      <w:r>
        <w:rPr>
          <w:rFonts w:ascii="Arial" w:hAnsi="Arial" w:eastAsia="Times New Roman" w:cs="Arial"/>
          <w:color w:val="000000" w:themeColor="text1"/>
          <w:lang w:val="en-US"/>
        </w:rPr>
      </w:r>
    </w:p>
    <w:p w14:paraId="2A1AFD47" w14:textId="77777777">
      <w:pPr>
        <w:widowControl w:val="false"/>
        <w:numPr>
          <w:ilvl w:val="3"/>
          <w:numId w:val="17"/>
        </w:numPr>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lang w:val="en-US" w:bidi="en-US"/>
        </w:rPr>
        <w:t xml:space="preserve">Đường ống cho hệ thống áp suất thấp phải có khả năng chịu được áp suất thử 4 MPa (40 bar).</w:t>
      </w:r>
      <w:r>
        <w:rPr>
          <w:rFonts w:ascii="Arial" w:hAnsi="Arial" w:eastAsia="Times New Roman" w:cs="Arial"/>
          <w:color w:val="000000" w:themeColor="text1"/>
          <w:lang w:val="en-US"/>
        </w:rPr>
      </w:r>
      <w:r>
        <w:rPr>
          <w:rFonts w:ascii="Arial" w:hAnsi="Arial" w:eastAsia="Times New Roman" w:cs="Arial"/>
          <w:color w:val="000000" w:themeColor="text1"/>
          <w:lang w:val="en-US"/>
        </w:rPr>
      </w:r>
    </w:p>
    <w:p w14:paraId="68735433" w14:textId="77777777">
      <w:pPr>
        <w:widowControl w:val="false"/>
        <w:numPr>
          <w:ilvl w:val="3"/>
          <w:numId w:val="17"/>
        </w:numPr>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lang w:val="en-US" w:bidi="en-US"/>
        </w:rPr>
        <w:t xml:space="preserve">Các đoạn kín của đường ống hệ thống áp suất cao phải có khả năng chịu được áp suất thử 21,0 MPa (210 bar). Tất cả các đoạn ống khác của hệ thống áp suất cao phải có khả năng chịu được áp suất thử 9,0 MPa (90 bar)</w:t>
      </w:r>
      <w:r>
        <w:rPr>
          <w:rFonts w:ascii="Arial" w:hAnsi="Arial" w:eastAsia="Times New Roman" w:cs="Arial"/>
          <w:color w:val="000000" w:themeColor="text1"/>
          <w:lang w:val="en-US"/>
        </w:rPr>
      </w:r>
      <w:r>
        <w:rPr>
          <w:rFonts w:ascii="Arial" w:hAnsi="Arial" w:eastAsia="Times New Roman" w:cs="Arial"/>
          <w:color w:val="000000" w:themeColor="text1"/>
          <w:lang w:val="en-US"/>
        </w:rPr>
      </w:r>
    </w:p>
    <w:p w14:paraId="2B720657" w14:textId="77777777">
      <w:pPr>
        <w:widowControl w:val="false"/>
        <w:numPr>
          <w:ilvl w:val="2"/>
          <w:numId w:val="1"/>
        </w:numPr>
        <w:pBdr/>
        <w:spacing w:after="0" w:before="120" w:line="360" w:lineRule="auto"/>
        <w:ind/>
        <w:jc w:val="both"/>
        <w:rPr>
          <w:rFonts w:ascii="Arial" w:hAnsi="Arial" w:eastAsia="Times New Roman" w:cs="Arial"/>
          <w:b/>
          <w:bCs/>
          <w:color w:val="000000" w:themeColor="text1"/>
        </w:rPr>
      </w:pPr>
      <w:r>
        <w:rPr>
          <w:rFonts w:ascii="Arial" w:hAnsi="Arial" w:eastAsia="Times New Roman" w:cs="Arial"/>
          <w:b/>
          <w:bCs/>
          <w:color w:val="000000" w:themeColor="text1"/>
          <w:lang w:val="en-US"/>
        </w:rPr>
        <w:t xml:space="preserve">Phụ kiện</w:t>
      </w:r>
      <w:r>
        <w:rPr>
          <w:rFonts w:ascii="Arial" w:hAnsi="Arial" w:eastAsia="Times New Roman" w:cs="Arial"/>
          <w:b/>
          <w:bCs/>
          <w:color w:val="000000" w:themeColor="text1"/>
          <w:lang w:val="en-US"/>
        </w:rPr>
      </w:r>
      <w:r>
        <w:rPr>
          <w:rFonts w:ascii="Arial" w:hAnsi="Arial" w:eastAsia="Times New Roman" w:cs="Arial"/>
          <w:b/>
          <w:bCs/>
          <w:color w:val="000000" w:themeColor="text1"/>
          <w:lang w:val="en-US"/>
        </w:rPr>
      </w:r>
    </w:p>
    <w:p w14:paraId="5069FAF7" w14:textId="77777777">
      <w:pPr>
        <w:widowControl w:val="false"/>
        <w:numPr>
          <w:ilvl w:val="3"/>
          <w:numId w:val="18"/>
        </w:numPr>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lang w:val="en-US"/>
        </w:rPr>
        <w:t xml:space="preserve">Phụ kiện phải có áp suất làm việc định mức tối thiểu lớn hơn hoặc bằng áp suất thiết kế của </w:t>
      </w:r>
      <w:r>
        <w:rPr>
          <w:rFonts w:ascii="Arial" w:hAnsi="Arial" w:eastAsia="Times New Roman" w:cs="Arial"/>
          <w:color w:val="000000" w:themeColor="text1"/>
          <w:lang w:val="en-US"/>
        </w:rPr>
        <w:t xml:space="preserve">đường ống.</w:t>
      </w:r>
      <w:r>
        <w:rPr>
          <w:rFonts w:ascii="Arial" w:hAnsi="Arial" w:eastAsia="Times New Roman" w:cs="Arial"/>
          <w:color w:val="000000" w:themeColor="text1"/>
          <w:lang w:val="en-US"/>
        </w:rPr>
      </w:r>
      <w:r>
        <w:rPr>
          <w:rFonts w:ascii="Arial" w:hAnsi="Arial" w:eastAsia="Times New Roman" w:cs="Arial"/>
          <w:color w:val="000000" w:themeColor="text1"/>
          <w:lang w:val="en-US"/>
        </w:rPr>
      </w:r>
    </w:p>
    <w:p w14:paraId="0CCDBAE3" w14:textId="77777777">
      <w:pPr>
        <w:widowControl w:val="false"/>
        <w:numPr>
          <w:ilvl w:val="3"/>
          <w:numId w:val="19"/>
        </w:numPr>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lang w:val="en-US" w:bidi="en-US"/>
        </w:rPr>
        <w:t xml:space="preserve">Không được sử dụng phụ kiện bằng gang, ngoại trừ gang dẻo hoặc gang rèn.</w:t>
      </w:r>
      <w:r>
        <w:rPr>
          <w:rFonts w:ascii="Arial" w:hAnsi="Arial" w:eastAsia="Times New Roman" w:cs="Arial"/>
          <w:color w:val="000000" w:themeColor="text1"/>
          <w:lang w:val="en-US" w:bidi="en-US"/>
        </w:rPr>
      </w:r>
      <w:r>
        <w:rPr>
          <w:rFonts w:ascii="Arial" w:hAnsi="Arial" w:eastAsia="Times New Roman" w:cs="Arial"/>
          <w:color w:val="000000" w:themeColor="text1"/>
          <w:lang w:val="en-US" w:bidi="en-US"/>
        </w:rPr>
      </w:r>
    </w:p>
    <w:p w14:paraId="4B87522F" w14:textId="77777777">
      <w:pPr>
        <w:widowControl w:val="false"/>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lang w:val="en-US"/>
        </w:rPr>
        <w:t xml:space="preserve">GHI CHÚ: Ở một số quốc gia, không được phép sử dụng bất kỳ loại gang nào.</w:t>
      </w:r>
      <w:r>
        <w:rPr>
          <w:rFonts w:ascii="Arial" w:hAnsi="Arial" w:eastAsia="Times New Roman" w:cs="Arial"/>
          <w:color w:val="000000" w:themeColor="text1"/>
          <w:lang w:val="en-US"/>
        </w:rPr>
      </w:r>
      <w:r>
        <w:rPr>
          <w:rFonts w:ascii="Arial" w:hAnsi="Arial" w:eastAsia="Times New Roman" w:cs="Arial"/>
          <w:color w:val="000000" w:themeColor="text1"/>
          <w:lang w:val="en-US"/>
        </w:rPr>
      </w:r>
    </w:p>
    <w:p w14:paraId="2168A600" w14:textId="77777777">
      <w:pPr>
        <w:widowControl w:val="false"/>
        <w:numPr>
          <w:ilvl w:val="3"/>
          <w:numId w:val="18"/>
        </w:numPr>
        <w:pBdr/>
        <w:spacing w:after="0" w:before="120" w:line="360" w:lineRule="auto"/>
        <w:ind/>
        <w:jc w:val="both"/>
        <w:rPr>
          <w:rFonts w:ascii="Arial" w:hAnsi="Arial" w:eastAsia="Times New Roman" w:cs="Arial"/>
          <w:color w:val="000000" w:themeColor="text1"/>
          <w:highlight w:val="none"/>
        </w:rPr>
      </w:pPr>
      <w:r>
        <w:rPr>
          <w:rFonts w:ascii="Arial" w:hAnsi="Arial" w:eastAsia="Times New Roman" w:cs="Arial"/>
          <w:color w:val="000000" w:themeColor="text1"/>
          <w:highlight w:val="none"/>
          <w:lang w:val="en-US"/>
        </w:rPr>
      </w:r>
      <w:r>
        <w:rPr>
          <w:rFonts w:ascii="Arial" w:hAnsi="Arial" w:eastAsia="Times New Roman" w:cs="Arial"/>
          <w:color w:val="000000" w:themeColor="text1"/>
          <w:highlight w:val="none"/>
          <w:lang w:val="en-US"/>
        </w:rPr>
        <w:t xml:space="preserve">Hợp kim hàn và hợp kim hàn vảy cứng phải có nhiệt độ nóng chảy trên 500 </w:t>
      </w:r>
      <w:r>
        <w:rPr>
          <w:rFonts w:ascii="Arial" w:hAnsi="Arial" w:eastAsia="Times New Roman" w:cs="Arial"/>
          <w:color w:val="000000" w:themeColor="text1"/>
          <w:highlight w:val="none"/>
          <w:vertAlign w:val="superscript"/>
          <w:lang w:val="en-US"/>
        </w:rPr>
        <w:t xml:space="preserve">o</w:t>
      </w:r>
      <w:r>
        <w:rPr>
          <w:rFonts w:ascii="Arial" w:hAnsi="Arial" w:eastAsia="Times New Roman" w:cs="Arial"/>
          <w:color w:val="000000" w:themeColor="text1"/>
          <w:highlight w:val="none"/>
          <w:lang w:val="en-US"/>
        </w:rPr>
        <w:t xml:space="preserve">C.</w:t>
      </w:r>
      <w:r>
        <w:rPr>
          <w:rFonts w:ascii="Arial" w:hAnsi="Arial" w:eastAsia="Times New Roman" w:cs="Arial"/>
          <w:color w:val="000000" w:themeColor="text1"/>
          <w:highlight w:val="none"/>
          <w:lang w:val="en-US"/>
        </w:rPr>
      </w:r>
      <w:r>
        <w:rPr>
          <w:rFonts w:ascii="Arial" w:hAnsi="Arial" w:eastAsia="Times New Roman" w:cs="Arial"/>
          <w:color w:val="000000" w:themeColor="text1"/>
          <w:highlight w:val="none"/>
          <w:lang w:val="en-US" w:bidi="en-US"/>
        </w:rPr>
      </w:r>
    </w:p>
    <w:p w14:paraId="46B50812" w14:textId="77777777">
      <w:pPr>
        <w:widowControl w:val="false"/>
        <w:numPr>
          <w:ilvl w:val="3"/>
          <w:numId w:val="18"/>
        </w:numPr>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lang w:val="en-US" w:bidi="en-US"/>
        </w:rPr>
        <w:t xml:space="preserve">Phải xem xét sự cần thiết của việc thực hiện hàn theo các quy định hoặc tiêu chuẩn quốc gia.</w:t>
      </w:r>
      <w:r>
        <w:rPr>
          <w:rFonts w:ascii="Arial" w:hAnsi="Arial" w:eastAsia="Times New Roman" w:cs="Arial"/>
          <w:color w:val="000000" w:themeColor="text1"/>
          <w:lang w:val="en-US"/>
        </w:rPr>
      </w:r>
      <w:r>
        <w:rPr>
          <w:rFonts w:ascii="Arial" w:hAnsi="Arial" w:eastAsia="Times New Roman" w:cs="Arial"/>
          <w:color w:val="000000" w:themeColor="text1"/>
          <w:lang w:val="en-US"/>
        </w:rPr>
      </w:r>
    </w:p>
    <w:p w14:paraId="2A036B9D" w14:textId="77777777">
      <w:pPr>
        <w:widowControl w:val="false"/>
        <w:numPr>
          <w:ilvl w:val="3"/>
          <w:numId w:val="18"/>
        </w:numPr>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lang w:val="en-US" w:bidi="en-US"/>
        </w:rPr>
        <w:t xml:space="preserve">Khi ống đồng, thép không gỉ hoặc ống thích hợp khác được nối bằng phụ kiện nối ép, không được vượt quá định mức áp suất/nhiệt độ của phụ kiện do nhà sản xuất quy định, và phải cẩn trọng để bảo đảm tính toàn vẹn của cụm lắp ráp</w:t>
      </w:r>
      <w:r>
        <w:rPr>
          <w:rFonts w:ascii="Arial" w:hAnsi="Arial" w:eastAsia="Times New Roman" w:cs="Arial"/>
          <w:color w:val="000000" w:themeColor="text1"/>
          <w:lang w:val="en-US"/>
        </w:rPr>
      </w:r>
      <w:r>
        <w:rPr>
          <w:rFonts w:ascii="Arial" w:hAnsi="Arial" w:eastAsia="Times New Roman" w:cs="Arial"/>
          <w:color w:val="000000" w:themeColor="text1"/>
          <w:lang w:val="en-US"/>
        </w:rPr>
      </w:r>
    </w:p>
    <w:p w14:paraId="60442E0A" w14:textId="77777777">
      <w:pPr>
        <w:widowControl w:val="false"/>
        <w:numPr>
          <w:ilvl w:val="2"/>
          <w:numId w:val="1"/>
        </w:numPr>
        <w:pBdr/>
        <w:spacing w:after="0" w:before="120" w:line="360" w:lineRule="auto"/>
        <w:ind/>
        <w:jc w:val="both"/>
        <w:rPr>
          <w:rFonts w:ascii="Arial" w:hAnsi="Arial" w:eastAsia="Times New Roman" w:cs="Arial"/>
          <w:b/>
          <w:bCs/>
          <w:color w:val="000000" w:themeColor="text1"/>
        </w:rPr>
      </w:pPr>
      <w:r>
        <w:rPr>
          <w:rFonts w:ascii="Arial" w:hAnsi="Arial" w:eastAsia="Times New Roman" w:cs="Arial"/>
          <w:b/>
          <w:bCs/>
          <w:color w:val="000000" w:themeColor="text1"/>
          <w:lang w:val="en-US"/>
        </w:rPr>
        <w:t xml:space="preserve">Giá đỡ ống và van</w:t>
      </w:r>
      <w:r>
        <w:rPr>
          <w:rFonts w:ascii="Arial" w:hAnsi="Arial" w:eastAsia="Times New Roman" w:cs="Arial"/>
          <w:b/>
          <w:bCs/>
          <w:color w:val="000000" w:themeColor="text1"/>
          <w:lang w:val="en-US"/>
        </w:rPr>
      </w:r>
      <w:r>
        <w:rPr>
          <w:rFonts w:ascii="Arial" w:hAnsi="Arial" w:eastAsia="Times New Roman" w:cs="Arial"/>
          <w:b/>
          <w:bCs/>
          <w:color w:val="000000" w:themeColor="text1"/>
          <w:lang w:val="en-US"/>
        </w:rPr>
      </w:r>
    </w:p>
    <w:p w14:paraId="32A724D4" w14:textId="77777777">
      <w:pPr>
        <w:widowControl w:val="false"/>
        <w:pBdr/>
        <w:spacing w:after="0" w:before="120" w:line="360" w:lineRule="auto"/>
        <w:ind/>
        <w:jc w:val="both"/>
        <w:rPr>
          <w:color w:val="000000" w:themeColor="text1"/>
        </w:rPr>
      </w:pPr>
      <w:r>
        <w:rPr>
          <w:rFonts w:ascii="Arial" w:hAnsi="Arial" w:eastAsia="Times New Roman" w:cs="Arial"/>
          <w:color w:val="000000" w:themeColor="text1"/>
          <w:lang w:val="en-US" w:bidi="en-US"/>
        </w:rPr>
        <w:t xml:space="preserve">Giá đỡ ống và van phải làm bằng vật liệu không cháy, phải phù hợp với nhiệt độ dự kiến và phải có khả năng chịu được các lực động và tĩnh liên quan.</w:t>
      </w:r>
      <w:r>
        <w:rPr>
          <w:color w:val="000000" w:themeColor="text1"/>
        </w:rPr>
      </w:r>
    </w:p>
    <w:p w14:paraId="513CA1C5" w14:textId="77777777">
      <w:pPr>
        <w:widowControl w:val="false"/>
        <w:pBdr/>
        <w:spacing w:after="0" w:before="120" w:line="360" w:lineRule="auto"/>
        <w:ind/>
        <w:jc w:val="both"/>
        <w:rPr>
          <w:color w:val="000000" w:themeColor="text1"/>
        </w:rPr>
      </w:pPr>
      <w:r>
        <w:rPr>
          <w:rFonts w:ascii="Arial" w:hAnsi="Arial" w:eastAsia="Times New Roman" w:cs="Arial"/>
          <w:color w:val="000000" w:themeColor="text1"/>
          <w:lang w:val="en-US" w:bidi="en-US"/>
        </w:rPr>
        <w:t xml:space="preserve">Phải tính đến các ứng suất phát sinh trong đường ống do biến thiên nhiệt độ. Phải bảo vệ đầy đủ khỏi tác động môi trường đối với giá đỡ và kết cấu thép liên quan. Khoảng cách giữa các giá đỡ ống phải theo quy định tại Bảng 4.</w:t>
      </w:r>
      <w:r>
        <w:rPr>
          <w:color w:val="000000" w:themeColor="text1"/>
        </w:rPr>
      </w:r>
    </w:p>
    <w:p w14:paraId="1E16EAB8" w14:textId="77777777">
      <w:pPr>
        <w:widowControl w:val="false"/>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lang w:val="en-US" w:bidi="en-US"/>
        </w:rPr>
        <w:t xml:space="preserve">Phải bố trí giá đỡ đầy đủ cho các đầu phun và lực phản của chúng sao cho trong mọi trường hợp khoảng cách từ giá đỡ cuối cùng không lớn hơn các giá trị sau:</w:t>
      </w:r>
      <w:r>
        <w:rPr>
          <w:rFonts w:ascii="Arial" w:hAnsi="Arial" w:eastAsia="Times New Roman" w:cs="Arial"/>
          <w:color w:val="000000" w:themeColor="text1"/>
          <w:lang w:val="en-US"/>
        </w:rPr>
      </w:r>
      <w:r>
        <w:rPr>
          <w:rFonts w:ascii="Arial" w:hAnsi="Arial" w:eastAsia="Times New Roman" w:cs="Arial"/>
          <w:color w:val="000000" w:themeColor="text1"/>
          <w:lang w:val="en-US"/>
        </w:rPr>
      </w:r>
    </w:p>
    <w:p w14:paraId="70375AC0" w14:textId="77777777">
      <w:pPr>
        <w:widowControl w:val="false"/>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lang w:val="en-US"/>
        </w:rPr>
        <w:t xml:space="preserve">1) ≤ 100 mm đối với ống có đường kính ≤ 25 mm;</w:t>
      </w:r>
      <w:r>
        <w:rPr>
          <w:rFonts w:ascii="Arial" w:hAnsi="Arial" w:eastAsia="Times New Roman" w:cs="Arial"/>
          <w:color w:val="000000" w:themeColor="text1"/>
          <w:lang w:val="en-US"/>
        </w:rPr>
      </w:r>
      <w:r>
        <w:rPr>
          <w:rFonts w:ascii="Arial" w:hAnsi="Arial" w:eastAsia="Times New Roman" w:cs="Arial"/>
          <w:color w:val="000000" w:themeColor="text1"/>
          <w:lang w:val="en-US"/>
        </w:rPr>
      </w:r>
    </w:p>
    <w:p w14:paraId="16A163A6" w14:textId="77777777">
      <w:pPr>
        <w:widowControl w:val="false"/>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lang w:val="en-US"/>
        </w:rPr>
        <w:t xml:space="preserve">2) ≤ 250 mm đối với ống có đường kính &gt; 25 mm.</w:t>
      </w:r>
      <w:r>
        <w:rPr>
          <w:rFonts w:ascii="Arial" w:hAnsi="Arial" w:eastAsia="Times New Roman" w:cs="Arial"/>
          <w:color w:val="000000" w:themeColor="text1"/>
          <w:lang w:val="en-US"/>
        </w:rPr>
      </w:r>
      <w:r>
        <w:rPr>
          <w:rFonts w:ascii="Arial" w:hAnsi="Arial" w:eastAsia="Times New Roman" w:cs="Arial"/>
          <w:color w:val="000000" w:themeColor="text1"/>
          <w:lang w:val="en-US"/>
        </w:rPr>
      </w:r>
    </w:p>
    <w:p w14:paraId="4878A05C" w14:textId="77777777">
      <w:pPr>
        <w:widowControl w:val="false"/>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lang w:val="en-US" w:bidi="en-US"/>
        </w:rPr>
        <w:t xml:space="preserve">Chuyển động của đường ống do dao động nhiệt độ phát sinh từ môi trường hoặc từ việc xả cacbon dioxit có thể đáng kể, đặc biệt trên các đoạn dài, và nên được xem xét trong các phương pháp cố định giá đỡ.</w:t>
      </w:r>
      <w:r>
        <w:rPr>
          <w:rFonts w:ascii="Arial" w:hAnsi="Arial" w:eastAsia="Times New Roman" w:cs="Arial"/>
          <w:color w:val="000000" w:themeColor="text1"/>
          <w:lang w:val="en-US"/>
        </w:rPr>
      </w:r>
      <w:r>
        <w:rPr>
          <w:rFonts w:ascii="Arial" w:hAnsi="Arial" w:eastAsia="Times New Roman" w:cs="Arial"/>
          <w:color w:val="000000" w:themeColor="text1"/>
          <w:lang w:val="en-US"/>
        </w:rPr>
      </w:r>
    </w:p>
    <w:p w14:paraId="56ACC715" w14:textId="77777777">
      <w:pPr>
        <w:widowControl w:val="false"/>
        <w:pBdr/>
        <w:spacing w:after="0" w:before="120" w:line="360" w:lineRule="auto"/>
        <w:ind/>
        <w:jc w:val="center"/>
        <w:rPr>
          <w:rFonts w:ascii="Arial" w:hAnsi="Arial" w:eastAsia="Times New Roman" w:cs="Arial"/>
          <w:b/>
          <w:bCs/>
          <w:color w:val="000000" w:themeColor="text1"/>
        </w:rPr>
      </w:pPr>
      <w:r>
        <w:rPr>
          <w:rFonts w:ascii="Arial" w:hAnsi="Arial" w:eastAsia="Times New Roman" w:cs="Arial"/>
          <w:b/>
          <w:bCs/>
          <w:color w:val="000000" w:themeColor="text1"/>
          <w:lang w:val="en-US"/>
        </w:rPr>
        <w:t xml:space="preserve">Bảng 4 - Khoảng cách giá đỡ ống tối đa</w:t>
      </w:r>
      <w:r>
        <w:rPr>
          <w:rFonts w:ascii="Arial" w:hAnsi="Arial" w:eastAsia="Times New Roman" w:cs="Arial"/>
          <w:b/>
          <w:bCs/>
          <w:color w:val="000000" w:themeColor="text1"/>
          <w:lang w:val="en-US"/>
        </w:rPr>
      </w:r>
      <w:r>
        <w:rPr>
          <w:rFonts w:ascii="Arial" w:hAnsi="Arial" w:eastAsia="Times New Roman" w:cs="Arial"/>
          <w:b/>
          <w:bCs/>
          <w:color w:val="000000" w:themeColor="text1"/>
          <w:lang w:val="en-US"/>
        </w:rPr>
      </w:r>
    </w:p>
    <w:tbl>
      <w:tblPr>
        <w:jc w:val="center"/>
        <w:tblW w:w="3935" w:type="pct"/>
        <w:tblCellMar>
          <w:left w:w="10" w:type="dxa"/>
          <w:right w:w="1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4062"/>
        <w:gridCol w:w="4065"/>
      </w:tblGrid>
      <w:tr>
        <w:trPr>
          <w:jc w:val="center"/>
        </w:trPr>
        <w:tc>
          <w:tcPr>
            <w:tcBorders>
              <w:top w:val="single" w:color="000000" w:sz="1" w:space="0"/>
              <w:left w:val="single" w:color="000000" w:sz="1" w:space="0"/>
              <w:bottom w:val="single" w:color="000000" w:sz="1" w:space="0"/>
              <w:right w:val="single" w:color="000000" w:sz="1" w:space="0"/>
            </w:tcBorders>
            <w:tcMar>
              <w:left w:w="120" w:type="dxa"/>
              <w:top w:w="80" w:type="dxa"/>
              <w:right w:w="120" w:type="dxa"/>
              <w:bottom w:w="80" w:type="dxa"/>
            </w:tcMar>
            <w:tcW w:w="3967" w:type="dxa"/>
            <w:vAlign w:val="center"/>
          </w:tcPr>
          <w:p w14:paraId="3D5E4C6B" w14:textId="77777777">
            <w:pPr>
              <w:pBdr/>
              <w:spacing/>
              <w:ind/>
              <w:jc w:val="center"/>
              <w:rPr>
                <w:rFonts w:ascii="Arial" w:hAnsi="Arial" w:cs="Arial"/>
                <w:color w:val="000000" w:themeColor="text1"/>
              </w:rPr>
            </w:pPr>
            <w:r>
              <w:rPr>
                <w:rFonts w:ascii="Arial" w:hAnsi="Arial" w:eastAsia="Arial" w:cs="Arial"/>
                <w:b/>
                <w:bCs/>
                <w:color w:val="000000" w:themeColor="text1"/>
              </w:rPr>
              <w:t xml:space="preserve">Đường kính danh nghĩa ống (DN)</w:t>
            </w:r>
            <w:r>
              <w:rPr>
                <w:rFonts w:ascii="Arial" w:hAnsi="Arial" w:cs="Arial"/>
                <w:color w:val="000000" w:themeColor="text1"/>
              </w:rPr>
            </w:r>
            <w:r>
              <w:rPr>
                <w:rFonts w:ascii="Arial" w:hAnsi="Arial" w:cs="Arial"/>
                <w:color w:val="000000" w:themeColor="text1"/>
              </w:rPr>
            </w:r>
          </w:p>
        </w:tc>
        <w:tc>
          <w:tcPr>
            <w:tcBorders>
              <w:top w:val="single" w:color="000000" w:sz="1" w:space="0"/>
              <w:left w:val="single" w:color="000000" w:sz="1" w:space="0"/>
              <w:bottom w:val="single" w:color="000000" w:sz="1" w:space="0"/>
              <w:right w:val="single" w:color="000000" w:sz="1" w:space="0"/>
            </w:tcBorders>
            <w:tcMar>
              <w:left w:w="120" w:type="dxa"/>
              <w:top w:w="80" w:type="dxa"/>
              <w:right w:w="120" w:type="dxa"/>
              <w:bottom w:w="80" w:type="dxa"/>
            </w:tcMar>
            <w:tcW w:w="3969" w:type="dxa"/>
            <w:vAlign w:val="center"/>
          </w:tcPr>
          <w:p w14:paraId="65A66BE7" w14:textId="77777777">
            <w:pPr>
              <w:pBdr/>
              <w:spacing/>
              <w:ind/>
              <w:jc w:val="center"/>
              <w:rPr>
                <w:rFonts w:ascii="Arial" w:hAnsi="Arial" w:cs="Arial"/>
                <w:color w:val="000000" w:themeColor="text1"/>
              </w:rPr>
            </w:pPr>
            <w:r>
              <w:rPr>
                <w:rFonts w:ascii="Arial" w:hAnsi="Arial" w:eastAsia="Arial" w:cs="Arial"/>
                <w:b/>
                <w:bCs/>
                <w:color w:val="000000" w:themeColor="text1"/>
              </w:rPr>
              <w:t xml:space="preserve">Khoảng cách giá đỡ tối đa (m)</w:t>
            </w:r>
            <w:r>
              <w:rPr>
                <w:rFonts w:ascii="Arial" w:hAnsi="Arial" w:cs="Arial"/>
                <w:color w:val="000000" w:themeColor="text1"/>
              </w:rPr>
            </w:r>
            <w:r>
              <w:rPr>
                <w:rFonts w:ascii="Arial" w:hAnsi="Arial" w:cs="Arial"/>
                <w:color w:val="000000" w:themeColor="text1"/>
              </w:rPr>
            </w:r>
          </w:p>
        </w:tc>
      </w:tr>
      <w:tr>
        <w:trPr>
          <w:jc w:val="center"/>
        </w:trPr>
        <w:tc>
          <w:tcPr>
            <w:tcBorders>
              <w:top w:val="single" w:color="000000" w:sz="1" w:space="0"/>
              <w:left w:val="single" w:color="000000" w:sz="1" w:space="0"/>
              <w:bottom w:val="single" w:color="000000" w:sz="1" w:space="0"/>
              <w:right w:val="single" w:color="000000" w:sz="1" w:space="0"/>
            </w:tcBorders>
            <w:tcMar>
              <w:left w:w="120" w:type="dxa"/>
              <w:top w:w="80" w:type="dxa"/>
              <w:right w:w="120" w:type="dxa"/>
              <w:bottom w:w="80" w:type="dxa"/>
            </w:tcMar>
            <w:tcW w:w="3967" w:type="dxa"/>
            <w:vAlign w:val="center"/>
          </w:tcPr>
          <w:p w14:paraId="09DA9538" w14:textId="77777777">
            <w:pPr>
              <w:pBdr/>
              <w:spacing w:after="0" w:line="240" w:lineRule="auto"/>
              <w:ind/>
              <w:jc w:val="center"/>
              <w:rPr>
                <w:rFonts w:ascii="Arial" w:hAnsi="Arial" w:cs="Arial"/>
                <w:color w:val="000000" w:themeColor="text1"/>
              </w:rPr>
            </w:pPr>
            <w:r>
              <w:rPr>
                <w:rFonts w:ascii="Arial" w:hAnsi="Arial" w:eastAsia="Arial" w:cs="Arial"/>
                <w:color w:val="000000" w:themeColor="text1"/>
              </w:rPr>
              <w:t xml:space="preserve">6</w:t>
            </w:r>
            <w:r>
              <w:rPr>
                <w:rFonts w:ascii="Arial" w:hAnsi="Arial" w:cs="Arial"/>
                <w:color w:val="000000" w:themeColor="text1"/>
              </w:rPr>
            </w:r>
            <w:r>
              <w:rPr>
                <w:rFonts w:ascii="Arial" w:hAnsi="Arial" w:cs="Arial"/>
                <w:color w:val="000000" w:themeColor="text1"/>
              </w:rPr>
            </w:r>
          </w:p>
        </w:tc>
        <w:tc>
          <w:tcPr>
            <w:tcBorders>
              <w:top w:val="single" w:color="000000" w:sz="1" w:space="0"/>
              <w:left w:val="single" w:color="000000" w:sz="1" w:space="0"/>
              <w:bottom w:val="single" w:color="000000" w:sz="1" w:space="0"/>
              <w:right w:val="single" w:color="000000" w:sz="1" w:space="0"/>
            </w:tcBorders>
            <w:tcMar>
              <w:left w:w="120" w:type="dxa"/>
              <w:top w:w="80" w:type="dxa"/>
              <w:right w:w="120" w:type="dxa"/>
              <w:bottom w:w="80" w:type="dxa"/>
            </w:tcMar>
            <w:tcW w:w="3969" w:type="dxa"/>
            <w:vAlign w:val="center"/>
          </w:tcPr>
          <w:p w14:paraId="219B4243" w14:textId="77777777">
            <w:pPr>
              <w:pBdr/>
              <w:spacing w:after="0" w:line="240" w:lineRule="auto"/>
              <w:ind/>
              <w:jc w:val="center"/>
              <w:rPr>
                <w:rFonts w:ascii="Arial" w:hAnsi="Arial" w:cs="Arial"/>
                <w:color w:val="000000" w:themeColor="text1"/>
              </w:rPr>
            </w:pPr>
            <w:r>
              <w:rPr>
                <w:rFonts w:ascii="Arial" w:hAnsi="Arial" w:eastAsia="Arial" w:cs="Arial"/>
                <w:color w:val="000000" w:themeColor="text1"/>
              </w:rPr>
              <w:t xml:space="preserve">0,5</w:t>
            </w:r>
            <w:r>
              <w:rPr>
                <w:rFonts w:ascii="Arial" w:hAnsi="Arial" w:cs="Arial"/>
                <w:color w:val="000000" w:themeColor="text1"/>
              </w:rPr>
            </w:r>
            <w:r>
              <w:rPr>
                <w:rFonts w:ascii="Arial" w:hAnsi="Arial" w:cs="Arial"/>
                <w:color w:val="000000" w:themeColor="text1"/>
              </w:rPr>
            </w:r>
          </w:p>
        </w:tc>
      </w:tr>
      <w:tr>
        <w:trPr>
          <w:jc w:val="center"/>
        </w:trPr>
        <w:tc>
          <w:tcPr>
            <w:tcBorders>
              <w:top w:val="single" w:color="000000" w:sz="1" w:space="0"/>
              <w:left w:val="single" w:color="000000" w:sz="1" w:space="0"/>
              <w:bottom w:val="single" w:color="000000" w:sz="1" w:space="0"/>
              <w:right w:val="single" w:color="000000" w:sz="1" w:space="0"/>
            </w:tcBorders>
            <w:tcMar>
              <w:left w:w="120" w:type="dxa"/>
              <w:top w:w="80" w:type="dxa"/>
              <w:right w:w="120" w:type="dxa"/>
              <w:bottom w:w="80" w:type="dxa"/>
            </w:tcMar>
            <w:tcW w:w="3967" w:type="dxa"/>
            <w:vAlign w:val="center"/>
          </w:tcPr>
          <w:p w14:paraId="16FD51FC" w14:textId="77777777">
            <w:pPr>
              <w:pBdr/>
              <w:spacing w:after="0" w:line="240" w:lineRule="auto"/>
              <w:ind/>
              <w:jc w:val="center"/>
              <w:rPr>
                <w:rFonts w:ascii="Arial" w:hAnsi="Arial" w:cs="Arial"/>
                <w:color w:val="000000" w:themeColor="text1"/>
              </w:rPr>
            </w:pPr>
            <w:r>
              <w:rPr>
                <w:rFonts w:ascii="Arial" w:hAnsi="Arial" w:eastAsia="Arial" w:cs="Arial"/>
                <w:color w:val="000000" w:themeColor="text1"/>
              </w:rPr>
              <w:t xml:space="preserve">10</w:t>
            </w:r>
            <w:r>
              <w:rPr>
                <w:rFonts w:ascii="Arial" w:hAnsi="Arial" w:cs="Arial"/>
                <w:color w:val="000000" w:themeColor="text1"/>
              </w:rPr>
            </w:r>
            <w:r>
              <w:rPr>
                <w:rFonts w:ascii="Arial" w:hAnsi="Arial" w:cs="Arial"/>
                <w:color w:val="000000" w:themeColor="text1"/>
              </w:rPr>
            </w:r>
          </w:p>
        </w:tc>
        <w:tc>
          <w:tcPr>
            <w:tcBorders>
              <w:top w:val="single" w:color="000000" w:sz="1" w:space="0"/>
              <w:left w:val="single" w:color="000000" w:sz="1" w:space="0"/>
              <w:bottom w:val="single" w:color="000000" w:sz="1" w:space="0"/>
              <w:right w:val="single" w:color="000000" w:sz="1" w:space="0"/>
            </w:tcBorders>
            <w:tcMar>
              <w:left w:w="120" w:type="dxa"/>
              <w:top w:w="80" w:type="dxa"/>
              <w:right w:w="120" w:type="dxa"/>
              <w:bottom w:w="80" w:type="dxa"/>
            </w:tcMar>
            <w:tcW w:w="3969" w:type="dxa"/>
            <w:vAlign w:val="center"/>
          </w:tcPr>
          <w:p w14:paraId="0F3EE141" w14:textId="77777777">
            <w:pPr>
              <w:pBdr/>
              <w:spacing w:after="0" w:line="240" w:lineRule="auto"/>
              <w:ind/>
              <w:jc w:val="center"/>
              <w:rPr>
                <w:rFonts w:ascii="Arial" w:hAnsi="Arial" w:cs="Arial"/>
                <w:color w:val="000000" w:themeColor="text1"/>
              </w:rPr>
            </w:pPr>
            <w:r>
              <w:rPr>
                <w:rFonts w:ascii="Arial" w:hAnsi="Arial" w:eastAsia="Arial" w:cs="Arial"/>
                <w:color w:val="000000" w:themeColor="text1"/>
              </w:rPr>
              <w:t xml:space="preserve">1,0</w:t>
            </w:r>
            <w:r>
              <w:rPr>
                <w:rFonts w:ascii="Arial" w:hAnsi="Arial" w:cs="Arial"/>
                <w:color w:val="000000" w:themeColor="text1"/>
              </w:rPr>
            </w:r>
            <w:r>
              <w:rPr>
                <w:rFonts w:ascii="Arial" w:hAnsi="Arial" w:cs="Arial"/>
                <w:color w:val="000000" w:themeColor="text1"/>
              </w:rPr>
            </w:r>
          </w:p>
        </w:tc>
      </w:tr>
      <w:tr>
        <w:trPr>
          <w:jc w:val="center"/>
        </w:trPr>
        <w:tc>
          <w:tcPr>
            <w:tcBorders>
              <w:top w:val="single" w:color="000000" w:sz="1" w:space="0"/>
              <w:left w:val="single" w:color="000000" w:sz="1" w:space="0"/>
              <w:bottom w:val="single" w:color="000000" w:sz="1" w:space="0"/>
              <w:right w:val="single" w:color="000000" w:sz="1" w:space="0"/>
            </w:tcBorders>
            <w:tcMar>
              <w:left w:w="120" w:type="dxa"/>
              <w:top w:w="80" w:type="dxa"/>
              <w:right w:w="120" w:type="dxa"/>
              <w:bottom w:w="80" w:type="dxa"/>
            </w:tcMar>
            <w:tcW w:w="3967" w:type="dxa"/>
            <w:vAlign w:val="center"/>
          </w:tcPr>
          <w:p w14:paraId="0ADAB5A2" w14:textId="77777777">
            <w:pPr>
              <w:pBdr/>
              <w:spacing w:after="0" w:line="240" w:lineRule="auto"/>
              <w:ind/>
              <w:jc w:val="center"/>
              <w:rPr>
                <w:rFonts w:ascii="Arial" w:hAnsi="Arial" w:cs="Arial"/>
                <w:color w:val="000000" w:themeColor="text1"/>
              </w:rPr>
            </w:pPr>
            <w:r>
              <w:rPr>
                <w:rFonts w:ascii="Arial" w:hAnsi="Arial" w:eastAsia="Arial" w:cs="Arial"/>
                <w:color w:val="000000" w:themeColor="text1"/>
              </w:rPr>
              <w:t xml:space="preserve">15</w:t>
            </w:r>
            <w:r>
              <w:rPr>
                <w:rFonts w:ascii="Arial" w:hAnsi="Arial" w:cs="Arial"/>
                <w:color w:val="000000" w:themeColor="text1"/>
              </w:rPr>
            </w:r>
            <w:r>
              <w:rPr>
                <w:rFonts w:ascii="Arial" w:hAnsi="Arial" w:cs="Arial"/>
                <w:color w:val="000000" w:themeColor="text1"/>
              </w:rPr>
            </w:r>
          </w:p>
        </w:tc>
        <w:tc>
          <w:tcPr>
            <w:tcBorders>
              <w:top w:val="single" w:color="000000" w:sz="1" w:space="0"/>
              <w:left w:val="single" w:color="000000" w:sz="1" w:space="0"/>
              <w:bottom w:val="single" w:color="000000" w:sz="1" w:space="0"/>
              <w:right w:val="single" w:color="000000" w:sz="1" w:space="0"/>
            </w:tcBorders>
            <w:tcMar>
              <w:left w:w="120" w:type="dxa"/>
              <w:top w:w="80" w:type="dxa"/>
              <w:right w:w="120" w:type="dxa"/>
              <w:bottom w:w="80" w:type="dxa"/>
            </w:tcMar>
            <w:tcW w:w="3969" w:type="dxa"/>
            <w:vAlign w:val="center"/>
          </w:tcPr>
          <w:p w14:paraId="0376C838" w14:textId="77777777">
            <w:pPr>
              <w:pBdr/>
              <w:spacing w:after="0" w:line="240" w:lineRule="auto"/>
              <w:ind/>
              <w:jc w:val="center"/>
              <w:rPr>
                <w:rFonts w:ascii="Arial" w:hAnsi="Arial" w:cs="Arial"/>
                <w:color w:val="000000" w:themeColor="text1"/>
              </w:rPr>
            </w:pPr>
            <w:r>
              <w:rPr>
                <w:rFonts w:ascii="Arial" w:hAnsi="Arial" w:eastAsia="Arial" w:cs="Arial"/>
                <w:color w:val="000000" w:themeColor="text1"/>
              </w:rPr>
              <w:t xml:space="preserve">1,5</w:t>
            </w:r>
            <w:r>
              <w:rPr>
                <w:rFonts w:ascii="Arial" w:hAnsi="Arial" w:cs="Arial"/>
                <w:color w:val="000000" w:themeColor="text1"/>
              </w:rPr>
            </w:r>
            <w:r>
              <w:rPr>
                <w:rFonts w:ascii="Arial" w:hAnsi="Arial" w:cs="Arial"/>
                <w:color w:val="000000" w:themeColor="text1"/>
              </w:rPr>
            </w:r>
          </w:p>
        </w:tc>
      </w:tr>
      <w:tr>
        <w:trPr>
          <w:jc w:val="center"/>
        </w:trPr>
        <w:tc>
          <w:tcPr>
            <w:tcBorders>
              <w:top w:val="single" w:color="000000" w:sz="1" w:space="0"/>
              <w:left w:val="single" w:color="000000" w:sz="1" w:space="0"/>
              <w:bottom w:val="single" w:color="000000" w:sz="1" w:space="0"/>
              <w:right w:val="single" w:color="000000" w:sz="1" w:space="0"/>
            </w:tcBorders>
            <w:tcMar>
              <w:left w:w="120" w:type="dxa"/>
              <w:top w:w="80" w:type="dxa"/>
              <w:right w:w="120" w:type="dxa"/>
              <w:bottom w:w="80" w:type="dxa"/>
            </w:tcMar>
            <w:tcW w:w="3967" w:type="dxa"/>
            <w:vAlign w:val="center"/>
          </w:tcPr>
          <w:p w14:paraId="3555CB06" w14:textId="77777777">
            <w:pPr>
              <w:pBdr/>
              <w:spacing w:after="0" w:line="240" w:lineRule="auto"/>
              <w:ind/>
              <w:jc w:val="center"/>
              <w:rPr>
                <w:rFonts w:ascii="Arial" w:hAnsi="Arial" w:cs="Arial"/>
                <w:color w:val="000000" w:themeColor="text1"/>
              </w:rPr>
            </w:pPr>
            <w:r>
              <w:rPr>
                <w:rFonts w:ascii="Arial" w:hAnsi="Arial" w:eastAsia="Arial" w:cs="Arial"/>
                <w:color w:val="000000" w:themeColor="text1"/>
              </w:rPr>
              <w:t xml:space="preserve">20</w:t>
            </w:r>
            <w:r>
              <w:rPr>
                <w:rFonts w:ascii="Arial" w:hAnsi="Arial" w:cs="Arial"/>
                <w:color w:val="000000" w:themeColor="text1"/>
              </w:rPr>
            </w:r>
            <w:r>
              <w:rPr>
                <w:rFonts w:ascii="Arial" w:hAnsi="Arial" w:cs="Arial"/>
                <w:color w:val="000000" w:themeColor="text1"/>
              </w:rPr>
            </w:r>
          </w:p>
        </w:tc>
        <w:tc>
          <w:tcPr>
            <w:tcBorders>
              <w:top w:val="single" w:color="000000" w:sz="1" w:space="0"/>
              <w:left w:val="single" w:color="000000" w:sz="1" w:space="0"/>
              <w:bottom w:val="single" w:color="000000" w:sz="1" w:space="0"/>
              <w:right w:val="single" w:color="000000" w:sz="1" w:space="0"/>
            </w:tcBorders>
            <w:tcMar>
              <w:left w:w="120" w:type="dxa"/>
              <w:top w:w="80" w:type="dxa"/>
              <w:right w:w="120" w:type="dxa"/>
              <w:bottom w:w="80" w:type="dxa"/>
            </w:tcMar>
            <w:tcW w:w="3969" w:type="dxa"/>
            <w:vAlign w:val="center"/>
          </w:tcPr>
          <w:p w14:paraId="375A6731" w14:textId="77777777">
            <w:pPr>
              <w:pBdr/>
              <w:spacing w:after="0" w:line="240" w:lineRule="auto"/>
              <w:ind/>
              <w:jc w:val="center"/>
              <w:rPr>
                <w:rFonts w:ascii="Arial" w:hAnsi="Arial" w:cs="Arial"/>
                <w:color w:val="000000" w:themeColor="text1"/>
              </w:rPr>
            </w:pPr>
            <w:r>
              <w:rPr>
                <w:rFonts w:ascii="Arial" w:hAnsi="Arial" w:eastAsia="Arial" w:cs="Arial"/>
                <w:color w:val="000000" w:themeColor="text1"/>
              </w:rPr>
              <w:t xml:space="preserve">1,8</w:t>
            </w:r>
            <w:r>
              <w:rPr>
                <w:rFonts w:ascii="Arial" w:hAnsi="Arial" w:cs="Arial"/>
                <w:color w:val="000000" w:themeColor="text1"/>
              </w:rPr>
            </w:r>
            <w:r>
              <w:rPr>
                <w:rFonts w:ascii="Arial" w:hAnsi="Arial" w:cs="Arial"/>
                <w:color w:val="000000" w:themeColor="text1"/>
              </w:rPr>
            </w:r>
          </w:p>
        </w:tc>
      </w:tr>
      <w:tr>
        <w:trPr>
          <w:jc w:val="center"/>
        </w:trPr>
        <w:tc>
          <w:tcPr>
            <w:tcBorders>
              <w:top w:val="single" w:color="000000" w:sz="1" w:space="0"/>
              <w:left w:val="single" w:color="000000" w:sz="1" w:space="0"/>
              <w:bottom w:val="single" w:color="000000" w:sz="1" w:space="0"/>
              <w:right w:val="single" w:color="000000" w:sz="1" w:space="0"/>
            </w:tcBorders>
            <w:tcMar>
              <w:left w:w="120" w:type="dxa"/>
              <w:top w:w="80" w:type="dxa"/>
              <w:right w:w="120" w:type="dxa"/>
              <w:bottom w:w="80" w:type="dxa"/>
            </w:tcMar>
            <w:tcW w:w="3967" w:type="dxa"/>
            <w:vAlign w:val="center"/>
          </w:tcPr>
          <w:p w14:paraId="7DEC6F91" w14:textId="77777777">
            <w:pPr>
              <w:pBdr/>
              <w:spacing w:after="0" w:line="240" w:lineRule="auto"/>
              <w:ind/>
              <w:jc w:val="center"/>
              <w:rPr>
                <w:rFonts w:ascii="Arial" w:hAnsi="Arial" w:cs="Arial"/>
                <w:color w:val="000000" w:themeColor="text1"/>
              </w:rPr>
            </w:pPr>
            <w:r>
              <w:rPr>
                <w:rFonts w:ascii="Arial" w:hAnsi="Arial" w:eastAsia="Arial" w:cs="Arial"/>
                <w:color w:val="000000" w:themeColor="text1"/>
              </w:rPr>
              <w:t xml:space="preserve">25</w:t>
            </w:r>
            <w:r>
              <w:rPr>
                <w:rFonts w:ascii="Arial" w:hAnsi="Arial" w:cs="Arial"/>
                <w:color w:val="000000" w:themeColor="text1"/>
              </w:rPr>
            </w:r>
            <w:r>
              <w:rPr>
                <w:rFonts w:ascii="Arial" w:hAnsi="Arial" w:cs="Arial"/>
                <w:color w:val="000000" w:themeColor="text1"/>
              </w:rPr>
            </w:r>
          </w:p>
        </w:tc>
        <w:tc>
          <w:tcPr>
            <w:tcBorders>
              <w:top w:val="single" w:color="000000" w:sz="1" w:space="0"/>
              <w:left w:val="single" w:color="000000" w:sz="1" w:space="0"/>
              <w:bottom w:val="single" w:color="000000" w:sz="1" w:space="0"/>
              <w:right w:val="single" w:color="000000" w:sz="1" w:space="0"/>
            </w:tcBorders>
            <w:tcMar>
              <w:left w:w="120" w:type="dxa"/>
              <w:top w:w="80" w:type="dxa"/>
              <w:right w:w="120" w:type="dxa"/>
              <w:bottom w:w="80" w:type="dxa"/>
            </w:tcMar>
            <w:tcW w:w="3969" w:type="dxa"/>
            <w:vAlign w:val="center"/>
          </w:tcPr>
          <w:p w14:paraId="7280FE37" w14:textId="77777777">
            <w:pPr>
              <w:pBdr/>
              <w:spacing w:after="0" w:line="240" w:lineRule="auto"/>
              <w:ind/>
              <w:jc w:val="center"/>
              <w:rPr>
                <w:rFonts w:ascii="Arial" w:hAnsi="Arial" w:cs="Arial"/>
                <w:color w:val="000000" w:themeColor="text1"/>
              </w:rPr>
            </w:pPr>
            <w:r>
              <w:rPr>
                <w:rFonts w:ascii="Arial" w:hAnsi="Arial" w:eastAsia="Arial" w:cs="Arial"/>
                <w:color w:val="000000" w:themeColor="text1"/>
              </w:rPr>
              <w:t xml:space="preserve">2,1</w:t>
            </w:r>
            <w:r>
              <w:rPr>
                <w:rFonts w:ascii="Arial" w:hAnsi="Arial" w:cs="Arial"/>
                <w:color w:val="000000" w:themeColor="text1"/>
              </w:rPr>
            </w:r>
            <w:r>
              <w:rPr>
                <w:rFonts w:ascii="Arial" w:hAnsi="Arial" w:cs="Arial"/>
                <w:color w:val="000000" w:themeColor="text1"/>
              </w:rPr>
            </w:r>
          </w:p>
        </w:tc>
      </w:tr>
      <w:tr>
        <w:trPr>
          <w:jc w:val="center"/>
        </w:trPr>
        <w:tc>
          <w:tcPr>
            <w:tcBorders>
              <w:top w:val="single" w:color="000000" w:sz="1" w:space="0"/>
              <w:left w:val="single" w:color="000000" w:sz="1" w:space="0"/>
              <w:bottom w:val="single" w:color="000000" w:sz="1" w:space="0"/>
              <w:right w:val="single" w:color="000000" w:sz="1" w:space="0"/>
            </w:tcBorders>
            <w:tcMar>
              <w:left w:w="120" w:type="dxa"/>
              <w:top w:w="80" w:type="dxa"/>
              <w:right w:w="120" w:type="dxa"/>
              <w:bottom w:w="80" w:type="dxa"/>
            </w:tcMar>
            <w:tcW w:w="3967" w:type="dxa"/>
            <w:vAlign w:val="center"/>
          </w:tcPr>
          <w:p w14:paraId="3CCFDC34" w14:textId="77777777">
            <w:pPr>
              <w:pBdr/>
              <w:spacing w:after="0" w:line="240" w:lineRule="auto"/>
              <w:ind/>
              <w:jc w:val="center"/>
              <w:rPr>
                <w:rFonts w:ascii="Arial" w:hAnsi="Arial" w:cs="Arial"/>
                <w:color w:val="000000" w:themeColor="text1"/>
              </w:rPr>
            </w:pPr>
            <w:r>
              <w:rPr>
                <w:rFonts w:ascii="Arial" w:hAnsi="Arial" w:eastAsia="Arial" w:cs="Arial"/>
                <w:color w:val="000000" w:themeColor="text1"/>
              </w:rPr>
              <w:t xml:space="preserve">32</w:t>
            </w:r>
            <w:r>
              <w:rPr>
                <w:rFonts w:ascii="Arial" w:hAnsi="Arial" w:cs="Arial"/>
                <w:color w:val="000000" w:themeColor="text1"/>
              </w:rPr>
            </w:r>
            <w:r>
              <w:rPr>
                <w:rFonts w:ascii="Arial" w:hAnsi="Arial" w:cs="Arial"/>
                <w:color w:val="000000" w:themeColor="text1"/>
              </w:rPr>
            </w:r>
          </w:p>
        </w:tc>
        <w:tc>
          <w:tcPr>
            <w:tcBorders>
              <w:top w:val="single" w:color="000000" w:sz="1" w:space="0"/>
              <w:left w:val="single" w:color="000000" w:sz="1" w:space="0"/>
              <w:bottom w:val="single" w:color="000000" w:sz="1" w:space="0"/>
              <w:right w:val="single" w:color="000000" w:sz="1" w:space="0"/>
            </w:tcBorders>
            <w:tcMar>
              <w:left w:w="120" w:type="dxa"/>
              <w:top w:w="80" w:type="dxa"/>
              <w:right w:w="120" w:type="dxa"/>
              <w:bottom w:w="80" w:type="dxa"/>
            </w:tcMar>
            <w:tcW w:w="3969" w:type="dxa"/>
            <w:vAlign w:val="center"/>
          </w:tcPr>
          <w:p w14:paraId="0D3F8246" w14:textId="77777777">
            <w:pPr>
              <w:pBdr/>
              <w:spacing w:after="0" w:line="240" w:lineRule="auto"/>
              <w:ind/>
              <w:jc w:val="center"/>
              <w:rPr>
                <w:rFonts w:ascii="Arial" w:hAnsi="Arial" w:cs="Arial"/>
                <w:color w:val="000000" w:themeColor="text1"/>
              </w:rPr>
            </w:pPr>
            <w:r>
              <w:rPr>
                <w:rFonts w:ascii="Arial" w:hAnsi="Arial" w:eastAsia="Arial" w:cs="Arial"/>
                <w:color w:val="000000" w:themeColor="text1"/>
              </w:rPr>
              <w:t xml:space="preserve">2,4</w:t>
            </w:r>
            <w:r>
              <w:rPr>
                <w:rFonts w:ascii="Arial" w:hAnsi="Arial" w:cs="Arial"/>
                <w:color w:val="000000" w:themeColor="text1"/>
              </w:rPr>
            </w:r>
            <w:r>
              <w:rPr>
                <w:rFonts w:ascii="Arial" w:hAnsi="Arial" w:cs="Arial"/>
                <w:color w:val="000000" w:themeColor="text1"/>
              </w:rPr>
            </w:r>
          </w:p>
        </w:tc>
      </w:tr>
      <w:tr>
        <w:trPr>
          <w:jc w:val="center"/>
        </w:trPr>
        <w:tc>
          <w:tcPr>
            <w:tcBorders>
              <w:top w:val="single" w:color="000000" w:sz="1" w:space="0"/>
              <w:left w:val="single" w:color="000000" w:sz="1" w:space="0"/>
              <w:bottom w:val="single" w:color="000000" w:sz="1" w:space="0"/>
              <w:right w:val="single" w:color="000000" w:sz="1" w:space="0"/>
            </w:tcBorders>
            <w:tcMar>
              <w:left w:w="120" w:type="dxa"/>
              <w:top w:w="80" w:type="dxa"/>
              <w:right w:w="120" w:type="dxa"/>
              <w:bottom w:w="80" w:type="dxa"/>
            </w:tcMar>
            <w:tcW w:w="3967" w:type="dxa"/>
            <w:vAlign w:val="center"/>
          </w:tcPr>
          <w:p w14:paraId="2A0669CD" w14:textId="77777777">
            <w:pPr>
              <w:pBdr/>
              <w:spacing w:after="0" w:line="240" w:lineRule="auto"/>
              <w:ind/>
              <w:jc w:val="center"/>
              <w:rPr>
                <w:rFonts w:ascii="Arial" w:hAnsi="Arial" w:cs="Arial"/>
                <w:color w:val="000000" w:themeColor="text1"/>
              </w:rPr>
            </w:pPr>
            <w:r>
              <w:rPr>
                <w:rFonts w:ascii="Arial" w:hAnsi="Arial" w:eastAsia="Arial" w:cs="Arial"/>
                <w:color w:val="000000" w:themeColor="text1"/>
              </w:rPr>
              <w:t xml:space="preserve">40</w:t>
            </w:r>
            <w:r>
              <w:rPr>
                <w:rFonts w:ascii="Arial" w:hAnsi="Arial" w:cs="Arial"/>
                <w:color w:val="000000" w:themeColor="text1"/>
              </w:rPr>
            </w:r>
            <w:r>
              <w:rPr>
                <w:rFonts w:ascii="Arial" w:hAnsi="Arial" w:cs="Arial"/>
                <w:color w:val="000000" w:themeColor="text1"/>
              </w:rPr>
            </w:r>
          </w:p>
        </w:tc>
        <w:tc>
          <w:tcPr>
            <w:tcBorders>
              <w:top w:val="single" w:color="000000" w:sz="1" w:space="0"/>
              <w:left w:val="single" w:color="000000" w:sz="1" w:space="0"/>
              <w:bottom w:val="single" w:color="000000" w:sz="1" w:space="0"/>
              <w:right w:val="single" w:color="000000" w:sz="1" w:space="0"/>
            </w:tcBorders>
            <w:tcMar>
              <w:left w:w="120" w:type="dxa"/>
              <w:top w:w="80" w:type="dxa"/>
              <w:right w:w="120" w:type="dxa"/>
              <w:bottom w:w="80" w:type="dxa"/>
            </w:tcMar>
            <w:tcW w:w="3969" w:type="dxa"/>
            <w:vAlign w:val="center"/>
          </w:tcPr>
          <w:p w14:paraId="5315B01E" w14:textId="77777777">
            <w:pPr>
              <w:pBdr/>
              <w:spacing w:after="0" w:line="240" w:lineRule="auto"/>
              <w:ind/>
              <w:jc w:val="center"/>
              <w:rPr>
                <w:rFonts w:ascii="Arial" w:hAnsi="Arial" w:cs="Arial"/>
                <w:color w:val="000000" w:themeColor="text1"/>
              </w:rPr>
            </w:pPr>
            <w:r>
              <w:rPr>
                <w:rFonts w:ascii="Arial" w:hAnsi="Arial" w:eastAsia="Arial" w:cs="Arial"/>
                <w:color w:val="000000" w:themeColor="text1"/>
              </w:rPr>
              <w:t xml:space="preserve">2,7</w:t>
            </w:r>
            <w:r>
              <w:rPr>
                <w:rFonts w:ascii="Arial" w:hAnsi="Arial" w:cs="Arial"/>
                <w:color w:val="000000" w:themeColor="text1"/>
              </w:rPr>
            </w:r>
            <w:r>
              <w:rPr>
                <w:rFonts w:ascii="Arial" w:hAnsi="Arial" w:cs="Arial"/>
                <w:color w:val="000000" w:themeColor="text1"/>
              </w:rPr>
            </w:r>
          </w:p>
        </w:tc>
      </w:tr>
      <w:tr>
        <w:trPr>
          <w:jc w:val="center"/>
        </w:trPr>
        <w:tc>
          <w:tcPr>
            <w:tcBorders>
              <w:top w:val="single" w:color="000000" w:sz="1" w:space="0"/>
              <w:left w:val="single" w:color="000000" w:sz="1" w:space="0"/>
              <w:bottom w:val="single" w:color="000000" w:sz="1" w:space="0"/>
              <w:right w:val="single" w:color="000000" w:sz="1" w:space="0"/>
            </w:tcBorders>
            <w:tcMar>
              <w:left w:w="120" w:type="dxa"/>
              <w:top w:w="80" w:type="dxa"/>
              <w:right w:w="120" w:type="dxa"/>
              <w:bottom w:w="80" w:type="dxa"/>
            </w:tcMar>
            <w:tcW w:w="3967" w:type="dxa"/>
            <w:vAlign w:val="center"/>
          </w:tcPr>
          <w:p w14:paraId="147FD530" w14:textId="77777777">
            <w:pPr>
              <w:pBdr/>
              <w:spacing w:after="0" w:line="240" w:lineRule="auto"/>
              <w:ind/>
              <w:jc w:val="center"/>
              <w:rPr>
                <w:rFonts w:ascii="Arial" w:hAnsi="Arial" w:cs="Arial"/>
                <w:color w:val="000000" w:themeColor="text1"/>
              </w:rPr>
            </w:pPr>
            <w:r>
              <w:rPr>
                <w:rFonts w:ascii="Arial" w:hAnsi="Arial" w:eastAsia="Arial" w:cs="Arial"/>
                <w:color w:val="000000" w:themeColor="text1"/>
              </w:rPr>
              <w:t xml:space="preserve">50</w:t>
            </w:r>
            <w:r>
              <w:rPr>
                <w:rFonts w:ascii="Arial" w:hAnsi="Arial" w:cs="Arial"/>
                <w:color w:val="000000" w:themeColor="text1"/>
              </w:rPr>
            </w:r>
            <w:r>
              <w:rPr>
                <w:rFonts w:ascii="Arial" w:hAnsi="Arial" w:cs="Arial"/>
                <w:color w:val="000000" w:themeColor="text1"/>
              </w:rPr>
            </w:r>
          </w:p>
        </w:tc>
        <w:tc>
          <w:tcPr>
            <w:tcBorders>
              <w:top w:val="single" w:color="000000" w:sz="1" w:space="0"/>
              <w:left w:val="single" w:color="000000" w:sz="1" w:space="0"/>
              <w:bottom w:val="single" w:color="000000" w:sz="1" w:space="0"/>
              <w:right w:val="single" w:color="000000" w:sz="1" w:space="0"/>
            </w:tcBorders>
            <w:tcMar>
              <w:left w:w="120" w:type="dxa"/>
              <w:top w:w="80" w:type="dxa"/>
              <w:right w:w="120" w:type="dxa"/>
              <w:bottom w:w="80" w:type="dxa"/>
            </w:tcMar>
            <w:tcW w:w="3969" w:type="dxa"/>
            <w:vAlign w:val="center"/>
          </w:tcPr>
          <w:p w14:paraId="07223CB4" w14:textId="77777777">
            <w:pPr>
              <w:pBdr/>
              <w:spacing w:after="0" w:line="240" w:lineRule="auto"/>
              <w:ind/>
              <w:jc w:val="center"/>
              <w:rPr>
                <w:rFonts w:ascii="Arial" w:hAnsi="Arial" w:cs="Arial"/>
                <w:color w:val="000000" w:themeColor="text1"/>
              </w:rPr>
            </w:pPr>
            <w:r>
              <w:rPr>
                <w:rFonts w:ascii="Arial" w:hAnsi="Arial" w:eastAsia="Arial" w:cs="Arial"/>
                <w:color w:val="000000" w:themeColor="text1"/>
              </w:rPr>
              <w:t xml:space="preserve">3,4</w:t>
            </w:r>
            <w:r>
              <w:rPr>
                <w:rFonts w:ascii="Arial" w:hAnsi="Arial" w:cs="Arial"/>
                <w:color w:val="000000" w:themeColor="text1"/>
              </w:rPr>
            </w:r>
            <w:r>
              <w:rPr>
                <w:rFonts w:ascii="Arial" w:hAnsi="Arial" w:cs="Arial"/>
                <w:color w:val="000000" w:themeColor="text1"/>
              </w:rPr>
            </w:r>
          </w:p>
        </w:tc>
      </w:tr>
      <w:tr>
        <w:trPr>
          <w:jc w:val="center"/>
        </w:trPr>
        <w:tc>
          <w:tcPr>
            <w:tcBorders>
              <w:top w:val="single" w:color="000000" w:sz="1" w:space="0"/>
              <w:left w:val="single" w:color="000000" w:sz="1" w:space="0"/>
              <w:bottom w:val="single" w:color="000000" w:sz="1" w:space="0"/>
              <w:right w:val="single" w:color="000000" w:sz="1" w:space="0"/>
            </w:tcBorders>
            <w:tcMar>
              <w:left w:w="120" w:type="dxa"/>
              <w:top w:w="80" w:type="dxa"/>
              <w:right w:w="120" w:type="dxa"/>
              <w:bottom w:w="80" w:type="dxa"/>
            </w:tcMar>
            <w:tcW w:w="3967" w:type="dxa"/>
            <w:vAlign w:val="center"/>
          </w:tcPr>
          <w:p w14:paraId="008ECB5A" w14:textId="77777777">
            <w:pPr>
              <w:pBdr/>
              <w:spacing w:after="0" w:line="240" w:lineRule="auto"/>
              <w:ind/>
              <w:jc w:val="center"/>
              <w:rPr>
                <w:rFonts w:ascii="Arial" w:hAnsi="Arial" w:cs="Arial"/>
                <w:color w:val="000000" w:themeColor="text1"/>
              </w:rPr>
            </w:pPr>
            <w:r>
              <w:rPr>
                <w:rFonts w:ascii="Arial" w:hAnsi="Arial" w:eastAsia="Arial" w:cs="Arial"/>
                <w:color w:val="000000" w:themeColor="text1"/>
              </w:rPr>
              <w:t xml:space="preserve">65</w:t>
            </w:r>
            <w:r>
              <w:rPr>
                <w:rFonts w:ascii="Arial" w:hAnsi="Arial" w:cs="Arial"/>
                <w:color w:val="000000" w:themeColor="text1"/>
              </w:rPr>
            </w:r>
            <w:r>
              <w:rPr>
                <w:rFonts w:ascii="Arial" w:hAnsi="Arial" w:cs="Arial"/>
                <w:color w:val="000000" w:themeColor="text1"/>
              </w:rPr>
            </w:r>
          </w:p>
        </w:tc>
        <w:tc>
          <w:tcPr>
            <w:tcBorders>
              <w:top w:val="single" w:color="000000" w:sz="1" w:space="0"/>
              <w:left w:val="single" w:color="000000" w:sz="1" w:space="0"/>
              <w:bottom w:val="single" w:color="000000" w:sz="1" w:space="0"/>
              <w:right w:val="single" w:color="000000" w:sz="1" w:space="0"/>
            </w:tcBorders>
            <w:tcMar>
              <w:left w:w="120" w:type="dxa"/>
              <w:top w:w="80" w:type="dxa"/>
              <w:right w:w="120" w:type="dxa"/>
              <w:bottom w:w="80" w:type="dxa"/>
            </w:tcMar>
            <w:tcW w:w="3969" w:type="dxa"/>
            <w:vAlign w:val="center"/>
          </w:tcPr>
          <w:p w14:paraId="011BDCAB" w14:textId="77777777">
            <w:pPr>
              <w:pBdr/>
              <w:spacing w:after="0" w:line="240" w:lineRule="auto"/>
              <w:ind/>
              <w:jc w:val="center"/>
              <w:rPr>
                <w:rFonts w:ascii="Arial" w:hAnsi="Arial" w:cs="Arial"/>
                <w:color w:val="000000" w:themeColor="text1"/>
              </w:rPr>
            </w:pPr>
            <w:r>
              <w:rPr>
                <w:rFonts w:ascii="Arial" w:hAnsi="Arial" w:eastAsia="Arial" w:cs="Arial"/>
                <w:color w:val="000000" w:themeColor="text1"/>
              </w:rPr>
              <w:t xml:space="preserve">3,5</w:t>
            </w:r>
            <w:r>
              <w:rPr>
                <w:rFonts w:ascii="Arial" w:hAnsi="Arial" w:cs="Arial"/>
                <w:color w:val="000000" w:themeColor="text1"/>
              </w:rPr>
            </w:r>
            <w:r>
              <w:rPr>
                <w:rFonts w:ascii="Arial" w:hAnsi="Arial" w:cs="Arial"/>
                <w:color w:val="000000" w:themeColor="text1"/>
              </w:rPr>
            </w:r>
          </w:p>
        </w:tc>
      </w:tr>
      <w:tr>
        <w:trPr>
          <w:jc w:val="center"/>
        </w:trPr>
        <w:tc>
          <w:tcPr>
            <w:tcBorders>
              <w:top w:val="single" w:color="000000" w:sz="1" w:space="0"/>
              <w:left w:val="single" w:color="000000" w:sz="1" w:space="0"/>
              <w:bottom w:val="single" w:color="000000" w:sz="1" w:space="0"/>
              <w:right w:val="single" w:color="000000" w:sz="1" w:space="0"/>
            </w:tcBorders>
            <w:tcMar>
              <w:left w:w="120" w:type="dxa"/>
              <w:top w:w="80" w:type="dxa"/>
              <w:right w:w="120" w:type="dxa"/>
              <w:bottom w:w="80" w:type="dxa"/>
            </w:tcMar>
            <w:tcW w:w="3967" w:type="dxa"/>
            <w:vAlign w:val="center"/>
          </w:tcPr>
          <w:p w14:paraId="3C3AB2ED" w14:textId="77777777">
            <w:pPr>
              <w:pBdr/>
              <w:spacing w:after="0" w:line="240" w:lineRule="auto"/>
              <w:ind/>
              <w:jc w:val="center"/>
              <w:rPr>
                <w:rFonts w:ascii="Arial" w:hAnsi="Arial" w:cs="Arial"/>
                <w:color w:val="000000" w:themeColor="text1"/>
              </w:rPr>
            </w:pPr>
            <w:r>
              <w:rPr>
                <w:rFonts w:ascii="Arial" w:hAnsi="Arial" w:eastAsia="Arial" w:cs="Arial"/>
                <w:color w:val="000000" w:themeColor="text1"/>
              </w:rPr>
              <w:t xml:space="preserve">80</w:t>
            </w:r>
            <w:r>
              <w:rPr>
                <w:rFonts w:ascii="Arial" w:hAnsi="Arial" w:cs="Arial"/>
                <w:color w:val="000000" w:themeColor="text1"/>
              </w:rPr>
            </w:r>
            <w:r>
              <w:rPr>
                <w:rFonts w:ascii="Arial" w:hAnsi="Arial" w:cs="Arial"/>
                <w:color w:val="000000" w:themeColor="text1"/>
              </w:rPr>
            </w:r>
          </w:p>
        </w:tc>
        <w:tc>
          <w:tcPr>
            <w:tcBorders>
              <w:top w:val="single" w:color="000000" w:sz="1" w:space="0"/>
              <w:left w:val="single" w:color="000000" w:sz="1" w:space="0"/>
              <w:bottom w:val="single" w:color="000000" w:sz="1" w:space="0"/>
              <w:right w:val="single" w:color="000000" w:sz="1" w:space="0"/>
            </w:tcBorders>
            <w:tcMar>
              <w:left w:w="120" w:type="dxa"/>
              <w:top w:w="80" w:type="dxa"/>
              <w:right w:w="120" w:type="dxa"/>
              <w:bottom w:w="80" w:type="dxa"/>
            </w:tcMar>
            <w:tcW w:w="3969" w:type="dxa"/>
            <w:vAlign w:val="center"/>
          </w:tcPr>
          <w:p w14:paraId="32EF0A86" w14:textId="77777777">
            <w:pPr>
              <w:pBdr/>
              <w:spacing w:after="0" w:line="240" w:lineRule="auto"/>
              <w:ind/>
              <w:jc w:val="center"/>
              <w:rPr>
                <w:rFonts w:ascii="Arial" w:hAnsi="Arial" w:cs="Arial"/>
                <w:color w:val="000000" w:themeColor="text1"/>
              </w:rPr>
            </w:pPr>
            <w:r>
              <w:rPr>
                <w:rFonts w:ascii="Arial" w:hAnsi="Arial" w:eastAsia="Arial" w:cs="Arial"/>
                <w:color w:val="000000" w:themeColor="text1"/>
              </w:rPr>
              <w:t xml:space="preserve">3,7</w:t>
            </w:r>
            <w:r>
              <w:rPr>
                <w:rFonts w:ascii="Arial" w:hAnsi="Arial" w:cs="Arial"/>
                <w:color w:val="000000" w:themeColor="text1"/>
              </w:rPr>
            </w:r>
            <w:r>
              <w:rPr>
                <w:rFonts w:ascii="Arial" w:hAnsi="Arial" w:cs="Arial"/>
                <w:color w:val="000000" w:themeColor="text1"/>
              </w:rPr>
            </w:r>
          </w:p>
        </w:tc>
      </w:tr>
      <w:tr>
        <w:trPr>
          <w:jc w:val="center"/>
        </w:trPr>
        <w:tc>
          <w:tcPr>
            <w:tcBorders>
              <w:top w:val="single" w:color="000000" w:sz="1" w:space="0"/>
              <w:left w:val="single" w:color="000000" w:sz="1" w:space="0"/>
              <w:bottom w:val="single" w:color="000000" w:sz="1" w:space="0"/>
              <w:right w:val="single" w:color="000000" w:sz="1" w:space="0"/>
            </w:tcBorders>
            <w:tcMar>
              <w:left w:w="120" w:type="dxa"/>
              <w:top w:w="80" w:type="dxa"/>
              <w:right w:w="120" w:type="dxa"/>
              <w:bottom w:w="80" w:type="dxa"/>
            </w:tcMar>
            <w:tcW w:w="3967" w:type="dxa"/>
            <w:vAlign w:val="center"/>
          </w:tcPr>
          <w:p w14:paraId="44E9CD9B" w14:textId="77777777">
            <w:pPr>
              <w:pBdr/>
              <w:spacing w:after="0" w:line="240" w:lineRule="auto"/>
              <w:ind/>
              <w:jc w:val="center"/>
              <w:rPr>
                <w:rFonts w:ascii="Arial" w:hAnsi="Arial" w:cs="Arial"/>
                <w:color w:val="000000" w:themeColor="text1"/>
              </w:rPr>
            </w:pPr>
            <w:r>
              <w:rPr>
                <w:rFonts w:ascii="Arial" w:hAnsi="Arial" w:eastAsia="Arial" w:cs="Arial"/>
                <w:color w:val="000000" w:themeColor="text1"/>
              </w:rPr>
              <w:t xml:space="preserve">100</w:t>
            </w:r>
            <w:r>
              <w:rPr>
                <w:rFonts w:ascii="Arial" w:hAnsi="Arial" w:cs="Arial"/>
                <w:color w:val="000000" w:themeColor="text1"/>
              </w:rPr>
            </w:r>
            <w:r>
              <w:rPr>
                <w:rFonts w:ascii="Arial" w:hAnsi="Arial" w:cs="Arial"/>
                <w:color w:val="000000" w:themeColor="text1"/>
              </w:rPr>
            </w:r>
          </w:p>
        </w:tc>
        <w:tc>
          <w:tcPr>
            <w:tcBorders>
              <w:top w:val="single" w:color="000000" w:sz="1" w:space="0"/>
              <w:left w:val="single" w:color="000000" w:sz="1" w:space="0"/>
              <w:bottom w:val="single" w:color="000000" w:sz="1" w:space="0"/>
              <w:right w:val="single" w:color="000000" w:sz="1" w:space="0"/>
            </w:tcBorders>
            <w:tcMar>
              <w:left w:w="120" w:type="dxa"/>
              <w:top w:w="80" w:type="dxa"/>
              <w:right w:w="120" w:type="dxa"/>
              <w:bottom w:w="80" w:type="dxa"/>
            </w:tcMar>
            <w:tcW w:w="3969" w:type="dxa"/>
            <w:vAlign w:val="center"/>
          </w:tcPr>
          <w:p w14:paraId="58817D56" w14:textId="77777777">
            <w:pPr>
              <w:pBdr/>
              <w:spacing w:after="0" w:line="240" w:lineRule="auto"/>
              <w:ind/>
              <w:jc w:val="center"/>
              <w:rPr>
                <w:rFonts w:ascii="Arial" w:hAnsi="Arial" w:cs="Arial"/>
                <w:color w:val="000000" w:themeColor="text1"/>
              </w:rPr>
            </w:pPr>
            <w:r>
              <w:rPr>
                <w:rFonts w:ascii="Arial" w:hAnsi="Arial" w:eastAsia="Arial" w:cs="Arial"/>
                <w:color w:val="000000" w:themeColor="text1"/>
              </w:rPr>
              <w:t xml:space="preserve">4,3</w:t>
            </w:r>
            <w:r>
              <w:rPr>
                <w:rFonts w:ascii="Arial" w:hAnsi="Arial" w:cs="Arial"/>
                <w:color w:val="000000" w:themeColor="text1"/>
              </w:rPr>
            </w:r>
            <w:r>
              <w:rPr>
                <w:rFonts w:ascii="Arial" w:hAnsi="Arial" w:cs="Arial"/>
                <w:color w:val="000000" w:themeColor="text1"/>
              </w:rPr>
            </w:r>
          </w:p>
        </w:tc>
      </w:tr>
      <w:tr>
        <w:trPr>
          <w:jc w:val="center"/>
        </w:trPr>
        <w:tc>
          <w:tcPr>
            <w:tcBorders>
              <w:top w:val="single" w:color="000000" w:sz="1" w:space="0"/>
              <w:left w:val="single" w:color="000000" w:sz="1" w:space="0"/>
              <w:bottom w:val="single" w:color="000000" w:sz="1" w:space="0"/>
              <w:right w:val="single" w:color="000000" w:sz="1" w:space="0"/>
            </w:tcBorders>
            <w:tcMar>
              <w:left w:w="120" w:type="dxa"/>
              <w:top w:w="80" w:type="dxa"/>
              <w:right w:w="120" w:type="dxa"/>
              <w:bottom w:w="80" w:type="dxa"/>
            </w:tcMar>
            <w:tcW w:w="3967" w:type="dxa"/>
            <w:vAlign w:val="center"/>
          </w:tcPr>
          <w:p w14:paraId="221226C8" w14:textId="77777777">
            <w:pPr>
              <w:pBdr/>
              <w:spacing w:after="0" w:line="240" w:lineRule="auto"/>
              <w:ind/>
              <w:jc w:val="center"/>
              <w:rPr>
                <w:rFonts w:ascii="Arial" w:hAnsi="Arial" w:cs="Arial"/>
                <w:color w:val="000000" w:themeColor="text1"/>
              </w:rPr>
            </w:pPr>
            <w:r>
              <w:rPr>
                <w:rFonts w:ascii="Arial" w:hAnsi="Arial" w:eastAsia="Arial" w:cs="Arial"/>
                <w:color w:val="000000" w:themeColor="text1"/>
              </w:rPr>
              <w:t xml:space="preserve">125</w:t>
            </w:r>
            <w:r>
              <w:rPr>
                <w:rFonts w:ascii="Arial" w:hAnsi="Arial" w:cs="Arial"/>
                <w:color w:val="000000" w:themeColor="text1"/>
              </w:rPr>
            </w:r>
            <w:r>
              <w:rPr>
                <w:rFonts w:ascii="Arial" w:hAnsi="Arial" w:cs="Arial"/>
                <w:color w:val="000000" w:themeColor="text1"/>
              </w:rPr>
            </w:r>
          </w:p>
        </w:tc>
        <w:tc>
          <w:tcPr>
            <w:tcBorders>
              <w:top w:val="single" w:color="000000" w:sz="1" w:space="0"/>
              <w:left w:val="single" w:color="000000" w:sz="1" w:space="0"/>
              <w:bottom w:val="single" w:color="000000" w:sz="1" w:space="0"/>
              <w:right w:val="single" w:color="000000" w:sz="1" w:space="0"/>
            </w:tcBorders>
            <w:tcMar>
              <w:left w:w="120" w:type="dxa"/>
              <w:top w:w="80" w:type="dxa"/>
              <w:right w:w="120" w:type="dxa"/>
              <w:bottom w:w="80" w:type="dxa"/>
            </w:tcMar>
            <w:tcW w:w="3969" w:type="dxa"/>
            <w:vAlign w:val="center"/>
          </w:tcPr>
          <w:p w14:paraId="2D6692B6" w14:textId="77777777">
            <w:pPr>
              <w:pBdr/>
              <w:spacing w:after="0" w:line="240" w:lineRule="auto"/>
              <w:ind/>
              <w:jc w:val="center"/>
              <w:rPr>
                <w:rFonts w:ascii="Arial" w:hAnsi="Arial" w:cs="Arial"/>
                <w:color w:val="000000" w:themeColor="text1"/>
              </w:rPr>
            </w:pPr>
            <w:r>
              <w:rPr>
                <w:rFonts w:ascii="Arial" w:hAnsi="Arial" w:eastAsia="Arial" w:cs="Arial"/>
                <w:color w:val="000000" w:themeColor="text1"/>
              </w:rPr>
              <w:t xml:space="preserve">4,8</w:t>
            </w:r>
            <w:r>
              <w:rPr>
                <w:rFonts w:ascii="Arial" w:hAnsi="Arial" w:cs="Arial"/>
                <w:color w:val="000000" w:themeColor="text1"/>
              </w:rPr>
            </w:r>
            <w:r>
              <w:rPr>
                <w:rFonts w:ascii="Arial" w:hAnsi="Arial" w:cs="Arial"/>
                <w:color w:val="000000" w:themeColor="text1"/>
              </w:rPr>
            </w:r>
          </w:p>
        </w:tc>
      </w:tr>
      <w:tr>
        <w:trPr>
          <w:jc w:val="center"/>
        </w:trPr>
        <w:tc>
          <w:tcPr>
            <w:tcBorders>
              <w:top w:val="single" w:color="000000" w:sz="1" w:space="0"/>
              <w:left w:val="single" w:color="000000" w:sz="1" w:space="0"/>
              <w:bottom w:val="single" w:color="000000" w:sz="1" w:space="0"/>
              <w:right w:val="single" w:color="000000" w:sz="1" w:space="0"/>
            </w:tcBorders>
            <w:tcMar>
              <w:left w:w="120" w:type="dxa"/>
              <w:top w:w="80" w:type="dxa"/>
              <w:right w:w="120" w:type="dxa"/>
              <w:bottom w:w="80" w:type="dxa"/>
            </w:tcMar>
            <w:tcW w:w="3967" w:type="dxa"/>
            <w:vAlign w:val="center"/>
          </w:tcPr>
          <w:p w14:paraId="370B37B5" w14:textId="77777777">
            <w:pPr>
              <w:pBdr/>
              <w:spacing w:after="0" w:line="240" w:lineRule="auto"/>
              <w:ind/>
              <w:jc w:val="center"/>
              <w:rPr>
                <w:rFonts w:ascii="Arial" w:hAnsi="Arial" w:cs="Arial"/>
                <w:color w:val="000000" w:themeColor="text1"/>
              </w:rPr>
            </w:pPr>
            <w:r>
              <w:rPr>
                <w:rFonts w:ascii="Arial" w:hAnsi="Arial" w:eastAsia="Arial" w:cs="Arial"/>
                <w:color w:val="000000" w:themeColor="text1"/>
              </w:rPr>
              <w:t xml:space="preserve">150</w:t>
            </w:r>
            <w:r>
              <w:rPr>
                <w:rFonts w:ascii="Arial" w:hAnsi="Arial" w:cs="Arial"/>
                <w:color w:val="000000" w:themeColor="text1"/>
              </w:rPr>
            </w:r>
            <w:r>
              <w:rPr>
                <w:rFonts w:ascii="Arial" w:hAnsi="Arial" w:cs="Arial"/>
                <w:color w:val="000000" w:themeColor="text1"/>
              </w:rPr>
            </w:r>
          </w:p>
        </w:tc>
        <w:tc>
          <w:tcPr>
            <w:tcBorders>
              <w:top w:val="single" w:color="000000" w:sz="1" w:space="0"/>
              <w:left w:val="single" w:color="000000" w:sz="1" w:space="0"/>
              <w:bottom w:val="single" w:color="000000" w:sz="1" w:space="0"/>
              <w:right w:val="single" w:color="000000" w:sz="1" w:space="0"/>
            </w:tcBorders>
            <w:tcMar>
              <w:left w:w="120" w:type="dxa"/>
              <w:top w:w="80" w:type="dxa"/>
              <w:right w:w="120" w:type="dxa"/>
              <w:bottom w:w="80" w:type="dxa"/>
            </w:tcMar>
            <w:tcW w:w="3969" w:type="dxa"/>
            <w:vAlign w:val="center"/>
          </w:tcPr>
          <w:p w14:paraId="4464F0C6" w14:textId="77777777">
            <w:pPr>
              <w:pBdr/>
              <w:spacing w:after="0" w:line="240" w:lineRule="auto"/>
              <w:ind/>
              <w:jc w:val="center"/>
              <w:rPr>
                <w:rFonts w:ascii="Arial" w:hAnsi="Arial" w:cs="Arial"/>
                <w:color w:val="000000" w:themeColor="text1"/>
              </w:rPr>
            </w:pPr>
            <w:r>
              <w:rPr>
                <w:rFonts w:ascii="Arial" w:hAnsi="Arial" w:eastAsia="Arial" w:cs="Arial"/>
                <w:color w:val="000000" w:themeColor="text1"/>
              </w:rPr>
              <w:t xml:space="preserve">5,2</w:t>
            </w:r>
            <w:r>
              <w:rPr>
                <w:rFonts w:ascii="Arial" w:hAnsi="Arial" w:cs="Arial"/>
                <w:color w:val="000000" w:themeColor="text1"/>
              </w:rPr>
            </w:r>
            <w:r>
              <w:rPr>
                <w:rFonts w:ascii="Arial" w:hAnsi="Arial" w:cs="Arial"/>
                <w:color w:val="000000" w:themeColor="text1"/>
              </w:rPr>
            </w:r>
          </w:p>
        </w:tc>
      </w:tr>
      <w:tr>
        <w:trPr>
          <w:jc w:val="center"/>
        </w:trPr>
        <w:tc>
          <w:tcPr>
            <w:tcBorders>
              <w:top w:val="single" w:color="000000" w:sz="1" w:space="0"/>
              <w:left w:val="single" w:color="000000" w:sz="1" w:space="0"/>
              <w:bottom w:val="single" w:color="000000" w:sz="1" w:space="0"/>
              <w:right w:val="single" w:color="000000" w:sz="1" w:space="0"/>
            </w:tcBorders>
            <w:tcMar>
              <w:left w:w="120" w:type="dxa"/>
              <w:top w:w="80" w:type="dxa"/>
              <w:right w:w="120" w:type="dxa"/>
              <w:bottom w:w="80" w:type="dxa"/>
            </w:tcMar>
            <w:tcW w:w="3967" w:type="dxa"/>
            <w:vAlign w:val="center"/>
          </w:tcPr>
          <w:p w14:paraId="0F0DB7CC" w14:textId="77777777">
            <w:pPr>
              <w:pBdr/>
              <w:spacing w:after="0" w:line="240" w:lineRule="auto"/>
              <w:ind/>
              <w:jc w:val="center"/>
              <w:rPr>
                <w:rFonts w:ascii="Arial" w:hAnsi="Arial" w:cs="Arial"/>
                <w:color w:val="000000" w:themeColor="text1"/>
              </w:rPr>
            </w:pPr>
            <w:r>
              <w:rPr>
                <w:rFonts w:ascii="Arial" w:hAnsi="Arial" w:eastAsia="Arial" w:cs="Arial"/>
                <w:color w:val="000000" w:themeColor="text1"/>
              </w:rPr>
              <w:t xml:space="preserve">200</w:t>
            </w:r>
            <w:r>
              <w:rPr>
                <w:rFonts w:ascii="Arial" w:hAnsi="Arial" w:cs="Arial"/>
                <w:color w:val="000000" w:themeColor="text1"/>
              </w:rPr>
            </w:r>
            <w:r>
              <w:rPr>
                <w:rFonts w:ascii="Arial" w:hAnsi="Arial" w:cs="Arial"/>
                <w:color w:val="000000" w:themeColor="text1"/>
              </w:rPr>
            </w:r>
          </w:p>
        </w:tc>
        <w:tc>
          <w:tcPr>
            <w:tcBorders>
              <w:top w:val="single" w:color="000000" w:sz="1" w:space="0"/>
              <w:left w:val="single" w:color="000000" w:sz="1" w:space="0"/>
              <w:bottom w:val="single" w:color="000000" w:sz="1" w:space="0"/>
              <w:right w:val="single" w:color="000000" w:sz="1" w:space="0"/>
            </w:tcBorders>
            <w:tcMar>
              <w:left w:w="120" w:type="dxa"/>
              <w:top w:w="80" w:type="dxa"/>
              <w:right w:w="120" w:type="dxa"/>
              <w:bottom w:w="80" w:type="dxa"/>
            </w:tcMar>
            <w:tcW w:w="3969" w:type="dxa"/>
            <w:vAlign w:val="center"/>
          </w:tcPr>
          <w:p w14:paraId="1C50C861" w14:textId="77777777">
            <w:pPr>
              <w:pBdr/>
              <w:spacing w:after="0" w:line="240" w:lineRule="auto"/>
              <w:ind/>
              <w:jc w:val="center"/>
              <w:rPr>
                <w:rFonts w:ascii="Arial" w:hAnsi="Arial" w:cs="Arial"/>
                <w:color w:val="000000" w:themeColor="text1"/>
              </w:rPr>
            </w:pPr>
            <w:r>
              <w:rPr>
                <w:rFonts w:ascii="Arial" w:hAnsi="Arial" w:eastAsia="Arial" w:cs="Arial"/>
                <w:color w:val="000000" w:themeColor="text1"/>
              </w:rPr>
              <w:t xml:space="preserve">5,8</w:t>
            </w:r>
            <w:r>
              <w:rPr>
                <w:rFonts w:ascii="Arial" w:hAnsi="Arial" w:cs="Arial"/>
                <w:color w:val="000000" w:themeColor="text1"/>
              </w:rPr>
            </w:r>
            <w:r>
              <w:rPr>
                <w:rFonts w:ascii="Arial" w:hAnsi="Arial" w:cs="Arial"/>
                <w:color w:val="000000" w:themeColor="text1"/>
              </w:rPr>
            </w:r>
          </w:p>
        </w:tc>
      </w:tr>
    </w:tbl>
    <w:p w14:paraId="19EF8547" w14:textId="77777777">
      <w:pPr>
        <w:widowControl w:val="false"/>
        <w:numPr>
          <w:ilvl w:val="2"/>
          <w:numId w:val="1"/>
        </w:numPr>
        <w:pBdr/>
        <w:spacing w:after="0" w:before="120" w:line="360" w:lineRule="auto"/>
        <w:ind/>
        <w:jc w:val="both"/>
        <w:rPr>
          <w:rFonts w:ascii="Arial" w:hAnsi="Arial" w:eastAsia="Times New Roman" w:cs="Arial"/>
          <w:b/>
          <w:bCs/>
          <w:color w:val="000000" w:themeColor="text1"/>
        </w:rPr>
      </w:pPr>
      <w:r>
        <w:rPr>
          <w:rFonts w:ascii="Arial" w:hAnsi="Arial" w:eastAsia="Times New Roman" w:cs="Arial"/>
          <w:b/>
          <w:bCs/>
          <w:color w:val="000000" w:themeColor="text1"/>
          <w:lang w:val="en-US"/>
        </w:rPr>
        <w:t xml:space="preserve">Van</w:t>
      </w:r>
      <w:r>
        <w:rPr>
          <w:rFonts w:ascii="Arial" w:hAnsi="Arial" w:eastAsia="Times New Roman" w:cs="Arial"/>
          <w:b/>
          <w:bCs/>
          <w:color w:val="000000" w:themeColor="text1"/>
          <w:lang w:val="en-US"/>
        </w:rPr>
      </w:r>
      <w:r>
        <w:rPr>
          <w:rFonts w:ascii="Arial" w:hAnsi="Arial" w:eastAsia="Times New Roman" w:cs="Arial"/>
          <w:b/>
          <w:bCs/>
          <w:color w:val="000000" w:themeColor="text1"/>
          <w:lang w:val="en-US"/>
        </w:rPr>
      </w:r>
    </w:p>
    <w:p w14:paraId="14D8C39F" w14:textId="77777777">
      <w:pPr>
        <w:widowControl w:val="false"/>
        <w:numPr>
          <w:ilvl w:val="3"/>
          <w:numId w:val="20"/>
        </w:numPr>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lang w:val="en-US"/>
        </w:rPr>
        <w:t xml:space="preserve">Tất cả các van, gioăng, vòng chữ O, chất làm kín và các bộ phận van khác phải được chế tạo bằng vật liệu tương thích với cacbon dioxit và phải phù hợp với áp suất và nhiệt độ dự kiến.</w:t>
      </w:r>
      <w:r>
        <w:rPr>
          <w:rFonts w:ascii="Arial" w:hAnsi="Arial" w:eastAsia="Times New Roman" w:cs="Arial"/>
          <w:color w:val="000000" w:themeColor="text1"/>
          <w:lang w:val="en-US"/>
        </w:rPr>
      </w:r>
      <w:r>
        <w:rPr>
          <w:rFonts w:ascii="Arial" w:hAnsi="Arial" w:eastAsia="Times New Roman" w:cs="Arial"/>
          <w:color w:val="000000" w:themeColor="text1"/>
          <w:lang w:val="en-US"/>
        </w:rPr>
      </w:r>
    </w:p>
    <w:p w14:paraId="5AD56188" w14:textId="77777777">
      <w:pPr>
        <w:widowControl w:val="false"/>
        <w:numPr>
          <w:ilvl w:val="3"/>
          <w:numId w:val="20"/>
        </w:numPr>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lang w:val="en-US" w:bidi="en-US"/>
        </w:rPr>
        <w:t xml:space="preserve">Van phải được bảo vệ khỏi hư hỏng cơ học, hóa học hoặc hư hỏng khác.</w:t>
      </w:r>
      <w:r>
        <w:rPr>
          <w:rFonts w:ascii="Arial" w:hAnsi="Arial" w:eastAsia="Times New Roman" w:cs="Arial"/>
          <w:color w:val="000000" w:themeColor="text1"/>
          <w:lang w:val="en-US"/>
        </w:rPr>
      </w:r>
      <w:r>
        <w:rPr>
          <w:rFonts w:ascii="Arial" w:hAnsi="Arial" w:eastAsia="Times New Roman" w:cs="Arial"/>
          <w:color w:val="000000" w:themeColor="text1"/>
          <w:lang w:val="en-US"/>
        </w:rPr>
      </w:r>
    </w:p>
    <w:p w14:paraId="470B9624" w14:textId="77777777">
      <w:pPr>
        <w:widowControl w:val="false"/>
        <w:numPr>
          <w:ilvl w:val="3"/>
          <w:numId w:val="20"/>
        </w:numPr>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lang w:val="en-US" w:bidi="en-US"/>
        </w:rPr>
        <w:t xml:space="preserve">Phải sử dụng vật liệu hoặc lớp phủ chống ăn mòn trong môi trường ăn mòn.</w:t>
      </w:r>
      <w:r>
        <w:rPr>
          <w:rFonts w:ascii="Arial" w:hAnsi="Arial" w:eastAsia="Times New Roman" w:cs="Arial"/>
          <w:color w:val="000000" w:themeColor="text1"/>
          <w:lang w:val="en-US"/>
        </w:rPr>
      </w:r>
      <w:r>
        <w:rPr>
          <w:rFonts w:ascii="Arial" w:hAnsi="Arial" w:eastAsia="Times New Roman" w:cs="Arial"/>
          <w:color w:val="000000" w:themeColor="text1"/>
          <w:lang w:val="en-US"/>
        </w:rPr>
      </w:r>
    </w:p>
    <w:p w14:paraId="228BC6F6" w14:textId="77777777">
      <w:pPr>
        <w:widowControl w:val="false"/>
        <w:numPr>
          <w:ilvl w:val="3"/>
          <w:numId w:val="20"/>
        </w:numPr>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lang w:val="en-US" w:bidi="en-US"/>
        </w:rPr>
        <w:t xml:space="preserve">Van phải làm bằng vật liệu được phê duyệt và phải phù hợp để sử dụng ở áp suất cacbon dioxit dự kiến cũng như nhiệt độ tối đa và tối thiểu theo ISO 16003.</w:t>
      </w:r>
      <w:r>
        <w:rPr>
          <w:rFonts w:ascii="Arial" w:hAnsi="Arial" w:eastAsia="Times New Roman" w:cs="Arial"/>
          <w:color w:val="000000" w:themeColor="text1"/>
          <w:lang w:val="en-US"/>
        </w:rPr>
      </w:r>
      <w:r>
        <w:rPr>
          <w:rFonts w:ascii="Arial" w:hAnsi="Arial" w:eastAsia="Times New Roman" w:cs="Arial"/>
          <w:color w:val="000000" w:themeColor="text1"/>
          <w:lang w:val="en-US"/>
        </w:rPr>
      </w:r>
    </w:p>
    <w:p w14:paraId="675C83B6" w14:textId="77777777">
      <w:pPr>
        <w:widowControl w:val="false"/>
        <w:pBdr/>
        <w:spacing w:after="0" w:before="120" w:line="360" w:lineRule="auto"/>
        <w:ind/>
        <w:jc w:val="both"/>
        <w:rPr>
          <w:rFonts w:ascii="Arial" w:hAnsi="Arial" w:eastAsia="Times New Roman" w:cs="Arial"/>
          <w:color w:val="000000" w:themeColor="text1"/>
          <w:highlight w:val="none"/>
        </w:rPr>
      </w:pPr>
      <w:r>
        <w:rPr>
          <w:rFonts w:ascii="Arial" w:hAnsi="Arial" w:eastAsia="Times New Roman" w:cs="Arial"/>
          <w:color w:val="000000" w:themeColor="text1"/>
          <w:highlight w:val="none"/>
          <w:lang w:val="en-US"/>
        </w:rPr>
        <w:t xml:space="preserve">GHI CHÚ: </w:t>
      </w:r>
      <w:r>
        <w:rPr>
          <w:rFonts w:ascii="Arial" w:hAnsi="Arial" w:eastAsia="Times New Roman" w:cs="Arial"/>
          <w:color w:val="000000" w:themeColor="text1"/>
          <w:highlight w:val="none"/>
          <w:lang w:val="en-US"/>
        </w:rPr>
        <w:t xml:space="preserve">Quy định quốc gia có thể yêu cầu áp dụng các tiêu chuẩn sản phẩm, ví dụ bộ EN 12094 tại châu Âu.</w:t>
      </w:r>
      <w:r>
        <w:rPr>
          <w:rFonts w:ascii="Arial" w:hAnsi="Arial" w:eastAsia="Times New Roman" w:cs="Arial"/>
          <w:color w:val="000000" w:themeColor="text1"/>
          <w:highlight w:val="none"/>
        </w:rPr>
      </w:r>
      <w:r>
        <w:rPr>
          <w:rFonts w:ascii="Arial" w:hAnsi="Arial" w:eastAsia="Times New Roman" w:cs="Arial"/>
          <w:color w:val="000000" w:themeColor="text1"/>
          <w:highlight w:val="none"/>
        </w:rPr>
      </w:r>
    </w:p>
    <w:p w14:paraId="6335CDBC" w14:textId="77777777">
      <w:pPr>
        <w:widowControl w:val="false"/>
        <w:numPr>
          <w:ilvl w:val="2"/>
          <w:numId w:val="1"/>
        </w:numPr>
        <w:pBdr/>
        <w:spacing w:after="0" w:before="120" w:line="360" w:lineRule="auto"/>
        <w:ind/>
        <w:jc w:val="both"/>
        <w:rPr>
          <w:rFonts w:ascii="Arial" w:hAnsi="Arial" w:eastAsia="Times New Roman" w:cs="Arial"/>
          <w:b/>
          <w:bCs/>
          <w:color w:val="000000" w:themeColor="text1"/>
        </w:rPr>
      </w:pPr>
      <w:r>
        <w:rPr>
          <w:rFonts w:ascii="Arial" w:hAnsi="Arial" w:eastAsia="Times New Roman" w:cs="Arial"/>
          <w:b/>
          <w:bCs/>
          <w:color w:val="000000" w:themeColor="text1"/>
          <w:lang w:val="en-US"/>
        </w:rPr>
        <w:t xml:space="preserve">Đầu phun</w:t>
      </w:r>
      <w:r>
        <w:rPr>
          <w:rFonts w:ascii="Arial" w:hAnsi="Arial" w:eastAsia="Times New Roman" w:cs="Arial"/>
          <w:b/>
          <w:bCs/>
          <w:color w:val="000000" w:themeColor="text1"/>
          <w:lang w:val="en-US"/>
        </w:rPr>
      </w:r>
      <w:r>
        <w:rPr>
          <w:rFonts w:ascii="Arial" w:hAnsi="Arial" w:eastAsia="Times New Roman" w:cs="Arial"/>
          <w:b/>
          <w:bCs/>
          <w:color w:val="000000" w:themeColor="text1"/>
          <w:lang w:val="en-US"/>
        </w:rPr>
      </w:r>
    </w:p>
    <w:p w14:paraId="22227F5D" w14:textId="77777777">
      <w:pPr>
        <w:widowControl w:val="false"/>
        <w:numPr>
          <w:ilvl w:val="3"/>
          <w:numId w:val="1"/>
        </w:numPr>
        <w:pBdr/>
        <w:spacing w:after="0" w:before="120" w:line="360" w:lineRule="auto"/>
        <w:ind/>
        <w:jc w:val="both"/>
        <w:rPr>
          <w:rFonts w:ascii="Arial" w:hAnsi="Arial" w:eastAsia="Times New Roman" w:cs="Arial"/>
          <w:b/>
          <w:bCs/>
          <w:color w:val="000000" w:themeColor="text1"/>
        </w:rPr>
      </w:pPr>
      <w:r>
        <w:rPr>
          <w:rFonts w:ascii="Arial" w:hAnsi="Arial" w:eastAsia="Times New Roman" w:cs="Arial"/>
          <w:b/>
          <w:bCs/>
          <w:color w:val="000000" w:themeColor="text1"/>
          <w:lang w:val="en-US"/>
        </w:rPr>
        <w:t xml:space="preserve">Lựa chọn và bố trí đầu phun</w:t>
      </w:r>
      <w:r>
        <w:rPr>
          <w:rFonts w:ascii="Arial" w:hAnsi="Arial" w:eastAsia="Times New Roman" w:cs="Arial"/>
          <w:b/>
          <w:bCs/>
          <w:color w:val="000000" w:themeColor="text1"/>
          <w:lang w:val="en-US"/>
        </w:rPr>
      </w:r>
      <w:r>
        <w:rPr>
          <w:rFonts w:ascii="Arial" w:hAnsi="Arial" w:eastAsia="Times New Roman" w:cs="Arial"/>
          <w:b/>
          <w:bCs/>
          <w:color w:val="000000" w:themeColor="text1"/>
          <w:lang w:val="en-US"/>
        </w:rPr>
      </w:r>
    </w:p>
    <w:p w14:paraId="207CD300" w14:textId="77777777">
      <w:pPr>
        <w:widowControl w:val="false"/>
        <w:numPr>
          <w:ilvl w:val="4"/>
          <w:numId w:val="1"/>
        </w:numPr>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lang w:val="en-US" w:bidi="en-US"/>
        </w:rPr>
        <w:t xml:space="preserve">Đầu phun phải được bố trí có tính đến hình học của khu vực bảo vệ.</w:t>
      </w:r>
      <w:r>
        <w:rPr>
          <w:rFonts w:ascii="Arial" w:hAnsi="Arial" w:eastAsia="Times New Roman" w:cs="Arial"/>
          <w:color w:val="000000" w:themeColor="text1"/>
        </w:rPr>
      </w:r>
      <w:r>
        <w:rPr>
          <w:rFonts w:ascii="Arial" w:hAnsi="Arial" w:eastAsia="Times New Roman" w:cs="Arial"/>
          <w:color w:val="000000" w:themeColor="text1"/>
        </w:rPr>
      </w:r>
    </w:p>
    <w:p w14:paraId="6FB77406" w14:textId="77777777">
      <w:pPr>
        <w:widowControl w:val="false"/>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lang w:val="en-US"/>
        </w:rPr>
      </w:r>
      <w:r>
        <w:rPr>
          <w:rFonts w:ascii="Arial" w:hAnsi="Arial" w:eastAsia="Times New Roman" w:cs="Arial"/>
          <w:color w:val="000000" w:themeColor="text1"/>
          <w:lang w:val="en-US"/>
        </w:rPr>
        <w:t xml:space="preserve">CHÚ THÍCH: Quy định quốc gia có thể yêu cầu áp dụng các tiêu chuẩn sản phẩm, ví dụ bộ EN 12094 tại châu Âu.</w:t>
      </w:r>
      <w:r>
        <w:rPr>
          <w:rFonts w:ascii="Arial" w:hAnsi="Arial" w:eastAsia="Times New Roman" w:cs="Arial"/>
          <w:color w:val="000000" w:themeColor="text1"/>
          <w:lang w:val="en-US"/>
        </w:rPr>
      </w:r>
      <w:r>
        <w:rPr>
          <w:rFonts w:ascii="Arial" w:hAnsi="Arial" w:eastAsia="Times New Roman" w:cs="Arial"/>
          <w:color w:val="000000" w:themeColor="text1"/>
          <w:lang w:val="en-US"/>
        </w:rPr>
      </w:r>
    </w:p>
    <w:p w14:paraId="6BEAFFE4" w14:textId="77777777">
      <w:pPr>
        <w:widowControl w:val="false"/>
        <w:pBdr/>
        <w:spacing w:after="0" w:before="120" w:line="360" w:lineRule="auto"/>
        <w:ind/>
        <w:jc w:val="both"/>
        <w:rPr>
          <w:color w:val="000000" w:themeColor="text1"/>
        </w:rPr>
      </w:pPr>
      <w:r>
        <w:rPr>
          <w:rFonts w:ascii="Arial" w:hAnsi="Arial" w:eastAsia="Times New Roman" w:cs="Arial"/>
          <w:color w:val="000000" w:themeColor="text1"/>
          <w:lang w:val="en-US" w:bidi="en-US"/>
        </w:rPr>
        <w:t xml:space="preserve">Số hiệu chủng loại và cách bố trí đầu phun phải sao cho:</w:t>
      </w:r>
      <w:r>
        <w:rPr>
          <w:color w:val="000000" w:themeColor="text1"/>
        </w:rPr>
      </w:r>
    </w:p>
    <w:p w14:paraId="3167B575" w14:textId="77777777">
      <w:pPr>
        <w:widowControl w:val="false"/>
        <w:pBdr/>
        <w:spacing w:after="0" w:before="120" w:line="360" w:lineRule="auto"/>
        <w:ind/>
        <w:jc w:val="both"/>
        <w:rPr>
          <w:color w:val="000000" w:themeColor="text1"/>
        </w:rPr>
      </w:pPr>
      <w:r>
        <w:rPr>
          <w:rFonts w:ascii="Arial" w:hAnsi="Arial" w:eastAsia="Times New Roman" w:cs="Arial"/>
          <w:color w:val="000000" w:themeColor="text1"/>
          <w:lang w:val="en-US" w:bidi="en-US"/>
        </w:rPr>
        <w:t xml:space="preserve">a) Đạt được nồng độ thiết kế ở mọi phần của khu vực bảo vệ, hoặc theo yêu cầu khác được phê duyệt;</w:t>
      </w:r>
      <w:r>
        <w:rPr>
          <w:color w:val="000000" w:themeColor="text1"/>
        </w:rPr>
      </w:r>
    </w:p>
    <w:p w14:paraId="72A90512" w14:textId="77777777">
      <w:pPr>
        <w:widowControl w:val="false"/>
        <w:pBdr/>
        <w:spacing w:after="0" w:before="120" w:line="360" w:lineRule="auto"/>
        <w:ind/>
        <w:jc w:val="both"/>
        <w:rPr>
          <w:color w:val="000000" w:themeColor="text1"/>
        </w:rPr>
      </w:pPr>
      <w:r>
        <w:rPr>
          <w:rFonts w:ascii="Arial" w:hAnsi="Arial" w:eastAsia="Times New Roman" w:cs="Arial"/>
          <w:color w:val="000000" w:themeColor="text1"/>
          <w:lang w:val="en-US" w:bidi="en-US"/>
        </w:rPr>
        <w:t xml:space="preserve">b) Dòng xả không làm bắn tung quá mức các chất lỏng dễ cháy hoặc tạo ra đám mây bụi có thể làm lan rộng đám cháy, gây nổ, hoặc gây ảnh hưởng bất lợi khác đến người bên trong, và</w:t>
      </w:r>
      <w:r>
        <w:rPr>
          <w:color w:val="000000" w:themeColor="text1"/>
        </w:rPr>
      </w:r>
    </w:p>
    <w:p w14:paraId="59346CE3" w14:textId="77777777">
      <w:pPr>
        <w:widowControl w:val="false"/>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lang w:val="en-US" w:bidi="en-US"/>
        </w:rPr>
        <w:t xml:space="preserve">c) Vận tốc xả không gây ảnh hưởng bất lợi đến khu vực bảo vệ hoặc các vật chứa trong đó.</w:t>
      </w:r>
      <w:r>
        <w:rPr>
          <w:rFonts w:ascii="Arial" w:hAnsi="Arial" w:eastAsia="Times New Roman" w:cs="Arial"/>
          <w:color w:val="000000" w:themeColor="text1"/>
          <w:lang w:val="en-US" w:bidi="en-US"/>
        </w:rPr>
      </w:r>
      <w:r>
        <w:rPr>
          <w:rFonts w:ascii="Arial" w:hAnsi="Arial" w:eastAsia="Times New Roman" w:cs="Arial"/>
          <w:color w:val="000000" w:themeColor="text1"/>
          <w:lang w:val="en-US" w:bidi="en-US"/>
        </w:rPr>
      </w:r>
    </w:p>
    <w:p w14:paraId="4B42294A" w14:textId="77777777">
      <w:pPr>
        <w:widowControl w:val="false"/>
        <w:numPr>
          <w:ilvl w:val="4"/>
          <w:numId w:val="23"/>
        </w:numPr>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lang w:val="en-US" w:bidi="en-US"/>
        </w:rPr>
        <w:t xml:space="preserve">Ở </w:t>
      </w:r>
      <w:r>
        <w:rPr>
          <w:rFonts w:ascii="Arial" w:hAnsi="Arial" w:eastAsia="Times New Roman" w:cs="Arial"/>
          <w:color w:val="000000" w:themeColor="text1"/>
          <w:lang w:val="en-US" w:bidi="en-US"/>
        </w:rPr>
        <w:t xml:space="preserve">những nơi có khả năng bị tắc nghẽn do vật lạ, đầu phun xả phải được trang bị đĩa dễ vỡ hoặc nắp bung. Các thiết bị này phải tạo ra một lỗ mở không bị cản trở khi hệ thống hoạt động, và phải được thiết kế, bố trí sao cho không gây thương tích cho con người.</w:t>
      </w:r>
      <w:r>
        <w:rPr>
          <w:rFonts w:ascii="Arial" w:hAnsi="Arial" w:eastAsia="Times New Roman" w:cs="Arial"/>
          <w:color w:val="000000" w:themeColor="text1"/>
        </w:rPr>
      </w:r>
      <w:r>
        <w:rPr>
          <w:rFonts w:ascii="Arial" w:hAnsi="Arial" w:eastAsia="Times New Roman" w:cs="Arial"/>
          <w:color w:val="000000" w:themeColor="text1"/>
        </w:rPr>
      </w:r>
    </w:p>
    <w:p w14:paraId="4436DA25" w14:textId="77777777">
      <w:pPr>
        <w:widowControl w:val="false"/>
        <w:numPr>
          <w:ilvl w:val="4"/>
          <w:numId w:val="23"/>
        </w:numPr>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lang w:val="en-US" w:bidi="en-US"/>
        </w:rPr>
        <w:t xml:space="preserve">Đầu phun phải phù hợp với mục đích sử dụng dự kiến và phải được phê duyệt về các đặc tính xả, kể cả diện tích bao phủ và giới hạn chiều cao.</w:t>
      </w:r>
      <w:r>
        <w:rPr>
          <w:rFonts w:ascii="Arial" w:hAnsi="Arial" w:eastAsia="Times New Roman" w:cs="Arial"/>
          <w:color w:val="000000" w:themeColor="text1"/>
        </w:rPr>
      </w:r>
      <w:r>
        <w:rPr>
          <w:rFonts w:ascii="Arial" w:hAnsi="Arial" w:eastAsia="Times New Roman" w:cs="Arial"/>
          <w:color w:val="000000" w:themeColor="text1"/>
        </w:rPr>
      </w:r>
    </w:p>
    <w:p w14:paraId="075B8441" w14:textId="77777777">
      <w:pPr>
        <w:widowControl w:val="false"/>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lang w:val="en-US"/>
        </w:rPr>
        <w:t xml:space="preserve">Đối với hệ thống chữa cháy tràn ngập toàn bộ, đầu phun thường được bố trí trong phạm vi 300 mm tính từ đỉnh của phòng. Đối với phòng có chiều cao từ 5 m đến 10 m, nên bố trí thêm đầu phun ở mức xấp xỉ một phần ba chiều cao phòng.</w:t>
      </w:r>
      <w:r>
        <w:rPr>
          <w:rFonts w:ascii="Arial" w:hAnsi="Arial" w:eastAsia="Times New Roman" w:cs="Arial"/>
          <w:color w:val="000000" w:themeColor="text1"/>
          <w:lang w:val="en-US"/>
        </w:rPr>
      </w:r>
      <w:r>
        <w:rPr>
          <w:rFonts w:ascii="Arial" w:hAnsi="Arial" w:eastAsia="Times New Roman" w:cs="Arial"/>
          <w:color w:val="000000" w:themeColor="text1"/>
          <w:lang w:val="en-US"/>
        </w:rPr>
      </w:r>
    </w:p>
    <w:p w14:paraId="5CED57AD" w14:textId="77777777">
      <w:pPr>
        <w:widowControl w:val="false"/>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lang w:val="en-US"/>
        </w:rPr>
        <w:t xml:space="preserve">Đối với phòng có chiều cao vượt quá 10 m, nên lắp thêm đầu phun ở mức một phần ba và hai phần ba chiều cao phòng.</w:t>
      </w:r>
      <w:r>
        <w:rPr>
          <w:rFonts w:ascii="Arial" w:hAnsi="Arial" w:eastAsia="Times New Roman" w:cs="Arial"/>
          <w:color w:val="000000" w:themeColor="text1"/>
          <w:lang w:val="en-US"/>
        </w:rPr>
      </w:r>
      <w:r>
        <w:rPr>
          <w:rFonts w:ascii="Arial" w:hAnsi="Arial" w:eastAsia="Times New Roman" w:cs="Arial"/>
          <w:color w:val="000000" w:themeColor="text1"/>
          <w:lang w:val="en-US"/>
        </w:rPr>
      </w:r>
    </w:p>
    <w:p w14:paraId="18496C2E" w14:textId="77777777">
      <w:pPr>
        <w:widowControl w:val="false"/>
        <w:numPr>
          <w:ilvl w:val="4"/>
          <w:numId w:val="23"/>
        </w:numPr>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lang w:val="en-US" w:bidi="en-US"/>
        </w:rPr>
        <w:t xml:space="preserve">Đầu phun phải có đủ độ bền để sử dụng với áp suất làm việc dự kiến; phải có khả năng chịu được tác động cơ học thông thường và phải được chế tạo để chịu được nhiệt độ dự kiến mà không bị biến dạng.</w:t>
      </w:r>
      <w:r>
        <w:rPr>
          <w:rFonts w:ascii="Arial" w:hAnsi="Arial" w:eastAsia="Times New Roman" w:cs="Arial"/>
          <w:color w:val="000000" w:themeColor="text1"/>
          <w:lang w:val="en-US" w:bidi="en-US"/>
        </w:rPr>
      </w:r>
      <w:r>
        <w:rPr>
          <w:rFonts w:ascii="Arial" w:hAnsi="Arial" w:eastAsia="Times New Roman" w:cs="Arial"/>
          <w:color w:val="000000" w:themeColor="text1"/>
          <w:lang w:val="en-US" w:bidi="en-US"/>
        </w:rPr>
      </w:r>
    </w:p>
    <w:p w14:paraId="53C7DC81" w14:textId="77777777">
      <w:pPr>
        <w:widowControl w:val="false"/>
        <w:numPr>
          <w:ilvl w:val="4"/>
          <w:numId w:val="23"/>
        </w:numPr>
        <w:pBdr/>
        <w:spacing w:after="0" w:before="120" w:line="360" w:lineRule="auto"/>
        <w:ind/>
        <w:jc w:val="both"/>
        <w:rPr>
          <w:rFonts w:ascii="Arial" w:hAnsi="Arial" w:eastAsia="Times New Roman" w:cs="Arial"/>
          <w:color w:val="000000" w:themeColor="text1"/>
          <w:highlight w:val="none"/>
        </w:rPr>
      </w:pPr>
      <w:r>
        <w:rPr>
          <w:rFonts w:ascii="Arial" w:hAnsi="Arial" w:eastAsia="Times New Roman" w:cs="Arial"/>
          <w:color w:val="000000" w:themeColor="text1"/>
          <w:highlight w:val="none"/>
          <w:lang w:val="en-US" w:bidi="en-US"/>
        </w:rPr>
      </w:r>
      <w:r>
        <w:rPr>
          <w:rFonts w:ascii="Arial" w:hAnsi="Arial" w:eastAsia="Times New Roman" w:cs="Arial"/>
          <w:color w:val="000000" w:themeColor="text1"/>
          <w:highlight w:val="none"/>
          <w:lang w:val="en-US" w:bidi="en-US"/>
        </w:rPr>
        <w:t xml:space="preserve">Chi tiết chèn lỗ xả của đầu phun phải làm bằng vật liệu chống ăn mòn.</w:t>
      </w:r>
      <w:r>
        <w:rPr>
          <w:rFonts w:ascii="Arial" w:hAnsi="Arial" w:eastAsia="Times New Roman" w:cs="Arial"/>
          <w:color w:val="000000" w:themeColor="text1"/>
          <w:highlight w:val="none"/>
          <w:lang w:val="en-US" w:bidi="en-US"/>
        </w:rPr>
      </w:r>
      <w:r>
        <w:rPr>
          <w:rFonts w:ascii="Arial" w:hAnsi="Arial" w:eastAsia="Times New Roman" w:cs="Arial"/>
          <w:color w:val="000000" w:themeColor="text1"/>
          <w:highlight w:val="none"/>
          <w:lang w:val="en-US" w:bidi="en-US"/>
        </w:rPr>
      </w:r>
    </w:p>
    <w:p w14:paraId="356318C1" w14:textId="77777777">
      <w:pPr>
        <w:widowControl w:val="false"/>
        <w:numPr>
          <w:ilvl w:val="4"/>
          <w:numId w:val="23"/>
        </w:numPr>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lang w:val="en-US" w:bidi="en-US"/>
        </w:rPr>
        <w:t xml:space="preserve">Ti</w:t>
      </w:r>
      <w:r>
        <w:rPr>
          <w:rFonts w:ascii="Arial" w:hAnsi="Arial" w:eastAsia="Times New Roman" w:cs="Arial"/>
          <w:color w:val="000000" w:themeColor="text1"/>
          <w:lang w:val="en-US" w:bidi="en-US"/>
        </w:rPr>
        <w:t xml:space="preserve">ết diện các lỗ mở của đầu phun phải được tính toán theo Phụ lục B, hoặc bất kỳ phương pháp được phê duyệt nào khác, với áp suất tối thiểu tại lối vào đầu phun là 1,4 MPa (14 bar) đối với hệ thống áp suất cao và 1 MPa (10 bar) đối với hệ thống áp suất thấp.</w:t>
      </w:r>
      <w:r>
        <w:rPr>
          <w:rFonts w:ascii="Arial" w:hAnsi="Arial" w:eastAsia="Times New Roman" w:cs="Arial"/>
          <w:color w:val="000000" w:themeColor="text1"/>
          <w:lang w:val="en-US" w:bidi="en-US"/>
        </w:rPr>
      </w:r>
      <w:r>
        <w:rPr>
          <w:rFonts w:ascii="Arial" w:hAnsi="Arial" w:eastAsia="Times New Roman" w:cs="Arial"/>
          <w:color w:val="000000" w:themeColor="text1"/>
          <w:lang w:val="en-US" w:bidi="en-US"/>
        </w:rPr>
      </w:r>
    </w:p>
    <w:p w14:paraId="35B9806D" w14:textId="77777777">
      <w:pPr>
        <w:widowControl w:val="false"/>
        <w:numPr>
          <w:ilvl w:val="4"/>
          <w:numId w:val="23"/>
        </w:numPr>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lang w:val="en-US" w:bidi="en-US"/>
        </w:rPr>
        <w:t xml:space="preserve">Đầu phun của hệ thống chữa cháy cục bộ phải được thiết kế và lắp đặt sao cho hướng cacbon dioxit lên đối tượng cần bảo vệ mà không làm phân tán vật liệu đang cháy, và phải được kết nối, đỡ sao cho không dễ bị lệch khỏi vị trí điều chỉnh.</w:t>
      </w:r>
      <w:r>
        <w:rPr>
          <w:rFonts w:ascii="Arial" w:hAnsi="Arial" w:eastAsia="Times New Roman" w:cs="Arial"/>
          <w:color w:val="000000" w:themeColor="text1"/>
          <w:lang w:val="en-US" w:bidi="en-US"/>
        </w:rPr>
      </w:r>
      <w:r>
        <w:rPr>
          <w:rFonts w:ascii="Arial" w:hAnsi="Arial" w:eastAsia="Times New Roman" w:cs="Arial"/>
          <w:color w:val="000000" w:themeColor="text1"/>
          <w:lang w:val="en-US" w:bidi="en-US"/>
        </w:rPr>
      </w:r>
    </w:p>
    <w:p w14:paraId="2880A70C" w14:textId="77777777">
      <w:pPr>
        <w:widowControl w:val="false"/>
        <w:numPr>
          <w:ilvl w:val="3"/>
          <w:numId w:val="1"/>
        </w:numPr>
        <w:pBdr/>
        <w:spacing w:after="0" w:before="120" w:line="360" w:lineRule="auto"/>
        <w:ind/>
        <w:jc w:val="both"/>
        <w:rPr>
          <w:rFonts w:ascii="Arial" w:hAnsi="Arial" w:eastAsia="Times New Roman" w:cs="Arial"/>
          <w:b/>
          <w:bCs/>
          <w:color w:val="000000" w:themeColor="text1"/>
        </w:rPr>
      </w:pPr>
      <w:r>
        <w:rPr>
          <w:rFonts w:ascii="Arial" w:hAnsi="Arial" w:eastAsia="Times New Roman" w:cs="Arial"/>
          <w:b/>
          <w:bCs/>
          <w:color w:val="000000" w:themeColor="text1"/>
          <w:lang w:val="en-US"/>
        </w:rPr>
        <w:t xml:space="preserve">Đầu phun trên tấm trần</w:t>
      </w:r>
      <w:r>
        <w:rPr>
          <w:rFonts w:ascii="Arial" w:hAnsi="Arial" w:eastAsia="Times New Roman" w:cs="Arial"/>
          <w:b/>
          <w:bCs/>
          <w:color w:val="000000" w:themeColor="text1"/>
          <w:lang w:val="en-US"/>
        </w:rPr>
      </w:r>
      <w:r>
        <w:rPr>
          <w:rFonts w:ascii="Arial" w:hAnsi="Arial" w:eastAsia="Times New Roman" w:cs="Arial"/>
          <w:b/>
          <w:bCs/>
          <w:color w:val="000000" w:themeColor="text1"/>
          <w:lang w:val="en-US"/>
        </w:rPr>
      </w:r>
    </w:p>
    <w:p w14:paraId="6A953BD7" w14:textId="77777777">
      <w:pPr>
        <w:widowControl w:val="false"/>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lang w:val="en-US"/>
        </w:rPr>
        <w:t xml:space="preserve">Để giảm thiểu khả năng nâng hoặc dịch chuyển các tấm trần nhẹ, phải thực hiện các biện pháp phòng ngừa để neo chắc các tấm trần trong khoảng cách tối thiểu 1,5 m tính từ mỗi đầu phun xả.</w:t>
      </w:r>
      <w:r>
        <w:rPr>
          <w:rFonts w:ascii="Arial" w:hAnsi="Arial" w:eastAsia="Times New Roman" w:cs="Arial"/>
          <w:color w:val="000000" w:themeColor="text1"/>
          <w:lang w:val="en-US"/>
        </w:rPr>
      </w:r>
      <w:r>
        <w:rPr>
          <w:rFonts w:ascii="Arial" w:hAnsi="Arial" w:eastAsia="Times New Roman" w:cs="Arial"/>
          <w:color w:val="000000" w:themeColor="text1"/>
          <w:lang w:val="en-US"/>
        </w:rPr>
      </w:r>
    </w:p>
    <w:p w14:paraId="7A25A80E" w14:textId="77777777">
      <w:pPr>
        <w:widowControl w:val="false"/>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lang w:val="en-US"/>
        </w:rPr>
        <w:t xml:space="preserve">GHI CHÚ: Vận tốc xả tạo ra bởi thiết kế đầu phun có thể là một yếu tố gây dịch chuyển tấm trần.</w:t>
      </w:r>
      <w:r>
        <w:rPr>
          <w:rFonts w:ascii="Arial" w:hAnsi="Arial" w:eastAsia="Times New Roman" w:cs="Arial"/>
          <w:color w:val="000000" w:themeColor="text1"/>
          <w:lang w:val="en-US"/>
        </w:rPr>
      </w:r>
      <w:r>
        <w:rPr>
          <w:rFonts w:ascii="Arial" w:hAnsi="Arial" w:eastAsia="Times New Roman" w:cs="Arial"/>
          <w:color w:val="000000" w:themeColor="text1"/>
          <w:lang w:val="en-US"/>
        </w:rPr>
      </w:r>
    </w:p>
    <w:p w14:paraId="11AD1215" w14:textId="77777777">
      <w:pPr>
        <w:widowControl w:val="false"/>
        <w:numPr>
          <w:ilvl w:val="3"/>
          <w:numId w:val="1"/>
        </w:numPr>
        <w:pBdr/>
        <w:spacing w:after="0" w:before="120" w:line="360" w:lineRule="auto"/>
        <w:ind/>
        <w:jc w:val="both"/>
        <w:rPr>
          <w:rFonts w:ascii="Arial" w:hAnsi="Arial" w:eastAsia="Times New Roman" w:cs="Arial"/>
          <w:b/>
          <w:bCs/>
          <w:color w:val="000000" w:themeColor="text1"/>
        </w:rPr>
      </w:pPr>
      <w:r>
        <w:rPr>
          <w:rFonts w:ascii="Arial" w:hAnsi="Arial" w:eastAsia="Times New Roman" w:cs="Arial"/>
          <w:b/>
          <w:bCs/>
          <w:color w:val="000000" w:themeColor="text1"/>
          <w:lang w:val="en-US"/>
        </w:rPr>
        <w:t xml:space="preserve">Ghi nhãn</w:t>
      </w:r>
      <w:r>
        <w:rPr>
          <w:rFonts w:ascii="Arial" w:hAnsi="Arial" w:eastAsia="Times New Roman" w:cs="Arial"/>
          <w:b/>
          <w:bCs/>
          <w:color w:val="000000" w:themeColor="text1"/>
          <w:lang w:val="en-US"/>
        </w:rPr>
      </w:r>
      <w:r>
        <w:rPr>
          <w:rFonts w:ascii="Arial" w:hAnsi="Arial" w:eastAsia="Times New Roman" w:cs="Arial"/>
          <w:b/>
          <w:bCs/>
          <w:color w:val="000000" w:themeColor="text1"/>
          <w:lang w:val="en-US"/>
        </w:rPr>
      </w:r>
    </w:p>
    <w:p w14:paraId="379B5FCF" w14:textId="77777777">
      <w:pPr>
        <w:widowControl w:val="false"/>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lang w:val="en-US"/>
        </w:rPr>
        <w:t xml:space="preserve">Đầu phun xả phải được ghi nhãn cố định để nhận biết nhà sản xuất và kích thước của lỗ phun.</w:t>
      </w:r>
      <w:r>
        <w:rPr>
          <w:rFonts w:ascii="Arial" w:hAnsi="Arial" w:eastAsia="Times New Roman" w:cs="Arial"/>
          <w:color w:val="000000" w:themeColor="text1"/>
          <w:lang w:val="en-US"/>
        </w:rPr>
      </w:r>
      <w:r>
        <w:rPr>
          <w:rFonts w:ascii="Arial" w:hAnsi="Arial" w:eastAsia="Times New Roman" w:cs="Arial"/>
          <w:color w:val="000000" w:themeColor="text1"/>
          <w:lang w:val="en-US"/>
        </w:rPr>
      </w:r>
    </w:p>
    <w:p w14:paraId="5EB75A2B" w14:textId="77777777">
      <w:pPr>
        <w:widowControl w:val="false"/>
        <w:numPr>
          <w:ilvl w:val="1"/>
          <w:numId w:val="1"/>
        </w:numPr>
        <w:pBdr/>
        <w:spacing w:after="0" w:before="120" w:line="360" w:lineRule="auto"/>
        <w:ind/>
        <w:jc w:val="both"/>
        <w:rPr>
          <w:rFonts w:ascii="Arial" w:hAnsi="Arial" w:eastAsia="Times New Roman" w:cs="Arial"/>
          <w:b/>
          <w:bCs/>
          <w:color w:val="000000" w:themeColor="text1"/>
        </w:rPr>
      </w:pPr>
      <w:r>
        <w:rPr>
          <w:rFonts w:ascii="Arial" w:hAnsi="Arial" w:eastAsia="Times New Roman" w:cs="Arial"/>
          <w:b/>
          <w:bCs/>
          <w:color w:val="000000" w:themeColor="text1"/>
          <w:lang w:val="en-US"/>
        </w:rPr>
        <w:t xml:space="preserve">Khu vực kín (chữa cháy tràn ngập toàn bộ)</w:t>
      </w:r>
      <w:r>
        <w:rPr>
          <w:rFonts w:ascii="Arial" w:hAnsi="Arial" w:eastAsia="Times New Roman" w:cs="Arial"/>
          <w:b/>
          <w:bCs/>
          <w:color w:val="000000" w:themeColor="text1"/>
          <w:lang w:val="en-US"/>
        </w:rPr>
      </w:r>
      <w:r>
        <w:rPr>
          <w:rFonts w:ascii="Arial" w:hAnsi="Arial" w:eastAsia="Times New Roman" w:cs="Arial"/>
          <w:b/>
          <w:bCs/>
          <w:color w:val="000000" w:themeColor="text1"/>
          <w:lang w:val="en-US"/>
        </w:rPr>
      </w:r>
    </w:p>
    <w:p w14:paraId="3B0B18E2" w14:textId="77777777">
      <w:pPr>
        <w:widowControl w:val="false"/>
        <w:numPr>
          <w:ilvl w:val="2"/>
          <w:numId w:val="1"/>
        </w:numPr>
        <w:pBdr/>
        <w:spacing w:after="0" w:before="120" w:line="360" w:lineRule="auto"/>
        <w:ind/>
        <w:jc w:val="both"/>
        <w:rPr>
          <w:rFonts w:ascii="Arial" w:hAnsi="Arial" w:eastAsia="Times New Roman" w:cs="Arial"/>
          <w:b/>
          <w:bCs/>
          <w:color w:val="000000" w:themeColor="text1"/>
        </w:rPr>
      </w:pPr>
      <w:r>
        <w:rPr>
          <w:rFonts w:ascii="Arial" w:hAnsi="Arial" w:eastAsia="Times New Roman" w:cs="Arial"/>
          <w:b/>
          <w:bCs/>
          <w:color w:val="000000" w:themeColor="text1"/>
          <w:lang w:val="en-US"/>
        </w:rPr>
        <w:t xml:space="preserve">Độ bền kết cấu</w:t>
      </w:r>
      <w:r>
        <w:rPr>
          <w:rFonts w:ascii="Arial" w:hAnsi="Arial" w:eastAsia="Times New Roman" w:cs="Arial"/>
          <w:b/>
          <w:bCs/>
          <w:color w:val="000000" w:themeColor="text1"/>
          <w:lang w:val="en-US"/>
        </w:rPr>
      </w:r>
      <w:r>
        <w:rPr>
          <w:rFonts w:ascii="Arial" w:hAnsi="Arial" w:eastAsia="Times New Roman" w:cs="Arial"/>
          <w:b/>
          <w:bCs/>
          <w:color w:val="000000" w:themeColor="text1"/>
          <w:lang w:val="en-US"/>
        </w:rPr>
      </w:r>
    </w:p>
    <w:p w14:paraId="33C67A35" w14:textId="77777777">
      <w:pPr>
        <w:widowControl w:val="false"/>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lang w:val="en-US" w:bidi="en-US"/>
        </w:rPr>
        <w:t xml:space="preserve">Phải trang bị xả áp tự động tại điểm cao nhất của bất kỳ phòng nào được đóng kín và nếu không có xả áp thì sẽ chịu sự gia tăng áp suất nguy hiểm khi cacbon dioxit được đưa vào.</w:t>
      </w:r>
      <w:r>
        <w:rPr>
          <w:rFonts w:ascii="Arial" w:hAnsi="Arial" w:eastAsia="Times New Roman" w:cs="Arial"/>
          <w:color w:val="000000" w:themeColor="text1"/>
          <w:lang w:val="en-US" w:bidi="en-US"/>
        </w:rPr>
      </w:r>
      <w:r>
        <w:rPr>
          <w:rFonts w:ascii="Arial" w:hAnsi="Arial" w:eastAsia="Times New Roman" w:cs="Arial"/>
          <w:color w:val="000000" w:themeColor="text1"/>
          <w:lang w:val="en-US" w:bidi="en-US"/>
        </w:rPr>
      </w:r>
    </w:p>
    <w:p w14:paraId="24C59E65" w14:textId="77777777">
      <w:pPr>
        <w:widowControl w:val="false"/>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lang w:val="en-US" w:bidi="en-US"/>
        </w:rPr>
        <w:t xml:space="preserve">Khu vực bao che được bảo v</w:t>
      </w:r>
      <w:r>
        <w:rPr>
          <w:rFonts w:ascii="Arial" w:hAnsi="Arial" w:eastAsia="Times New Roman" w:cs="Arial"/>
          <w:color w:val="000000" w:themeColor="text1"/>
          <w:lang w:val="en-US" w:bidi="en-US"/>
        </w:rPr>
        <w:t xml:space="preserve">ệ phải có đủ độ bền và tính toàn vẹn kết cấu để chứa được dòng xả cacbon dioxit. Phải trang bị thông hơi để ngăn quá áp quá mức trong khu vực bao che. Đối với các khu vực bao che rất kín, diện tích thông hơi tự do cần thiết phải được tính từ Công thức (1):</w:t>
      </w:r>
      <w:r>
        <w:rPr>
          <w:rFonts w:ascii="Arial" w:hAnsi="Arial" w:eastAsia="Times New Roman" w:cs="Arial"/>
          <w:color w:val="000000" w:themeColor="text1"/>
          <w:lang w:val="en-US"/>
        </w:rPr>
      </w:r>
      <w:r>
        <w:rPr>
          <w:rFonts w:ascii="Arial" w:hAnsi="Arial" w:eastAsia="Times New Roman" w:cs="Arial"/>
          <w:color w:val="000000" w:themeColor="text1"/>
          <w:lang w:val="en-US"/>
        </w:rPr>
      </w:r>
    </w:p>
    <w:p w14:paraId="0EFDE409" w14:textId="561E6EBA">
      <w:pPr>
        <w:widowControl w:val="false"/>
        <w:pBdr/>
        <w:tabs>
          <w:tab w:val="left" w:leader="none" w:pos="4253"/>
          <w:tab w:val="left" w:leader="none" w:pos="5670"/>
          <w:tab w:val="left" w:leader="none" w:pos="9639"/>
        </w:tabs>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lang w:val="en-US"/>
        </w:rPr>
        <w:tab/>
      </w:r>
      <m:oMath>
        <m:r>
          <w:rPr>
            <w:rFonts w:ascii="Arial" w:hAnsi="Arial" w:eastAsia="Times New Roman" w:cs="Arial"/>
            <w:color w:val="000000" w:themeColor="text1"/>
            <w:lang w:val="en-US"/>
          </w:rPr>
          <m:rPr>
            <m:nor m:val="on"/>
          </m:rPr>
          <m:t>X=</m:t>
        </m:r>
        <m:f>
          <m:fPr>
            <m:ctrlPr>
              <w:rPr>
                <w:rFonts w:hint="default" w:ascii="Cambria Math" w:hAnsi="Cambria Math" w:eastAsia="Cambria Math" w:cs="Cambria Math"/>
                <w:color w:val="000000" w:themeColor="text1"/>
                <w:lang w:val="en-US"/>
              </w:rPr>
            </m:ctrlPr>
          </m:fPr>
          <m:num>
            <m:r>
              <w:rPr>
                <w:rFonts w:ascii="Arial" w:hAnsi="Arial" w:eastAsia="Times New Roman" w:cs="Arial"/>
                <w:color w:val="000000" w:themeColor="text1"/>
                <w:lang w:val="en-US"/>
              </w:rPr>
              <m:rPr>
                <m:nor m:val="on"/>
              </m:rPr>
              <m:t>239Q</m:t>
            </m:r>
          </m:num>
          <m:den>
            <m:r>
              <w:rPr>
                <w:rFonts w:ascii="Arial" w:hAnsi="Arial" w:eastAsia="Times New Roman" w:cs="Arial"/>
                <w:color w:val="000000" w:themeColor="text1"/>
                <w:lang w:val="en-US"/>
              </w:rPr>
              <m:rPr>
                <m:nor m:val="on"/>
              </m:rPr>
              <m:t>P</m:t>
            </m:r>
          </m:den>
        </m:f>
      </m:oMath>
      <w:r>
        <w:rPr>
          <w:rFonts w:ascii="Arial" w:hAnsi="Arial" w:eastAsia="Times New Roman" w:cs="Arial"/>
          <w:color w:val="000000" w:themeColor="text1"/>
          <w:lang w:val="en-US"/>
        </w:rPr>
        <w:t xml:space="preserve"> (1)</w:t>
      </w:r>
      <w:r>
        <w:rPr>
          <w:rFonts w:ascii="Arial" w:hAnsi="Arial" w:eastAsia="Times New Roman" w:cs="Arial"/>
          <w:color w:val="000000" w:themeColor="text1"/>
          <w:lang w:val="en-US"/>
        </w:rPr>
        <w:br/>
      </w:r>
      <w:r>
        <w:rPr>
          <w:rFonts w:ascii="Arial" w:hAnsi="Arial" w:eastAsia="Times New Roman" w:cs="Arial"/>
          <w:color w:val="000000" w:themeColor="text1"/>
          <w:lang w:val="en-US"/>
        </w:rPr>
        <w:t xml:space="preserve">trong đó:</w:t>
      </w:r>
      <w:r>
        <w:rPr>
          <w:rFonts w:ascii="Arial" w:hAnsi="Arial" w:eastAsia="Times New Roman" w:cs="Arial"/>
          <w:color w:val="000000" w:themeColor="text1"/>
          <w:lang w:val="en-US"/>
        </w:rPr>
      </w:r>
      <w:r>
        <w:rPr>
          <w:rFonts w:ascii="Arial" w:hAnsi="Arial" w:eastAsia="Times New Roman" w:cs="Arial"/>
          <w:color w:val="000000" w:themeColor="text1"/>
          <w:lang w:val="en-US"/>
        </w:rPr>
      </w:r>
    </w:p>
    <w:p w14:paraId="5712EB01" w14:textId="7EA845F0">
      <w:pPr>
        <w:widowControl w:val="false"/>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lang w:val="en-US"/>
        </w:rPr>
        <w:t xml:space="preserve">X  là diện tích </w:t>
      </w:r>
      <w:r>
        <w:rPr>
          <w:rFonts w:ascii="Arial" w:hAnsi="Arial" w:eastAsia="Times New Roman" w:cs="Arial"/>
          <w:color w:val="000000" w:themeColor="text1"/>
          <w:lang w:val="en-US"/>
        </w:rPr>
        <w:t xml:space="preserve">thông hơi tự do</w:t>
      </w:r>
      <w:r>
        <w:rPr>
          <w:rFonts w:ascii="Arial" w:hAnsi="Arial" w:eastAsia="Times New Roman" w:cs="Arial"/>
          <w:color w:val="000000" w:themeColor="text1"/>
          <w:lang w:val="en-US"/>
        </w:rPr>
        <w:t xml:space="preserve">, mm²;</w:t>
      </w:r>
      <w:r>
        <w:rPr>
          <w:rFonts w:ascii="Arial" w:hAnsi="Arial" w:eastAsia="Times New Roman" w:cs="Arial"/>
          <w:color w:val="000000" w:themeColor="text1"/>
          <w:lang w:val="en-US"/>
        </w:rPr>
      </w:r>
      <w:r>
        <w:rPr>
          <w:rFonts w:ascii="Arial" w:hAnsi="Arial" w:eastAsia="Times New Roman" w:cs="Arial"/>
          <w:color w:val="000000" w:themeColor="text1"/>
          <w:lang w:val="en-US"/>
        </w:rPr>
      </w:r>
    </w:p>
    <w:p w14:paraId="0BCE614E" w14:textId="188FF450">
      <w:pPr>
        <w:widowControl w:val="false"/>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lang w:val="en-US"/>
        </w:rPr>
        <w:t xml:space="preserve">Q  là lưu lượng cacbon dioxit tính toán, kg/phút;</w:t>
      </w:r>
      <w:r>
        <w:rPr>
          <w:rFonts w:ascii="Arial" w:hAnsi="Arial" w:eastAsia="Times New Roman" w:cs="Arial"/>
          <w:color w:val="000000" w:themeColor="text1"/>
          <w:lang w:val="en-US"/>
        </w:rPr>
      </w:r>
      <w:r>
        <w:rPr>
          <w:rFonts w:ascii="Arial" w:hAnsi="Arial" w:eastAsia="Times New Roman" w:cs="Arial"/>
          <w:color w:val="000000" w:themeColor="text1"/>
          <w:lang w:val="en-US"/>
        </w:rPr>
      </w:r>
    </w:p>
    <w:p w14:paraId="07779BF2" w14:textId="2E9D72A5">
      <w:pPr>
        <w:widowControl w:val="false"/>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lang w:val="en-US"/>
        </w:rPr>
        <w:t xml:space="preserve">P  là độ bền cho phép của </w:t>
      </w:r>
      <w:r>
        <w:rPr>
          <w:rFonts w:ascii="Arial" w:hAnsi="Arial" w:eastAsia="Times New Roman" w:cs="Arial"/>
          <w:color w:val="000000" w:themeColor="text1"/>
          <w:lang w:val="en-US"/>
        </w:rPr>
        <w:t xml:space="preserve">khu vực bao che</w:t>
      </w:r>
      <w:r>
        <w:rPr>
          <w:rFonts w:ascii="Arial" w:hAnsi="Arial" w:eastAsia="Times New Roman" w:cs="Arial"/>
          <w:color w:val="000000" w:themeColor="text1"/>
          <w:lang w:val="en-US"/>
        </w:rPr>
        <w:t xml:space="preserve">, kPa.</w:t>
      </w:r>
      <w:r>
        <w:rPr>
          <w:rFonts w:ascii="Arial" w:hAnsi="Arial" w:eastAsia="Times New Roman" w:cs="Arial"/>
          <w:color w:val="000000" w:themeColor="text1"/>
          <w:lang w:val="en-US"/>
        </w:rPr>
      </w:r>
      <w:r>
        <w:rPr>
          <w:rFonts w:ascii="Arial" w:hAnsi="Arial" w:eastAsia="Times New Roman" w:cs="Arial"/>
          <w:color w:val="000000" w:themeColor="text1"/>
          <w:lang w:val="en-US"/>
        </w:rPr>
      </w:r>
    </w:p>
    <w:p w14:paraId="12A645A5" w14:textId="6105AA08">
      <w:pPr>
        <w:widowControl w:val="false"/>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lang w:val="en-US"/>
        </w:rPr>
        <w:t xml:space="preserve">Các thiết bị xả áp chỉ được mở trong trường hợp quá áp trong khu vực bao che. Chúng phải đóng tự động khi áp suất dư đã giảm.</w:t>
      </w:r>
      <w:r>
        <w:rPr>
          <w:rFonts w:ascii="Arial" w:hAnsi="Arial" w:eastAsia="Times New Roman" w:cs="Arial"/>
          <w:color w:val="000000" w:themeColor="text1"/>
          <w:lang w:val="en-US"/>
        </w:rPr>
      </w:r>
      <w:r>
        <w:rPr>
          <w:rFonts w:ascii="Arial" w:hAnsi="Arial" w:eastAsia="Times New Roman" w:cs="Arial"/>
          <w:color w:val="000000" w:themeColor="text1"/>
          <w:lang w:val="en-US"/>
        </w:rPr>
      </w:r>
    </w:p>
    <w:p w14:paraId="0FCA7D4C" w14:textId="3DD15855">
      <w:pPr>
        <w:widowControl w:val="false"/>
        <w:numPr>
          <w:ilvl w:val="2"/>
          <w:numId w:val="1"/>
        </w:numPr>
        <w:pBdr/>
        <w:spacing w:after="0" w:before="120" w:line="360" w:lineRule="auto"/>
        <w:ind/>
        <w:jc w:val="both"/>
        <w:rPr>
          <w:rFonts w:ascii="Arial" w:hAnsi="Arial" w:eastAsia="Times New Roman" w:cs="Arial"/>
          <w:b/>
          <w:bCs/>
          <w:color w:val="000000" w:themeColor="text1"/>
        </w:rPr>
      </w:pPr>
      <w:r>
        <w:rPr>
          <w:rFonts w:ascii="Arial" w:hAnsi="Arial" w:eastAsia="Times New Roman" w:cs="Arial"/>
          <w:b/>
          <w:bCs/>
          <w:color w:val="000000" w:themeColor="text1"/>
          <w:lang w:val="en-US"/>
        </w:rPr>
        <w:t xml:space="preserve">Tổn thất qua các lỗ mở</w:t>
      </w:r>
      <w:r>
        <w:rPr>
          <w:rFonts w:ascii="Arial" w:hAnsi="Arial" w:eastAsia="Times New Roman" w:cs="Arial"/>
          <w:b/>
          <w:bCs/>
          <w:color w:val="000000" w:themeColor="text1"/>
          <w:lang w:val="en-US"/>
        </w:rPr>
      </w:r>
      <w:r>
        <w:rPr>
          <w:rFonts w:ascii="Arial" w:hAnsi="Arial" w:eastAsia="Times New Roman" w:cs="Arial"/>
          <w:b/>
          <w:bCs/>
          <w:color w:val="000000" w:themeColor="text1"/>
          <w:lang w:val="en-US"/>
        </w:rPr>
      </w:r>
    </w:p>
    <w:p w14:paraId="6635827B" w14:textId="57BB4351">
      <w:pPr>
        <w:widowControl w:val="false"/>
        <w:numPr>
          <w:ilvl w:val="3"/>
          <w:numId w:val="1"/>
        </w:numPr>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lang w:val="en-US"/>
        </w:rPr>
        <w:t xml:space="preserve">Để ngăn tổn thất cacbon dioxit qua các lỗ mở thông sang các đối tượng nguy hiểm hoặc khu vực làm việc lân cận, các lỗ mở phải được bịt kín cố định hoặc được trang bị cơ cấu đóng tự động.</w:t>
      </w:r>
      <w:r>
        <w:rPr>
          <w:rFonts w:ascii="Arial" w:hAnsi="Arial" w:eastAsia="Times New Roman" w:cs="Arial"/>
          <w:color w:val="000000" w:themeColor="text1"/>
        </w:rPr>
      </w:r>
      <w:r>
        <w:rPr>
          <w:rFonts w:ascii="Arial" w:hAnsi="Arial" w:eastAsia="Times New Roman" w:cs="Arial"/>
          <w:color w:val="000000" w:themeColor="text1"/>
        </w:rPr>
      </w:r>
    </w:p>
    <w:p w14:paraId="6A59145F" w14:textId="77777777">
      <w:pPr>
        <w:widowControl w:val="false"/>
        <w:numPr>
          <w:ilvl w:val="3"/>
          <w:numId w:val="1"/>
        </w:numPr>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rPr>
        <w:t xml:space="preserve">Không cho phép có lỗ mở khi yêu cầu thời gian duy trì, trừ khi bổ sung thêm cacbon dioxit để duy trì nồng độ yêu cầu trong suốt thời gian duy trì quy định.</w:t>
      </w:r>
      <w:r>
        <w:rPr>
          <w:rFonts w:ascii="Arial" w:hAnsi="Arial" w:eastAsia="Times New Roman" w:cs="Arial"/>
          <w:color w:val="000000" w:themeColor="text1"/>
        </w:rPr>
      </w:r>
      <w:r>
        <w:rPr>
          <w:rFonts w:ascii="Arial" w:hAnsi="Arial" w:eastAsia="Times New Roman" w:cs="Arial"/>
          <w:color w:val="000000" w:themeColor="text1"/>
        </w:rPr>
      </w:r>
    </w:p>
    <w:p w14:paraId="262E4DA2" w14:textId="77777777">
      <w:pPr>
        <w:widowControl w:val="false"/>
        <w:numPr>
          <w:ilvl w:val="3"/>
          <w:numId w:val="1"/>
        </w:numPr>
        <w:pBdr/>
        <w:spacing w:after="0" w:before="120" w:line="360" w:lineRule="auto"/>
        <w:ind/>
        <w:jc w:val="both"/>
        <w:rPr>
          <w:rFonts w:ascii="Arial" w:hAnsi="Arial" w:eastAsia="Times New Roman" w:cs="Arial"/>
          <w:color w:val="000000" w:themeColor="text1"/>
          <w:highlight w:val="none"/>
        </w:rPr>
      </w:pPr>
      <w:r>
        <w:rPr>
          <w:rFonts w:ascii="Arial" w:hAnsi="Arial" w:eastAsia="Times New Roman" w:cs="Arial"/>
          <w:color w:val="000000" w:themeColor="text1"/>
          <w:highlight w:val="none"/>
          <w:lang w:val="en-US"/>
        </w:rPr>
        <w:t xml:space="preserve">Đối với đám cháy âm ỉ, các lỗ mở không thể đóng được chỉ được phép nằm ở vị trí tiếp giáp với trần hoặc nằm ngay trên trần.</w:t>
      </w:r>
      <w:r>
        <w:rPr>
          <w:rFonts w:ascii="Arial" w:hAnsi="Arial" w:eastAsia="Times New Roman" w:cs="Arial"/>
          <w:color w:val="000000" w:themeColor="text1"/>
          <w:highlight w:val="none"/>
        </w:rPr>
      </w:r>
      <w:r>
        <w:rPr>
          <w:rFonts w:ascii="Arial" w:hAnsi="Arial" w:eastAsia="Times New Roman" w:cs="Arial"/>
          <w:color w:val="000000" w:themeColor="text1"/>
          <w:highlight w:val="none"/>
        </w:rPr>
      </w:r>
    </w:p>
    <w:p w14:paraId="744A6730" w14:textId="77777777">
      <w:pPr>
        <w:widowControl w:val="false"/>
        <w:numPr>
          <w:ilvl w:val="3"/>
          <w:numId w:val="1"/>
        </w:numPr>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rPr>
        <w:t xml:space="preserve">Để ngăn cháy lan qua các lỗ mở thông sang các đối tượng nguy hiểm hoặc khu vực làm việc</w:t>
      </w:r>
      <w:r>
        <w:rPr>
          <w:rFonts w:ascii="Arial" w:hAnsi="Arial" w:eastAsia="Times New Roman" w:cs="Arial"/>
          <w:color w:val="000000" w:themeColor="text1"/>
        </w:rPr>
        <w:t xml:space="preserve"> lân cận có thể là nguồn bắt cháy trở lại, các lỗ mở đó phải được trang bị cơ cấu đóng tự động hoặc đầu phun chữa cháy cục bộ. Lượng cacbon dioxit cần thiết cho việc bảo vệ này phải bổ sung thêm vào yêu cầu thông thường đối với chữa cháy tràn ngập toàn bộ.</w:t>
      </w:r>
      <w:r>
        <w:rPr>
          <w:rFonts w:ascii="Arial" w:hAnsi="Arial" w:eastAsia="Times New Roman" w:cs="Arial"/>
          <w:color w:val="000000" w:themeColor="text1"/>
        </w:rPr>
      </w:r>
      <w:r>
        <w:rPr>
          <w:rFonts w:ascii="Arial" w:hAnsi="Arial" w:eastAsia="Times New Roman" w:cs="Arial"/>
          <w:color w:val="000000" w:themeColor="text1"/>
        </w:rPr>
      </w:r>
    </w:p>
    <w:p w14:paraId="0A65A678" w14:textId="77777777">
      <w:pPr>
        <w:widowControl w:val="false"/>
        <w:numPr>
          <w:ilvl w:val="2"/>
          <w:numId w:val="1"/>
        </w:numPr>
        <w:pBdr/>
        <w:spacing w:after="0" w:before="120" w:line="360" w:lineRule="auto"/>
        <w:ind/>
        <w:jc w:val="both"/>
        <w:rPr>
          <w:rFonts w:ascii="Arial" w:hAnsi="Arial" w:eastAsia="Times New Roman" w:cs="Arial"/>
          <w:b/>
          <w:bCs/>
          <w:color w:val="000000" w:themeColor="text1"/>
        </w:rPr>
      </w:pPr>
      <w:r>
        <w:rPr>
          <w:rFonts w:ascii="Arial" w:hAnsi="Arial" w:eastAsia="Times New Roman" w:cs="Arial"/>
          <w:b/>
          <w:bCs/>
          <w:color w:val="000000" w:themeColor="text1"/>
          <w:lang w:val="en-US"/>
        </w:rPr>
        <w:t xml:space="preserve">Hệ thống thông gió</w:t>
      </w:r>
      <w:r>
        <w:rPr>
          <w:rFonts w:ascii="Arial" w:hAnsi="Arial" w:eastAsia="Times New Roman" w:cs="Arial"/>
          <w:b/>
          <w:bCs/>
          <w:color w:val="000000" w:themeColor="text1"/>
          <w:lang w:val="en-US"/>
        </w:rPr>
      </w:r>
      <w:r>
        <w:rPr>
          <w:rFonts w:ascii="Arial" w:hAnsi="Arial" w:eastAsia="Times New Roman" w:cs="Arial"/>
          <w:b/>
          <w:bCs/>
          <w:color w:val="000000" w:themeColor="text1"/>
          <w:lang w:val="en-US"/>
        </w:rPr>
      </w:r>
    </w:p>
    <w:p w14:paraId="3A629593">
      <w:pPr>
        <w:widowControl w:val="false"/>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highlight w:val="none"/>
          <w:lang w:val="en-US" w:bidi="en-US"/>
        </w:rPr>
      </w:r>
      <w:r>
        <w:rPr>
          <w:rFonts w:ascii="Arial" w:hAnsi="Arial" w:eastAsia="Times New Roman" w:cs="Arial"/>
          <w:color w:val="000000" w:themeColor="text1"/>
          <w:highlight w:val="none"/>
          <w:lang w:val="en-US" w:bidi="en-US"/>
        </w:rPr>
        <w:t xml:space="preserve">Hệ thống thông gió cưỡng bức phải được tự động dừng hoạt động hoặc tự động đóng lại tại những nơi mà việc tiếp tục vận hành sẽ ảnh hưởng xấu đến hiệu quả của hệ thống chữa cháy hoặc làm đám cháy lan truyền. Không yêu cầu dừng các hệ thống thông gió cần thiế</w:t>
      </w:r>
      <w:r>
        <w:rPr>
          <w:rFonts w:ascii="Arial" w:hAnsi="Arial" w:eastAsia="Times New Roman" w:cs="Arial"/>
          <w:color w:val="000000" w:themeColor="text1"/>
          <w:highlight w:val="none"/>
          <w:lang w:val="en-US" w:bidi="en-US"/>
        </w:rPr>
        <w:t xml:space="preserve">t để bảo đảm an toàn khi hệ thống chữa cháy được kích hoạt. Phải bố trí việc xả cacbon dioxit kéo dài để duy trì nồng độ thiết kế trong suốt thời gian bảo vệ theo yêu cầu. Khi xác định lượng cacbon dioxit, phải tính cả thể tích không khí được thông gió và t</w:t>
      </w:r>
      <w:r>
        <w:rPr>
          <w:rFonts w:ascii="Arial" w:hAnsi="Arial" w:eastAsia="Times New Roman" w:cs="Arial"/>
          <w:color w:val="000000" w:themeColor="text1"/>
          <w:highlight w:val="none"/>
          <w:lang w:val="en-US" w:bidi="en-US"/>
        </w:rPr>
        <w:t xml:space="preserve">hể tích đường ống gió của hệ thống thông gió vào tổng thể tích khu vực nguy hiểm.</w:t>
      </w:r>
      <w:r>
        <w:rPr>
          <w:rFonts w:ascii="Arial" w:hAnsi="Arial" w:eastAsia="Times New Roman" w:cs="Arial"/>
          <w:color w:val="000000" w:themeColor="text1"/>
          <w:highlight w:val="none"/>
          <w:lang w:val="en-US" w:bidi="en-US"/>
        </w:rPr>
      </w:r>
      <w:r>
        <w:rPr>
          <w:rFonts w:ascii="Arial" w:hAnsi="Arial" w:eastAsia="Times New Roman" w:cs="Arial"/>
          <w:color w:val="000000" w:themeColor="text1"/>
          <w:highlight w:val="none"/>
          <w:lang w:val="en-US"/>
        </w:rPr>
      </w:r>
    </w:p>
    <w:p w14:paraId="15246F57" w14:textId="77777777">
      <w:pPr>
        <w:widowControl w:val="false"/>
        <w:numPr>
          <w:ilvl w:val="1"/>
          <w:numId w:val="1"/>
        </w:numPr>
        <w:pBdr/>
        <w:spacing w:after="0" w:before="120" w:line="360" w:lineRule="auto"/>
        <w:ind/>
        <w:jc w:val="both"/>
        <w:rPr>
          <w:rFonts w:ascii="Arial" w:hAnsi="Arial" w:eastAsia="Times New Roman" w:cs="Arial"/>
          <w:b/>
          <w:bCs/>
          <w:color w:val="000000" w:themeColor="text1"/>
        </w:rPr>
      </w:pPr>
      <w:r>
        <w:rPr>
          <w:rFonts w:ascii="Arial" w:hAnsi="Arial" w:eastAsia="Times New Roman" w:cs="Arial"/>
          <w:b/>
          <w:bCs/>
          <w:color w:val="000000" w:themeColor="text1"/>
        </w:rPr>
        <w:t xml:space="preserve">Hệ thống phát hiện, kích hoạt và điều khiển</w:t>
      </w:r>
      <w:r>
        <w:rPr>
          <w:rFonts w:ascii="Arial" w:hAnsi="Arial" w:eastAsia="Times New Roman" w:cs="Arial"/>
          <w:b/>
          <w:bCs/>
          <w:color w:val="000000" w:themeColor="text1"/>
        </w:rPr>
      </w:r>
      <w:r>
        <w:rPr>
          <w:rFonts w:ascii="Arial" w:hAnsi="Arial" w:eastAsia="Times New Roman" w:cs="Arial"/>
          <w:b/>
          <w:bCs/>
          <w:color w:val="000000" w:themeColor="text1"/>
        </w:rPr>
      </w:r>
    </w:p>
    <w:p w14:paraId="31D016D3" w14:textId="77777777">
      <w:pPr>
        <w:widowControl w:val="false"/>
        <w:numPr>
          <w:ilvl w:val="2"/>
          <w:numId w:val="1"/>
        </w:numPr>
        <w:pBdr/>
        <w:spacing w:after="0" w:before="120" w:line="360" w:lineRule="auto"/>
        <w:ind/>
        <w:jc w:val="both"/>
        <w:rPr>
          <w:rFonts w:ascii="Arial" w:hAnsi="Arial" w:eastAsia="Times New Roman" w:cs="Arial"/>
          <w:b/>
          <w:bCs/>
          <w:color w:val="000000" w:themeColor="text1"/>
        </w:rPr>
      </w:pPr>
      <w:r>
        <w:rPr>
          <w:rFonts w:ascii="Arial" w:hAnsi="Arial" w:eastAsia="Times New Roman" w:cs="Arial"/>
          <w:b/>
          <w:bCs/>
          <w:color w:val="000000" w:themeColor="text1"/>
          <w:lang w:val="en-US"/>
        </w:rPr>
        <w:t xml:space="preserve">Quy định chung</w:t>
      </w:r>
      <w:r>
        <w:rPr>
          <w:rFonts w:ascii="Arial" w:hAnsi="Arial" w:eastAsia="Times New Roman" w:cs="Arial"/>
          <w:b/>
          <w:bCs/>
          <w:color w:val="000000" w:themeColor="text1"/>
          <w:lang w:val="en-US"/>
        </w:rPr>
      </w:r>
      <w:r>
        <w:rPr>
          <w:rFonts w:ascii="Arial" w:hAnsi="Arial" w:eastAsia="Times New Roman" w:cs="Arial"/>
          <w:b/>
          <w:bCs/>
          <w:color w:val="000000" w:themeColor="text1"/>
          <w:lang w:val="en-US"/>
        </w:rPr>
      </w:r>
    </w:p>
    <w:p w14:paraId="1AFA403B">
      <w:pPr>
        <w:widowControl w:val="false"/>
        <w:pBdr/>
        <w:spacing w:after="0" w:before="120" w:line="360" w:lineRule="auto"/>
        <w:ind/>
        <w:jc w:val="both"/>
        <w:rPr>
          <w:color w:val="000000" w:themeColor="text1"/>
        </w:rPr>
      </w:pPr>
      <w:r>
        <w:rPr>
          <w:rFonts w:ascii="Arial" w:hAnsi="Arial" w:eastAsia="Times New Roman" w:cs="Arial"/>
          <w:color w:val="000000" w:themeColor="text1"/>
          <w:highlight w:val="none"/>
        </w:rPr>
        <w:t xml:space="preserve">Hệ thống phát hiện, kích hoạt và điều khiển có thể là tự động hoặc bằng tay. Khi </w:t>
      </w:r>
      <w:r>
        <w:rPr>
          <w:rFonts w:ascii="Arial" w:hAnsi="Arial" w:eastAsia="Times New Roman" w:cs="Arial"/>
          <w:color w:val="000000" w:themeColor="text1"/>
          <w:highlight w:val="none"/>
          <w:lang w:val="en-US"/>
        </w:rPr>
        <w:t xml:space="preserve">vân hành</w:t>
      </w:r>
      <w:r>
        <w:rPr>
          <w:rFonts w:ascii="Arial" w:hAnsi="Arial" w:eastAsia="Times New Roman" w:cs="Arial"/>
          <w:color w:val="000000" w:themeColor="text1"/>
          <w:highlight w:val="none"/>
          <w:lang w:val="en-US"/>
        </w:rPr>
        <w:t xml:space="preserve"> </w:t>
      </w:r>
      <w:r>
        <w:rPr>
          <w:rFonts w:ascii="Arial" w:hAnsi="Arial" w:eastAsia="Times New Roman" w:cs="Arial"/>
          <w:color w:val="000000" w:themeColor="text1"/>
          <w:highlight w:val="none"/>
        </w:rPr>
        <w:t xml:space="preserve">tự động, cũng phải trang bị phương tiện vận hành bằng tay.</w:t>
      </w:r>
      <w:r>
        <w:rPr>
          <w:color w:val="000000" w:themeColor="text1"/>
        </w:rPr>
      </w:r>
    </w:p>
    <w:p w14:paraId="222821D4">
      <w:pPr>
        <w:widowControl w:val="false"/>
        <w:pBdr/>
        <w:spacing w:after="0" w:before="120" w:line="360" w:lineRule="auto"/>
        <w:ind/>
        <w:jc w:val="both"/>
        <w:rPr>
          <w:color w:val="000000" w:themeColor="text1"/>
        </w:rPr>
      </w:pPr>
      <w:r>
        <w:rPr>
          <w:rFonts w:ascii="Arial" w:hAnsi="Arial" w:eastAsia="Times New Roman" w:cs="Arial"/>
          <w:color w:val="000000" w:themeColor="text1"/>
          <w:highlight w:val="none"/>
        </w:rPr>
        <w:t xml:space="preserve">Phải xem xét sự cần thiết của việc lắp đặt, thử nghiệm và bảo trì các hệ thống phát hiện, kích hoạt, báo động và điều khiển theo các quy định và tiêu chuẩn quốc gia.</w:t>
      </w:r>
      <w:r>
        <w:rPr>
          <w:color w:val="000000" w:themeColor="text1"/>
        </w:rPr>
      </w:r>
    </w:p>
    <w:p w14:paraId="52968F89">
      <w:pPr>
        <w:widowControl w:val="false"/>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highlight w:val="none"/>
        </w:rPr>
        <w:t xml:space="preserve">Trừ khi có quy định khác trong các quy định hoặc tiêu chuẩn quốc gia bắt buộc, phải sử dụng nguồn năng lượng dự phòng tối thiểu 24 h để cấp cho việc vận hành các yêu cầu về phát hiện, phát tín hiệu, điều khiển và kích hoạt của hệ thống.</w:t>
      </w:r>
      <w:r>
        <w:rPr>
          <w:rFonts w:ascii="Arial" w:hAnsi="Arial" w:eastAsia="Times New Roman" w:cs="Arial"/>
          <w:color w:val="000000" w:themeColor="text1"/>
        </w:rPr>
      </w:r>
      <w:r>
        <w:rPr>
          <w:rFonts w:ascii="Arial" w:hAnsi="Arial" w:eastAsia="Times New Roman" w:cs="Arial"/>
          <w:color w:val="000000" w:themeColor="text1"/>
        </w:rPr>
      </w:r>
    </w:p>
    <w:p w14:paraId="5B559A0D" w14:textId="77777777">
      <w:pPr>
        <w:widowControl w:val="false"/>
        <w:numPr>
          <w:ilvl w:val="2"/>
          <w:numId w:val="1"/>
        </w:numPr>
        <w:pBdr/>
        <w:spacing w:after="0" w:before="120" w:line="360" w:lineRule="auto"/>
        <w:ind/>
        <w:jc w:val="both"/>
        <w:rPr>
          <w:rFonts w:ascii="Arial" w:hAnsi="Arial" w:eastAsia="Times New Roman" w:cs="Arial"/>
          <w:b/>
          <w:bCs/>
          <w:color w:val="000000" w:themeColor="text1"/>
        </w:rPr>
      </w:pPr>
      <w:r>
        <w:rPr>
          <w:rFonts w:ascii="Arial" w:hAnsi="Arial" w:eastAsia="Times New Roman" w:cs="Arial"/>
          <w:b/>
          <w:bCs/>
          <w:color w:val="000000" w:themeColor="text1"/>
          <w:lang w:val="en-US"/>
        </w:rPr>
        <w:t xml:space="preserve">Ngắt máy móc và thiết bị</w:t>
      </w:r>
      <w:r>
        <w:rPr>
          <w:rFonts w:ascii="Arial" w:hAnsi="Arial" w:eastAsia="Times New Roman" w:cs="Arial"/>
          <w:b/>
          <w:bCs/>
          <w:color w:val="000000" w:themeColor="text1"/>
        </w:rPr>
      </w:r>
      <w:r>
        <w:rPr>
          <w:rFonts w:ascii="Arial" w:hAnsi="Arial" w:eastAsia="Times New Roman" w:cs="Arial"/>
          <w:b/>
          <w:bCs/>
          <w:color w:val="000000" w:themeColor="text1"/>
        </w:rPr>
      </w:r>
    </w:p>
    <w:p w14:paraId="7E03CA06" w14:textId="77777777">
      <w:pPr>
        <w:widowControl w:val="false"/>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lang w:val="en-US"/>
        </w:rPr>
        <w:t xml:space="preserve">Tất cả các thiết bị trong phạm vi đối tượng nguy hiểm được bảo vệ (ví dụ cấp nhiên liệu và điện, thiết bị gia nhiệt, phun sơn) có khả năng làm suy giảm hiệu quả của hệ thống chữa cháy phải được ngắt trước hoặc đồng thời với việc xả cacbon dioxit.</w:t>
      </w:r>
      <w:r>
        <w:rPr>
          <w:rFonts w:ascii="Arial" w:hAnsi="Arial" w:eastAsia="Times New Roman" w:cs="Arial"/>
          <w:color w:val="000000" w:themeColor="text1"/>
        </w:rPr>
      </w:r>
      <w:r>
        <w:rPr>
          <w:rFonts w:ascii="Arial" w:hAnsi="Arial" w:eastAsia="Times New Roman" w:cs="Arial"/>
          <w:color w:val="000000" w:themeColor="text1"/>
        </w:rPr>
      </w:r>
    </w:p>
    <w:p w14:paraId="726A3832" w14:textId="77777777">
      <w:pPr>
        <w:widowControl w:val="false"/>
        <w:numPr>
          <w:ilvl w:val="2"/>
          <w:numId w:val="1"/>
        </w:numPr>
        <w:pBdr/>
        <w:spacing w:after="0" w:before="120" w:line="360" w:lineRule="auto"/>
        <w:ind/>
        <w:jc w:val="both"/>
        <w:rPr>
          <w:rFonts w:ascii="Arial" w:hAnsi="Arial" w:eastAsia="Times New Roman" w:cs="Arial"/>
          <w:b/>
          <w:bCs/>
          <w:color w:val="000000" w:themeColor="text1"/>
        </w:rPr>
      </w:pPr>
      <w:r>
        <w:rPr>
          <w:rFonts w:ascii="Arial" w:hAnsi="Arial" w:eastAsia="Times New Roman" w:cs="Arial"/>
          <w:b/>
          <w:bCs/>
          <w:color w:val="000000" w:themeColor="text1"/>
          <w:lang w:val="en-US"/>
        </w:rPr>
        <w:t xml:space="preserve">Phát hiện tự động</w:t>
      </w:r>
      <w:r>
        <w:rPr>
          <w:rFonts w:ascii="Arial" w:hAnsi="Arial" w:eastAsia="Times New Roman" w:cs="Arial"/>
          <w:b/>
          <w:bCs/>
          <w:color w:val="000000" w:themeColor="text1"/>
          <w:lang w:val="en-US"/>
        </w:rPr>
      </w:r>
      <w:r>
        <w:rPr>
          <w:rFonts w:ascii="Arial" w:hAnsi="Arial" w:eastAsia="Times New Roman" w:cs="Arial"/>
          <w:b/>
          <w:bCs/>
          <w:color w:val="000000" w:themeColor="text1"/>
          <w:lang w:val="en-US"/>
        </w:rPr>
      </w:r>
    </w:p>
    <w:p w14:paraId="329F9C33">
      <w:pPr>
        <w:widowControl w:val="false"/>
        <w:pBdr/>
        <w:spacing w:after="0" w:before="120" w:line="360" w:lineRule="auto"/>
        <w:ind/>
        <w:jc w:val="both"/>
        <w:rPr>
          <w:color w:val="000000" w:themeColor="text1"/>
        </w:rPr>
      </w:pPr>
      <w:r>
        <w:rPr>
          <w:rFonts w:ascii="Arial" w:hAnsi="Arial" w:eastAsia="Times New Roman" w:cs="Arial"/>
          <w:color w:val="000000" w:themeColor="text1"/>
          <w:highlight w:val="none"/>
          <w:lang w:val="en-US" w:bidi="en-US"/>
        </w:rPr>
        <w:t xml:space="preserve">V</w:t>
      </w:r>
      <w:r>
        <w:rPr>
          <w:rFonts w:ascii="Arial" w:hAnsi="Arial" w:eastAsia="Times New Roman" w:cs="Arial"/>
          <w:color w:val="000000" w:themeColor="text1"/>
          <w:highlight w:val="none"/>
          <w:lang w:val="en-US" w:bidi="en-US"/>
        </w:rPr>
        <w:t xml:space="preserve">iệc phát hiện tự động phải bằng bất kỳ phương pháp hoặc thiết bị nào được cơ quan có thẩm quyền chấp nhận và phải có khả năng phát hiện, chỉ báo sớm nhiệt, ngọn lửa, khói, hơi cháy được, hoặc bất kỳ điều kiện bất thường nào trong đối tượng nguy hiểm có khả</w:t>
      </w:r>
      <w:r>
        <w:rPr>
          <w:rFonts w:ascii="Arial" w:hAnsi="Arial" w:eastAsia="Times New Roman" w:cs="Arial"/>
          <w:color w:val="000000" w:themeColor="text1"/>
          <w:highlight w:val="none"/>
          <w:lang w:val="en-US" w:bidi="en-US"/>
        </w:rPr>
        <w:t xml:space="preserve"> năng gây cháy.</w:t>
      </w:r>
      <w:r>
        <w:rPr>
          <w:color w:val="000000" w:themeColor="text1"/>
        </w:rPr>
      </w:r>
    </w:p>
    <w:p w14:paraId="5F21D882">
      <w:pPr>
        <w:widowControl w:val="false"/>
        <w:pBdr/>
        <w:spacing w:after="0" w:before="120" w:line="360" w:lineRule="auto"/>
        <w:ind/>
        <w:jc w:val="both"/>
        <w:rPr>
          <w:color w:val="000000" w:themeColor="text1"/>
        </w:rPr>
      </w:pPr>
      <w:r>
        <w:rPr>
          <w:rFonts w:ascii="Arial" w:hAnsi="Arial" w:eastAsia="Times New Roman" w:cs="Arial"/>
          <w:color w:val="000000" w:themeColor="text1"/>
          <w:highlight w:val="none"/>
          <w:lang w:val="en-US" w:bidi="en-US"/>
        </w:rPr>
        <w:t xml:space="preserve">Khi hệ thống phát hiện được cấu hình để vận hành phát hiện kép (trùng khớp) cho việc xả chất chữa cháy, các đầu báo kép phải được bố trí để cung cấp diện tích bao phủ không quá một nửa so với quy định trong phần liên quan của bộ tiê</w:t>
      </w:r>
      <w:r>
        <w:rPr>
          <w:rFonts w:ascii="Arial" w:hAnsi="Arial" w:eastAsia="Times New Roman" w:cs="Arial"/>
          <w:color w:val="000000" w:themeColor="text1"/>
          <w:highlight w:val="none"/>
          <w:lang w:val="en-US" w:bidi="en-US"/>
        </w:rPr>
        <w:t xml:space="preserve">u chuẩn ISO 7240 đối với loại đầu báo đó.</w:t>
      </w:r>
      <w:r>
        <w:rPr>
          <w:color w:val="000000" w:themeColor="text1"/>
        </w:rPr>
      </w:r>
    </w:p>
    <w:p w14:paraId="5D51AD61">
      <w:pPr>
        <w:widowControl w:val="false"/>
        <w:pBdr/>
        <w:spacing w:after="0" w:before="120" w:line="360" w:lineRule="auto"/>
        <w:ind/>
        <w:jc w:val="both"/>
        <w:rPr>
          <w:color w:val="000000" w:themeColor="text1"/>
          <w:highlight w:val="none"/>
        </w:rPr>
      </w:pPr>
      <w:r>
        <w:rPr>
          <w:rFonts w:ascii="Arial" w:hAnsi="Arial" w:eastAsia="Times New Roman" w:cs="Arial"/>
          <w:color w:val="000000" w:themeColor="text1"/>
          <w:highlight w:val="none"/>
          <w:lang w:val="en-US" w:bidi="en-US"/>
        </w:rPr>
        <w:t xml:space="preserve">CHÚ THÍCH 1: </w:t>
      </w:r>
      <w:r>
        <w:rPr>
          <w:rFonts w:ascii="Arial" w:hAnsi="Arial" w:eastAsia="Times New Roman" w:cs="Arial"/>
          <w:color w:val="000000" w:themeColor="text1"/>
          <w:highlight w:val="none"/>
          <w:lang w:val="en-US" w:bidi="en-US"/>
        </w:rPr>
        <w:t xml:space="preserve">Quy định quốc gia có thể yêu cầu áp dụng các tiêu chuẩn sản phẩm, ví dụ bộ EN 12094 tại châu Âu.</w:t>
      </w:r>
      <w:r>
        <w:rPr>
          <w:rFonts w:ascii="Arial" w:hAnsi="Arial" w:eastAsia="Times New Roman" w:cs="Arial"/>
          <w:color w:val="000000" w:themeColor="text1"/>
          <w:highlight w:val="none"/>
          <w:lang w:val="en-US" w:bidi="en-US"/>
        </w:rPr>
      </w:r>
      <w:r>
        <w:rPr>
          <w:color w:val="000000" w:themeColor="text1"/>
          <w:highlight w:val="none"/>
        </w:rPr>
      </w:r>
    </w:p>
    <w:p w14:paraId="2CA77017">
      <w:pPr>
        <w:widowControl w:val="false"/>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highlight w:val="none"/>
          <w:lang w:val="en-US" w:bidi="en-US"/>
        </w:rPr>
        <w:t xml:space="preserve">C</w:t>
      </w:r>
      <w:r>
        <w:rPr>
          <w:rFonts w:ascii="Arial" w:hAnsi="Arial" w:eastAsia="Times New Roman" w:cs="Arial"/>
          <w:color w:val="000000" w:themeColor="text1"/>
          <w:highlight w:val="none"/>
          <w:lang w:val="en-US" w:bidi="en-US"/>
        </w:rPr>
        <w:t xml:space="preserve">HÚ THÍCH 2: Đầu báo được lắp ở khoảng cách tối đa được phê duyệt cho mục đích báo cháy có thể dẫn đến việc trì hoãn quá mức việc xả cacbon dioxit, đặc biệt khi yêu cầu nhiều hơn một thiết bị phát hiện phải ở trạng thái báo động trước khi kích hoạt tự động.</w:t>
      </w:r>
      <w:r>
        <w:rPr>
          <w:rFonts w:ascii="Arial" w:hAnsi="Arial" w:eastAsia="Times New Roman" w:cs="Arial"/>
          <w:color w:val="000000" w:themeColor="text1"/>
          <w:highlight w:val="none"/>
          <w:lang w:val="en-US" w:bidi="en-US"/>
        </w:rPr>
        <w:t xml:space="preserve"> Nên xem xét thêm về khoảng cách đầu báo đối với các khu vực có luồng khí lớn.</w:t>
      </w:r>
      <w:r>
        <w:rPr>
          <w:rFonts w:ascii="Arial" w:hAnsi="Arial" w:eastAsia="Times New Roman" w:cs="Arial"/>
          <w:color w:val="000000" w:themeColor="text1"/>
          <w:lang w:val="en-US"/>
        </w:rPr>
      </w:r>
      <w:r>
        <w:rPr>
          <w:rFonts w:ascii="Arial" w:hAnsi="Arial" w:eastAsia="Times New Roman" w:cs="Arial"/>
          <w:color w:val="000000" w:themeColor="text1"/>
          <w:lang w:val="en-US"/>
        </w:rPr>
      </w:r>
    </w:p>
    <w:p w14:paraId="4D702466" w14:textId="77777777">
      <w:pPr>
        <w:widowControl w:val="false"/>
        <w:numPr>
          <w:ilvl w:val="2"/>
          <w:numId w:val="1"/>
        </w:numPr>
        <w:pBdr/>
        <w:spacing w:after="0" w:before="120" w:line="360" w:lineRule="auto"/>
        <w:ind/>
        <w:jc w:val="both"/>
        <w:rPr>
          <w:rFonts w:ascii="Arial" w:hAnsi="Arial" w:eastAsia="Times New Roman" w:cs="Arial"/>
          <w:b/>
          <w:bCs/>
          <w:color w:val="000000" w:themeColor="text1"/>
        </w:rPr>
      </w:pPr>
      <w:r>
        <w:rPr>
          <w:rFonts w:ascii="Arial" w:hAnsi="Arial" w:eastAsia="Times New Roman" w:cs="Arial"/>
          <w:b/>
          <w:bCs/>
          <w:color w:val="000000" w:themeColor="text1"/>
          <w:lang w:val="en-US"/>
        </w:rPr>
        <w:t xml:space="preserve">Thiết bị vận hành</w:t>
      </w:r>
      <w:r>
        <w:rPr>
          <w:rFonts w:ascii="Arial" w:hAnsi="Arial" w:eastAsia="Times New Roman" w:cs="Arial"/>
          <w:b/>
          <w:bCs/>
          <w:color w:val="000000" w:themeColor="text1"/>
          <w:lang w:val="en-US"/>
        </w:rPr>
      </w:r>
      <w:r>
        <w:rPr>
          <w:rFonts w:ascii="Arial" w:hAnsi="Arial" w:eastAsia="Times New Roman" w:cs="Arial"/>
          <w:b/>
          <w:bCs/>
          <w:color w:val="000000" w:themeColor="text1"/>
          <w:lang w:val="en-US"/>
        </w:rPr>
      </w:r>
    </w:p>
    <w:p w14:paraId="623141BD" w14:textId="77777777">
      <w:pPr>
        <w:widowControl w:val="false"/>
        <w:numPr>
          <w:ilvl w:val="3"/>
          <w:numId w:val="1"/>
        </w:numPr>
        <w:pBdr/>
        <w:spacing w:after="0" w:before="120" w:line="360" w:lineRule="auto"/>
        <w:ind/>
        <w:jc w:val="both"/>
        <w:rPr>
          <w:rFonts w:ascii="Arial" w:hAnsi="Arial" w:eastAsia="Times New Roman" w:cs="Arial"/>
          <w:b/>
          <w:bCs/>
          <w:color w:val="000000" w:themeColor="text1"/>
        </w:rPr>
      </w:pPr>
      <w:r>
        <w:rPr>
          <w:rFonts w:ascii="Arial" w:hAnsi="Arial" w:eastAsia="Times New Roman" w:cs="Arial"/>
          <w:b/>
          <w:bCs/>
          <w:color w:val="000000" w:themeColor="text1"/>
          <w:lang w:val="en-US"/>
        </w:rPr>
        <w:t xml:space="preserve">Quy định chung</w:t>
      </w:r>
      <w:r>
        <w:rPr>
          <w:rFonts w:ascii="Arial" w:hAnsi="Arial" w:eastAsia="Times New Roman" w:cs="Arial"/>
          <w:b/>
          <w:bCs/>
          <w:color w:val="000000" w:themeColor="text1"/>
          <w:lang w:val="en-US"/>
        </w:rPr>
      </w:r>
      <w:r>
        <w:rPr>
          <w:rFonts w:ascii="Arial" w:hAnsi="Arial" w:eastAsia="Times New Roman" w:cs="Arial"/>
          <w:b/>
          <w:bCs/>
          <w:color w:val="000000" w:themeColor="text1"/>
          <w:lang w:val="en-US"/>
        </w:rPr>
      </w:r>
    </w:p>
    <w:p w14:paraId="029652B2">
      <w:pPr>
        <w:widowControl w:val="false"/>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highlight w:val="none"/>
        </w:rPr>
      </w:r>
      <w:r>
        <w:rPr>
          <w:rFonts w:ascii="Arial" w:hAnsi="Arial" w:eastAsia="Times New Roman" w:cs="Arial"/>
          <w:color w:val="000000" w:themeColor="text1"/>
          <w:highlight w:val="none"/>
        </w:rPr>
        <w:t xml:space="preserve">Trừ khi có quy định khác của cơ quan có thẩm quyền, thiết bị vận hành phải làm cho tất cả các van bình chứa được kết nối vào một ống góp cho một vùng chữa cháy mở đồng thời.</w:t>
      </w:r>
      <w:r>
        <w:rPr>
          <w:rFonts w:ascii="Arial" w:hAnsi="Arial" w:eastAsia="Times New Roman" w:cs="Arial"/>
          <w:color w:val="000000" w:themeColor="text1"/>
        </w:rPr>
      </w:r>
      <w:r>
        <w:rPr>
          <w:rFonts w:ascii="Arial" w:hAnsi="Arial" w:eastAsia="Times New Roman" w:cs="Arial"/>
          <w:color w:val="000000" w:themeColor="text1"/>
        </w:rPr>
      </w:r>
    </w:p>
    <w:p w14:paraId="552FAE10">
      <w:pPr>
        <w:widowControl w:val="false"/>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highlight w:val="none"/>
        </w:rPr>
      </w:r>
      <w:r>
        <w:rPr>
          <w:rFonts w:ascii="Arial" w:hAnsi="Arial" w:eastAsia="Times New Roman" w:cs="Arial"/>
          <w:color w:val="000000" w:themeColor="text1"/>
          <w:highlight w:val="none"/>
        </w:rPr>
        <w:t xml:space="preserve">Nếu một cụm bình cacbon dioxit hoặc một hệ thống bình chứa phục vụ nhiều vùng chữa cháy, phải trang bị một van chọn vùng cho mỗi vùng chữa cháy.</w:t>
      </w:r>
      <w:r>
        <w:rPr>
          <w:rFonts w:ascii="Arial" w:hAnsi="Arial" w:eastAsia="Times New Roman" w:cs="Arial"/>
          <w:color w:val="000000" w:themeColor="text1"/>
        </w:rPr>
      </w:r>
      <w:r>
        <w:rPr>
          <w:rFonts w:ascii="Arial" w:hAnsi="Arial" w:eastAsia="Times New Roman" w:cs="Arial"/>
          <w:color w:val="000000" w:themeColor="text1"/>
        </w:rPr>
      </w:r>
    </w:p>
    <w:p w14:paraId="6A7A0DDE">
      <w:pPr>
        <w:widowControl w:val="false"/>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highlight w:val="none"/>
        </w:rPr>
      </w:r>
      <w:r>
        <w:rPr>
          <w:rFonts w:ascii="Arial" w:hAnsi="Arial" w:eastAsia="Times New Roman" w:cs="Arial"/>
          <w:color w:val="000000" w:themeColor="text1"/>
          <w:highlight w:val="none"/>
        </w:rPr>
        <w:t xml:space="preserve">Van chọn vùng của hệ thống bình chứa phải mở tự động trước hoặc cùng thời điểm với việc vận hành các van bình chứa.</w:t>
      </w:r>
      <w:r>
        <w:rPr>
          <w:rFonts w:ascii="Arial" w:hAnsi="Arial" w:eastAsia="Times New Roman" w:cs="Arial"/>
          <w:color w:val="000000" w:themeColor="text1"/>
        </w:rPr>
      </w:r>
      <w:r>
        <w:rPr>
          <w:rFonts w:ascii="Arial" w:hAnsi="Arial" w:eastAsia="Times New Roman" w:cs="Arial"/>
          <w:color w:val="000000" w:themeColor="text1"/>
        </w:rPr>
      </w:r>
    </w:p>
    <w:p w14:paraId="7EFD1D5D" w14:textId="77777777">
      <w:pPr>
        <w:widowControl w:val="false"/>
        <w:numPr>
          <w:ilvl w:val="3"/>
          <w:numId w:val="1"/>
        </w:numPr>
        <w:pBdr/>
        <w:spacing w:after="0" w:before="120" w:line="360" w:lineRule="auto"/>
        <w:ind/>
        <w:jc w:val="both"/>
        <w:rPr>
          <w:rFonts w:ascii="Arial" w:hAnsi="Arial" w:eastAsia="Times New Roman" w:cs="Arial"/>
          <w:b/>
          <w:bCs/>
          <w:color w:val="000000" w:themeColor="text1"/>
        </w:rPr>
      </w:pPr>
      <w:r>
        <w:rPr>
          <w:rFonts w:ascii="Arial" w:hAnsi="Arial" w:eastAsia="Times New Roman" w:cs="Arial"/>
          <w:b/>
          <w:bCs/>
          <w:color w:val="000000" w:themeColor="text1"/>
          <w:lang w:val="en-US"/>
        </w:rPr>
        <w:t xml:space="preserve">Vận hành tự động</w:t>
      </w:r>
      <w:r>
        <w:rPr>
          <w:rFonts w:ascii="Arial" w:hAnsi="Arial" w:eastAsia="Times New Roman" w:cs="Arial"/>
          <w:b/>
          <w:bCs/>
          <w:color w:val="000000" w:themeColor="text1"/>
          <w:lang w:val="en-US"/>
        </w:rPr>
      </w:r>
      <w:r>
        <w:rPr>
          <w:rFonts w:ascii="Arial" w:hAnsi="Arial" w:eastAsia="Times New Roman" w:cs="Arial"/>
          <w:b/>
          <w:bCs/>
          <w:color w:val="000000" w:themeColor="text1"/>
          <w:lang w:val="en-US"/>
        </w:rPr>
      </w:r>
    </w:p>
    <w:p w14:paraId="2AB5F03F">
      <w:pPr>
        <w:widowControl w:val="false"/>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highlight w:val="none"/>
        </w:rPr>
      </w:r>
      <w:r>
        <w:rPr>
          <w:rFonts w:ascii="Arial" w:hAnsi="Arial" w:eastAsia="Times New Roman" w:cs="Arial"/>
          <w:color w:val="000000" w:themeColor="text1"/>
          <w:highlight w:val="none"/>
        </w:rPr>
        <w:t xml:space="preserve">Hệ thống tự động phải được điều khiển bởi các hệ thống phát hiện và kích hoạt cháy tự động phù hợp với hệ thống và đối tượng nguy hiểm, và cũng phải được trang bị phương tiện vận hành bằng tay.</w:t>
      </w:r>
      <w:r>
        <w:rPr>
          <w:rFonts w:ascii="Arial" w:hAnsi="Arial" w:eastAsia="Times New Roman" w:cs="Arial"/>
          <w:color w:val="000000" w:themeColor="text1"/>
        </w:rPr>
      </w:r>
      <w:r>
        <w:rPr>
          <w:rFonts w:ascii="Arial" w:hAnsi="Arial" w:eastAsia="Times New Roman" w:cs="Arial"/>
          <w:color w:val="000000" w:themeColor="text1"/>
        </w:rPr>
      </w:r>
    </w:p>
    <w:p w14:paraId="2FBD36BE">
      <w:pPr>
        <w:widowControl w:val="false"/>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highlight w:val="none"/>
        </w:rPr>
      </w:r>
      <w:r>
        <w:rPr>
          <w:rFonts w:ascii="Arial" w:hAnsi="Arial" w:eastAsia="Times New Roman" w:cs="Arial"/>
          <w:color w:val="000000" w:themeColor="text1"/>
          <w:highlight w:val="none"/>
        </w:rPr>
        <w:t xml:space="preserve">H</w:t>
      </w:r>
      <w:r>
        <w:rPr>
          <w:rFonts w:ascii="Arial" w:hAnsi="Arial" w:eastAsia="Times New Roman" w:cs="Arial"/>
          <w:color w:val="000000" w:themeColor="text1"/>
          <w:highlight w:val="none"/>
        </w:rPr>
        <w:t xml:space="preserve">ệ thống tự động phải thực hiện tất cả các chức năng cần thiết cho việc vận hành thành công của hệ thống, bao gồm thời gian trễ và các chức năng phụ trợ (ví dụ ngắt thiết bị, đóng van gió và ngắt nhiên liệu). Tất cả thiết bị phụ trợ phải tích hợp phương tiệ</w:t>
      </w:r>
      <w:r>
        <w:rPr>
          <w:rFonts w:ascii="Arial" w:hAnsi="Arial" w:eastAsia="Times New Roman" w:cs="Arial"/>
          <w:color w:val="000000" w:themeColor="text1"/>
          <w:highlight w:val="none"/>
        </w:rPr>
        <w:t xml:space="preserve">n thiết lập lại (reset) bằng tay.</w:t>
      </w:r>
      <w:r>
        <w:rPr>
          <w:rFonts w:ascii="Arial" w:hAnsi="Arial" w:eastAsia="Times New Roman" w:cs="Arial"/>
          <w:color w:val="000000" w:themeColor="text1"/>
        </w:rPr>
      </w:r>
      <w:r>
        <w:rPr>
          <w:rFonts w:ascii="Arial" w:hAnsi="Arial" w:eastAsia="Times New Roman" w:cs="Arial"/>
          <w:color w:val="000000" w:themeColor="text1"/>
        </w:rPr>
      </w:r>
    </w:p>
    <w:p w14:paraId="38828A89">
      <w:pPr>
        <w:widowControl w:val="false"/>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highlight w:val="none"/>
        </w:rPr>
      </w:r>
      <w:r>
        <w:rPr>
          <w:rFonts w:ascii="Arial" w:hAnsi="Arial" w:eastAsia="Times New Roman" w:cs="Arial"/>
          <w:color w:val="000000" w:themeColor="text1"/>
          <w:highlight w:val="none"/>
        </w:rPr>
        <w:t xml:space="preserve">K</w:t>
      </w:r>
      <w:r>
        <w:rPr>
          <w:rFonts w:ascii="Arial" w:hAnsi="Arial" w:eastAsia="Times New Roman" w:cs="Arial"/>
          <w:color w:val="000000" w:themeColor="text1"/>
          <w:highlight w:val="none"/>
        </w:rPr>
        <w:t xml:space="preserve">hi sử dụng các hệ thống phát hiện cháy vận hành bằng điện, các hệ thống này phải được phê duyệt. Nguồn cấp điện phải độc lập với nguồn cấp cho khu vực nguy hiểm và phải bao gồm nguồn cấp điện dự phòng khẩn cấp có chuyển đổi tự động trong trường hợp nguồn c</w:t>
      </w:r>
      <w:r>
        <w:rPr>
          <w:rFonts w:ascii="Arial" w:hAnsi="Arial" w:eastAsia="Times New Roman" w:cs="Arial"/>
          <w:color w:val="000000" w:themeColor="text1"/>
          <w:highlight w:val="none"/>
        </w:rPr>
        <w:t xml:space="preserve">hính bị sự cố.</w:t>
      </w:r>
      <w:r>
        <w:rPr>
          <w:rFonts w:ascii="Arial" w:hAnsi="Arial" w:eastAsia="Times New Roman" w:cs="Arial"/>
          <w:color w:val="000000" w:themeColor="text1"/>
        </w:rPr>
      </w:r>
      <w:r>
        <w:rPr>
          <w:rFonts w:ascii="Arial" w:hAnsi="Arial" w:eastAsia="Times New Roman" w:cs="Arial"/>
          <w:color w:val="000000" w:themeColor="text1"/>
        </w:rPr>
      </w:r>
    </w:p>
    <w:p w14:paraId="7D7898B2">
      <w:pPr>
        <w:widowControl w:val="false"/>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highlight w:val="none"/>
        </w:rPr>
      </w:r>
      <w:r>
        <w:rPr>
          <w:rFonts w:ascii="Arial" w:hAnsi="Arial" w:eastAsia="Times New Roman" w:cs="Arial"/>
          <w:color w:val="000000" w:themeColor="text1"/>
          <w:highlight w:val="none"/>
        </w:rPr>
        <w:t xml:space="preserve">Khi sử dụng hai hoặc nhiều đầu báo, chẳng hạn như đầu báo khói hoặc </w:t>
      </w:r>
      <w:r>
        <w:rPr>
          <w:rFonts w:ascii="Arial" w:hAnsi="Arial" w:eastAsia="Times New Roman" w:cs="Arial"/>
          <w:color w:val="000000" w:themeColor="text1"/>
          <w:highlight w:val="none"/>
          <w:lang w:val="en-US"/>
        </w:rPr>
        <w:t xml:space="preserve">đầu báo </w:t>
      </w:r>
      <w:r>
        <w:rPr>
          <w:rFonts w:ascii="Arial" w:hAnsi="Arial" w:eastAsia="Times New Roman" w:cs="Arial"/>
          <w:color w:val="000000" w:themeColor="text1"/>
          <w:highlight w:val="none"/>
        </w:rPr>
        <w:t xml:space="preserve">lửa, tốt hơn là hệ thống chỉ vận hành sau khi đã nhận được tín hiệu từ hai đầu báo</w:t>
      </w:r>
      <w:r>
        <w:rPr>
          <w:rFonts w:ascii="Arial" w:hAnsi="Arial" w:eastAsia="Times New Roman" w:cs="Arial"/>
          <w:color w:val="000000" w:themeColor="text1"/>
          <w:highlight w:val="none"/>
          <w:lang w:val="en-US"/>
        </w:rPr>
        <w:t xml:space="preserve">.</w:t>
      </w:r>
      <w:r>
        <w:rPr>
          <w:rFonts w:ascii="Arial" w:hAnsi="Arial" w:eastAsia="Times New Roman" w:cs="Arial"/>
          <w:color w:val="000000" w:themeColor="text1"/>
        </w:rPr>
      </w:r>
      <w:r>
        <w:rPr>
          <w:rFonts w:ascii="Arial" w:hAnsi="Arial" w:eastAsia="Times New Roman" w:cs="Arial"/>
          <w:color w:val="000000" w:themeColor="text1"/>
        </w:rPr>
      </w:r>
    </w:p>
    <w:p w14:paraId="09F431C3" w14:textId="77777777">
      <w:pPr>
        <w:widowControl w:val="false"/>
        <w:numPr>
          <w:ilvl w:val="3"/>
          <w:numId w:val="1"/>
        </w:numPr>
        <w:pBdr/>
        <w:spacing w:after="0" w:before="120" w:line="360" w:lineRule="auto"/>
        <w:ind/>
        <w:jc w:val="both"/>
        <w:rPr>
          <w:rFonts w:ascii="Arial" w:hAnsi="Arial" w:eastAsia="Times New Roman" w:cs="Arial"/>
          <w:b/>
          <w:bCs/>
          <w:color w:val="000000" w:themeColor="text1"/>
        </w:rPr>
      </w:pPr>
      <w:r>
        <w:rPr>
          <w:rFonts w:ascii="Arial" w:hAnsi="Arial" w:eastAsia="Times New Roman" w:cs="Arial"/>
          <w:b/>
          <w:bCs/>
          <w:color w:val="000000" w:themeColor="text1"/>
          <w:lang w:val="en-US"/>
        </w:rPr>
        <w:t xml:space="preserve">Vận hành bằng tay</w:t>
      </w:r>
      <w:r>
        <w:rPr>
          <w:rFonts w:ascii="Arial" w:hAnsi="Arial" w:eastAsia="Times New Roman" w:cs="Arial"/>
          <w:b/>
          <w:bCs/>
          <w:color w:val="000000" w:themeColor="text1"/>
          <w:lang w:val="en-US"/>
        </w:rPr>
      </w:r>
      <w:r>
        <w:rPr>
          <w:rFonts w:ascii="Arial" w:hAnsi="Arial" w:eastAsia="Times New Roman" w:cs="Arial"/>
          <w:b/>
          <w:bCs/>
          <w:color w:val="000000" w:themeColor="text1"/>
          <w:lang w:val="en-US"/>
        </w:rPr>
      </w:r>
    </w:p>
    <w:p w14:paraId="70C41C62">
      <w:pPr>
        <w:widowControl w:val="false"/>
        <w:pBdr/>
        <w:spacing w:after="0" w:before="120" w:line="360" w:lineRule="auto"/>
        <w:ind/>
        <w:jc w:val="both"/>
        <w:rPr>
          <w:color w:val="000000" w:themeColor="text1"/>
        </w:rPr>
      </w:pPr>
      <w:r>
        <w:rPr>
          <w:rFonts w:ascii="Arial" w:hAnsi="Arial" w:eastAsia="Times New Roman" w:cs="Arial"/>
          <w:color w:val="000000" w:themeColor="text1"/>
          <w:highlight w:val="none"/>
        </w:rPr>
        <w:t xml:space="preserve">Phải trang bị phương tiện vận hành bằng tay cho hệ thống chữa cháy bằng một cơ cấu điều khiển đặt bên ngoài khu vực bảo vệ hoặc liền kề lối ra chính của khu vực.</w:t>
      </w:r>
      <w:r>
        <w:rPr>
          <w:color w:val="000000" w:themeColor="text1"/>
        </w:rPr>
      </w:r>
    </w:p>
    <w:p w14:paraId="01D7E469">
      <w:pPr>
        <w:widowControl w:val="false"/>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highlight w:val="none"/>
        </w:rPr>
        <w:t xml:space="preserve">Ngoài bất kỳ phương tiện vận hành tự động nào, hệ thống phải được trang bị:</w:t>
      </w:r>
      <w:r>
        <w:rPr>
          <w:rFonts w:ascii="Arial" w:hAnsi="Arial" w:eastAsia="Times New Roman" w:cs="Arial"/>
          <w:color w:val="000000" w:themeColor="text1"/>
        </w:rPr>
      </w:r>
      <w:r>
        <w:rPr>
          <w:rFonts w:ascii="Arial" w:hAnsi="Arial" w:eastAsia="Times New Roman" w:cs="Arial"/>
          <w:color w:val="000000" w:themeColor="text1"/>
        </w:rPr>
      </w:r>
    </w:p>
    <w:p w14:paraId="4C18619E" w14:textId="77777777">
      <w:pPr>
        <w:widowControl w:val="false"/>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lang w:val="en-US"/>
        </w:rPr>
        <w:t xml:space="preserve">a</w:t>
      </w:r>
      <w:r>
        <w:rPr>
          <w:rFonts w:ascii="Arial" w:hAnsi="Arial" w:eastAsia="Times New Roman" w:cs="Arial"/>
          <w:color w:val="000000" w:themeColor="text1"/>
        </w:rPr>
        <w:t xml:space="preserve">) </w:t>
      </w:r>
      <w:r>
        <w:rPr>
          <w:rFonts w:ascii="Arial" w:hAnsi="Arial" w:eastAsia="Times New Roman" w:cs="Arial"/>
          <w:color w:val="000000" w:themeColor="text1"/>
          <w:lang w:val="en-US"/>
        </w:rPr>
        <w:t xml:space="preserve">M</w:t>
      </w:r>
      <w:r>
        <w:rPr>
          <w:rFonts w:ascii="Arial" w:hAnsi="Arial" w:eastAsia="Times New Roman" w:cs="Arial"/>
          <w:color w:val="000000" w:themeColor="text1"/>
          <w:lang w:val="en-US"/>
        </w:rPr>
        <w:t xml:space="preserve">ột hoặc nhiều phương tiện vận hành bằng tay đặt cách xa các bình chứa; và</w:t>
      </w:r>
      <w:r>
        <w:rPr>
          <w:rFonts w:ascii="Arial" w:hAnsi="Arial" w:eastAsia="Times New Roman" w:cs="Arial"/>
          <w:color w:val="000000" w:themeColor="text1"/>
        </w:rPr>
      </w:r>
      <w:r>
        <w:rPr>
          <w:rFonts w:ascii="Arial" w:hAnsi="Arial" w:eastAsia="Times New Roman" w:cs="Arial"/>
          <w:color w:val="000000" w:themeColor="text1"/>
        </w:rPr>
      </w:r>
    </w:p>
    <w:p w14:paraId="5E65D4F2" w14:textId="77777777">
      <w:pPr>
        <w:widowControl w:val="false"/>
        <w:pBdr/>
        <w:spacing w:after="0" w:before="120" w:line="360" w:lineRule="auto"/>
        <w:ind/>
        <w:jc w:val="both"/>
        <w:rPr>
          <w:rFonts w:ascii="Arial" w:hAnsi="Arial" w:eastAsia="Times New Roman" w:cs="Arial"/>
          <w:color w:val="000000" w:themeColor="text1"/>
          <w:highlight w:val="none"/>
        </w:rPr>
      </w:pPr>
      <w:r>
        <w:rPr>
          <w:rFonts w:ascii="Arial" w:hAnsi="Arial" w:eastAsia="Times New Roman" w:cs="Arial"/>
          <w:color w:val="000000" w:themeColor="text1"/>
          <w:lang w:val="en-US"/>
        </w:rPr>
        <w:t xml:space="preserve">b</w:t>
      </w:r>
      <w:r>
        <w:rPr>
          <w:rFonts w:ascii="Arial" w:hAnsi="Arial" w:eastAsia="Times New Roman" w:cs="Arial"/>
          <w:color w:val="000000" w:themeColor="text1"/>
        </w:rPr>
        <w:t xml:space="preserve">) </w:t>
      </w:r>
      <w:r>
        <w:rPr>
          <w:rFonts w:ascii="Arial" w:hAnsi="Arial" w:eastAsia="Times New Roman" w:cs="Arial"/>
          <w:color w:val="000000" w:themeColor="text1"/>
          <w:highlight w:val="none"/>
          <w:lang w:val="en-US"/>
        </w:rPr>
        <w:t xml:space="preserve">T</w:t>
      </w:r>
      <w:r>
        <w:rPr>
          <w:rFonts w:ascii="Arial" w:hAnsi="Arial" w:eastAsia="Times New Roman" w:cs="Arial"/>
          <w:color w:val="000000" w:themeColor="text1"/>
          <w:highlight w:val="none"/>
        </w:rPr>
        <w:t xml:space="preserve">hiết bị vận hành bằng tay để kích hoạt cơ học trực tiếp hệ thống, và hệ thống kích hoạt xả bằng tay dùng điện, trong đó thiết bị điều khiển giám sát các tình trạng bất thường của nguồn cấp điện và phát tín hiệu khi nguồn điện không bảo đảm.</w:t>
      </w:r>
      <w:r>
        <w:rPr>
          <w:rFonts w:ascii="Arial" w:hAnsi="Arial" w:eastAsia="Times New Roman" w:cs="Arial"/>
          <w:color w:val="000000" w:themeColor="text1"/>
          <w:highlight w:val="none"/>
        </w:rPr>
      </w:r>
      <w:r>
        <w:rPr>
          <w:rFonts w:ascii="Arial" w:hAnsi="Arial" w:eastAsia="Times New Roman" w:cs="Arial"/>
          <w:color w:val="000000" w:themeColor="text1"/>
          <w:highlight w:val="none"/>
        </w:rPr>
      </w:r>
    </w:p>
    <w:p w14:paraId="7C43DF0E">
      <w:pPr>
        <w:widowControl w:val="false"/>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highlight w:val="none"/>
        </w:rPr>
      </w:r>
      <w:r>
        <w:rPr>
          <w:rFonts w:ascii="Arial" w:hAnsi="Arial" w:eastAsia="Times New Roman" w:cs="Arial"/>
          <w:color w:val="000000" w:themeColor="text1"/>
          <w:highlight w:val="none"/>
        </w:rPr>
        <w:t xml:space="preserve">Vận hành bằng tay phải làm cho các van vận hành tự động thích hợp cùng hoạt động đồng thời để xả và phân phối chất chữa cháy.</w:t>
      </w:r>
      <w:r>
        <w:rPr>
          <w:rFonts w:ascii="Arial" w:hAnsi="Arial" w:eastAsia="Times New Roman" w:cs="Arial"/>
          <w:color w:val="000000" w:themeColor="text1"/>
        </w:rPr>
      </w:r>
      <w:r>
        <w:rPr>
          <w:rFonts w:ascii="Arial" w:hAnsi="Arial" w:eastAsia="Times New Roman" w:cs="Arial"/>
          <w:color w:val="000000" w:themeColor="text1"/>
        </w:rPr>
      </w:r>
    </w:p>
    <w:p w14:paraId="5F2A5DE8">
      <w:pPr>
        <w:widowControl w:val="false"/>
        <w:pBdr/>
        <w:spacing w:after="0" w:before="120" w:line="360" w:lineRule="auto"/>
        <w:ind/>
        <w:jc w:val="both"/>
        <w:rPr>
          <w:color w:val="000000" w:themeColor="text1"/>
        </w:rPr>
      </w:pPr>
      <w:r>
        <w:rPr>
          <w:rFonts w:ascii="Arial" w:hAnsi="Arial" w:eastAsia="Times New Roman" w:cs="Arial"/>
          <w:color w:val="000000" w:themeColor="text1"/>
          <w:highlight w:val="none"/>
        </w:rPr>
        <w:t xml:space="preserve">CHÚ THÍCH 1: Tiêu chuẩn quốc gia có thể không yêu cầu nhả bằng tay hoặc có thể yêu cầu việc nhả hoạt động thông qua các báo động trước khi xả và thời gian trễ.</w:t>
      </w:r>
      <w:r>
        <w:rPr>
          <w:color w:val="000000" w:themeColor="text1"/>
        </w:rPr>
      </w:r>
    </w:p>
    <w:p w14:paraId="3F6F2824">
      <w:pPr>
        <w:widowControl w:val="false"/>
        <w:pBdr/>
        <w:spacing w:after="0" w:before="120" w:line="360" w:lineRule="auto"/>
        <w:ind/>
        <w:jc w:val="both"/>
        <w:rPr>
          <w:color w:val="000000" w:themeColor="text1"/>
        </w:rPr>
      </w:pPr>
      <w:r>
        <w:rPr>
          <w:rFonts w:ascii="Arial" w:hAnsi="Arial" w:eastAsia="Times New Roman" w:cs="Arial"/>
          <w:color w:val="000000" w:themeColor="text1"/>
          <w:highlight w:val="none"/>
        </w:rPr>
        <w:t xml:space="preserve">Thiết bị vận hành bằng tay phải tích hợp cơ cấu tác động kép hoặc thiết bị an toàn khác để hạn chế vận hành ngoài ý muốn. Thiết bị phải được trang bị phương tiện ngăn vận hành trong quá trình bảo trì hệ thống.</w:t>
      </w:r>
      <w:r>
        <w:rPr>
          <w:color w:val="000000" w:themeColor="text1"/>
        </w:rPr>
      </w:r>
    </w:p>
    <w:p w14:paraId="725B574E">
      <w:pPr>
        <w:widowControl w:val="false"/>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highlight w:val="none"/>
        </w:rPr>
        <w:t xml:space="preserve">CHÚ THÍCH 2: Việc lựa chọn phương tiện vận hành phụ thuộc vào bản chất của đối tượng nguy hiểm cần bảo vệ. Thiết bị phát hiện và báo cháy tự động thường được trang bị trên hệ thống vận hành bằng tay để chỉ báo sự có mặt của đám cháy.</w:t>
      </w:r>
      <w:r>
        <w:rPr>
          <w:rFonts w:ascii="Arial" w:hAnsi="Arial" w:eastAsia="Times New Roman" w:cs="Arial"/>
          <w:color w:val="000000" w:themeColor="text1"/>
        </w:rPr>
      </w:r>
      <w:r>
        <w:rPr>
          <w:rFonts w:ascii="Arial" w:hAnsi="Arial" w:eastAsia="Times New Roman" w:cs="Arial"/>
          <w:color w:val="000000" w:themeColor="text1"/>
        </w:rPr>
      </w:r>
    </w:p>
    <w:p w14:paraId="6D39B59C" w14:textId="77777777">
      <w:pPr>
        <w:widowControl w:val="false"/>
        <w:numPr>
          <w:ilvl w:val="3"/>
          <w:numId w:val="1"/>
        </w:numPr>
        <w:pBdr/>
        <w:spacing w:after="0" w:before="120" w:line="360" w:lineRule="auto"/>
        <w:ind/>
        <w:jc w:val="both"/>
        <w:rPr>
          <w:rFonts w:ascii="Arial" w:hAnsi="Arial" w:eastAsia="Times New Roman" w:cs="Arial"/>
          <w:b/>
          <w:bCs/>
          <w:color w:val="000000" w:themeColor="text1"/>
        </w:rPr>
      </w:pPr>
      <w:r>
        <w:rPr>
          <w:rFonts w:ascii="Arial" w:hAnsi="Arial" w:eastAsia="Times New Roman" w:cs="Arial"/>
          <w:b/>
          <w:bCs/>
          <w:color w:val="000000" w:themeColor="text1"/>
        </w:rPr>
        <w:t xml:space="preserve">Vận hành bằng bình </w:t>
      </w:r>
      <w:r>
        <w:rPr>
          <w:rFonts w:ascii="Arial" w:hAnsi="Arial" w:eastAsia="Times New Roman" w:cs="Arial"/>
          <w:b/>
          <w:bCs/>
          <w:color w:val="000000" w:themeColor="text1"/>
          <w:lang w:val="en-US"/>
        </w:rPr>
        <w:t xml:space="preserve">mồi</w:t>
      </w:r>
      <w:r>
        <w:rPr>
          <w:rFonts w:ascii="Arial" w:hAnsi="Arial" w:eastAsia="Times New Roman" w:cs="Arial"/>
          <w:b/>
          <w:bCs/>
          <w:color w:val="000000" w:themeColor="text1"/>
        </w:rPr>
      </w:r>
      <w:r>
        <w:rPr>
          <w:rFonts w:ascii="Arial" w:hAnsi="Arial" w:eastAsia="Times New Roman" w:cs="Arial"/>
          <w:b/>
          <w:bCs/>
          <w:color w:val="000000" w:themeColor="text1"/>
        </w:rPr>
      </w:r>
    </w:p>
    <w:p w14:paraId="0A136820">
      <w:pPr>
        <w:widowControl w:val="false"/>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highlight w:val="none"/>
        </w:rPr>
      </w:r>
      <w:r>
        <w:rPr>
          <w:rFonts w:ascii="Arial" w:hAnsi="Arial" w:eastAsia="Times New Roman" w:cs="Arial"/>
          <w:color w:val="000000" w:themeColor="text1"/>
          <w:highlight w:val="none"/>
        </w:rPr>
        <w:t xml:space="preserve">Khi áp suất khí từ các bình mồi</w:t>
      </w:r>
      <w:r>
        <w:rPr>
          <w:rFonts w:ascii="Arial" w:hAnsi="Arial" w:eastAsia="Times New Roman" w:cs="Arial"/>
          <w:color w:val="000000" w:themeColor="text1"/>
          <w:highlight w:val="none"/>
          <w:lang w:val="en-US"/>
        </w:rPr>
        <w:t xml:space="preserve"> </w:t>
      </w:r>
      <w:r>
        <w:rPr>
          <w:rFonts w:ascii="Arial" w:hAnsi="Arial" w:eastAsia="Times New Roman" w:cs="Arial"/>
          <w:color w:val="000000" w:themeColor="text1"/>
          <w:highlight w:val="none"/>
        </w:rPr>
        <w:t xml:space="preserve">được sử dụng làm phương tiện nhả các bình chứa còn lại, nguồn cấp và tốc độ xả phải được thiết kế để nhả đồng thời tất cả các bình chứa còn lại, và nguồn cấp khí mồi phải được giám sát liên tục, đồng </w:t>
      </w:r>
      <w:r>
        <w:rPr>
          <w:rFonts w:ascii="Arial" w:hAnsi="Arial" w:eastAsia="Times New Roman" w:cs="Arial"/>
          <w:color w:val="000000" w:themeColor="text1"/>
          <w:highlight w:val="none"/>
        </w:rPr>
        <w:t xml:space="preserve">thời phát báo động lỗi trong trường hợp mất áp suất mà sẽ không cho phép nhả.</w:t>
      </w:r>
      <w:r>
        <w:rPr>
          <w:rFonts w:ascii="Arial" w:hAnsi="Arial" w:eastAsia="Times New Roman" w:cs="Arial"/>
          <w:color w:val="000000" w:themeColor="text1"/>
        </w:rPr>
      </w:r>
      <w:r>
        <w:rPr>
          <w:rFonts w:ascii="Arial" w:hAnsi="Arial" w:eastAsia="Times New Roman" w:cs="Arial"/>
          <w:color w:val="000000" w:themeColor="text1"/>
        </w:rPr>
      </w:r>
    </w:p>
    <w:p w14:paraId="45FFBB43" w14:textId="77777777">
      <w:pPr>
        <w:widowControl w:val="false"/>
        <w:numPr>
          <w:ilvl w:val="2"/>
          <w:numId w:val="1"/>
        </w:numPr>
        <w:pBdr/>
        <w:spacing w:after="0" w:before="120" w:line="360" w:lineRule="auto"/>
        <w:ind/>
        <w:jc w:val="both"/>
        <w:rPr>
          <w:rFonts w:ascii="Arial" w:hAnsi="Arial" w:eastAsia="Times New Roman" w:cs="Arial"/>
          <w:b/>
          <w:bCs/>
          <w:color w:val="000000" w:themeColor="text1"/>
        </w:rPr>
      </w:pPr>
      <w:r>
        <w:rPr>
          <w:rFonts w:ascii="Arial" w:hAnsi="Arial" w:eastAsia="Times New Roman" w:cs="Arial"/>
          <w:b/>
          <w:bCs/>
          <w:color w:val="000000" w:themeColor="text1"/>
          <w:lang w:val="en-US"/>
        </w:rPr>
        <w:t xml:space="preserve">Thiết bị điều khiển</w:t>
      </w:r>
      <w:r>
        <w:rPr>
          <w:rFonts w:ascii="Arial" w:hAnsi="Arial" w:eastAsia="Times New Roman" w:cs="Arial"/>
          <w:b/>
          <w:bCs/>
          <w:color w:val="000000" w:themeColor="text1"/>
          <w:lang w:val="en-US"/>
        </w:rPr>
      </w:r>
      <w:r>
        <w:rPr>
          <w:rFonts w:ascii="Arial" w:hAnsi="Arial" w:eastAsia="Times New Roman" w:cs="Arial"/>
          <w:b/>
          <w:bCs/>
          <w:color w:val="000000" w:themeColor="text1"/>
          <w:lang w:val="en-US"/>
        </w:rPr>
      </w:r>
    </w:p>
    <w:p w14:paraId="7EBFD3B3" w14:textId="77777777">
      <w:pPr>
        <w:widowControl w:val="false"/>
        <w:numPr>
          <w:ilvl w:val="3"/>
          <w:numId w:val="1"/>
        </w:numPr>
        <w:pBdr/>
        <w:spacing w:after="0" w:before="120" w:line="360" w:lineRule="auto"/>
        <w:ind/>
        <w:jc w:val="both"/>
        <w:rPr>
          <w:rFonts w:ascii="Arial" w:hAnsi="Arial" w:eastAsia="Times New Roman" w:cs="Arial"/>
          <w:b/>
          <w:bCs/>
          <w:color w:val="000000" w:themeColor="text1"/>
        </w:rPr>
      </w:pPr>
      <w:r>
        <w:rPr>
          <w:rFonts w:ascii="Arial" w:hAnsi="Arial" w:eastAsia="Times New Roman" w:cs="Arial"/>
          <w:b/>
          <w:bCs/>
          <w:color w:val="000000" w:themeColor="text1"/>
        </w:rPr>
        <w:t xml:space="preserve">Thiết bị điều khiển </w:t>
      </w:r>
      <w:r>
        <w:rPr>
          <w:rFonts w:ascii="Arial" w:hAnsi="Arial" w:eastAsia="Times New Roman" w:cs="Arial"/>
          <w:b/>
          <w:bCs/>
          <w:color w:val="000000" w:themeColor="text1"/>
          <w:lang w:val="en-US"/>
        </w:rPr>
        <w:t xml:space="preserve">bằng </w:t>
      </w:r>
      <w:r>
        <w:rPr>
          <w:rFonts w:ascii="Arial" w:hAnsi="Arial" w:eastAsia="Times New Roman" w:cs="Arial"/>
          <w:b/>
          <w:bCs/>
          <w:color w:val="000000" w:themeColor="text1"/>
        </w:rPr>
        <w:t xml:space="preserve">điện</w:t>
      </w:r>
      <w:r>
        <w:rPr>
          <w:rFonts w:ascii="Arial" w:hAnsi="Arial" w:eastAsia="Times New Roman" w:cs="Arial"/>
          <w:b/>
          <w:bCs/>
          <w:color w:val="000000" w:themeColor="text1"/>
        </w:rPr>
      </w:r>
      <w:r>
        <w:rPr>
          <w:rFonts w:ascii="Arial" w:hAnsi="Arial" w:eastAsia="Times New Roman" w:cs="Arial"/>
          <w:b/>
          <w:bCs/>
          <w:color w:val="000000" w:themeColor="text1"/>
        </w:rPr>
      </w:r>
    </w:p>
    <w:p w14:paraId="5D0DC459">
      <w:pPr>
        <w:widowControl w:val="false"/>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highlight w:val="none"/>
        </w:rPr>
      </w:r>
      <w:r>
        <w:rPr>
          <w:rFonts w:ascii="Arial" w:hAnsi="Arial" w:eastAsia="Times New Roman" w:cs="Arial"/>
          <w:color w:val="000000" w:themeColor="text1"/>
          <w:highlight w:val="none"/>
        </w:rPr>
        <w:t xml:space="preserve">T</w:t>
      </w:r>
      <w:r>
        <w:rPr>
          <w:rFonts w:ascii="Arial" w:hAnsi="Arial" w:eastAsia="Times New Roman" w:cs="Arial"/>
          <w:color w:val="000000" w:themeColor="text1"/>
          <w:highlight w:val="none"/>
        </w:rPr>
        <w:t xml:space="preserve">hiết bị điều khiển bằng điện phải được sử dụng để giám sát các mạch phát hiện, các mạch nhả bằng tay và tự động, các mạch phát tín hiệu, các thiết bị kích hoạt bằng điện, các thiết bị khóa cách ly, và hệ thống dây liên quan và, khi có yêu cầu, gây kích hoạ</w:t>
      </w:r>
      <w:r>
        <w:rPr>
          <w:rFonts w:ascii="Arial" w:hAnsi="Arial" w:eastAsia="Times New Roman" w:cs="Arial"/>
          <w:color w:val="000000" w:themeColor="text1"/>
          <w:highlight w:val="none"/>
        </w:rPr>
        <w:t xml:space="preserve">t. Thiết bị điều khiển phải có khả năng vận hành với số lượng và loại thiết bị kích hoạt được sử dụng.</w:t>
      </w:r>
      <w:r>
        <w:rPr>
          <w:rFonts w:ascii="Arial" w:hAnsi="Arial" w:eastAsia="Times New Roman" w:cs="Arial"/>
          <w:color w:val="000000" w:themeColor="text1"/>
        </w:rPr>
      </w:r>
      <w:r>
        <w:rPr>
          <w:rFonts w:ascii="Arial" w:hAnsi="Arial" w:eastAsia="Times New Roman" w:cs="Arial"/>
          <w:color w:val="000000" w:themeColor="text1"/>
        </w:rPr>
      </w:r>
    </w:p>
    <w:p w14:paraId="16516704">
      <w:pPr>
        <w:widowControl w:val="false"/>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highlight w:val="none"/>
        </w:rPr>
      </w:r>
      <w:r>
        <w:rPr>
          <w:rFonts w:ascii="Arial" w:hAnsi="Arial" w:eastAsia="Times New Roman" w:cs="Arial"/>
          <w:color w:val="000000" w:themeColor="text1"/>
          <w:highlight w:val="none"/>
        </w:rPr>
        <w:t xml:space="preserve">Thiết bị điều khiển và chỉ thị (c.i.e.) phải tuân thủ tiêu chuẩn này và ISO 7240-2</w:t>
      </w:r>
      <w:r>
        <w:rPr>
          <w:rFonts w:ascii="Arial" w:hAnsi="Arial" w:eastAsia="Times New Roman" w:cs="Arial"/>
          <w:color w:val="000000" w:themeColor="text1"/>
          <w:highlight w:val="none"/>
          <w:lang w:val="en-US"/>
        </w:rPr>
        <w:t xml:space="preserve">.</w:t>
      </w:r>
      <w:r>
        <w:rPr>
          <w:rFonts w:ascii="Arial" w:hAnsi="Arial" w:eastAsia="Times New Roman" w:cs="Arial"/>
          <w:color w:val="000000" w:themeColor="text1"/>
          <w:highlight w:val="none"/>
        </w:rPr>
        <w:t xml:space="preserve"> Các yêu cầu cụ thể bao gồm:</w:t>
      </w:r>
      <w:r>
        <w:rPr>
          <w:rFonts w:ascii="Arial" w:hAnsi="Arial" w:eastAsia="Times New Roman" w:cs="Arial"/>
          <w:color w:val="000000" w:themeColor="text1"/>
        </w:rPr>
      </w:r>
      <w:r>
        <w:rPr>
          <w:rFonts w:ascii="Arial" w:hAnsi="Arial" w:eastAsia="Times New Roman" w:cs="Arial"/>
          <w:color w:val="000000" w:themeColor="text1"/>
        </w:rPr>
      </w:r>
    </w:p>
    <w:p w14:paraId="7AEB5CC9" w14:textId="77777777">
      <w:pPr>
        <w:widowControl w:val="false"/>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lang w:val="en-US"/>
        </w:rPr>
        <w:t xml:space="preserve">a</w:t>
      </w:r>
      <w:r>
        <w:rPr>
          <w:rFonts w:ascii="Arial" w:hAnsi="Arial" w:eastAsia="Times New Roman" w:cs="Arial"/>
          <w:color w:val="000000" w:themeColor="text1"/>
        </w:rPr>
        <w:t xml:space="preserve">) </w:t>
      </w:r>
      <w:r>
        <w:rPr>
          <w:rFonts w:ascii="Arial" w:hAnsi="Arial" w:eastAsia="Times New Roman" w:cs="Arial"/>
          <w:color w:val="000000" w:themeColor="text1"/>
          <w:lang w:val="en-US"/>
        </w:rPr>
        <w:t xml:space="preserve">Khi hệ thống chữa cháy được thiết kế để bảo vệ đồng thời nhiều khu vực kín, nguồn cấp điện phải được tính toán để đáp ứng nhu cầu đồng thời tối đa.</w:t>
      </w:r>
      <w:r>
        <w:rPr>
          <w:rFonts w:ascii="Arial" w:hAnsi="Arial" w:eastAsia="Times New Roman" w:cs="Arial"/>
          <w:color w:val="000000" w:themeColor="text1"/>
        </w:rPr>
      </w:r>
      <w:r>
        <w:rPr>
          <w:rFonts w:ascii="Arial" w:hAnsi="Arial" w:eastAsia="Times New Roman" w:cs="Arial"/>
          <w:color w:val="000000" w:themeColor="text1"/>
        </w:rPr>
      </w:r>
    </w:p>
    <w:p w14:paraId="325386BA" w14:textId="77777777">
      <w:pPr>
        <w:widowControl w:val="false"/>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lang w:val="en-US"/>
        </w:rPr>
        <w:t xml:space="preserve">b</w:t>
      </w:r>
      <w:r>
        <w:rPr>
          <w:rFonts w:ascii="Arial" w:hAnsi="Arial" w:eastAsia="Times New Roman" w:cs="Arial"/>
          <w:color w:val="000000" w:themeColor="text1"/>
        </w:rPr>
        <w:t xml:space="preserve">) </w:t>
      </w:r>
      <w:r>
        <w:rPr>
          <w:rFonts w:ascii="Arial" w:hAnsi="Arial" w:eastAsia="Times New Roman" w:cs="Arial"/>
          <w:color w:val="000000" w:themeColor="text1"/>
          <w:lang w:val="en-US"/>
        </w:rPr>
        <w:t xml:space="preserve">Phải trang bị một bộ chỉ báo trực quan để chỉ báo việc xả.</w:t>
      </w:r>
      <w:r>
        <w:rPr>
          <w:rFonts w:ascii="Arial" w:hAnsi="Arial" w:eastAsia="Times New Roman" w:cs="Arial"/>
          <w:color w:val="000000" w:themeColor="text1"/>
        </w:rPr>
      </w:r>
      <w:r>
        <w:rPr>
          <w:rFonts w:ascii="Arial" w:hAnsi="Arial" w:eastAsia="Times New Roman" w:cs="Arial"/>
          <w:color w:val="000000" w:themeColor="text1"/>
        </w:rPr>
      </w:r>
    </w:p>
    <w:p w14:paraId="46590BE9">
      <w:pPr>
        <w:widowControl w:val="false"/>
        <w:pBdr/>
        <w:spacing w:after="0" w:before="120" w:line="360" w:lineRule="auto"/>
        <w:ind/>
        <w:jc w:val="both"/>
        <w:rPr>
          <w:color w:val="000000" w:themeColor="text1"/>
        </w:rPr>
      </w:pPr>
      <w:r>
        <w:rPr>
          <w:rFonts w:ascii="Arial" w:hAnsi="Arial" w:eastAsia="Times New Roman" w:cs="Arial"/>
          <w:color w:val="000000" w:themeColor="text1"/>
          <w:highlight w:val="none"/>
        </w:rPr>
        <w:t xml:space="preserve">CHÚ THÍCH 1: Chỉ báo rằng một tín hiệu đã được gửi để khởi động thiết bị xả chất chữa cháy không đáp ứng yêu cầu này.</w:t>
      </w:r>
      <w:r>
        <w:rPr>
          <w:color w:val="000000" w:themeColor="text1"/>
        </w:rPr>
      </w:r>
    </w:p>
    <w:p w14:paraId="630B58CB">
      <w:pPr>
        <w:widowControl w:val="false"/>
        <w:pBdr/>
        <w:spacing w:after="0" w:before="120" w:line="360" w:lineRule="auto"/>
        <w:ind/>
        <w:jc w:val="both"/>
        <w:rPr>
          <w:rFonts w:ascii="Arial" w:hAnsi="Arial" w:eastAsia="Times New Roman" w:cs="Arial"/>
          <w:color w:val="000000" w:themeColor="text1"/>
          <w:highlight w:val="none"/>
        </w:rPr>
      </w:pPr>
      <w:r>
        <w:rPr>
          <w:rFonts w:ascii="Arial" w:hAnsi="Arial" w:eastAsia="Times New Roman" w:cs="Arial"/>
          <w:color w:val="000000" w:themeColor="text1"/>
          <w:highlight w:val="none"/>
        </w:rPr>
        <w:t xml:space="preserve">CHÚ THÍCH 2: </w:t>
      </w:r>
      <w:r>
        <w:rPr>
          <w:rFonts w:ascii="Arial" w:hAnsi="Arial" w:eastAsia="Times New Roman" w:cs="Arial"/>
          <w:color w:val="000000" w:themeColor="text1"/>
          <w:highlight w:val="none"/>
        </w:rPr>
        <w:t xml:space="preserve">Quy định quốc gia có thể yêu cầu áp dụng các tiêu chuẩn sản phẩm, ví dụ bộ EN 12094 tại châu Âu.</w:t>
      </w:r>
      <w:r>
        <w:rPr>
          <w:rFonts w:ascii="Arial" w:hAnsi="Arial" w:eastAsia="Times New Roman" w:cs="Arial"/>
          <w:color w:val="000000" w:themeColor="text1"/>
          <w:highlight w:val="none"/>
        </w:rPr>
      </w:r>
      <w:r>
        <w:rPr>
          <w:rFonts w:ascii="Arial" w:hAnsi="Arial" w:eastAsia="Times New Roman" w:cs="Arial"/>
          <w:color w:val="000000" w:themeColor="text1"/>
          <w:highlight w:val="none"/>
        </w:rPr>
      </w:r>
    </w:p>
    <w:p w14:paraId="2AF21971" w14:textId="77777777">
      <w:pPr>
        <w:widowControl w:val="false"/>
        <w:numPr>
          <w:ilvl w:val="3"/>
          <w:numId w:val="1"/>
        </w:numPr>
        <w:pBdr/>
        <w:spacing w:after="0" w:before="120" w:line="360" w:lineRule="auto"/>
        <w:ind/>
        <w:jc w:val="both"/>
        <w:rPr>
          <w:rFonts w:ascii="Arial" w:hAnsi="Arial" w:eastAsia="Times New Roman" w:cs="Arial"/>
          <w:b/>
          <w:bCs/>
          <w:color w:val="000000" w:themeColor="text1"/>
        </w:rPr>
      </w:pPr>
      <w:r>
        <w:rPr>
          <w:rFonts w:ascii="Arial" w:hAnsi="Arial" w:eastAsia="Times New Roman" w:cs="Arial"/>
          <w:b/>
          <w:bCs/>
          <w:color w:val="000000" w:themeColor="text1"/>
        </w:rPr>
        <w:t xml:space="preserve">Thiết bị kích hoạt</w:t>
      </w:r>
      <w:r>
        <w:rPr>
          <w:rFonts w:ascii="Arial" w:hAnsi="Arial" w:eastAsia="Times New Roman" w:cs="Arial"/>
          <w:b/>
          <w:bCs/>
          <w:color w:val="000000" w:themeColor="text1"/>
          <w:lang w:val="en-US"/>
        </w:rPr>
        <w:t xml:space="preserve"> bằng</w:t>
      </w:r>
      <w:r>
        <w:rPr>
          <w:rFonts w:ascii="Arial" w:hAnsi="Arial" w:eastAsia="Times New Roman" w:cs="Arial"/>
          <w:b/>
          <w:bCs/>
          <w:color w:val="000000" w:themeColor="text1"/>
        </w:rPr>
        <w:t xml:space="preserve"> điện</w:t>
      </w:r>
      <w:r>
        <w:rPr>
          <w:rFonts w:ascii="Arial" w:hAnsi="Arial" w:eastAsia="Times New Roman" w:cs="Arial"/>
          <w:b/>
          <w:bCs/>
          <w:color w:val="000000" w:themeColor="text1"/>
        </w:rPr>
      </w:r>
      <w:r>
        <w:rPr>
          <w:rFonts w:ascii="Arial" w:hAnsi="Arial" w:eastAsia="Times New Roman" w:cs="Arial"/>
          <w:b/>
          <w:bCs/>
          <w:color w:val="000000" w:themeColor="text1"/>
        </w:rPr>
      </w:r>
    </w:p>
    <w:p w14:paraId="24C6BD4C" w14:textId="77777777">
      <w:pPr>
        <w:widowControl w:val="false"/>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lang w:val="en-US"/>
        </w:rPr>
        <w:t xml:space="preserve">Việc tháo một bộ kích hoạt bằng điện khỏi van bình chứa chất chữa cháy hoặc van chọn vùng mà nó điều khiển phải dẫn đến báo động bằng âm thanh và hình ảnh về tình trạng suy giảm chức năng của hệ thống tại bảng điều khiển</w:t>
      </w:r>
      <w:r>
        <w:rPr>
          <w:rFonts w:ascii="Arial" w:hAnsi="Arial" w:eastAsia="Times New Roman" w:cs="Arial"/>
          <w:color w:val="000000" w:themeColor="text1"/>
          <w:lang w:val="en-US"/>
        </w:rPr>
        <w:t xml:space="preserve">.</w:t>
      </w:r>
      <w:r>
        <w:rPr>
          <w:rFonts w:ascii="Arial" w:hAnsi="Arial" w:eastAsia="Times New Roman" w:cs="Arial"/>
          <w:color w:val="000000" w:themeColor="text1"/>
        </w:rPr>
      </w:r>
      <w:r>
        <w:rPr>
          <w:rFonts w:ascii="Arial" w:hAnsi="Arial" w:eastAsia="Times New Roman" w:cs="Arial"/>
          <w:color w:val="000000" w:themeColor="text1"/>
        </w:rPr>
      </w:r>
    </w:p>
    <w:p w14:paraId="6904CAA1">
      <w:pPr>
        <w:widowControl w:val="false"/>
        <w:numPr>
          <w:ilvl w:val="3"/>
          <w:numId w:val="24"/>
        </w:numPr>
        <w:pBdr/>
        <w:spacing w:after="0" w:before="120" w:line="360" w:lineRule="auto"/>
        <w:ind/>
        <w:jc w:val="both"/>
        <w:rPr>
          <w:rFonts w:ascii="Arial" w:hAnsi="Arial" w:eastAsia="Times New Roman" w:cs="Arial"/>
          <w:b/>
          <w:bCs/>
          <w:color w:val="000000" w:themeColor="text1"/>
          <w:highlight w:val="none"/>
        </w:rPr>
      </w:pPr>
      <w:r>
        <w:rPr>
          <w:rFonts w:ascii="Arial" w:hAnsi="Arial" w:eastAsia="Times New Roman" w:cs="Arial"/>
          <w:b/>
          <w:bCs/>
          <w:color w:val="000000" w:themeColor="text1"/>
          <w:highlight w:val="none"/>
        </w:rPr>
      </w:r>
      <w:r>
        <w:rPr>
          <w:rFonts w:ascii="Arial" w:hAnsi="Arial" w:eastAsia="Times New Roman" w:cs="Arial"/>
          <w:b/>
          <w:bCs/>
          <w:color w:val="000000" w:themeColor="text1"/>
          <w:highlight w:val="none"/>
        </w:rPr>
        <w:t xml:space="preserve">Thiết bị </w:t>
      </w:r>
      <w:r>
        <w:rPr>
          <w:rFonts w:ascii="Arial" w:hAnsi="Arial" w:eastAsia="Times New Roman" w:cs="Arial"/>
          <w:b/>
          <w:bCs/>
          <w:color w:val="000000" w:themeColor="text1"/>
          <w:highlight w:val="none"/>
        </w:rPr>
        <w:t xml:space="preserve">điều khiển bằng khí nén</w:t>
      </w:r>
      <w:r>
        <w:rPr>
          <w:rFonts w:ascii="Arial" w:hAnsi="Arial" w:eastAsia="Times New Roman" w:cs="Arial"/>
          <w:b/>
          <w:bCs/>
          <w:color w:val="000000" w:themeColor="text1"/>
          <w:highlight w:val="none"/>
        </w:rPr>
      </w:r>
      <w:r>
        <w:rPr>
          <w:rFonts w:ascii="Arial" w:hAnsi="Arial" w:eastAsia="Times New Roman" w:cs="Arial"/>
          <w:b/>
          <w:bCs/>
          <w:color w:val="000000" w:themeColor="text1"/>
          <w:highlight w:val="none"/>
        </w:rPr>
      </w:r>
    </w:p>
    <w:p w14:paraId="27402A74" w14:textId="77777777">
      <w:pPr>
        <w:widowControl w:val="false"/>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lang w:val="en-US"/>
        </w:rPr>
        <w:t xml:space="preserve">K</w:t>
      </w:r>
      <w:r>
        <w:rPr>
          <w:rFonts w:ascii="Arial" w:hAnsi="Arial" w:eastAsia="Times New Roman" w:cs="Arial"/>
          <w:color w:val="000000" w:themeColor="text1"/>
          <w:lang w:val="en-US"/>
        </w:rPr>
        <w:t xml:space="preserve">hi sử dụng thiết bị điều khiển bằng khí nén, các đường ống phải được bảo vệ chống bị gấp nếp và hư hỏng cơ học. Ở những nơi mà công trình lắp đặt có thể chịu các điều kiện dẫn đến mất tính toàn vẹn của các đường ống khí nén, phải thực hiện các biện pháp ph</w:t>
      </w:r>
      <w:r>
        <w:rPr>
          <w:rFonts w:ascii="Arial" w:hAnsi="Arial" w:eastAsia="Times New Roman" w:cs="Arial"/>
          <w:color w:val="000000" w:themeColor="text1"/>
          <w:lang w:val="en-US"/>
        </w:rPr>
        <w:t xml:space="preserve">òng ngừa đặc biệt để bảo đảm không xảy ra mất tính toàn vẹn.</w:t>
      </w:r>
      <w:r>
        <w:rPr>
          <w:rFonts w:ascii="Arial" w:hAnsi="Arial" w:eastAsia="Times New Roman" w:cs="Arial"/>
          <w:color w:val="000000" w:themeColor="text1"/>
        </w:rPr>
      </w:r>
      <w:r>
        <w:rPr>
          <w:rFonts w:ascii="Arial" w:hAnsi="Arial" w:eastAsia="Times New Roman" w:cs="Arial"/>
          <w:color w:val="000000" w:themeColor="text1"/>
        </w:rPr>
      </w:r>
    </w:p>
    <w:p w14:paraId="63A968FF" w14:textId="77777777">
      <w:pPr>
        <w:widowControl w:val="false"/>
        <w:numPr>
          <w:ilvl w:val="3"/>
          <w:numId w:val="1"/>
        </w:numPr>
        <w:pBdr/>
        <w:spacing w:after="0" w:before="120" w:line="360" w:lineRule="auto"/>
        <w:ind/>
        <w:jc w:val="both"/>
        <w:rPr>
          <w:rFonts w:ascii="Arial" w:hAnsi="Arial" w:eastAsia="Times New Roman" w:cs="Arial"/>
          <w:b/>
          <w:bCs/>
          <w:color w:val="000000" w:themeColor="text1"/>
        </w:rPr>
      </w:pPr>
      <w:r>
        <w:rPr>
          <w:rFonts w:ascii="Arial" w:hAnsi="Arial" w:eastAsia="Times New Roman" w:cs="Arial"/>
          <w:b/>
          <w:bCs/>
          <w:color w:val="000000" w:themeColor="text1"/>
        </w:rPr>
      </w:r>
      <w:r>
        <w:rPr>
          <w:rFonts w:ascii="Arial" w:hAnsi="Arial" w:eastAsia="Times New Roman" w:cs="Arial"/>
          <w:b/>
          <w:bCs/>
          <w:color w:val="000000" w:themeColor="text1"/>
        </w:rPr>
        <w:t xml:space="preserve">Hệ thống nhả bằng cáp cơ khí</w:t>
      </w:r>
      <w:r>
        <w:rPr>
          <w:rFonts w:ascii="Arial" w:hAnsi="Arial" w:eastAsia="Times New Roman" w:cs="Arial"/>
          <w:b/>
          <w:bCs/>
          <w:color w:val="000000" w:themeColor="text1"/>
        </w:rPr>
      </w:r>
      <w:r>
        <w:rPr>
          <w:rFonts w:ascii="Arial" w:hAnsi="Arial" w:eastAsia="Times New Roman" w:cs="Arial"/>
          <w:b/>
          <w:bCs/>
          <w:color w:val="000000" w:themeColor="text1"/>
        </w:rPr>
      </w:r>
    </w:p>
    <w:p w14:paraId="752DFC10" w14:textId="77777777">
      <w:pPr>
        <w:widowControl w:val="false"/>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rPr>
      </w:r>
      <w:r>
        <w:rPr>
          <w:rFonts w:ascii="Arial" w:hAnsi="Arial" w:eastAsia="Times New Roman" w:cs="Arial"/>
          <w:color w:val="000000" w:themeColor="text1"/>
        </w:rPr>
        <w:t xml:space="preserve">Cáp cơ khí phải được luồn trong ống bảo vệ và lực cần thiết để vận hành không được vượt quá:</w:t>
      </w:r>
      <w:r>
        <w:rPr>
          <w:rFonts w:ascii="Arial" w:hAnsi="Arial" w:eastAsia="Times New Roman" w:cs="Arial"/>
          <w:color w:val="000000" w:themeColor="text1"/>
        </w:rPr>
      </w:r>
      <w:r>
        <w:rPr>
          <w:rFonts w:ascii="Arial" w:hAnsi="Arial" w:eastAsia="Times New Roman" w:cs="Arial"/>
          <w:color w:val="000000" w:themeColor="text1"/>
        </w:rPr>
      </w:r>
    </w:p>
    <w:p w14:paraId="002BF491" w14:textId="77777777">
      <w:pPr>
        <w:widowControl w:val="false"/>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lang w:val="en-US"/>
        </w:rPr>
        <w:t xml:space="preserve">a</w:t>
      </w:r>
      <w:r>
        <w:rPr>
          <w:rFonts w:ascii="Arial" w:hAnsi="Arial" w:eastAsia="Times New Roman" w:cs="Arial"/>
          <w:color w:val="000000" w:themeColor="text1"/>
        </w:rPr>
        <w:t xml:space="preserve">) 180 N đối với vận hành bằng tay;</w:t>
      </w:r>
      <w:r>
        <w:rPr>
          <w:rFonts w:ascii="Arial" w:hAnsi="Arial" w:eastAsia="Times New Roman" w:cs="Arial"/>
          <w:color w:val="000000" w:themeColor="text1"/>
        </w:rPr>
      </w:r>
      <w:r>
        <w:rPr>
          <w:rFonts w:ascii="Arial" w:hAnsi="Arial" w:eastAsia="Times New Roman" w:cs="Arial"/>
          <w:color w:val="000000" w:themeColor="text1"/>
        </w:rPr>
      </w:r>
    </w:p>
    <w:p w14:paraId="315210CE" w14:textId="77777777">
      <w:pPr>
        <w:widowControl w:val="false"/>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lang w:val="en-US"/>
        </w:rPr>
        <w:t xml:space="preserve">b</w:t>
      </w:r>
      <w:r>
        <w:rPr>
          <w:rFonts w:ascii="Arial" w:hAnsi="Arial" w:eastAsia="Times New Roman" w:cs="Arial"/>
          <w:color w:val="000000" w:themeColor="text1"/>
        </w:rPr>
        <w:t xml:space="preserve">) 50 N đối với </w:t>
      </w:r>
      <w:r>
        <w:rPr>
          <w:rFonts w:ascii="Arial" w:hAnsi="Arial" w:eastAsia="Times New Roman" w:cs="Arial"/>
          <w:color w:val="000000" w:themeColor="text1"/>
        </w:rPr>
        <w:t xml:space="preserve">vận hành bằng cách kéo bằng ngón tay; hoặc</w:t>
      </w:r>
      <w:r>
        <w:rPr>
          <w:rFonts w:ascii="Arial" w:hAnsi="Arial" w:eastAsia="Times New Roman" w:cs="Arial"/>
          <w:color w:val="000000" w:themeColor="text1"/>
        </w:rPr>
      </w:r>
      <w:r>
        <w:rPr>
          <w:rFonts w:ascii="Arial" w:hAnsi="Arial" w:eastAsia="Times New Roman" w:cs="Arial"/>
          <w:color w:val="000000" w:themeColor="text1"/>
        </w:rPr>
      </w:r>
    </w:p>
    <w:p w14:paraId="345B762C" w14:textId="77777777">
      <w:pPr>
        <w:widowControl w:val="false"/>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lang w:val="en-US"/>
        </w:rPr>
        <w:t xml:space="preserve">c</w:t>
      </w:r>
      <w:r>
        <w:rPr>
          <w:rFonts w:ascii="Arial" w:hAnsi="Arial" w:eastAsia="Times New Roman" w:cs="Arial"/>
          <w:color w:val="000000" w:themeColor="text1"/>
        </w:rPr>
        <w:t xml:space="preserve">) 10 N đối với vận hành </w:t>
      </w:r>
      <w:r>
        <w:rPr>
          <w:rFonts w:ascii="Arial" w:hAnsi="Arial" w:eastAsia="Times New Roman" w:cs="Arial"/>
          <w:color w:val="000000" w:themeColor="text1"/>
        </w:rPr>
        <w:t xml:space="preserve">bằng cách đẩy bằng ngón tay.</w:t>
      </w:r>
      <w:r>
        <w:rPr>
          <w:rFonts w:ascii="Arial" w:hAnsi="Arial" w:eastAsia="Times New Roman" w:cs="Arial"/>
          <w:color w:val="000000" w:themeColor="text1"/>
        </w:rPr>
      </w:r>
      <w:r>
        <w:rPr>
          <w:rFonts w:ascii="Arial" w:hAnsi="Arial" w:eastAsia="Times New Roman" w:cs="Arial"/>
          <w:color w:val="000000" w:themeColor="text1"/>
        </w:rPr>
      </w:r>
    </w:p>
    <w:p w14:paraId="33D134DA" w14:textId="77777777">
      <w:pPr>
        <w:widowControl w:val="false"/>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rPr>
        <w:t xml:space="preserve">GHI CHÚ: </w:t>
      </w:r>
      <w:r>
        <w:rPr>
          <w:rFonts w:ascii="Arial" w:hAnsi="Arial" w:eastAsia="Times New Roman" w:cs="Arial"/>
          <w:color w:val="000000" w:themeColor="text1"/>
        </w:rPr>
        <w:t xml:space="preserve">Quy định quốc gia có thể yêu cầu áp dụng các tiêu chuẩn sản phẩm, ví dụ bộ EN 12094 tại châu Âu.</w:t>
      </w:r>
      <w:r>
        <w:rPr>
          <w:rFonts w:ascii="Arial" w:hAnsi="Arial" w:eastAsia="Times New Roman" w:cs="Arial"/>
          <w:color w:val="000000" w:themeColor="text1"/>
        </w:rPr>
      </w:r>
      <w:r>
        <w:rPr>
          <w:rFonts w:ascii="Arial" w:hAnsi="Arial" w:eastAsia="Times New Roman" w:cs="Arial"/>
          <w:color w:val="000000" w:themeColor="text1"/>
        </w:rPr>
      </w:r>
    </w:p>
    <w:p w14:paraId="7BE551E1" w14:textId="77777777">
      <w:pPr>
        <w:widowControl w:val="false"/>
        <w:numPr>
          <w:ilvl w:val="2"/>
          <w:numId w:val="1"/>
        </w:numPr>
        <w:pBdr/>
        <w:spacing w:after="0" w:before="120" w:line="360" w:lineRule="auto"/>
        <w:ind/>
        <w:jc w:val="both"/>
        <w:rPr>
          <w:rFonts w:ascii="Arial" w:hAnsi="Arial" w:eastAsia="Times New Roman" w:cs="Arial"/>
          <w:b/>
          <w:bCs/>
          <w:color w:val="000000" w:themeColor="text1"/>
        </w:rPr>
      </w:pPr>
      <w:r>
        <w:rPr>
          <w:rFonts w:ascii="Arial" w:hAnsi="Arial" w:eastAsia="Times New Roman" w:cs="Arial"/>
          <w:b/>
          <w:bCs/>
          <w:color w:val="000000" w:themeColor="text1"/>
        </w:rPr>
        <w:t xml:space="preserve">Báo động âm thanh và chỉ báo </w:t>
      </w:r>
      <w:r>
        <w:rPr>
          <w:rFonts w:ascii="Arial" w:hAnsi="Arial" w:eastAsia="Times New Roman" w:cs="Arial"/>
          <w:b/>
          <w:bCs/>
          <w:color w:val="000000" w:themeColor="text1"/>
          <w:lang w:val="en-US"/>
        </w:rPr>
        <w:t xml:space="preserve">trực quan</w:t>
      </w:r>
      <w:r>
        <w:rPr>
          <w:rFonts w:ascii="Arial" w:hAnsi="Arial" w:eastAsia="Times New Roman" w:cs="Arial"/>
          <w:b/>
          <w:bCs/>
          <w:color w:val="000000" w:themeColor="text1"/>
        </w:rPr>
      </w:r>
      <w:r>
        <w:rPr>
          <w:rFonts w:ascii="Arial" w:hAnsi="Arial" w:eastAsia="Times New Roman" w:cs="Arial"/>
          <w:b/>
          <w:bCs/>
          <w:color w:val="000000" w:themeColor="text1"/>
        </w:rPr>
      </w:r>
    </w:p>
    <w:p w14:paraId="48C8DA6D">
      <w:pPr>
        <w:widowControl w:val="false"/>
        <w:numPr>
          <w:ilvl w:val="3"/>
          <w:numId w:val="25"/>
        </w:numPr>
        <w:pBdr/>
        <w:spacing w:after="0" w:before="120" w:line="360" w:lineRule="auto"/>
        <w:ind/>
        <w:jc w:val="both"/>
        <w:rPr>
          <w:rFonts w:ascii="Arial" w:hAnsi="Arial" w:eastAsia="Times New Roman" w:cs="Arial"/>
          <w:b w:val="0"/>
          <w:bCs w:val="0"/>
          <w:color w:val="000000" w:themeColor="text1"/>
        </w:rPr>
      </w:pPr>
      <w:r>
        <w:rPr>
          <w:rFonts w:ascii="Arial" w:hAnsi="Arial" w:eastAsia="Times New Roman" w:cs="Arial"/>
          <w:b/>
          <w:bCs/>
          <w:color w:val="000000" w:themeColor="text1"/>
        </w:rPr>
      </w:r>
      <w:r>
        <w:rPr>
          <w:rFonts w:ascii="Arial" w:hAnsi="Arial" w:eastAsia="Times New Roman" w:cs="Arial"/>
          <w:b w:val="0"/>
          <w:bCs w:val="0"/>
          <w:color w:val="000000" w:themeColor="text1"/>
        </w:rPr>
        <w:t xml:space="preserve">N</w:t>
      </w:r>
      <w:r>
        <w:rPr>
          <w:rFonts w:ascii="Arial" w:hAnsi="Arial" w:eastAsia="Times New Roman" w:cs="Arial"/>
          <w:b w:val="0"/>
          <w:bCs w:val="0"/>
          <w:color w:val="000000" w:themeColor="text1"/>
        </w:rPr>
        <w:t xml:space="preserve">goại trừ các hệ thống bảo vệ khu vực không thể có người</w:t>
      </w:r>
      <w:r>
        <w:rPr>
          <w:rFonts w:ascii="Arial" w:hAnsi="Arial" w:eastAsia="Times New Roman" w:cs="Arial"/>
          <w:b w:val="0"/>
          <w:bCs w:val="0"/>
          <w:color w:val="000000" w:themeColor="text1"/>
          <w:lang w:val="en-US"/>
        </w:rPr>
        <w:t xml:space="preserve"> (</w:t>
      </w:r>
      <w:r>
        <w:rPr>
          <w:rFonts w:ascii="Arial" w:hAnsi="Arial" w:eastAsia="Times New Roman" w:cs="Arial"/>
          <w:b w:val="0"/>
          <w:bCs w:val="0"/>
          <w:color w:val="000000" w:themeColor="text1"/>
          <w:lang w:val="en-US"/>
        </w:rPr>
        <w:t xml:space="preserve">trừ</w:t>
      </w:r>
      <w:r>
        <w:rPr>
          <w:rFonts w:ascii="Arial" w:hAnsi="Arial" w:eastAsia="Times New Roman" w:cs="Arial"/>
          <w:b w:val="0"/>
          <w:bCs w:val="0"/>
          <w:color w:val="000000" w:themeColor="text1"/>
        </w:rPr>
        <w:t xml:space="preserve"> các khu vực dưới sàn</w:t>
      </w:r>
      <w:r>
        <w:rPr>
          <w:rFonts w:ascii="Arial" w:hAnsi="Arial" w:eastAsia="Times New Roman" w:cs="Arial"/>
          <w:b w:val="0"/>
          <w:bCs w:val="0"/>
          <w:color w:val="000000" w:themeColor="text1"/>
          <w:lang w:val="en-US"/>
        </w:rPr>
        <w:t xml:space="preserve">)</w:t>
      </w:r>
      <w:r>
        <w:rPr>
          <w:rFonts w:ascii="Arial" w:hAnsi="Arial" w:eastAsia="Times New Roman" w:cs="Arial"/>
          <w:b w:val="0"/>
          <w:bCs w:val="0"/>
          <w:color w:val="000000" w:themeColor="text1"/>
        </w:rPr>
        <w:t xml:space="preserve"> phải trang bị báo động âm thanh và các thiết bị cảnh báo cháy trực quan.</w:t>
      </w:r>
      <w:r>
        <w:rPr>
          <w:rFonts w:ascii="Arial" w:hAnsi="Arial" w:eastAsia="Times New Roman" w:cs="Arial"/>
          <w:b w:val="0"/>
          <w:bCs w:val="0"/>
          <w:color w:val="000000" w:themeColor="text1"/>
        </w:rPr>
      </w:r>
      <w:r>
        <w:rPr>
          <w:rFonts w:ascii="Arial" w:hAnsi="Arial" w:eastAsia="Times New Roman" w:cs="Arial"/>
          <w:b w:val="0"/>
          <w:bCs w:val="0"/>
          <w:color w:val="000000" w:themeColor="text1"/>
        </w:rPr>
      </w:r>
    </w:p>
    <w:p w14:paraId="1F6EE9AF">
      <w:pPr>
        <w:widowControl w:val="false"/>
        <w:numPr>
          <w:ilvl w:val="3"/>
          <w:numId w:val="25"/>
        </w:numPr>
        <w:pBdr/>
        <w:spacing w:after="0" w:before="120" w:line="360" w:lineRule="auto"/>
        <w:ind/>
        <w:jc w:val="both"/>
        <w:rPr>
          <w:rFonts w:ascii="Arial" w:hAnsi="Arial" w:eastAsia="Times New Roman" w:cs="Arial"/>
          <w:b w:val="0"/>
          <w:bCs w:val="0"/>
          <w:color w:val="000000" w:themeColor="text1"/>
        </w:rPr>
      </w:pPr>
      <w:r>
        <w:rPr>
          <w:rFonts w:ascii="Arial" w:hAnsi="Arial" w:eastAsia="Times New Roman" w:cs="Arial"/>
          <w:b w:val="0"/>
          <w:bCs w:val="0"/>
          <w:color w:val="000000" w:themeColor="text1"/>
          <w:highlight w:val="none"/>
        </w:rPr>
      </w:r>
      <w:r>
        <w:rPr>
          <w:rFonts w:ascii="Arial" w:hAnsi="Arial" w:eastAsia="Times New Roman" w:cs="Arial"/>
          <w:b w:val="0"/>
          <w:bCs w:val="0"/>
          <w:color w:val="000000" w:themeColor="text1"/>
          <w:highlight w:val="none"/>
        </w:rPr>
        <w:t xml:space="preserve">Việc vận hành đầu báo thứ nhất trong hệ thống được cấu hình cho vận hành phát hiện </w:t>
      </w:r>
      <w:r>
        <w:rPr>
          <w:rFonts w:ascii="Arial" w:hAnsi="Arial" w:eastAsia="Times New Roman" w:cs="Arial"/>
          <w:b w:val="0"/>
          <w:bCs w:val="0"/>
          <w:color w:val="000000" w:themeColor="text1"/>
          <w:highlight w:val="none"/>
          <w:lang w:val="en-US"/>
        </w:rPr>
        <w:t xml:space="preserve">kép</w:t>
      </w:r>
      <w:r>
        <w:rPr>
          <w:rFonts w:ascii="Arial" w:hAnsi="Arial" w:eastAsia="Times New Roman" w:cs="Arial"/>
          <w:b w:val="0"/>
          <w:bCs w:val="0"/>
          <w:color w:val="000000" w:themeColor="text1"/>
          <w:highlight w:val="none"/>
        </w:rPr>
        <w:t xml:space="preserve"> phải làm cho chỉ báo trực quan 'BÁO CHÁY' (FIRE ALARM) sáng lên và âm 'CẢNH BÁO' (ALERT), theo quy định của ISO 7731 hoặc theo yêu cầu quốc gia, phát ra ngay lập t</w:t>
      </w:r>
      <w:r>
        <w:rPr>
          <w:rFonts w:ascii="Arial" w:hAnsi="Arial" w:eastAsia="Times New Roman" w:cs="Arial"/>
          <w:b w:val="0"/>
          <w:bCs w:val="0"/>
          <w:color w:val="000000" w:themeColor="text1"/>
          <w:highlight w:val="none"/>
        </w:rPr>
        <w:t xml:space="preserve">ức khi nhận được tín hiệu từ khu vực bảo vệ. </w:t>
      </w:r>
      <w:r>
        <w:rPr>
          <w:rFonts w:ascii="Arial" w:hAnsi="Arial" w:eastAsia="Times New Roman" w:cs="Arial"/>
          <w:b w:val="0"/>
          <w:bCs w:val="0"/>
          <w:color w:val="000000" w:themeColor="text1"/>
        </w:rPr>
      </w:r>
      <w:r>
        <w:rPr>
          <w:rFonts w:ascii="Arial" w:hAnsi="Arial" w:eastAsia="Times New Roman" w:cs="Arial"/>
          <w:b w:val="0"/>
          <w:bCs w:val="0"/>
          <w:color w:val="000000" w:themeColor="text1"/>
        </w:rPr>
      </w:r>
    </w:p>
    <w:p w14:paraId="5CB8FAB6">
      <w:pPr>
        <w:widowControl w:val="false"/>
        <w:numPr>
          <w:ilvl w:val="3"/>
          <w:numId w:val="25"/>
        </w:numPr>
        <w:pBdr/>
        <w:spacing w:after="0" w:before="120" w:line="360" w:lineRule="auto"/>
        <w:ind/>
        <w:jc w:val="both"/>
        <w:rPr>
          <w:rFonts w:ascii="Arial" w:hAnsi="Arial" w:eastAsia="Times New Roman" w:cs="Arial"/>
          <w:b w:val="0"/>
          <w:bCs w:val="0"/>
          <w:color w:val="000000" w:themeColor="text1"/>
        </w:rPr>
      </w:pPr>
      <w:r>
        <w:rPr>
          <w:rFonts w:ascii="Arial" w:hAnsi="Arial" w:eastAsia="Times New Roman" w:cs="Arial"/>
          <w:b w:val="0"/>
          <w:bCs w:val="0"/>
          <w:color w:val="000000" w:themeColor="text1"/>
          <w:highlight w:val="none"/>
        </w:rPr>
      </w:r>
      <w:r>
        <w:rPr>
          <w:rFonts w:ascii="Arial" w:hAnsi="Arial" w:eastAsia="Times New Roman" w:cs="Arial"/>
          <w:b w:val="0"/>
          <w:bCs w:val="0"/>
          <w:color w:val="000000" w:themeColor="text1"/>
          <w:highlight w:val="none"/>
        </w:rPr>
        <w:t xml:space="preserve">Việc khởi động xả chất chữa cháy bằng:</w:t>
      </w:r>
      <w:r>
        <w:rPr>
          <w:rFonts w:ascii="Arial" w:hAnsi="Arial" w:eastAsia="Times New Roman" w:cs="Arial"/>
          <w:b w:val="0"/>
          <w:bCs w:val="0"/>
          <w:color w:val="000000" w:themeColor="text1"/>
        </w:rPr>
      </w:r>
      <w:r>
        <w:rPr>
          <w:rFonts w:ascii="Arial" w:hAnsi="Arial" w:eastAsia="Times New Roman" w:cs="Arial"/>
          <w:b w:val="0"/>
          <w:bCs w:val="0"/>
          <w:color w:val="000000" w:themeColor="text1"/>
        </w:rPr>
      </w:r>
    </w:p>
    <w:p w14:paraId="7FA422EA" w14:textId="77777777">
      <w:pPr>
        <w:widowControl w:val="false"/>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lang w:val="en-US"/>
        </w:rPr>
        <w:t xml:space="preserve">a</w:t>
      </w:r>
      <w:r>
        <w:rPr>
          <w:rFonts w:ascii="Arial" w:hAnsi="Arial" w:eastAsia="Times New Roman" w:cs="Arial"/>
          <w:color w:val="000000" w:themeColor="text1"/>
        </w:rPr>
        <w:t xml:space="preserve">) </w:t>
      </w:r>
      <w:r>
        <w:rPr>
          <w:rFonts w:ascii="Arial" w:hAnsi="Arial" w:eastAsia="Times New Roman" w:cs="Arial"/>
          <w:color w:val="000000" w:themeColor="text1"/>
          <w:lang w:val="en-US"/>
        </w:rPr>
        <w:t xml:space="preserve">V</w:t>
      </w:r>
      <w:r>
        <w:rPr>
          <w:rFonts w:ascii="Arial" w:hAnsi="Arial" w:eastAsia="Times New Roman" w:cs="Arial"/>
          <w:color w:val="000000" w:themeColor="text1"/>
          <w:lang w:val="en-US"/>
        </w:rPr>
        <w:t xml:space="preserve">ận hành bất kỳ đầu báo nào trên các hệ thống phát hiện đơn hoặc theo yêu cầu quốc gia,</w:t>
      </w:r>
      <w:r>
        <w:rPr>
          <w:rFonts w:ascii="Arial" w:hAnsi="Arial" w:eastAsia="Times New Roman" w:cs="Arial"/>
          <w:color w:val="000000" w:themeColor="text1"/>
        </w:rPr>
      </w:r>
      <w:r>
        <w:rPr>
          <w:rFonts w:ascii="Arial" w:hAnsi="Arial" w:eastAsia="Times New Roman" w:cs="Arial"/>
          <w:color w:val="000000" w:themeColor="text1"/>
        </w:rPr>
      </w:r>
    </w:p>
    <w:p w14:paraId="56DC5C86" w14:textId="77777777">
      <w:pPr>
        <w:widowControl w:val="false"/>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lang w:val="en-US"/>
        </w:rPr>
        <w:t xml:space="preserve">b</w:t>
      </w:r>
      <w:r>
        <w:rPr>
          <w:rFonts w:ascii="Arial" w:hAnsi="Arial" w:eastAsia="Times New Roman" w:cs="Arial"/>
          <w:color w:val="000000" w:themeColor="text1"/>
        </w:rPr>
        <w:t xml:space="preserve">) </w:t>
      </w:r>
      <w:r>
        <w:rPr>
          <w:rFonts w:ascii="Arial" w:hAnsi="Arial" w:eastAsia="Times New Roman" w:cs="Arial"/>
          <w:color w:val="000000" w:themeColor="text1"/>
          <w:lang w:val="en-US"/>
        </w:rPr>
        <w:t xml:space="preserve">Vận hành đầu báo thứ hai trên các hệ thống phát hiện kép hoặc theo yêu cầu quốc gia, hoặc</w:t>
      </w:r>
      <w:r>
        <w:rPr>
          <w:rFonts w:ascii="Arial" w:hAnsi="Arial" w:eastAsia="Times New Roman" w:cs="Arial"/>
          <w:color w:val="000000" w:themeColor="text1"/>
        </w:rPr>
      </w:r>
      <w:r>
        <w:rPr>
          <w:rFonts w:ascii="Arial" w:hAnsi="Arial" w:eastAsia="Times New Roman" w:cs="Arial"/>
          <w:color w:val="000000" w:themeColor="text1"/>
        </w:rPr>
      </w:r>
    </w:p>
    <w:p w14:paraId="5ED661B6" w14:textId="77777777">
      <w:pPr>
        <w:widowControl w:val="false"/>
        <w:pBdr/>
        <w:spacing w:after="0" w:before="120" w:line="360" w:lineRule="auto"/>
        <w:ind/>
        <w:jc w:val="both"/>
        <w:rPr>
          <w:rFonts w:ascii="Arial" w:hAnsi="Arial" w:eastAsia="Times New Roman" w:cs="Arial"/>
          <w:color w:val="000000" w:themeColor="text1"/>
          <w:highlight w:val="none"/>
        </w:rPr>
      </w:pPr>
      <w:r>
        <w:rPr>
          <w:rFonts w:ascii="Arial" w:hAnsi="Arial" w:eastAsia="Times New Roman" w:cs="Arial"/>
          <w:color w:val="000000" w:themeColor="text1"/>
          <w:lang w:val="en-US"/>
        </w:rPr>
        <w:t xml:space="preserve">c</w:t>
      </w:r>
      <w:r>
        <w:rPr>
          <w:rFonts w:ascii="Arial" w:hAnsi="Arial" w:eastAsia="Times New Roman" w:cs="Arial"/>
          <w:color w:val="000000" w:themeColor="text1"/>
        </w:rPr>
        <w:t xml:space="preserve">) </w:t>
      </w:r>
      <w:r>
        <w:rPr>
          <w:rFonts w:ascii="Arial" w:hAnsi="Arial" w:eastAsia="Times New Roman" w:cs="Arial"/>
          <w:color w:val="000000" w:themeColor="text1"/>
          <w:lang w:val="en-US"/>
        </w:rPr>
        <w:t xml:space="preserve">K</w:t>
      </w:r>
      <w:r>
        <w:rPr>
          <w:rFonts w:ascii="Arial" w:hAnsi="Arial" w:eastAsia="Times New Roman" w:cs="Arial"/>
          <w:color w:val="000000" w:themeColor="text1"/>
          <w:lang w:val="en-US"/>
        </w:rPr>
        <w:t xml:space="preserve">hởi động bằng tay hoặc theo yêu cầu quốc gia. Việc này phải làm cho các thiết bị cảnh báo trực quan báo động trước khi xả 'KHÔNG ĐƯỢC VÀO' (DO NOT ENTER) và 'SƠ TÁN KHỎI KHU VỰC' (EVACUATE AREA) sáng lên và âm 'SƠ TÁN' (EVACUATE) phát ra theo quy định của </w:t>
      </w:r>
      <w:r>
        <w:rPr>
          <w:rFonts w:ascii="Arial" w:hAnsi="Arial" w:eastAsia="Times New Roman" w:cs="Arial"/>
          <w:color w:val="000000" w:themeColor="text1"/>
          <w:lang w:val="en-US"/>
        </w:rPr>
        <w:t xml:space="preserve">ISO 8201 hoặc theo yêu cầu quốc gia.</w:t>
      </w:r>
      <w:r>
        <w:rPr>
          <w:rFonts w:ascii="Arial" w:hAnsi="Arial" w:eastAsia="Times New Roman" w:cs="Arial"/>
          <w:color w:val="000000" w:themeColor="text1"/>
          <w:highlight w:val="none"/>
          <w:lang w:val="en-US"/>
        </w:rPr>
      </w:r>
      <w:r>
        <w:rPr>
          <w:rFonts w:ascii="Arial" w:hAnsi="Arial" w:eastAsia="Times New Roman" w:cs="Arial"/>
          <w:color w:val="000000" w:themeColor="text1"/>
          <w:highlight w:val="none"/>
          <w:lang w:val="en-US"/>
        </w:rPr>
      </w:r>
    </w:p>
    <w:p w14:paraId="623FBA9B">
      <w:pPr>
        <w:widowControl w:val="false"/>
        <w:numPr>
          <w:ilvl w:val="3"/>
          <w:numId w:val="26"/>
        </w:numPr>
        <w:pBdr/>
        <w:spacing w:after="0" w:before="120" w:line="360" w:lineRule="auto"/>
        <w:ind/>
        <w:jc w:val="both"/>
        <w:rPr>
          <w:rFonts w:ascii="Arial" w:hAnsi="Arial" w:eastAsia="Times New Roman" w:cs="Arial"/>
          <w:b w:val="0"/>
          <w:bCs w:val="0"/>
          <w:color w:val="000000" w:themeColor="text1"/>
        </w:rPr>
      </w:pPr>
      <w:r>
        <w:rPr>
          <w:rFonts w:ascii="Arial" w:hAnsi="Arial" w:eastAsia="Times New Roman" w:cs="Arial"/>
          <w:b w:val="0"/>
          <w:bCs w:val="0"/>
          <w:color w:val="000000" w:themeColor="text1"/>
          <w:highlight w:val="none"/>
        </w:rPr>
      </w:r>
      <w:r>
        <w:rPr>
          <w:rFonts w:ascii="Arial" w:hAnsi="Arial" w:eastAsia="Times New Roman" w:cs="Arial"/>
          <w:b w:val="0"/>
          <w:bCs w:val="0"/>
          <w:color w:val="000000" w:themeColor="text1"/>
          <w:highlight w:val="none"/>
        </w:rPr>
        <w:t xml:space="preserve">B</w:t>
      </w:r>
      <w:r>
        <w:rPr>
          <w:rFonts w:ascii="Arial" w:hAnsi="Arial" w:eastAsia="Times New Roman" w:cs="Arial"/>
          <w:b w:val="0"/>
          <w:bCs w:val="0"/>
          <w:color w:val="000000" w:themeColor="text1"/>
          <w:highlight w:val="none"/>
        </w:rPr>
        <w:t xml:space="preserve">ất kỳ điều kiện nào ngăn cản việc xả chất chữa cháy phải làm cho thiết bị hoặc chỉ báo cảnh báo trực quan 'HỆ THỐNG CHỮA CHÁY KHÔNG HOẠT ĐỘNG' (EXTINGUISHING SYSTEM INOPERATIVE) sáng lên. Các điều kiện này bao gồm, nhưng không giới hạn ở, những điều sau ho</w:t>
      </w:r>
      <w:r>
        <w:rPr>
          <w:rFonts w:ascii="Arial" w:hAnsi="Arial" w:eastAsia="Times New Roman" w:cs="Arial"/>
          <w:b w:val="0"/>
          <w:bCs w:val="0"/>
          <w:color w:val="000000" w:themeColor="text1"/>
          <w:highlight w:val="none"/>
        </w:rPr>
        <w:t xml:space="preserve">ặc theo yêu cầu quốc gia:</w:t>
      </w:r>
      <w:r>
        <w:rPr>
          <w:rFonts w:ascii="Arial" w:hAnsi="Arial" w:eastAsia="Times New Roman" w:cs="Arial"/>
          <w:b w:val="0"/>
          <w:bCs w:val="0"/>
          <w:color w:val="000000" w:themeColor="text1"/>
        </w:rPr>
      </w:r>
      <w:r>
        <w:rPr>
          <w:rFonts w:ascii="Arial" w:hAnsi="Arial" w:eastAsia="Times New Roman" w:cs="Arial"/>
          <w:b w:val="0"/>
          <w:bCs w:val="0"/>
          <w:color w:val="000000" w:themeColor="text1"/>
        </w:rPr>
      </w:r>
    </w:p>
    <w:p w14:paraId="3B51FBAA" w14:textId="77777777">
      <w:pPr>
        <w:widowControl w:val="false"/>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lang w:val="en-US"/>
        </w:rPr>
        <w:t xml:space="preserve">a</w:t>
      </w:r>
      <w:r>
        <w:rPr>
          <w:rFonts w:ascii="Arial" w:hAnsi="Arial" w:eastAsia="Times New Roman" w:cs="Arial"/>
          <w:color w:val="000000" w:themeColor="text1"/>
        </w:rPr>
        <w:t xml:space="preserve">) </w:t>
      </w:r>
      <w:r>
        <w:rPr>
          <w:rFonts w:ascii="Arial" w:hAnsi="Arial" w:eastAsia="Times New Roman" w:cs="Arial"/>
          <w:color w:val="000000" w:themeColor="text1"/>
          <w:lang w:val="en-US"/>
        </w:rPr>
        <w:t xml:space="preserve">V</w:t>
      </w:r>
      <w:r>
        <w:rPr>
          <w:rFonts w:ascii="Arial" w:hAnsi="Arial" w:eastAsia="Times New Roman" w:cs="Arial"/>
          <w:color w:val="000000" w:themeColor="text1"/>
        </w:rPr>
        <w:t xml:space="preserve">ận hành công tắc cách ly/vô hiệu hóa</w:t>
      </w:r>
      <w:r>
        <w:rPr>
          <w:rFonts w:ascii="Arial" w:hAnsi="Arial" w:eastAsia="Times New Roman" w:cs="Arial"/>
          <w:color w:val="000000" w:themeColor="text1"/>
        </w:rPr>
        <w:t xml:space="preserve">;</w:t>
      </w:r>
      <w:r>
        <w:rPr>
          <w:rFonts w:ascii="Arial" w:hAnsi="Arial" w:eastAsia="Times New Roman" w:cs="Arial"/>
          <w:color w:val="000000" w:themeColor="text1"/>
        </w:rPr>
      </w:r>
      <w:r>
        <w:rPr>
          <w:rFonts w:ascii="Arial" w:hAnsi="Arial" w:eastAsia="Times New Roman" w:cs="Arial"/>
          <w:color w:val="000000" w:themeColor="text1"/>
        </w:rPr>
      </w:r>
    </w:p>
    <w:p w14:paraId="53307BB4" w14:textId="77777777">
      <w:pPr>
        <w:widowControl w:val="false"/>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lang w:val="en-US"/>
        </w:rPr>
        <w:t xml:space="preserve">b</w:t>
      </w:r>
      <w:r>
        <w:rPr>
          <w:rFonts w:ascii="Arial" w:hAnsi="Arial" w:eastAsia="Times New Roman" w:cs="Arial"/>
          <w:color w:val="000000" w:themeColor="text1"/>
        </w:rPr>
        <w:t xml:space="preserve">) </w:t>
      </w:r>
      <w:r>
        <w:rPr>
          <w:rFonts w:ascii="Arial" w:hAnsi="Arial" w:eastAsia="Times New Roman" w:cs="Arial"/>
          <w:color w:val="000000" w:themeColor="text1"/>
          <w:lang w:val="en-US"/>
        </w:rPr>
        <w:t xml:space="preserve">L</w:t>
      </w:r>
      <w:r>
        <w:rPr>
          <w:rFonts w:ascii="Arial" w:hAnsi="Arial" w:eastAsia="Times New Roman" w:cs="Arial"/>
          <w:color w:val="000000" w:themeColor="text1"/>
        </w:rPr>
        <w:t xml:space="preserve">ỗi trong mạch của bộ dẫn động</w:t>
      </w:r>
      <w:r>
        <w:rPr>
          <w:rFonts w:ascii="Arial" w:hAnsi="Arial" w:eastAsia="Times New Roman" w:cs="Arial"/>
          <w:color w:val="000000" w:themeColor="text1"/>
        </w:rPr>
        <w:t xml:space="preserve">;</w:t>
      </w:r>
      <w:r>
        <w:rPr>
          <w:rFonts w:ascii="Arial" w:hAnsi="Arial" w:eastAsia="Times New Roman" w:cs="Arial"/>
          <w:color w:val="000000" w:themeColor="text1"/>
        </w:rPr>
      </w:r>
      <w:r>
        <w:rPr>
          <w:rFonts w:ascii="Arial" w:hAnsi="Arial" w:eastAsia="Times New Roman" w:cs="Arial"/>
          <w:color w:val="000000" w:themeColor="text1"/>
        </w:rPr>
      </w:r>
    </w:p>
    <w:p w14:paraId="06068528" w14:textId="77777777">
      <w:pPr>
        <w:widowControl w:val="false"/>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lang w:val="en-US"/>
        </w:rPr>
        <w:t xml:space="preserve">c</w:t>
      </w:r>
      <w:r>
        <w:rPr>
          <w:rFonts w:ascii="Arial" w:hAnsi="Arial" w:eastAsia="Times New Roman" w:cs="Arial"/>
          <w:color w:val="000000" w:themeColor="text1"/>
        </w:rPr>
        <w:t xml:space="preserve">) </w:t>
      </w:r>
      <w:r>
        <w:rPr>
          <w:rFonts w:ascii="Arial" w:hAnsi="Arial" w:eastAsia="Times New Roman" w:cs="Arial"/>
          <w:color w:val="000000" w:themeColor="text1"/>
          <w:lang w:val="en-US"/>
        </w:rPr>
        <w:t xml:space="preserve">V</w:t>
      </w:r>
      <w:r>
        <w:rPr>
          <w:rFonts w:ascii="Arial" w:hAnsi="Arial" w:eastAsia="Times New Roman" w:cs="Arial"/>
          <w:color w:val="000000" w:themeColor="text1"/>
        </w:rPr>
        <w:t xml:space="preserve">ận hành van khóa cách ly (khi được lắp)</w:t>
      </w:r>
      <w:r>
        <w:rPr>
          <w:rFonts w:ascii="Arial" w:hAnsi="Arial" w:eastAsia="Times New Roman" w:cs="Arial"/>
          <w:color w:val="000000" w:themeColor="text1"/>
        </w:rPr>
        <w:t xml:space="preserve">;</w:t>
      </w:r>
      <w:r>
        <w:rPr>
          <w:rFonts w:ascii="Arial" w:hAnsi="Arial" w:eastAsia="Times New Roman" w:cs="Arial"/>
          <w:color w:val="000000" w:themeColor="text1"/>
        </w:rPr>
      </w:r>
      <w:r>
        <w:rPr>
          <w:rFonts w:ascii="Arial" w:hAnsi="Arial" w:eastAsia="Times New Roman" w:cs="Arial"/>
          <w:color w:val="000000" w:themeColor="text1"/>
        </w:rPr>
      </w:r>
    </w:p>
    <w:p w14:paraId="432EFE10" w14:textId="77777777">
      <w:pPr>
        <w:widowControl w:val="false"/>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lang w:val="en-US"/>
        </w:rPr>
        <w:t xml:space="preserve">d</w:t>
      </w:r>
      <w:r>
        <w:rPr>
          <w:rFonts w:ascii="Arial" w:hAnsi="Arial" w:eastAsia="Times New Roman" w:cs="Arial"/>
          <w:color w:val="000000" w:themeColor="text1"/>
        </w:rPr>
        <w:t xml:space="preserve">) </w:t>
      </w:r>
      <w:r>
        <w:rPr>
          <w:rFonts w:ascii="Arial" w:hAnsi="Arial" w:eastAsia="Times New Roman" w:cs="Arial"/>
          <w:color w:val="000000" w:themeColor="text1"/>
          <w:lang w:val="en-US"/>
        </w:rPr>
        <w:t xml:space="preserve">V</w:t>
      </w:r>
      <w:r>
        <w:rPr>
          <w:rFonts w:ascii="Arial" w:hAnsi="Arial" w:eastAsia="Times New Roman" w:cs="Arial"/>
          <w:color w:val="000000" w:themeColor="text1"/>
        </w:rPr>
        <w:t xml:space="preserve">ận hành công tắc tự động/bằng tay (khi được lắp)</w:t>
      </w:r>
      <w:r>
        <w:rPr>
          <w:rFonts w:ascii="Arial" w:hAnsi="Arial" w:eastAsia="Times New Roman" w:cs="Arial"/>
          <w:color w:val="000000" w:themeColor="text1"/>
        </w:rPr>
        <w:t xml:space="preserve">;</w:t>
      </w:r>
      <w:r>
        <w:rPr>
          <w:rFonts w:ascii="Arial" w:hAnsi="Arial" w:eastAsia="Times New Roman" w:cs="Arial"/>
          <w:color w:val="000000" w:themeColor="text1"/>
        </w:rPr>
      </w:r>
      <w:r>
        <w:rPr>
          <w:rFonts w:ascii="Arial" w:hAnsi="Arial" w:eastAsia="Times New Roman" w:cs="Arial"/>
          <w:color w:val="000000" w:themeColor="text1"/>
        </w:rPr>
      </w:r>
    </w:p>
    <w:p w14:paraId="7CD57DEE" w14:textId="77777777">
      <w:pPr>
        <w:widowControl w:val="false"/>
        <w:pBdr/>
        <w:spacing w:after="0" w:before="120" w:line="360" w:lineRule="auto"/>
        <w:ind/>
        <w:jc w:val="both"/>
        <w:rPr>
          <w:rFonts w:ascii="Arial" w:hAnsi="Arial" w:eastAsia="Times New Roman" w:cs="Arial"/>
          <w:color w:val="000000" w:themeColor="text1"/>
          <w:highlight w:val="none"/>
        </w:rPr>
      </w:pPr>
      <w:r>
        <w:rPr>
          <w:rFonts w:ascii="Arial" w:hAnsi="Arial" w:eastAsia="Times New Roman" w:cs="Arial"/>
          <w:color w:val="000000" w:themeColor="text1"/>
          <w:lang w:val="en-US"/>
        </w:rPr>
        <w:t xml:space="preserve">e</w:t>
      </w:r>
      <w:r>
        <w:rPr>
          <w:rFonts w:ascii="Arial" w:hAnsi="Arial" w:eastAsia="Times New Roman" w:cs="Arial"/>
          <w:color w:val="000000" w:themeColor="text1"/>
        </w:rPr>
        <w:t xml:space="preserve">) </w:t>
      </w:r>
      <w:r>
        <w:rPr>
          <w:rFonts w:ascii="Arial" w:hAnsi="Arial" w:eastAsia="Times New Roman" w:cs="Arial"/>
          <w:color w:val="000000" w:themeColor="text1"/>
          <w:lang w:val="en-US"/>
        </w:rPr>
        <w:t xml:space="preserve">Cách ly hoặc lỗi, ở bất kỳ phần nào của hệ thống phát hiện cháy, ngăn cản việc nhả chất chữa cháy tự động hoặc bằng tay</w:t>
      </w:r>
      <w:r>
        <w:rPr>
          <w:rFonts w:ascii="Arial" w:hAnsi="Arial" w:eastAsia="Times New Roman" w:cs="Arial"/>
          <w:color w:val="000000" w:themeColor="text1"/>
          <w:lang w:val="en-US"/>
        </w:rPr>
        <w:t xml:space="preserve">.</w:t>
      </w:r>
      <w:r>
        <w:rPr>
          <w:rFonts w:ascii="Arial" w:hAnsi="Arial" w:eastAsia="Times New Roman" w:cs="Arial"/>
          <w:color w:val="000000" w:themeColor="text1"/>
          <w:highlight w:val="none"/>
          <w:lang w:val="en-US"/>
        </w:rPr>
      </w:r>
      <w:r>
        <w:rPr>
          <w:rFonts w:ascii="Arial" w:hAnsi="Arial" w:eastAsia="Times New Roman" w:cs="Arial"/>
          <w:color w:val="000000" w:themeColor="text1"/>
          <w:highlight w:val="none"/>
          <w:lang w:val="en-US"/>
        </w:rPr>
      </w:r>
    </w:p>
    <w:p w14:paraId="2A833C7B">
      <w:pPr>
        <w:widowControl w:val="false"/>
        <w:numPr>
          <w:ilvl w:val="3"/>
          <w:numId w:val="27"/>
        </w:numPr>
        <w:pBdr/>
        <w:spacing w:after="0" w:before="120" w:line="360" w:lineRule="auto"/>
        <w:ind/>
        <w:jc w:val="both"/>
        <w:rPr>
          <w:rFonts w:ascii="Arial" w:hAnsi="Arial" w:eastAsia="Times New Roman" w:cs="Arial"/>
          <w:b w:val="0"/>
          <w:bCs w:val="0"/>
          <w:color w:val="000000" w:themeColor="text1"/>
        </w:rPr>
      </w:pPr>
      <w:r>
        <w:rPr>
          <w:rFonts w:ascii="Arial" w:hAnsi="Arial" w:eastAsia="Times New Roman" w:cs="Arial"/>
          <w:b w:val="0"/>
          <w:bCs w:val="0"/>
          <w:color w:val="000000" w:themeColor="text1"/>
          <w:highlight w:val="none"/>
        </w:rPr>
      </w:r>
      <w:r>
        <w:rPr>
          <w:rFonts w:ascii="Arial" w:hAnsi="Arial" w:eastAsia="Times New Roman" w:cs="Arial"/>
          <w:b w:val="0"/>
          <w:bCs w:val="0"/>
          <w:color w:val="000000" w:themeColor="text1"/>
          <w:highlight w:val="none"/>
        </w:rPr>
        <w:t xml:space="preserve">Các thiết bị cảnh báo trực quan, tuân thủ các yêu cầu liên quan của ISO 7240-23 hoặc theo yêu cầu</w:t>
      </w:r>
      <w:r>
        <w:rPr>
          <w:rFonts w:ascii="Arial" w:hAnsi="Arial" w:eastAsia="Times New Roman" w:cs="Arial"/>
          <w:b w:val="0"/>
          <w:bCs w:val="0"/>
          <w:color w:val="000000" w:themeColor="text1"/>
          <w:highlight w:val="none"/>
          <w:lang w:val="en-US"/>
        </w:rPr>
        <w:t xml:space="preserve"> của tiêu chuẩn</w:t>
      </w:r>
      <w:r>
        <w:rPr>
          <w:rFonts w:ascii="Arial" w:hAnsi="Arial" w:eastAsia="Times New Roman" w:cs="Arial"/>
          <w:b w:val="0"/>
          <w:bCs w:val="0"/>
          <w:color w:val="000000" w:themeColor="text1"/>
          <w:highlight w:val="none"/>
        </w:rPr>
        <w:t xml:space="preserve"> quốc gia, khi vận hành, phải hiển thị các chữ cái cao không nhỏ hơn 35 mm, và phải được trang bị như sau:</w:t>
      </w:r>
      <w:r>
        <w:rPr>
          <w:rFonts w:ascii="Arial" w:hAnsi="Arial" w:eastAsia="Times New Roman" w:cs="Arial"/>
          <w:b w:val="0"/>
          <w:bCs w:val="0"/>
          <w:color w:val="000000" w:themeColor="text1"/>
        </w:rPr>
      </w:r>
      <w:r>
        <w:rPr>
          <w:rFonts w:ascii="Arial" w:hAnsi="Arial" w:eastAsia="Times New Roman" w:cs="Arial"/>
          <w:b w:val="0"/>
          <w:bCs w:val="0"/>
          <w:color w:val="000000" w:themeColor="text1"/>
        </w:rPr>
      </w:r>
    </w:p>
    <w:p w14:paraId="196B2D56" w14:textId="77777777">
      <w:pPr>
        <w:widowControl w:val="false"/>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lang w:val="en-US"/>
        </w:rPr>
        <w:t xml:space="preserve">a</w:t>
      </w:r>
      <w:r>
        <w:rPr>
          <w:rFonts w:ascii="Arial" w:hAnsi="Arial" w:eastAsia="Times New Roman" w:cs="Arial"/>
          <w:color w:val="000000" w:themeColor="text1"/>
        </w:rPr>
        <w:t xml:space="preserve">) </w:t>
      </w:r>
      <w:r>
        <w:rPr>
          <w:rFonts w:ascii="Arial" w:hAnsi="Arial" w:eastAsia="Times New Roman" w:cs="Arial"/>
          <w:color w:val="000000" w:themeColor="text1"/>
          <w:lang w:val="en-US"/>
        </w:rPr>
        <w:t xml:space="preserve">Có dòng chữ 'BÁO CHÁY' (FIRE ALARM) bằng chữ màu đỏ trên nền đen và dễ nhìn thấy đối với người trong khu vực bảo vệ.</w:t>
      </w:r>
      <w:r>
        <w:rPr>
          <w:rFonts w:ascii="Arial" w:hAnsi="Arial" w:eastAsia="Times New Roman" w:cs="Arial"/>
          <w:color w:val="000000" w:themeColor="text1"/>
        </w:rPr>
      </w:r>
      <w:r>
        <w:rPr>
          <w:rFonts w:ascii="Arial" w:hAnsi="Arial" w:eastAsia="Times New Roman" w:cs="Arial"/>
          <w:color w:val="000000" w:themeColor="text1"/>
        </w:rPr>
      </w:r>
    </w:p>
    <w:p w14:paraId="675C5FEB" w14:textId="77777777">
      <w:pPr>
        <w:widowControl w:val="false"/>
        <w:pBdr/>
        <w:spacing w:after="0" w:before="120" w:line="360" w:lineRule="auto"/>
        <w:ind/>
        <w:jc w:val="both"/>
        <w:rPr>
          <w:rFonts w:ascii="Arial" w:hAnsi="Arial" w:eastAsia="Times New Roman" w:cs="Arial"/>
          <w:color w:val="000000" w:themeColor="text1"/>
          <w:highlight w:val="none"/>
        </w:rPr>
      </w:pPr>
      <w:r>
        <w:rPr>
          <w:rFonts w:ascii="Arial" w:hAnsi="Arial" w:eastAsia="Times New Roman" w:cs="Arial"/>
          <w:color w:val="000000" w:themeColor="text1"/>
          <w:lang w:val="en-US"/>
        </w:rPr>
        <w:t xml:space="preserve">b</w:t>
      </w:r>
      <w:r>
        <w:rPr>
          <w:rFonts w:ascii="Arial" w:hAnsi="Arial" w:eastAsia="Times New Roman" w:cs="Arial"/>
          <w:color w:val="000000" w:themeColor="text1"/>
        </w:rPr>
        <w:t xml:space="preserve">) </w:t>
      </w:r>
      <w:r>
        <w:rPr>
          <w:rFonts w:ascii="Arial" w:hAnsi="Arial" w:eastAsia="Times New Roman" w:cs="Arial"/>
          <w:color w:val="000000" w:themeColor="text1"/>
          <w:lang w:val="en-US"/>
        </w:rPr>
        <w:t xml:space="preserve">Có dòng chữ 'KHÔNG ĐƯỢC VÀO' (DO NOT ENTER) bằng chữ màu đỏ trên nền đen, đặt phía trên mỗi cửa ra vào các không gian có khả năng thỉnh thoảng có người vào, và dễ nhìn thấy đối với người có quyền tiếp cận khu vực bảo vệ.</w:t>
      </w:r>
      <w:r>
        <w:rPr>
          <w:rFonts w:ascii="Arial" w:hAnsi="Arial" w:eastAsia="Times New Roman" w:cs="Arial"/>
          <w:color w:val="000000" w:themeColor="text1"/>
          <w:highlight w:val="none"/>
        </w:rPr>
      </w:r>
      <w:r>
        <w:rPr>
          <w:rFonts w:ascii="Arial" w:hAnsi="Arial" w:eastAsia="Times New Roman" w:cs="Arial"/>
          <w:color w:val="000000" w:themeColor="text1"/>
          <w:highlight w:val="none"/>
        </w:rPr>
      </w:r>
    </w:p>
    <w:p w14:paraId="5596BF9F">
      <w:pPr>
        <w:widowControl w:val="false"/>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highlight w:val="none"/>
          <w:lang w:val="en-US"/>
        </w:rPr>
        <w:t xml:space="preserve">c) </w:t>
      </w:r>
      <w:r>
        <w:rPr>
          <w:rFonts w:ascii="Arial" w:hAnsi="Arial" w:eastAsia="Times New Roman" w:cs="Arial"/>
          <w:color w:val="000000" w:themeColor="text1"/>
          <w:highlight w:val="none"/>
        </w:rPr>
        <w:t xml:space="preserve">Có dòng chữ 'SƠ TÁN KHỎI KHU VỰC' (EVACUATE AREA) bằng chữ màu đỏ trên nền đen và dễ nhìn thấy đối với người trong khu vực bảo vệ.</w:t>
      </w:r>
      <w:r>
        <w:rPr>
          <w:rFonts w:ascii="Arial" w:hAnsi="Arial" w:eastAsia="Times New Roman" w:cs="Arial"/>
          <w:color w:val="000000" w:themeColor="text1"/>
        </w:rPr>
      </w:r>
      <w:r>
        <w:rPr>
          <w:rFonts w:ascii="Arial" w:hAnsi="Arial" w:eastAsia="Times New Roman" w:cs="Arial"/>
          <w:color w:val="000000" w:themeColor="text1"/>
        </w:rPr>
      </w:r>
    </w:p>
    <w:p w14:paraId="5DD8B973" w14:textId="77777777">
      <w:pPr>
        <w:widowControl w:val="false"/>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lang w:val="en-US"/>
        </w:rPr>
        <w:t xml:space="preserve">d</w:t>
      </w:r>
      <w:r>
        <w:rPr>
          <w:rFonts w:ascii="Arial" w:hAnsi="Arial" w:eastAsia="Times New Roman" w:cs="Arial"/>
          <w:color w:val="000000" w:themeColor="text1"/>
        </w:rPr>
        <w:t xml:space="preserve">) </w:t>
      </w:r>
      <w:r>
        <w:rPr>
          <w:rFonts w:ascii="Arial" w:hAnsi="Arial" w:eastAsia="Times New Roman" w:cs="Arial"/>
          <w:color w:val="000000" w:themeColor="text1"/>
        </w:rPr>
        <w:t xml:space="preserve">C</w:t>
      </w:r>
      <w:r>
        <w:rPr>
          <w:rFonts w:ascii="Arial" w:hAnsi="Arial" w:eastAsia="Times New Roman" w:cs="Arial"/>
          <w:color w:val="000000" w:themeColor="text1"/>
        </w:rPr>
        <w:t xml:space="preserve">ó dòng chữ 'HỆ THỐNG CHỮA CHÁY KHÔNG HOẠT ĐỘNG' (EXTINGUISHING SYSTEM INOPERATIVE) bằng chữ màu vàng trên nền đen, đặt tại lối vào chính, và dễ nhìn thấy đối với người có quyền tiếp cận khu vực bảo vệ. Thiết bị phải nhấp nháy ở tần suất không nhỏ hơn 1 Hz </w:t>
      </w:r>
      <w:r>
        <w:rPr>
          <w:rFonts w:ascii="Arial" w:hAnsi="Arial" w:eastAsia="Times New Roman" w:cs="Arial"/>
          <w:color w:val="000000" w:themeColor="text1"/>
        </w:rPr>
        <w:t xml:space="preserve">và không lớn hơn 3 Hz. </w:t>
      </w:r>
      <w:r>
        <w:rPr>
          <w:rFonts w:ascii="Arial" w:hAnsi="Arial" w:eastAsia="Times New Roman" w:cs="Arial"/>
          <w:color w:val="000000" w:themeColor="text1"/>
        </w:rPr>
      </w:r>
      <w:r>
        <w:rPr>
          <w:rFonts w:ascii="Arial" w:hAnsi="Arial" w:eastAsia="Times New Roman" w:cs="Arial"/>
          <w:color w:val="000000" w:themeColor="text1"/>
        </w:rPr>
      </w:r>
    </w:p>
    <w:p w14:paraId="5E4F4D03" w14:textId="77777777">
      <w:pPr>
        <w:widowControl w:val="false"/>
        <w:numPr>
          <w:ilvl w:val="1"/>
          <w:numId w:val="1"/>
        </w:numPr>
        <w:pBdr/>
        <w:spacing w:after="0" w:before="120" w:line="360" w:lineRule="auto"/>
        <w:ind/>
        <w:jc w:val="both"/>
        <w:rPr>
          <w:rFonts w:ascii="Arial" w:hAnsi="Arial" w:eastAsia="Times New Roman" w:cs="Arial"/>
          <w:b/>
          <w:bCs/>
          <w:color w:val="000000" w:themeColor="text1"/>
        </w:rPr>
      </w:pPr>
      <w:r>
        <w:rPr>
          <w:rFonts w:ascii="Arial" w:hAnsi="Arial" w:eastAsia="Times New Roman" w:cs="Arial"/>
          <w:b/>
          <w:bCs/>
          <w:color w:val="000000" w:themeColor="text1"/>
        </w:rPr>
        <w:t xml:space="preserve">Điều khiển cục bộ (LC) và trạm điều khiển cục bộ (LCS)</w:t>
      </w:r>
      <w:r>
        <w:rPr>
          <w:rFonts w:ascii="Arial" w:hAnsi="Arial" w:eastAsia="Times New Roman" w:cs="Arial"/>
          <w:b/>
          <w:bCs/>
          <w:color w:val="000000" w:themeColor="text1"/>
        </w:rPr>
      </w:r>
      <w:r>
        <w:rPr>
          <w:rFonts w:ascii="Arial" w:hAnsi="Arial" w:eastAsia="Times New Roman" w:cs="Arial"/>
          <w:b/>
          <w:bCs/>
          <w:color w:val="000000" w:themeColor="text1"/>
        </w:rPr>
      </w:r>
    </w:p>
    <w:p w14:paraId="54286AD9">
      <w:pPr>
        <w:widowControl w:val="false"/>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highlight w:val="none"/>
        </w:rPr>
      </w:r>
      <w:r>
        <w:rPr>
          <w:rFonts w:ascii="Arial" w:hAnsi="Arial" w:eastAsia="Times New Roman" w:cs="Arial"/>
          <w:color w:val="000000" w:themeColor="text1"/>
          <w:highlight w:val="none"/>
        </w:rPr>
        <w:t xml:space="preserve">Khi sử dụng hệ thống điều khiển bằng điện, điều khiển </w:t>
      </w:r>
      <w:r>
        <w:rPr>
          <w:rFonts w:ascii="Arial" w:hAnsi="Arial" w:eastAsia="Times New Roman" w:cs="Arial"/>
          <w:color w:val="000000" w:themeColor="text1"/>
          <w:highlight w:val="none"/>
          <w:lang w:val="en-US"/>
        </w:rPr>
        <w:t xml:space="preserve">cục bộ </w:t>
      </w:r>
      <w:r>
        <w:rPr>
          <w:rFonts w:ascii="Arial" w:hAnsi="Arial" w:eastAsia="Times New Roman" w:cs="Arial"/>
          <w:color w:val="000000" w:themeColor="text1"/>
          <w:highlight w:val="none"/>
        </w:rPr>
        <w:t xml:space="preserve">(LC) phải được cung cấp bởi một trạm điều khiển</w:t>
      </w:r>
      <w:r>
        <w:rPr>
          <w:rFonts w:ascii="Arial" w:hAnsi="Arial" w:eastAsia="Times New Roman" w:cs="Arial"/>
          <w:color w:val="000000" w:themeColor="text1"/>
          <w:highlight w:val="none"/>
          <w:lang w:val="en-US"/>
        </w:rPr>
        <w:t xml:space="preserve"> cục bộ</w:t>
      </w:r>
      <w:r>
        <w:rPr>
          <w:rFonts w:ascii="Arial" w:hAnsi="Arial" w:eastAsia="Times New Roman" w:cs="Arial"/>
          <w:color w:val="000000" w:themeColor="text1"/>
          <w:highlight w:val="none"/>
        </w:rPr>
        <w:t xml:space="preserve"> (LCS). LCS phải tích hợp một công tắc khởi động bằng tay, một thiết bị nhả bằng tay có hai tác động riêng biệt hoặ</w:t>
      </w:r>
      <w:r>
        <w:rPr>
          <w:rFonts w:ascii="Arial" w:hAnsi="Arial" w:eastAsia="Times New Roman" w:cs="Arial"/>
          <w:color w:val="000000" w:themeColor="text1"/>
          <w:highlight w:val="none"/>
        </w:rPr>
        <w:t xml:space="preserve">c tính năng an toàn khác để hạn chế vận hành ngoài ý muốn, mà thiết bị này:</w:t>
      </w:r>
      <w:r>
        <w:rPr>
          <w:rFonts w:ascii="Arial" w:hAnsi="Arial" w:eastAsia="Times New Roman" w:cs="Arial"/>
          <w:color w:val="000000" w:themeColor="text1"/>
        </w:rPr>
      </w:r>
      <w:r>
        <w:rPr>
          <w:rFonts w:ascii="Arial" w:hAnsi="Arial" w:eastAsia="Times New Roman" w:cs="Arial"/>
          <w:color w:val="000000" w:themeColor="text1"/>
        </w:rPr>
      </w:r>
    </w:p>
    <w:p w14:paraId="76DC056D" w14:textId="77777777">
      <w:pPr>
        <w:widowControl w:val="false"/>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lang w:val="en-US"/>
        </w:rPr>
        <w:t xml:space="preserve">a</w:t>
      </w:r>
      <w:r>
        <w:rPr>
          <w:rFonts w:ascii="Arial" w:hAnsi="Arial" w:eastAsia="Times New Roman" w:cs="Arial"/>
          <w:color w:val="000000" w:themeColor="text1"/>
        </w:rPr>
        <w:t xml:space="preserve">) </w:t>
      </w:r>
      <w:r>
        <w:rPr>
          <w:rFonts w:ascii="Arial" w:hAnsi="Arial" w:eastAsia="Times New Roman" w:cs="Arial"/>
          <w:color w:val="000000" w:themeColor="text1"/>
          <w:lang w:val="en-US"/>
        </w:rPr>
        <w:t xml:space="preserve">Khởi động trình tự xả bình thường của hệ thống, bao gồm báo cháy và báo sơ tán, thời gian trễ và các thao tác ngắt thiết bị; và</w:t>
      </w:r>
      <w:r>
        <w:rPr>
          <w:rFonts w:ascii="Arial" w:hAnsi="Arial" w:eastAsia="Times New Roman" w:cs="Arial"/>
          <w:color w:val="000000" w:themeColor="text1"/>
        </w:rPr>
      </w:r>
      <w:r>
        <w:rPr>
          <w:rFonts w:ascii="Arial" w:hAnsi="Arial" w:eastAsia="Times New Roman" w:cs="Arial"/>
          <w:color w:val="000000" w:themeColor="text1"/>
        </w:rPr>
      </w:r>
    </w:p>
    <w:p w14:paraId="71C9272C" w14:textId="77777777">
      <w:pPr>
        <w:widowControl w:val="false"/>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lang w:val="en-US"/>
        </w:rPr>
        <w:t xml:space="preserve">b</w:t>
      </w:r>
      <w:r>
        <w:rPr>
          <w:rFonts w:ascii="Arial" w:hAnsi="Arial" w:eastAsia="Times New Roman" w:cs="Arial"/>
          <w:color w:val="000000" w:themeColor="text1"/>
        </w:rPr>
        <w:t xml:space="preserve">) </w:t>
      </w:r>
      <w:r>
        <w:rPr>
          <w:rFonts w:ascii="Arial" w:hAnsi="Arial" w:eastAsia="Times New Roman" w:cs="Arial"/>
          <w:color w:val="000000" w:themeColor="text1"/>
          <w:lang w:val="en-US"/>
        </w:rPr>
        <w:t xml:space="preserve">G</w:t>
      </w:r>
      <w:r>
        <w:rPr>
          <w:rFonts w:ascii="Arial" w:hAnsi="Arial" w:eastAsia="Times New Roman" w:cs="Arial"/>
          <w:color w:val="000000" w:themeColor="text1"/>
          <w:lang w:val="en-US"/>
        </w:rPr>
        <w:t xml:space="preserve">ghi đè công tắc tự động/bằng tay, nếu được lắp.</w:t>
      </w:r>
      <w:r>
        <w:rPr>
          <w:rFonts w:ascii="Arial" w:hAnsi="Arial" w:eastAsia="Times New Roman" w:cs="Arial"/>
          <w:color w:val="000000" w:themeColor="text1"/>
        </w:rPr>
      </w:r>
      <w:r>
        <w:rPr>
          <w:rFonts w:ascii="Arial" w:hAnsi="Arial" w:eastAsia="Times New Roman" w:cs="Arial"/>
          <w:color w:val="000000" w:themeColor="text1"/>
        </w:rPr>
      </w:r>
    </w:p>
    <w:p w14:paraId="4CF0B77F" w14:textId="77777777">
      <w:pPr>
        <w:widowControl w:val="false"/>
        <w:pBdr/>
        <w:spacing w:after="0" w:before="120" w:line="360" w:lineRule="auto"/>
        <w:ind/>
        <w:jc w:val="both"/>
        <w:rPr>
          <w:rFonts w:ascii="Arial" w:hAnsi="Arial" w:eastAsia="Times New Roman" w:cs="Arial"/>
          <w:color w:val="000000" w:themeColor="text1"/>
          <w:highlight w:val="none"/>
        </w:rPr>
      </w:pPr>
      <w:r>
        <w:rPr>
          <w:rFonts w:ascii="Arial" w:hAnsi="Arial" w:eastAsia="Times New Roman" w:cs="Arial"/>
          <w:color w:val="000000" w:themeColor="text1"/>
          <w:highlight w:val="none"/>
        </w:rPr>
      </w:r>
      <w:r>
        <w:rPr>
          <w:rFonts w:ascii="Arial" w:hAnsi="Arial" w:eastAsia="Times New Roman" w:cs="Arial"/>
          <w:color w:val="000000" w:themeColor="text1"/>
          <w:highlight w:val="none"/>
        </w:rPr>
        <w:t xml:space="preserve">CHÚ THÍCH: </w:t>
      </w:r>
      <w:r>
        <w:rPr>
          <w:rFonts w:ascii="Arial" w:hAnsi="Arial" w:eastAsia="Times New Roman" w:cs="Arial"/>
          <w:color w:val="000000" w:themeColor="text1"/>
          <w:highlight w:val="none"/>
        </w:rPr>
        <w:t xml:space="preserve">Quy định quốc gia có thể yêu cầu áp dụng các tiêu chuẩn sản phẩm, ví dụ bộ EN 12094 tại châu Âu.</w:t>
      </w:r>
      <w:r>
        <w:rPr>
          <w:rFonts w:ascii="Arial" w:hAnsi="Arial" w:eastAsia="Times New Roman" w:cs="Arial"/>
          <w:color w:val="000000" w:themeColor="text1"/>
          <w:highlight w:val="none"/>
        </w:rPr>
      </w:r>
      <w:r>
        <w:rPr>
          <w:rFonts w:ascii="Arial" w:hAnsi="Arial" w:eastAsia="Times New Roman" w:cs="Arial"/>
          <w:color w:val="000000" w:themeColor="text1"/>
          <w:highlight w:val="none"/>
        </w:rPr>
      </w:r>
    </w:p>
    <w:p w14:paraId="215A0F76">
      <w:pPr>
        <w:widowControl w:val="false"/>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highlight w:val="none"/>
        </w:rPr>
      </w:r>
      <w:r>
        <w:rPr>
          <w:rFonts w:ascii="Arial" w:hAnsi="Arial" w:eastAsia="Times New Roman" w:cs="Arial"/>
          <w:color w:val="000000" w:themeColor="text1"/>
          <w:highlight w:val="none"/>
        </w:rPr>
        <w:t xml:space="preserve">K</w:t>
      </w:r>
      <w:r>
        <w:rPr>
          <w:rFonts w:ascii="Arial" w:hAnsi="Arial" w:eastAsia="Times New Roman" w:cs="Arial"/>
          <w:color w:val="000000" w:themeColor="text1"/>
          <w:highlight w:val="none"/>
        </w:rPr>
        <w:t xml:space="preserve">hi đối tượng nguy hiểm có thể phát sinh đám cháy phát triển nhanh, các ứng dụng có thể yêu cầu công tắc khởi động bằng tay ghi đè thời gian trễ; tuy nhiên, người thiết kế phải tính đến rủi ro có thể xảy ra đối với người trong khu vực với cấu hình này và th</w:t>
      </w:r>
      <w:r>
        <w:rPr>
          <w:rFonts w:ascii="Arial" w:hAnsi="Arial" w:eastAsia="Times New Roman" w:cs="Arial"/>
          <w:color w:val="000000" w:themeColor="text1"/>
          <w:highlight w:val="none"/>
        </w:rPr>
        <w:t xml:space="preserve">ời gian bị mất để thực hiện việc ngắt thiết bị.</w:t>
      </w:r>
      <w:r>
        <w:rPr>
          <w:rFonts w:ascii="Arial" w:hAnsi="Arial" w:eastAsia="Times New Roman" w:cs="Arial"/>
          <w:color w:val="000000" w:themeColor="text1"/>
        </w:rPr>
      </w:r>
      <w:r>
        <w:rPr>
          <w:rFonts w:ascii="Arial" w:hAnsi="Arial" w:eastAsia="Times New Roman" w:cs="Arial"/>
          <w:color w:val="000000" w:themeColor="text1"/>
        </w:rPr>
      </w:r>
    </w:p>
    <w:p w14:paraId="0B70FFFA">
      <w:pPr>
        <w:widowControl w:val="false"/>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highlight w:val="none"/>
        </w:rPr>
      </w:r>
      <w:r>
        <w:rPr>
          <w:rFonts w:ascii="Arial" w:hAnsi="Arial" w:eastAsia="Times New Roman" w:cs="Arial"/>
          <w:color w:val="000000" w:themeColor="text1"/>
          <w:highlight w:val="none"/>
        </w:rPr>
        <w:t xml:space="preserve">LCS có thể tích hợp một công tắc tự động/bằng tay mà công tắc này:</w:t>
      </w:r>
      <w:r>
        <w:rPr>
          <w:rFonts w:ascii="Arial" w:hAnsi="Arial" w:eastAsia="Times New Roman" w:cs="Arial"/>
          <w:color w:val="000000" w:themeColor="text1"/>
        </w:rPr>
      </w:r>
      <w:r>
        <w:rPr>
          <w:rFonts w:ascii="Arial" w:hAnsi="Arial" w:eastAsia="Times New Roman" w:cs="Arial"/>
          <w:color w:val="000000" w:themeColor="text1"/>
        </w:rPr>
      </w:r>
    </w:p>
    <w:p w14:paraId="7BB415CB" w14:textId="77777777">
      <w:pPr>
        <w:widowControl w:val="false"/>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lang w:val="en-US"/>
        </w:rPr>
        <w:t xml:space="preserve">a</w:t>
      </w:r>
      <w:r>
        <w:rPr>
          <w:rFonts w:ascii="Arial" w:hAnsi="Arial" w:eastAsia="Times New Roman" w:cs="Arial"/>
          <w:color w:val="000000" w:themeColor="text1"/>
        </w:rPr>
        <w:t xml:space="preserve">) N</w:t>
      </w:r>
      <w:r>
        <w:rPr>
          <w:rFonts w:ascii="Arial" w:hAnsi="Arial" w:eastAsia="Times New Roman" w:cs="Arial"/>
          <w:color w:val="000000" w:themeColor="text1"/>
        </w:rPr>
        <w:t xml:space="preserve">găn việc xả tự động chất chữa cháy;</w:t>
      </w:r>
      <w:r>
        <w:rPr>
          <w:rFonts w:ascii="Arial" w:hAnsi="Arial" w:eastAsia="Times New Roman" w:cs="Arial"/>
          <w:color w:val="000000" w:themeColor="text1"/>
        </w:rPr>
      </w:r>
      <w:r>
        <w:rPr>
          <w:rFonts w:ascii="Arial" w:hAnsi="Arial" w:eastAsia="Times New Roman" w:cs="Arial"/>
          <w:color w:val="000000" w:themeColor="text1"/>
        </w:rPr>
      </w:r>
    </w:p>
    <w:p w14:paraId="46B50B86" w14:textId="77777777">
      <w:pPr>
        <w:widowControl w:val="false"/>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lang w:val="en-US"/>
        </w:rPr>
        <w:t xml:space="preserve">b</w:t>
      </w:r>
      <w:r>
        <w:rPr>
          <w:rFonts w:ascii="Arial" w:hAnsi="Arial" w:eastAsia="Times New Roman" w:cs="Arial"/>
          <w:color w:val="000000" w:themeColor="text1"/>
        </w:rPr>
        <w:t xml:space="preserve">) </w:t>
      </w:r>
      <w:r>
        <w:rPr>
          <w:rFonts w:ascii="Arial" w:hAnsi="Arial" w:eastAsia="Times New Roman" w:cs="Arial"/>
          <w:color w:val="000000" w:themeColor="text1"/>
          <w:lang w:val="en-US"/>
        </w:rPr>
        <w:t xml:space="preserve">D</w:t>
      </w:r>
      <w:r>
        <w:rPr>
          <w:rFonts w:ascii="Arial" w:hAnsi="Arial" w:eastAsia="Times New Roman" w:cs="Arial"/>
          <w:color w:val="000000" w:themeColor="text1"/>
        </w:rPr>
        <w:t xml:space="preserve">ừng và thiết lập lại trình tự điều khiển kích hoạt bình thường của hệ thống;</w:t>
      </w:r>
      <w:r>
        <w:rPr>
          <w:rFonts w:ascii="Arial" w:hAnsi="Arial" w:eastAsia="Times New Roman" w:cs="Arial"/>
          <w:color w:val="000000" w:themeColor="text1"/>
        </w:rPr>
      </w:r>
      <w:r>
        <w:rPr>
          <w:rFonts w:ascii="Arial" w:hAnsi="Arial" w:eastAsia="Times New Roman" w:cs="Arial"/>
          <w:color w:val="000000" w:themeColor="text1"/>
        </w:rPr>
      </w:r>
    </w:p>
    <w:p w14:paraId="2A87FA68" w14:textId="77777777">
      <w:pPr>
        <w:widowControl w:val="false"/>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lang w:val="en-US"/>
        </w:rPr>
        <w:t xml:space="preserve">c</w:t>
      </w:r>
      <w:r>
        <w:rPr>
          <w:rFonts w:ascii="Arial" w:hAnsi="Arial" w:eastAsia="Times New Roman" w:cs="Arial"/>
          <w:color w:val="000000" w:themeColor="text1"/>
        </w:rPr>
        <w:t xml:space="preserve">) </w:t>
      </w:r>
      <w:r>
        <w:rPr>
          <w:rFonts w:ascii="Arial" w:hAnsi="Arial" w:eastAsia="Times New Roman" w:cs="Arial"/>
          <w:color w:val="000000" w:themeColor="text1"/>
          <w:lang w:val="en-US"/>
        </w:rPr>
        <w:t xml:space="preserve">L</w:t>
      </w:r>
      <w:r>
        <w:rPr>
          <w:rFonts w:ascii="Arial" w:hAnsi="Arial" w:eastAsia="Times New Roman" w:cs="Arial"/>
          <w:color w:val="000000" w:themeColor="text1"/>
        </w:rPr>
        <w:t xml:space="preserve">àm sáng chỉ báo trực quan màu vàng hoặc hổ phách tại LCS và c.i.e.;</w:t>
      </w:r>
      <w:r>
        <w:rPr>
          <w:rFonts w:ascii="Arial" w:hAnsi="Arial" w:eastAsia="Times New Roman" w:cs="Arial"/>
          <w:color w:val="000000" w:themeColor="text1"/>
        </w:rPr>
      </w:r>
      <w:r>
        <w:rPr>
          <w:rFonts w:ascii="Arial" w:hAnsi="Arial" w:eastAsia="Times New Roman" w:cs="Arial"/>
          <w:color w:val="000000" w:themeColor="text1"/>
        </w:rPr>
      </w:r>
    </w:p>
    <w:p w14:paraId="3D9E42BF" w14:textId="77777777">
      <w:pPr>
        <w:widowControl w:val="false"/>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lang w:val="en-US"/>
        </w:rPr>
        <w:t xml:space="preserve">d</w:t>
      </w:r>
      <w:r>
        <w:rPr>
          <w:rFonts w:ascii="Arial" w:hAnsi="Arial" w:eastAsia="Times New Roman" w:cs="Arial"/>
          <w:color w:val="000000" w:themeColor="text1"/>
        </w:rPr>
        <w:t xml:space="preserve">) </w:t>
      </w:r>
      <w:r>
        <w:rPr>
          <w:rFonts w:ascii="Arial" w:hAnsi="Arial" w:eastAsia="Times New Roman" w:cs="Arial"/>
          <w:color w:val="000000" w:themeColor="text1"/>
          <w:lang w:val="en-US"/>
        </w:rPr>
        <w:t xml:space="preserve">T</w:t>
      </w:r>
      <w:r>
        <w:rPr>
          <w:rFonts w:ascii="Arial" w:hAnsi="Arial" w:eastAsia="Times New Roman" w:cs="Arial"/>
          <w:color w:val="000000" w:themeColor="text1"/>
        </w:rPr>
        <w:t xml:space="preserve">ạo chỉ báo âm thanh;</w:t>
      </w:r>
      <w:r>
        <w:rPr>
          <w:rFonts w:ascii="Arial" w:hAnsi="Arial" w:eastAsia="Times New Roman" w:cs="Arial"/>
          <w:color w:val="000000" w:themeColor="text1"/>
        </w:rPr>
      </w:r>
      <w:r>
        <w:rPr>
          <w:rFonts w:ascii="Arial" w:hAnsi="Arial" w:eastAsia="Times New Roman" w:cs="Arial"/>
          <w:color w:val="000000" w:themeColor="text1"/>
        </w:rPr>
      </w:r>
    </w:p>
    <w:p w14:paraId="7B73607E" w14:textId="77777777">
      <w:pPr>
        <w:widowControl w:val="false"/>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lang w:val="en-US"/>
        </w:rPr>
        <w:t xml:space="preserve">e</w:t>
      </w:r>
      <w:r>
        <w:rPr>
          <w:rFonts w:ascii="Arial" w:hAnsi="Arial" w:eastAsia="Times New Roman" w:cs="Arial"/>
          <w:color w:val="000000" w:themeColor="text1"/>
        </w:rPr>
        <w:t xml:space="preserve">) </w:t>
      </w:r>
      <w:r>
        <w:rPr>
          <w:rFonts w:ascii="Arial" w:hAnsi="Arial" w:eastAsia="Times New Roman" w:cs="Arial"/>
          <w:color w:val="000000" w:themeColor="text1"/>
          <w:lang w:val="en-US"/>
        </w:rPr>
        <w:t xml:space="preserve">L</w:t>
      </w:r>
      <w:r>
        <w:rPr>
          <w:rFonts w:ascii="Arial" w:hAnsi="Arial" w:eastAsia="Times New Roman" w:cs="Arial"/>
          <w:color w:val="000000" w:themeColor="text1"/>
        </w:rPr>
        <w:t xml:space="preserve">àm sáng biển báo 'HỆ THỐNG ĐÃ CÁCH LY' (SYSTEM ISOLATED) khi được lắp; và</w:t>
      </w:r>
      <w:r>
        <w:rPr>
          <w:rFonts w:ascii="Arial" w:hAnsi="Arial" w:eastAsia="Times New Roman" w:cs="Arial"/>
          <w:color w:val="000000" w:themeColor="text1"/>
        </w:rPr>
      </w:r>
      <w:r>
        <w:rPr>
          <w:rFonts w:ascii="Arial" w:hAnsi="Arial" w:eastAsia="Times New Roman" w:cs="Arial"/>
          <w:color w:val="000000" w:themeColor="text1"/>
        </w:rPr>
      </w:r>
    </w:p>
    <w:p w14:paraId="1449AA14" w14:textId="77777777">
      <w:pPr>
        <w:widowControl w:val="false"/>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lang w:val="en-US"/>
        </w:rPr>
        <w:t xml:space="preserve">f</w:t>
      </w:r>
      <w:r>
        <w:rPr>
          <w:rFonts w:ascii="Arial" w:hAnsi="Arial" w:eastAsia="Times New Roman" w:cs="Arial"/>
          <w:color w:val="000000" w:themeColor="text1"/>
        </w:rPr>
        <w:t xml:space="preserve">) </w:t>
      </w:r>
      <w:r>
        <w:rPr>
          <w:rFonts w:ascii="Arial" w:hAnsi="Arial" w:eastAsia="Times New Roman" w:cs="Arial"/>
          <w:color w:val="000000" w:themeColor="text1"/>
          <w:lang w:val="en-US"/>
        </w:rPr>
        <w:t xml:space="preserve">K</w:t>
      </w:r>
      <w:r>
        <w:rPr>
          <w:rFonts w:ascii="Arial" w:hAnsi="Arial" w:eastAsia="Times New Roman" w:cs="Arial"/>
          <w:color w:val="000000" w:themeColor="text1"/>
        </w:rPr>
        <w:t xml:space="preserve">hông ghi đè việc vận hành của công tắc khởi động bằng tay. Việc vận hành công tắc này phải được chỉ báo trực quan tại c.i.e.</w:t>
      </w:r>
      <w:r>
        <w:rPr>
          <w:rFonts w:ascii="Arial" w:hAnsi="Arial" w:eastAsia="Times New Roman" w:cs="Arial"/>
          <w:color w:val="000000" w:themeColor="text1"/>
        </w:rPr>
      </w:r>
      <w:r>
        <w:rPr>
          <w:rFonts w:ascii="Arial" w:hAnsi="Arial" w:eastAsia="Times New Roman" w:cs="Arial"/>
          <w:color w:val="000000" w:themeColor="text1"/>
        </w:rPr>
      </w:r>
    </w:p>
    <w:p w14:paraId="538B454D">
      <w:pPr>
        <w:widowControl w:val="false"/>
        <w:pBdr/>
        <w:spacing w:after="0" w:before="120" w:line="360" w:lineRule="auto"/>
        <w:ind/>
        <w:jc w:val="both"/>
        <w:rPr>
          <w:rFonts w:ascii="Arial" w:hAnsi="Arial" w:eastAsia="Times New Roman" w:cs="Arial"/>
          <w:color w:val="000000" w:themeColor="text1"/>
          <w:highlight w:val="none"/>
        </w:rPr>
      </w:pPr>
      <w:r>
        <w:rPr>
          <w:rFonts w:ascii="Arial" w:hAnsi="Arial" w:eastAsia="Times New Roman" w:cs="Arial"/>
          <w:color w:val="000000" w:themeColor="text1"/>
          <w:highlight w:val="none"/>
        </w:rPr>
      </w:r>
      <w:r>
        <w:rPr>
          <w:rFonts w:ascii="Arial" w:hAnsi="Arial" w:eastAsia="Times New Roman" w:cs="Arial"/>
          <w:color w:val="000000" w:themeColor="text1"/>
          <w:highlight w:val="none"/>
        </w:rPr>
        <w:t xml:space="preserve">Phải trang bị phương tiện vận hành bằng tay cho hệ thống chữa cháy bằng một LCS, đặt bên ngoài khu vực bảo vệ hoặc liền kề lối ra chính của khu vực.</w:t>
      </w:r>
      <w:r>
        <w:rPr>
          <w:rFonts w:ascii="Arial" w:hAnsi="Arial" w:eastAsia="Times New Roman" w:cs="Arial"/>
          <w:color w:val="000000" w:themeColor="text1"/>
          <w:highlight w:val="none"/>
        </w:rPr>
      </w:r>
      <w:r>
        <w:rPr>
          <w:rFonts w:ascii="Arial" w:hAnsi="Arial" w:eastAsia="Times New Roman" w:cs="Arial"/>
          <w:color w:val="000000" w:themeColor="text1"/>
          <w:highlight w:val="none"/>
        </w:rPr>
      </w:r>
    </w:p>
    <w:p w14:paraId="6E647B19">
      <w:pPr>
        <w:widowControl w:val="false"/>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highlight w:val="none"/>
        </w:rPr>
      </w:r>
      <w:r>
        <w:rPr>
          <w:rFonts w:ascii="Arial" w:hAnsi="Arial" w:eastAsia="Times New Roman" w:cs="Arial"/>
          <w:color w:val="000000" w:themeColor="text1"/>
          <w:highlight w:val="none"/>
        </w:rPr>
        <w:t xml:space="preserve">L</w:t>
      </w:r>
      <w:r>
        <w:rPr>
          <w:rFonts w:ascii="Arial" w:hAnsi="Arial" w:eastAsia="Times New Roman" w:cs="Arial"/>
          <w:color w:val="000000" w:themeColor="text1"/>
          <w:highlight w:val="none"/>
        </w:rPr>
        <w:t xml:space="preserve">CS có thể được tích hợp trong c.i.e. khi c.i.e. được đặt bên trong hoặc liền kề khu vực bảo vệ. Việc tiếp cận các phương tiện của LCS không được yêu cầu mở bất kỳ cửa thiết bị nào, và việc vận hành các cơ cấu điều khiển của LCS không được yêu cầu sử dụng b</w:t>
      </w:r>
      <w:r>
        <w:rPr>
          <w:rFonts w:ascii="Arial" w:hAnsi="Arial" w:eastAsia="Times New Roman" w:cs="Arial"/>
          <w:color w:val="000000" w:themeColor="text1"/>
          <w:highlight w:val="none"/>
        </w:rPr>
        <w:t xml:space="preserve">ất kỳ chìa khóa nào.</w:t>
      </w:r>
      <w:r>
        <w:rPr>
          <w:rFonts w:ascii="Arial" w:hAnsi="Arial" w:eastAsia="Times New Roman" w:cs="Arial"/>
          <w:color w:val="000000" w:themeColor="text1"/>
        </w:rPr>
      </w:r>
      <w:r>
        <w:rPr>
          <w:rFonts w:ascii="Arial" w:hAnsi="Arial" w:eastAsia="Times New Roman" w:cs="Arial"/>
          <w:color w:val="000000" w:themeColor="text1"/>
        </w:rPr>
      </w:r>
    </w:p>
    <w:p w14:paraId="581F64CD" w14:textId="77777777">
      <w:pPr>
        <w:pStyle w:val="1446"/>
        <w:pBdr/>
        <w:spacing/>
        <w:ind/>
        <w:rPr>
          <w:color w:val="000000" w:themeColor="text1"/>
        </w:rPr>
      </w:pPr>
      <w:r>
        <w:rPr>
          <w:color w:val="000000" w:themeColor="text1"/>
        </w:rPr>
      </w:r>
      <w:bookmarkStart w:id="11" w:name="_Toc233146043"/>
      <w:r>
        <w:rPr>
          <w:color w:val="000000" w:themeColor="text1"/>
          <w:lang w:val="vi-VN"/>
        </w:rPr>
        <w:t xml:space="preserve">Tính toán lưu lượng và </w:t>
      </w:r>
      <w:r>
        <w:rPr>
          <w:color w:val="000000" w:themeColor="text1"/>
          <w:lang w:val="en-US"/>
        </w:rPr>
        <w:t xml:space="preserve">nồng độ</w:t>
      </w:r>
      <w:r>
        <w:rPr>
          <w:color w:val="000000" w:themeColor="text1"/>
          <w:lang w:val="vi-VN"/>
        </w:rPr>
        <w:t xml:space="preserve"> cacbon dioxi</w:t>
      </w:r>
      <w:bookmarkEnd w:id="11"/>
      <w:r>
        <w:rPr>
          <w:color w:val="000000" w:themeColor="text1"/>
          <w:lang w:val="vi-VN"/>
        </w:rPr>
      </w:r>
      <w:r>
        <w:rPr>
          <w:color w:val="000000" w:themeColor="text1"/>
        </w:rPr>
      </w:r>
    </w:p>
    <w:p w14:paraId="566D1AFF">
      <w:pPr>
        <w:pStyle w:val="1446"/>
        <w:numPr>
          <w:ilvl w:val="1"/>
          <w:numId w:val="1"/>
        </w:numPr>
        <w:pBdr/>
        <w:spacing/>
        <w:ind/>
        <w:rPr>
          <w:color w:val="000000" w:themeColor="text1"/>
        </w:rPr>
      </w:pPr>
      <w:r>
        <w:rPr>
          <w:rFonts w:ascii="Arial" w:hAnsi="Arial" w:eastAsia="Times New Roman" w:cs="Arial"/>
          <w:b/>
          <w:bCs/>
          <w:color w:val="000000" w:themeColor="text1"/>
        </w:rPr>
        <w:t xml:space="preserve"> Quy định chung</w:t>
      </w:r>
      <w:r>
        <w:rPr>
          <w:color w:val="000000" w:themeColor="text1"/>
          <w:lang w:val="vi-VN"/>
        </w:rPr>
      </w:r>
      <w:r>
        <w:rPr>
          <w:color w:val="000000" w:themeColor="text1"/>
          <w:lang w:val="vi-VN"/>
        </w:rPr>
      </w:r>
    </w:p>
    <w:p w14:paraId="6A96C24B" w14:textId="77777777">
      <w:pPr>
        <w:widowControl w:val="false"/>
        <w:pBdr/>
        <w:spacing w:after="0" w:before="120" w:line="360" w:lineRule="auto"/>
        <w:ind/>
        <w:jc w:val="both"/>
        <w:rPr>
          <w:rFonts w:ascii="Arial" w:hAnsi="Arial" w:eastAsia="Times New Roman" w:cs="Arial"/>
          <w:color w:val="000000" w:themeColor="text1"/>
          <w:highlight w:val="none"/>
        </w:rPr>
      </w:pPr>
      <w:r>
        <w:rPr>
          <w:rFonts w:ascii="Arial" w:hAnsi="Arial" w:eastAsia="Times New Roman" w:cs="Arial"/>
          <w:color w:val="000000" w:themeColor="text1"/>
        </w:rPr>
      </w:r>
      <w:r>
        <w:rPr>
          <w:rFonts w:ascii="Arial" w:hAnsi="Arial" w:eastAsia="Times New Roman" w:cs="Arial"/>
          <w:color w:val="000000" w:themeColor="text1"/>
        </w:rPr>
        <w:t xml:space="preserve">Điều này quy định các yêu cầu đối với việc tính toán lưu lượng hệ thống và nồng độ cacbon dioxit.</w:t>
      </w:r>
      <w:r>
        <w:rPr>
          <w:rFonts w:ascii="Arial" w:hAnsi="Arial" w:eastAsia="Times New Roman" w:cs="Arial"/>
          <w:color w:val="000000" w:themeColor="text1"/>
          <w:highlight w:val="none"/>
        </w:rPr>
      </w:r>
      <w:r>
        <w:rPr>
          <w:rFonts w:ascii="Arial" w:hAnsi="Arial" w:eastAsia="Times New Roman" w:cs="Arial"/>
          <w:color w:val="000000" w:themeColor="text1"/>
          <w:highlight w:val="none"/>
        </w:rPr>
      </w:r>
    </w:p>
    <w:p w14:paraId="753F2DFF">
      <w:pPr>
        <w:pStyle w:val="1446"/>
        <w:numPr>
          <w:ilvl w:val="1"/>
          <w:numId w:val="28"/>
        </w:numPr>
        <w:pBdr/>
        <w:spacing/>
        <w:ind/>
        <w:rPr>
          <w:color w:val="000000" w:themeColor="text1"/>
        </w:rPr>
      </w:pPr>
      <w:r>
        <w:rPr>
          <w:rFonts w:ascii="Arial" w:hAnsi="Arial" w:eastAsia="Times New Roman" w:cs="Arial"/>
          <w:b/>
          <w:bCs/>
          <w:color w:val="000000" w:themeColor="text1"/>
        </w:rPr>
        <w:t xml:space="preserve"> Tính toán lưu lượng hệ thống</w:t>
      </w:r>
      <w:r>
        <w:rPr>
          <w:color w:val="000000" w:themeColor="text1"/>
          <w:lang w:val="vi-VN"/>
        </w:rPr>
      </w:r>
      <w:r>
        <w:rPr>
          <w:color w:val="000000" w:themeColor="text1"/>
          <w:lang w:val="vi-VN"/>
        </w:rPr>
      </w:r>
    </w:p>
    <w:p w14:paraId="4B0A9209">
      <w:pPr>
        <w:pStyle w:val="1446"/>
        <w:numPr>
          <w:ilvl w:val="2"/>
          <w:numId w:val="28"/>
        </w:numPr>
        <w:pBdr/>
        <w:spacing/>
        <w:ind/>
        <w:rPr>
          <w:color w:val="000000" w:themeColor="text1"/>
        </w:rPr>
      </w:pPr>
      <w:r>
        <w:rPr>
          <w:rFonts w:ascii="Arial" w:hAnsi="Arial" w:eastAsia="Times New Roman" w:cs="Arial"/>
          <w:b/>
          <w:bCs/>
          <w:color w:val="000000" w:themeColor="text1"/>
          <w:highlight w:val="none"/>
          <w:lang w:val="vi-VN" w:bidi="vi-VN"/>
        </w:rPr>
      </w:r>
      <w:r>
        <w:rPr>
          <w:rFonts w:ascii="Arial" w:hAnsi="Arial" w:eastAsia="Times New Roman" w:cs="Arial"/>
          <w:b/>
          <w:bCs/>
          <w:color w:val="000000" w:themeColor="text1"/>
        </w:rPr>
        <w:t xml:space="preserve">Quy định chung</w:t>
      </w:r>
      <w:r>
        <w:rPr>
          <w:color w:val="000000" w:themeColor="text1"/>
          <w:lang w:val="vi-VN"/>
        </w:rPr>
      </w:r>
      <w:r>
        <w:rPr>
          <w:color w:val="000000" w:themeColor="text1"/>
          <w:lang w:val="vi-VN"/>
        </w:rPr>
      </w:r>
    </w:p>
    <w:p w14:paraId="79BCE77A">
      <w:pPr>
        <w:widowControl w:val="false"/>
        <w:pBdr/>
        <w:spacing w:after="0" w:before="120" w:line="360" w:lineRule="auto"/>
        <w:ind/>
        <w:jc w:val="both"/>
        <w:rPr>
          <w:rFonts w:ascii="Arial" w:hAnsi="Arial" w:eastAsia="Times New Roman" w:cs="Arial"/>
          <w:color w:val="000000" w:themeColor="text1"/>
          <w:highlight w:val="none"/>
        </w:rPr>
      </w:pPr>
      <w:r>
        <w:rPr>
          <w:rFonts w:ascii="Arial" w:hAnsi="Arial" w:eastAsia="Times New Roman" w:cs="Arial"/>
          <w:color w:val="000000" w:themeColor="text1"/>
          <w:highlight w:val="none"/>
        </w:rPr>
      </w:r>
      <w:r>
        <w:rPr>
          <w:rFonts w:ascii="Arial" w:hAnsi="Arial" w:eastAsia="Times New Roman" w:cs="Arial"/>
          <w:color w:val="000000" w:themeColor="text1"/>
          <w:highlight w:val="none"/>
        </w:rPr>
        <w:t xml:space="preserve">Việc tính toán lưu lượng hệ thống đối với cacbon dioxit lưu trữ áp suất cao được thực hiện ở nhiệt độ lưu trữ cacbon dioxit danh định là 21 °C, và đối với cacbon dioxit lưu trữ áp suất thấp được thực hiện ở nhiệt độ lưu trữ cacbon dioxit </w:t>
      </w:r>
      <w:r>
        <w:rPr>
          <w:rFonts w:ascii="Arial" w:hAnsi="Arial" w:eastAsia="Times New Roman" w:cs="Arial"/>
          <w:color w:val="000000" w:themeColor="text1"/>
          <w:highlight w:val="none"/>
        </w:rPr>
        <w:t xml:space="preserve">danh định là −18 °C (xem thêm Phụ lục B).</w:t>
      </w:r>
      <w:r>
        <w:rPr>
          <w:rFonts w:ascii="Arial" w:hAnsi="Arial" w:eastAsia="Times New Roman" w:cs="Arial"/>
          <w:color w:val="000000" w:themeColor="text1"/>
          <w:highlight w:val="none"/>
        </w:rPr>
      </w:r>
      <w:r>
        <w:rPr>
          <w:rFonts w:ascii="Arial" w:hAnsi="Arial" w:eastAsia="Times New Roman" w:cs="Arial"/>
          <w:color w:val="000000" w:themeColor="text1"/>
          <w:highlight w:val="none"/>
        </w:rPr>
      </w:r>
    </w:p>
    <w:p w14:paraId="14DE3660">
      <w:pPr>
        <w:widowControl w:val="false"/>
        <w:pBdr/>
        <w:spacing w:after="0" w:before="120" w:line="360" w:lineRule="auto"/>
        <w:ind/>
        <w:jc w:val="both"/>
        <w:rPr>
          <w:rFonts w:ascii="Arial" w:hAnsi="Arial" w:eastAsia="Times New Roman" w:cs="Arial"/>
          <w:color w:val="000000" w:themeColor="text1"/>
          <w:highlight w:val="none"/>
        </w:rPr>
      </w:pPr>
      <w:r>
        <w:rPr>
          <w:rFonts w:ascii="Arial" w:hAnsi="Arial" w:eastAsia="Times New Roman" w:cs="Arial"/>
          <w:color w:val="000000" w:themeColor="text1"/>
          <w:highlight w:val="none"/>
        </w:rPr>
        <w:t xml:space="preserve">CHÚ THÍCH Các hệ thống thiết kế sẵn không yêu cầu tính toán lưu lượng khi được sử dụng trong giới hạn đã được phê duyệt.</w:t>
      </w:r>
      <w:r>
        <w:rPr>
          <w:rFonts w:ascii="Arial" w:hAnsi="Arial" w:eastAsia="Times New Roman" w:cs="Arial"/>
          <w:color w:val="000000" w:themeColor="text1"/>
          <w:highlight w:val="none"/>
        </w:rPr>
      </w:r>
      <w:r>
        <w:rPr>
          <w:rFonts w:ascii="Arial" w:hAnsi="Arial" w:eastAsia="Times New Roman" w:cs="Arial"/>
          <w:color w:val="000000" w:themeColor="text1"/>
          <w:highlight w:val="none"/>
        </w:rPr>
      </w:r>
    </w:p>
    <w:p w14:paraId="78209531">
      <w:pPr>
        <w:pStyle w:val="1446"/>
        <w:numPr>
          <w:ilvl w:val="2"/>
          <w:numId w:val="29"/>
        </w:numPr>
        <w:pBdr/>
        <w:spacing/>
        <w:ind/>
        <w:rPr>
          <w:color w:val="000000" w:themeColor="text1"/>
        </w:rPr>
      </w:pPr>
      <w:r>
        <w:rPr>
          <w:rFonts w:ascii="Arial" w:hAnsi="Arial" w:eastAsia="Times New Roman" w:cs="Arial"/>
          <w:b/>
          <w:bCs/>
          <w:color w:val="000000" w:themeColor="text1"/>
          <w:highlight w:val="none"/>
          <w:lang w:val="vi-VN" w:bidi="vi-VN"/>
        </w:rPr>
      </w:r>
      <w:r>
        <w:rPr>
          <w:rFonts w:ascii="Arial" w:hAnsi="Arial" w:eastAsia="Times New Roman" w:cs="Arial"/>
          <w:b/>
          <w:bCs/>
          <w:color w:val="000000" w:themeColor="text1"/>
        </w:rPr>
        <w:t xml:space="preserve">Tổn thất ma sát</w:t>
      </w:r>
      <w:r>
        <w:rPr>
          <w:color w:val="000000" w:themeColor="text1"/>
          <w:lang w:val="vi-VN"/>
        </w:rPr>
      </w:r>
      <w:r>
        <w:rPr>
          <w:color w:val="000000" w:themeColor="text1"/>
          <w:lang w:val="vi-VN"/>
        </w:rPr>
      </w:r>
    </w:p>
    <w:p w14:paraId="2F0B6CAE">
      <w:pPr>
        <w:widowControl w:val="false"/>
        <w:pBdr/>
        <w:spacing w:after="0" w:before="120" w:line="360" w:lineRule="auto"/>
        <w:ind/>
        <w:jc w:val="both"/>
        <w:rPr>
          <w:color w:val="000000" w:themeColor="text1"/>
        </w:rPr>
      </w:pPr>
      <w:r>
        <w:rPr>
          <w:rFonts w:ascii="Arial" w:hAnsi="Arial" w:eastAsia="Times New Roman" w:cs="Arial"/>
          <w:color w:val="000000" w:themeColor="text1"/>
          <w:highlight w:val="none"/>
        </w:rPr>
        <w:t xml:space="preserve">Phải tính đến tổn thất do ma sát trong đường ống và trong van bình chứa, ống </w:t>
      </w:r>
      <w:r>
        <w:rPr>
          <w:rFonts w:ascii="Arial" w:hAnsi="Arial" w:eastAsia="Times New Roman" w:cs="Arial"/>
          <w:color w:val="000000" w:themeColor="text1"/>
          <w:highlight w:val="none"/>
          <w:lang w:val="en-US"/>
        </w:rPr>
        <w:t xml:space="preserve">xi-phông</w:t>
      </w:r>
      <w:r>
        <w:rPr>
          <w:rFonts w:ascii="Arial" w:hAnsi="Arial" w:eastAsia="Times New Roman" w:cs="Arial"/>
          <w:color w:val="000000" w:themeColor="text1"/>
          <w:highlight w:val="none"/>
        </w:rPr>
        <w:t xml:space="preserve">, đầu nối mềm, van chọn vùng, thiết bị trễ thời gian và các thiết bị khác nằm trong đường lưu chất.</w:t>
      </w:r>
      <w:r>
        <w:rPr>
          <w:color w:val="000000" w:themeColor="text1"/>
        </w:rPr>
      </w:r>
    </w:p>
    <w:p w14:paraId="694E8446">
      <w:pPr>
        <w:widowControl w:val="false"/>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highlight w:val="none"/>
        </w:rPr>
        <w:t xml:space="preserve">C</w:t>
      </w:r>
      <w:r>
        <w:rPr>
          <w:rFonts w:ascii="Arial" w:hAnsi="Arial" w:eastAsia="Times New Roman" w:cs="Arial"/>
          <w:color w:val="000000" w:themeColor="text1"/>
          <w:highlight w:val="none"/>
        </w:rPr>
        <w:t xml:space="preserve">HÚ THÍCH Đã chứng minh được rằng dòng chảy của khí hóa lỏng là một hiện tượng hai pha, trong đó lưu chất là hỗn hợp giữa pha lỏng và pha hơi, với tỷ lệ giữa hai pha phụ thuộc vào áp suất và nhiệt độ. Độ giảm áp suất là phi tuyến, với tốc độ tổn thất áp suấ</w:t>
      </w:r>
      <w:r>
        <w:rPr>
          <w:rFonts w:ascii="Arial" w:hAnsi="Arial" w:eastAsia="Times New Roman" w:cs="Arial"/>
          <w:color w:val="000000" w:themeColor="text1"/>
          <w:highlight w:val="none"/>
        </w:rPr>
        <w:t xml:space="preserve">t tăng dần khi áp suất trong đường ống giảm do ma sát trong ống.</w:t>
      </w:r>
      <w:r>
        <w:rPr>
          <w:rFonts w:ascii="Arial" w:hAnsi="Arial" w:eastAsia="Times New Roman" w:cs="Arial"/>
          <w:color w:val="000000" w:themeColor="text1"/>
        </w:rPr>
      </w:r>
      <w:r>
        <w:rPr>
          <w:rFonts w:ascii="Arial" w:hAnsi="Arial" w:eastAsia="Times New Roman" w:cs="Arial"/>
          <w:color w:val="000000" w:themeColor="text1"/>
        </w:rPr>
      </w:r>
    </w:p>
    <w:p w14:paraId="544422D7">
      <w:pPr>
        <w:pStyle w:val="1446"/>
        <w:numPr>
          <w:ilvl w:val="2"/>
          <w:numId w:val="30"/>
        </w:numPr>
        <w:pBdr/>
        <w:spacing/>
        <w:ind/>
        <w:rPr>
          <w:color w:val="000000" w:themeColor="text1"/>
        </w:rPr>
      </w:pPr>
      <w:r>
        <w:rPr>
          <w:rFonts w:ascii="Arial" w:hAnsi="Arial" w:eastAsia="Times New Roman" w:cs="Arial"/>
          <w:b/>
          <w:bCs/>
          <w:color w:val="000000" w:themeColor="text1"/>
          <w:highlight w:val="none"/>
          <w:lang w:val="vi-VN" w:bidi="vi-VN"/>
        </w:rPr>
      </w:r>
      <w:r>
        <w:rPr>
          <w:rFonts w:ascii="Arial" w:hAnsi="Arial" w:eastAsia="Times New Roman" w:cs="Arial"/>
          <w:b/>
          <w:bCs/>
          <w:color w:val="000000" w:themeColor="text1"/>
        </w:rPr>
        <w:t xml:space="preserve">Tổn thất áp suất</w:t>
      </w:r>
      <w:r>
        <w:rPr>
          <w:color w:val="000000" w:themeColor="text1"/>
          <w:lang w:val="vi-VN"/>
        </w:rPr>
      </w:r>
      <w:r>
        <w:rPr>
          <w:color w:val="000000" w:themeColor="text1"/>
          <w:lang w:val="vi-VN"/>
        </w:rPr>
      </w:r>
    </w:p>
    <w:p w14:paraId="3EB2F052">
      <w:pPr>
        <w:widowControl w:val="false"/>
        <w:pBdr/>
        <w:spacing w:after="0" w:before="120" w:line="360" w:lineRule="auto"/>
        <w:ind/>
        <w:jc w:val="both"/>
        <w:rPr>
          <w:color w:val="000000" w:themeColor="text1"/>
        </w:rPr>
      </w:pPr>
      <w:r>
        <w:rPr>
          <w:rFonts w:ascii="Arial" w:hAnsi="Arial" w:eastAsia="Times New Roman" w:cs="Arial"/>
          <w:color w:val="000000" w:themeColor="text1"/>
          <w:highlight w:val="none"/>
        </w:rPr>
        <w:t xml:space="preserve">Công thức sau đây và các đường cong được xây dựng từ công thức này, hoặc bất kỳ phương pháp nào khác đã được phê duyệt, phải được sử dụng để xác định tổn thất áp suất trong đường ống.</w:t>
      </w:r>
      <w:r>
        <w:rPr>
          <w:color w:val="000000" w:themeColor="text1"/>
        </w:rPr>
      </w:r>
    </w:p>
    <w:p w14:paraId="118CA6FA">
      <w:pPr>
        <w:widowControl w:val="false"/>
        <w:pBdr/>
        <w:spacing w:after="0" w:before="120" w:line="360" w:lineRule="auto"/>
        <w:ind/>
        <w:jc w:val="both"/>
        <w:rPr>
          <w:rFonts w:ascii="Arial" w:hAnsi="Arial" w:eastAsia="Times New Roman" w:cs="Arial"/>
          <w:color w:val="000000" w:themeColor="text1"/>
          <w:highlight w:val="none"/>
        </w:rPr>
      </w:pPr>
      <w:r>
        <w:rPr>
          <w:rFonts w:ascii="Arial" w:hAnsi="Arial" w:eastAsia="Times New Roman" w:cs="Arial"/>
          <w:color w:val="000000" w:themeColor="text1"/>
          <w:highlight w:val="none"/>
        </w:rPr>
        <w:t xml:space="preserve">Lưu lượng, Q, tính bằng kg/min, có thể được tính theo Công thức (2):</w:t>
      </w:r>
      <w:r>
        <w:rPr>
          <w:rFonts w:ascii="Arial" w:hAnsi="Arial" w:eastAsia="Times New Roman" w:cs="Arial"/>
          <w:color w:val="000000" w:themeColor="text1"/>
          <w:highlight w:val="none"/>
          <w:lang w:val="en-US"/>
        </w:rPr>
        <w:t xml:space="preserve"> </w:t>
      </w:r>
      <w:r>
        <w:rPr>
          <w:rFonts w:ascii="Arial" w:hAnsi="Arial" w:eastAsia="Times New Roman" w:cs="Arial"/>
          <w:color w:val="000000" w:themeColor="text1"/>
          <w:highlight w:val="none"/>
          <w:lang w:val="en-US"/>
        </w:rPr>
      </w:r>
      <w:r>
        <w:rPr>
          <w:rFonts w:ascii="Arial" w:hAnsi="Arial" w:eastAsia="Times New Roman" w:cs="Arial"/>
          <w:color w:val="000000" w:themeColor="text1"/>
          <w:highlight w:val="none"/>
          <w:lang w:val="en-US"/>
        </w:rPr>
      </w:r>
    </w:p>
    <w:p w14:paraId="75F58F95" w14:textId="77777777">
      <w:pPr>
        <w:widowControl w:val="false"/>
        <w:suppressLineNumbers w:val="false"/>
        <w:pBdr/>
        <w:tabs>
          <w:tab w:val="center" w:leader="none" w:pos="5400"/>
          <w:tab w:val="right" w:leader="none" w:pos="10080"/>
        </w:tabs>
        <w:spacing w:after="0" w:before="120" w:line="360" w:lineRule="auto"/>
        <w:ind/>
        <w:jc w:val="left"/>
        <w:rPr>
          <w:rFonts w:ascii="Arial" w:hAnsi="Arial" w:eastAsia="Times New Roman" w:cs="Arial"/>
          <w:color w:val="000000" w:themeColor="text1"/>
        </w:rPr>
      </w:pPr>
      <w:r>
        <w:rPr>
          <w:rFonts w:ascii="Arial" w:hAnsi="Arial" w:eastAsia="Times New Roman" w:cs="Arial"/>
          <w:color w:val="000000" w:themeColor="text1"/>
          <w:lang w:val="en-US"/>
        </w:rPr>
        <w:tab/>
      </w:r>
      <w:r>
        <w:rPr>
          <w:rFonts w:ascii="Arial" w:hAnsi="Arial" w:eastAsia="Times New Roman" w:cs="Arial"/>
          <w:color w:val="000000" w:themeColor="text1"/>
          <w:lang w:val="en-US"/>
        </w:rPr>
        <w:t xml:space="preserve"> </w:t>
      </w:r>
      <m:oMath>
        <m:sSup>
          <m:sSupPr>
            <m:ctrlPr>
              <w:rPr>
                <w:rFonts w:hint="default" w:ascii="Cambria Math" w:hAnsi="Cambria Math" w:eastAsia="Cambria Math" w:cs="Cambria Math"/>
                <w:i/>
                <w:color w:val="000000" w:themeColor="text1"/>
                <w:lang w:val="en-US" w:bidi="en-US"/>
              </w:rPr>
            </m:ctrlPr>
          </m:sSupPr>
          <m:e>
            <m:r>
              <w:rPr>
                <w:rFonts w:hint="default" w:ascii="Cambria Math" w:hAnsi="Cambria Math" w:eastAsia="Cambria Math" w:cs="Cambria Math"/>
                <w:color w:val="000000" w:themeColor="text1"/>
                <w:lang w:val="en-US" w:bidi="en-US"/>
              </w:rPr>
              <m:rPr>
                <m:sty m:val="i"/>
              </m:rPr>
              <m:t>Q</m:t>
            </m:r>
          </m:e>
          <m:sup>
            <m:r>
              <w:rPr>
                <w:rFonts w:hint="default" w:ascii="Cambria Math" w:hAnsi="Cambria Math" w:eastAsia="Cambria Math" w:cs="Cambria Math"/>
                <w:color w:val="000000" w:themeColor="text1"/>
                <w:lang w:val="en-US" w:bidi="en-US"/>
              </w:rPr>
              <m:rPr>
                <m:sty m:val="i"/>
              </m:rPr>
              <m:t>2</m:t>
            </m:r>
          </m:sup>
        </m:sSup>
        <m:r>
          <w:rPr>
            <w:rFonts w:hint="default" w:ascii="Cambria Math" w:hAnsi="Cambria Math" w:eastAsia="Cambria Math" w:cs="Cambria Math"/>
            <w:color w:val="000000" w:themeColor="text1"/>
            <w:lang w:val="en-US" w:bidi="en-US"/>
          </w:rPr>
          <m:rPr>
            <m:sty m:val="i"/>
          </m:rPr>
          <m:t>=</m:t>
        </m:r>
        <m:f>
          <m:fPr>
            <m:ctrlPr>
              <w:rPr>
                <w:rFonts w:hint="default" w:ascii="Cambria Math" w:hAnsi="Cambria Math" w:eastAsia="Cambria Math" w:cs="Cambria Math"/>
                <w:i/>
                <w:color w:val="000000" w:themeColor="text1"/>
                <w:lang w:val="en-US" w:bidi="en-US"/>
              </w:rPr>
            </m:ctrlPr>
          </m:fPr>
          <m:num>
            <m:r>
              <w:rPr>
                <w:rFonts w:hint="default" w:ascii="Cambria Math" w:hAnsi="Cambria Math" w:eastAsia="Cambria Math" w:cs="Cambria Math"/>
                <w:color w:val="000000" w:themeColor="text1"/>
                <w:lang w:val="en-US" w:bidi="en-US"/>
              </w:rPr>
              <m:rPr>
                <m:sty m:val="i"/>
              </m:rPr>
              <m:t>0,8725</m:t>
            </m:r>
            <m:r>
              <w:rPr>
                <w:rFonts w:hint="default" w:ascii="Cambria Math" w:hAnsi="Cambria Math" w:eastAsia="Cambria Math" w:cs="Cambria Math"/>
                <w:color w:val="000000" w:themeColor="text1"/>
                <w:lang w:val="en-US" w:bidi="en-US"/>
              </w:rPr>
              <m:rPr>
                <m:sty m:val="i"/>
              </m:rPr>
              <m:t>×</m:t>
            </m:r>
            <m:sSup>
              <m:sSupPr>
                <m:ctrlPr>
                  <w:rPr>
                    <w:rFonts w:hint="default" w:ascii="Cambria Math" w:hAnsi="Cambria Math" w:eastAsia="Cambria Math" w:cs="Cambria Math"/>
                    <w:i/>
                    <w:color w:val="000000" w:themeColor="text1"/>
                    <w:lang w:val="en-US" w:bidi="en-US"/>
                  </w:rPr>
                </m:ctrlPr>
              </m:sSupPr>
              <m:e>
                <m:r>
                  <w:rPr>
                    <w:rFonts w:hint="default" w:ascii="Cambria Math" w:hAnsi="Cambria Math" w:eastAsia="Cambria Math" w:cs="Cambria Math"/>
                    <w:color w:val="000000" w:themeColor="text1"/>
                    <w:lang w:val="en-US" w:bidi="en-US"/>
                  </w:rPr>
                  <m:rPr>
                    <m:sty m:val="i"/>
                  </m:rPr>
                  <m:t>10</m:t>
                </m:r>
              </m:e>
              <m:sup>
                <m:r>
                  <w:rPr>
                    <w:rFonts w:hint="default" w:ascii="Cambria Math" w:hAnsi="Cambria Math" w:eastAsia="Cambria Math" w:cs="Cambria Math"/>
                    <w:color w:val="000000" w:themeColor="text1"/>
                    <w:lang w:val="en-US" w:bidi="en-US"/>
                  </w:rPr>
                  <m:rPr>
                    <m:sty m:val="i"/>
                  </m:rPr>
                  <m:t>-5</m:t>
                </m:r>
              </m:sup>
            </m:sSup>
            <m:r>
              <w:rPr>
                <w:rFonts w:hint="default" w:ascii="Cambria Math" w:hAnsi="Cambria Math" w:eastAsia="Cambria Math" w:cs="Cambria Math"/>
                <w:color w:val="000000" w:themeColor="text1"/>
                <w:lang w:val="en-US" w:bidi="en-US"/>
              </w:rPr>
              <m:rPr>
                <m:sty m:val="i"/>
              </m:rPr>
              <m:t>×</m:t>
            </m:r>
            <m:sSup>
              <m:sSupPr>
                <m:ctrlPr>
                  <w:rPr>
                    <w:rFonts w:hint="default" w:ascii="Cambria Math" w:hAnsi="Cambria Math" w:eastAsia="Cambria Math" w:cs="Cambria Math"/>
                    <w:i/>
                    <w:color w:val="000000" w:themeColor="text1"/>
                    <w:lang w:val="en-US" w:bidi="en-US"/>
                  </w:rPr>
                </m:ctrlPr>
              </m:sSupPr>
              <m:e>
                <m:r>
                  <w:rPr>
                    <w:rFonts w:hint="default" w:ascii="Cambria Math" w:hAnsi="Cambria Math" w:eastAsia="Cambria Math" w:cs="Cambria Math"/>
                    <w:color w:val="000000" w:themeColor="text1"/>
                    <w:lang w:val="en-US" w:bidi="en-US"/>
                  </w:rPr>
                  <m:rPr>
                    <m:sty m:val="i"/>
                  </m:rPr>
                  <m:t>D</m:t>
                </m:r>
              </m:e>
              <m:sup>
                <m:r>
                  <w:rPr>
                    <w:rFonts w:hint="default" w:ascii="Cambria Math" w:hAnsi="Cambria Math" w:eastAsia="Cambria Math" w:cs="Cambria Math"/>
                    <w:color w:val="000000" w:themeColor="text1"/>
                    <w:lang w:val="en-US" w:bidi="en-US"/>
                  </w:rPr>
                  <m:rPr>
                    <m:sty m:val="i"/>
                  </m:rPr>
                  <m:t>5,25</m:t>
                </m:r>
              </m:sup>
            </m:sSup>
            <m:r>
              <w:rPr>
                <w:rFonts w:hint="default" w:ascii="Cambria Math" w:hAnsi="Cambria Math" w:eastAsia="Cambria Math" w:cs="Cambria Math"/>
                <w:color w:val="000000" w:themeColor="text1"/>
                <w:lang w:val="en-US" w:bidi="en-US"/>
              </w:rPr>
              <m:rPr>
                <m:sty m:val="i"/>
              </m:rPr>
              <m:t>×Y</m:t>
            </m:r>
          </m:num>
          <m:den>
            <m:r>
              <w:rPr>
                <w:rFonts w:hint="default" w:ascii="Cambria Math" w:hAnsi="Cambria Math" w:eastAsia="Cambria Math" w:cs="Cambria Math"/>
                <w:color w:val="000000" w:themeColor="text1"/>
                <w:lang w:val="en-US" w:bidi="en-US"/>
              </w:rPr>
              <m:rPr>
                <m:sty m:val="i"/>
              </m:rPr>
              <m:t>L+</m:t>
            </m:r>
            <m:d>
              <m:dPr>
                <m:ctrlPr>
                  <w:rPr>
                    <w:rFonts w:hint="default" w:ascii="Cambria Math" w:hAnsi="Cambria Math" w:eastAsia="Cambria Math" w:cs="Cambria Math"/>
                    <w:i/>
                    <w:color w:val="000000" w:themeColor="text1"/>
                    <w:lang w:val="en-US" w:bidi="en-US"/>
                  </w:rPr>
                </m:ctrlPr>
              </m:dPr>
              <m:e>
                <m:r>
                  <w:rPr>
                    <w:rFonts w:hint="default" w:ascii="Cambria Math" w:hAnsi="Cambria Math" w:eastAsia="Cambria Math" w:cs="Cambria Math"/>
                    <w:color w:val="000000" w:themeColor="text1"/>
                    <w:lang w:val="en-US" w:bidi="en-US"/>
                  </w:rPr>
                  <m:rPr>
                    <m:sty m:val="i"/>
                  </m:rPr>
                  <m:t>0,04319</m:t>
                </m:r>
                <m:r>
                  <w:rPr>
                    <w:rFonts w:hint="default" w:ascii="Cambria Math" w:hAnsi="Cambria Math" w:eastAsia="Cambria Math" w:cs="Cambria Math"/>
                    <w:color w:val="000000" w:themeColor="text1"/>
                    <w:lang w:val="en-US" w:bidi="en-US"/>
                  </w:rPr>
                  <m:rPr>
                    <m:sty m:val="i"/>
                  </m:rPr>
                  <m:t>×</m:t>
                </m:r>
                <m:sSup>
                  <m:sSupPr>
                    <m:ctrlPr>
                      <w:rPr>
                        <w:rFonts w:hint="default" w:ascii="Cambria Math" w:hAnsi="Cambria Math" w:eastAsia="Cambria Math" w:cs="Cambria Math"/>
                        <w:i/>
                        <w:color w:val="000000" w:themeColor="text1"/>
                        <w:lang w:val="en-US" w:bidi="en-US"/>
                      </w:rPr>
                    </m:ctrlPr>
                  </m:sSupPr>
                  <m:e>
                    <m:r>
                      <w:rPr>
                        <w:rFonts w:hint="default" w:ascii="Cambria Math" w:hAnsi="Cambria Math" w:eastAsia="Cambria Math" w:cs="Cambria Math"/>
                        <w:color w:val="000000" w:themeColor="text1"/>
                        <w:lang w:val="en-US" w:bidi="en-US"/>
                      </w:rPr>
                      <m:rPr>
                        <m:sty m:val="i"/>
                      </m:rPr>
                      <m:t>D</m:t>
                    </m:r>
                  </m:e>
                  <m:sup>
                    <m:r>
                      <w:rPr>
                        <w:rFonts w:hint="default" w:ascii="Cambria Math" w:hAnsi="Cambria Math" w:eastAsia="Cambria Math" w:cs="Cambria Math"/>
                        <w:color w:val="000000" w:themeColor="text1"/>
                        <w:lang w:val="en-US" w:bidi="en-US"/>
                      </w:rPr>
                      <m:rPr>
                        <m:sty m:val="i"/>
                      </m:rPr>
                      <m:t>1,25</m:t>
                    </m:r>
                  </m:sup>
                </m:sSup>
                <m:r>
                  <w:rPr>
                    <w:rFonts w:hint="default" w:ascii="Cambria Math" w:hAnsi="Cambria Math" w:eastAsia="Cambria Math" w:cs="Cambria Math"/>
                    <w:color w:val="000000" w:themeColor="text1"/>
                    <w:lang w:val="en-US" w:bidi="en-US"/>
                  </w:rPr>
                  <m:rPr>
                    <m:sty m:val="i"/>
                  </m:rPr>
                  <m:t>×Z</m:t>
                </m:r>
              </m:e>
            </m:d>
          </m:den>
        </m:f>
      </m:oMath>
      <w:r>
        <w:rPr>
          <w:rFonts w:ascii="Arial" w:hAnsi="Arial" w:eastAsia="Times New Roman" w:cs="Arial"/>
          <w:color w:val="000000" w:themeColor="text1"/>
        </w:rPr>
        <w:tab/>
        <w:t xml:space="preserve">(2)</w:t>
      </w:r>
      <w:r>
        <w:rPr>
          <w:rFonts w:ascii="Arial" w:hAnsi="Arial" w:eastAsia="Times New Roman" w:cs="Arial"/>
          <w:color w:val="000000" w:themeColor="text1"/>
        </w:rPr>
      </w:r>
      <w:r>
        <w:rPr>
          <w:rFonts w:ascii="Arial" w:hAnsi="Arial" w:eastAsia="Times New Roman" w:cs="Arial"/>
          <w:color w:val="000000" w:themeColor="text1"/>
        </w:rPr>
      </w:r>
    </w:p>
    <w:p w14:paraId="68924AED" w14:textId="77777777">
      <w:pPr>
        <w:widowControl w:val="false"/>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rPr>
        <w:t xml:space="preserve">Trong đó:</w:t>
      </w:r>
      <w:r>
        <w:rPr>
          <w:rFonts w:ascii="Arial" w:hAnsi="Arial" w:eastAsia="Times New Roman" w:cs="Arial"/>
          <w:color w:val="000000" w:themeColor="text1"/>
        </w:rPr>
      </w:r>
      <w:r>
        <w:rPr>
          <w:rFonts w:ascii="Arial" w:hAnsi="Arial" w:eastAsia="Times New Roman" w:cs="Arial"/>
          <w:color w:val="000000" w:themeColor="text1"/>
        </w:rPr>
      </w:r>
    </w:p>
    <w:p w14:paraId="4F51536B" w14:textId="77777777">
      <w:pPr>
        <w:widowControl w:val="false"/>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rPr>
      </w:r>
      <w:r>
        <w:rPr>
          <w:rFonts w:ascii="Arial" w:hAnsi="Arial" w:eastAsia="Times New Roman" w:cs="Arial"/>
          <w:color w:val="000000" w:themeColor="text1"/>
        </w:rPr>
        <w:t xml:space="preserve">D là đường kính trong thực tế của ống, mm;</w:t>
      </w:r>
      <w:r>
        <w:rPr>
          <w:rFonts w:ascii="Arial" w:hAnsi="Arial" w:eastAsia="Times New Roman" w:cs="Arial"/>
          <w:color w:val="000000" w:themeColor="text1"/>
        </w:rPr>
      </w:r>
      <w:r>
        <w:rPr>
          <w:rFonts w:ascii="Arial" w:hAnsi="Arial" w:eastAsia="Times New Roman" w:cs="Arial"/>
          <w:color w:val="000000" w:themeColor="text1"/>
        </w:rPr>
      </w:r>
    </w:p>
    <w:p w14:paraId="7DFA0A3B" w14:textId="77777777">
      <w:pPr>
        <w:widowControl w:val="false"/>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rPr>
      </w:r>
      <w:r>
        <w:rPr>
          <w:rFonts w:ascii="Arial" w:hAnsi="Arial" w:eastAsia="Times New Roman" w:cs="Arial"/>
          <w:color w:val="000000" w:themeColor="text1"/>
        </w:rPr>
        <w:t xml:space="preserve">L là chiều dài tương đương của đường ống, m.</w:t>
      </w:r>
      <w:r>
        <w:rPr>
          <w:rFonts w:ascii="Arial" w:hAnsi="Arial" w:eastAsia="Times New Roman" w:cs="Arial"/>
          <w:color w:val="000000" w:themeColor="text1"/>
        </w:rPr>
      </w:r>
      <w:r>
        <w:rPr>
          <w:rFonts w:ascii="Arial" w:hAnsi="Arial" w:eastAsia="Times New Roman" w:cs="Arial"/>
          <w:color w:val="000000" w:themeColor="text1"/>
        </w:rPr>
      </w:r>
    </w:p>
    <w:p w14:paraId="7C677BE1" w14:textId="77777777">
      <w:pPr>
        <w:widowControl w:val="false"/>
        <w:pBdr/>
        <w:spacing w:after="0" w:before="120" w:line="360" w:lineRule="auto"/>
        <w:ind/>
        <w:jc w:val="both"/>
        <w:rPr>
          <w:rFonts w:ascii="Arial" w:hAnsi="Arial" w:eastAsia="Times New Roman" w:cs="Arial"/>
          <w:color w:val="000000" w:themeColor="text1"/>
          <w:highlight w:val="none"/>
        </w:rPr>
      </w:pPr>
      <w:r>
        <w:rPr>
          <w:rFonts w:ascii="Arial" w:hAnsi="Arial" w:eastAsia="Times New Roman" w:cs="Arial"/>
          <w:color w:val="000000" w:themeColor="text1"/>
        </w:rPr>
      </w:r>
      <w:r>
        <w:rPr>
          <w:rFonts w:ascii="Arial" w:hAnsi="Arial" w:eastAsia="Times New Roman" w:cs="Arial"/>
          <w:color w:val="000000" w:themeColor="text1"/>
        </w:rPr>
        <w:t xml:space="preserve">Y, Z là các hệ số phụ thuộc vào áp suất lưu trữ và áp suất trong đường ống, có thể được tính theo Công thức (3) và Công thức (4)</w:t>
      </w:r>
      <w:r>
        <w:rPr>
          <w:rFonts w:ascii="Arial" w:hAnsi="Arial" w:eastAsia="Times New Roman" w:cs="Arial"/>
          <w:color w:val="000000" w:themeColor="text1"/>
          <w:lang w:val="en-US"/>
        </w:rPr>
        <w:t xml:space="preserve">:</w:t>
      </w:r>
      <w:r>
        <w:rPr>
          <w:rFonts w:ascii="Arial" w:hAnsi="Arial" w:eastAsia="Times New Roman" w:cs="Arial"/>
          <w:color w:val="000000" w:themeColor="text1"/>
          <w:highlight w:val="none"/>
          <w:lang w:val="en-US"/>
        </w:rPr>
      </w:r>
      <w:r>
        <w:rPr>
          <w:rFonts w:ascii="Arial" w:hAnsi="Arial" w:eastAsia="Times New Roman" w:cs="Arial"/>
          <w:color w:val="000000" w:themeColor="text1"/>
          <w:highlight w:val="none"/>
          <w:lang w:val="en-US"/>
        </w:rPr>
      </w:r>
    </w:p>
    <w:p w14:paraId="0B619DA5">
      <w:pPr>
        <w:widowControl w:val="false"/>
        <w:pBdr/>
        <w:tabs>
          <w:tab w:val="center" w:leader="none" w:pos="5520"/>
          <w:tab w:val="right" w:leader="none" w:pos="10080"/>
        </w:tabs>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highlight w:val="none"/>
          <w:lang w:val="en-US"/>
        </w:rPr>
        <w:tab/>
      </w:r>
      <m:oMath>
        <m:r>
          <w:rPr>
            <w:rFonts w:hint="default" w:ascii="Cambria Math" w:hAnsi="Cambria Math" w:eastAsia="Cambria Math" w:cs="Cambria Math"/>
            <w:color w:val="000000" w:themeColor="text1"/>
            <w:highlight w:val="none"/>
            <w:lang w:val="en-US" w:bidi="en-US"/>
          </w:rPr>
          <m:rPr>
            <m:sty m:val="i"/>
          </m:rPr>
          <m:t>Y=-</m:t>
        </m:r>
        <m:nary>
          <m:naryPr>
            <m:grow m:val="off"/>
            <m:limLoc m:val="subSup"/>
            <m:ctrlPr>
              <w:rPr>
                <w:rFonts w:hint="default" w:ascii="Cambria Math" w:hAnsi="Cambria Math" w:eastAsia="Cambria Math" w:cs="Cambria Math"/>
                <w:i/>
                <w:color w:val="000000" w:themeColor="text1"/>
                <w:highlight w:val="none"/>
                <w:lang w:val="en-US" w:bidi="en-US"/>
              </w:rPr>
            </m:ctrlPr>
          </m:naryPr>
          <m:sub>
            <m:sSub>
              <m:sSubPr>
                <m:ctrlPr>
                  <w:rPr>
                    <w:rFonts w:hint="default" w:ascii="Cambria Math" w:hAnsi="Cambria Math" w:eastAsia="Cambria Math" w:cs="Cambria Math"/>
                    <w:i/>
                    <w:color w:val="000000" w:themeColor="text1"/>
                    <w:highlight w:val="none"/>
                    <w:lang w:val="en-US" w:bidi="en-US"/>
                  </w:rPr>
                </m:ctrlPr>
              </m:sSubPr>
              <m:e>
                <m:r>
                  <w:rPr>
                    <w:rFonts w:hint="default" w:ascii="Cambria Math" w:hAnsi="Cambria Math" w:eastAsia="Cambria Math" w:cs="Cambria Math"/>
                    <w:color w:val="000000" w:themeColor="text1"/>
                    <w:highlight w:val="none"/>
                    <w:lang w:val="en-US" w:bidi="en-US"/>
                  </w:rPr>
                  <m:rPr>
                    <m:sty m:val="i"/>
                  </m:rPr>
                  <m:t>p</m:t>
                </m:r>
              </m:e>
              <m:sub>
                <m:r>
                  <w:rPr>
                    <w:rFonts w:hint="default" w:ascii="Cambria Math" w:hAnsi="Cambria Math" w:eastAsia="Cambria Math" w:cs="Cambria Math"/>
                    <w:color w:val="000000" w:themeColor="text1"/>
                    <w:highlight w:val="none"/>
                    <w:lang w:val="en-US" w:bidi="en-US"/>
                  </w:rPr>
                  <m:rPr>
                    <m:sty m:val="i"/>
                  </m:rPr>
                  <m:t>1</m:t>
                </m:r>
              </m:sub>
            </m:sSub>
          </m:sub>
          <m:sup>
            <m:r>
              <w:rPr>
                <w:rFonts w:hint="default" w:ascii="Cambria Math" w:hAnsi="Cambria Math" w:eastAsia="Cambria Math" w:cs="Cambria Math"/>
                <w:color w:val="000000" w:themeColor="text1"/>
                <w:highlight w:val="none"/>
                <w:lang w:val="en-US" w:bidi="en-US"/>
              </w:rPr>
              <m:rPr>
                <m:sty m:val="i"/>
              </m:rPr>
              <m:t>p</m:t>
            </m:r>
          </m:sup>
          <m:e>
            <m:r>
              <w:rPr>
                <w:rFonts w:hint="default" w:ascii="Cambria Math" w:hAnsi="Cambria Math" w:eastAsia="Cambria Math" w:cs="Cambria Math"/>
                <w:color w:val="000000" w:themeColor="text1"/>
                <w:highlight w:val="none"/>
                <w:lang w:val="en-US" w:bidi="en-US"/>
              </w:rPr>
              <m:rPr>
                <m:sty m:val="i"/>
              </m:rPr>
              <m:t>ρ</m:t>
            </m:r>
            <m:sSub>
              <m:sSubPr>
                <m:ctrlPr>
                  <w:rPr>
                    <w:rFonts w:hint="default" w:ascii="Cambria Math" w:hAnsi="Cambria Math" w:eastAsia="Cambria Math" w:cs="Cambria Math"/>
                    <w:i/>
                    <w:color w:val="000000" w:themeColor="text1"/>
                    <w:highlight w:val="none"/>
                    <w:lang w:val="en-US" w:bidi="en-US"/>
                  </w:rPr>
                </m:ctrlPr>
              </m:sSubPr>
              <m:e>
                <m:r>
                  <w:rPr>
                    <w:rFonts w:hint="default" w:ascii="Cambria Math" w:hAnsi="Cambria Math" w:eastAsia="Cambria Math" w:cs="Cambria Math"/>
                    <w:color w:val="000000" w:themeColor="text1"/>
                    <w:highlight w:val="none"/>
                    <w:lang w:val="en-US" w:bidi="en-US"/>
                  </w:rPr>
                  <m:rPr>
                    <m:sty m:val="i"/>
                  </m:rPr>
                  <m:t>d</m:t>
                </m:r>
              </m:e>
              <m:sub>
                <m:r>
                  <w:rPr>
                    <w:rFonts w:hint="default" w:ascii="Cambria Math" w:hAnsi="Cambria Math" w:eastAsia="Cambria Math" w:cs="Cambria Math"/>
                    <w:color w:val="000000" w:themeColor="text1"/>
                    <w:highlight w:val="none"/>
                    <w:lang w:val="en-US" w:bidi="en-US"/>
                  </w:rPr>
                  <m:rPr>
                    <m:sty m:val="i"/>
                  </m:rPr>
                  <m:t>p</m:t>
                </m:r>
              </m:sub>
            </m:sSub>
          </m:e>
        </m:nary>
      </m:oMath>
      <w:r>
        <w:rPr>
          <w:rFonts w:ascii="Arial" w:hAnsi="Arial" w:eastAsia="Times New Roman" w:cs="Arial"/>
          <w:color w:val="000000" w:themeColor="text1"/>
          <w:highlight w:val="none"/>
          <w:lang w:val="en-US"/>
        </w:rPr>
        <w:tab/>
        <w:t xml:space="preserve">(3)</w:t>
      </w:r>
      <w:r>
        <w:rPr>
          <w:rFonts w:ascii="Arial" w:hAnsi="Arial" w:eastAsia="Times New Roman" w:cs="Arial"/>
          <w:color w:val="000000" w:themeColor="text1"/>
        </w:rPr>
      </w:r>
      <w:r>
        <w:rPr>
          <w:rFonts w:ascii="Arial" w:hAnsi="Arial" w:eastAsia="Times New Roman" w:cs="Arial"/>
          <w:color w:val="000000" w:themeColor="text1"/>
        </w:rPr>
      </w:r>
    </w:p>
    <w:p w14:paraId="03CCA3FA">
      <w:pPr>
        <w:widowControl w:val="false"/>
        <w:pBdr/>
        <w:tabs>
          <w:tab w:val="center" w:leader="none" w:pos="5520"/>
          <w:tab w:val="right" w:leader="none" w:pos="10080"/>
        </w:tabs>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highlight w:val="none"/>
        </w:rPr>
        <w:tab/>
      </w:r>
      <m:oMath>
        <m:r>
          <w:rPr>
            <w:rFonts w:hint="default" w:ascii="Cambria Math" w:hAnsi="Cambria Math" w:eastAsia="Cambria Math" w:cs="Cambria Math"/>
            <w:color w:val="000000" w:themeColor="text1"/>
            <w:highlight w:val="none"/>
          </w:rPr>
          <m:rPr>
            <m:sty m:val="i"/>
          </m:rPr>
          <m:t>Z=-</m:t>
        </m:r>
        <m:nary>
          <m:naryPr>
            <m:grow m:val="off"/>
            <m:limLoc m:val="subSup"/>
            <m:ctrlPr>
              <w:rPr>
                <w:rFonts w:hint="default" w:ascii="Cambria Math" w:hAnsi="Cambria Math" w:eastAsia="Cambria Math" w:cs="Cambria Math"/>
                <w:i/>
                <w:color w:val="000000" w:themeColor="text1"/>
                <w:highlight w:val="none"/>
              </w:rPr>
            </m:ctrlPr>
          </m:naryPr>
          <m:sub>
            <m:sSub>
              <m:sSubPr>
                <m:ctrlPr>
                  <w:rPr>
                    <w:rFonts w:hint="default" w:ascii="Cambria Math" w:hAnsi="Cambria Math" w:eastAsia="Cambria Math" w:cs="Cambria Math"/>
                    <w:i/>
                    <w:color w:val="000000" w:themeColor="text1"/>
                    <w:highlight w:val="none"/>
                  </w:rPr>
                </m:ctrlPr>
              </m:sSubPr>
              <m:e>
                <m:r>
                  <w:rPr>
                    <w:rFonts w:hint="default" w:ascii="Cambria Math" w:hAnsi="Cambria Math" w:eastAsia="Cambria Math" w:cs="Cambria Math"/>
                    <w:color w:val="000000" w:themeColor="text1"/>
                    <w:highlight w:val="none"/>
                  </w:rPr>
                  <m:rPr>
                    <m:sty m:val="i"/>
                  </m:rPr>
                  <m:t>ρ</m:t>
                </m:r>
              </m:e>
              <m:sub>
                <m:r>
                  <w:rPr>
                    <w:rFonts w:hint="default" w:ascii="Cambria Math" w:hAnsi="Cambria Math" w:eastAsia="Cambria Math" w:cs="Cambria Math"/>
                    <w:color w:val="000000" w:themeColor="text1"/>
                    <w:highlight w:val="none"/>
                  </w:rPr>
                  <m:rPr>
                    <m:sty m:val="i"/>
                  </m:rPr>
                  <m:t>1</m:t>
                </m:r>
              </m:sub>
            </m:sSub>
          </m:sub>
          <m:sup>
            <m:r>
              <w:rPr>
                <w:rFonts w:hint="default" w:ascii="Cambria Math" w:hAnsi="Cambria Math" w:eastAsia="Cambria Math" w:cs="Cambria Math"/>
                <w:color w:val="000000" w:themeColor="text1"/>
                <w:highlight w:val="none"/>
              </w:rPr>
              <m:rPr>
                <m:sty m:val="i"/>
              </m:rPr>
              <m:t>ρ</m:t>
            </m:r>
          </m:sup>
          <m:e>
            <m:f>
              <m:fPr>
                <m:ctrlPr>
                  <w:rPr>
                    <w:rFonts w:hint="default" w:ascii="Cambria Math" w:hAnsi="Cambria Math" w:eastAsia="Cambria Math" w:cs="Cambria Math"/>
                    <w:i/>
                    <w:color w:val="000000" w:themeColor="text1"/>
                    <w:highlight w:val="none"/>
                  </w:rPr>
                </m:ctrlPr>
              </m:fPr>
              <m:num>
                <m:sSub>
                  <m:sSubPr>
                    <m:ctrlPr>
                      <w:rPr>
                        <w:rFonts w:hint="default" w:ascii="Cambria Math" w:hAnsi="Cambria Math" w:eastAsia="Cambria Math" w:cs="Cambria Math"/>
                        <w:i/>
                        <w:color w:val="000000" w:themeColor="text1"/>
                        <w:highlight w:val="none"/>
                      </w:rPr>
                    </m:ctrlPr>
                  </m:sSubPr>
                  <m:e>
                    <m:r>
                      <w:rPr>
                        <w:rFonts w:hint="default" w:ascii="Cambria Math" w:hAnsi="Cambria Math" w:eastAsia="Cambria Math" w:cs="Cambria Math"/>
                        <w:color w:val="000000" w:themeColor="text1"/>
                        <w:highlight w:val="none"/>
                      </w:rPr>
                      <m:rPr>
                        <m:sty m:val="i"/>
                      </m:rPr>
                      <m:t>d</m:t>
                    </m:r>
                  </m:e>
                  <m:sub>
                    <m:r>
                      <w:rPr>
                        <w:rFonts w:hint="default" w:ascii="Cambria Math" w:hAnsi="Cambria Math" w:eastAsia="Cambria Math" w:cs="Cambria Math"/>
                        <w:color w:val="000000" w:themeColor="text1"/>
                        <w:highlight w:val="none"/>
                      </w:rPr>
                      <m:rPr>
                        <m:sty m:val="i"/>
                      </m:rPr>
                      <m:t>ρ</m:t>
                    </m:r>
                  </m:sub>
                </m:sSub>
              </m:num>
              <m:den>
                <m:r>
                  <w:rPr>
                    <w:rFonts w:hint="default" w:ascii="Cambria Math" w:hAnsi="Cambria Math" w:eastAsia="Cambria Math" w:cs="Cambria Math"/>
                    <w:color w:val="000000" w:themeColor="text1"/>
                    <w:highlight w:val="none"/>
                  </w:rPr>
                  <m:rPr>
                    <m:sty m:val="i"/>
                  </m:rPr>
                  <m:t>ρ</m:t>
                </m:r>
              </m:den>
            </m:f>
            <m:r>
              <w:rPr>
                <w:rFonts w:hint="default" w:ascii="Cambria Math" w:hAnsi="Cambria Math" w:eastAsia="Cambria Math" w:cs="Cambria Math"/>
                <w:color w:val="000000" w:themeColor="text1"/>
                <w:highlight w:val="none"/>
              </w:rPr>
              <m:rPr>
                <m:sty m:val="i"/>
              </m:rPr>
              <m:t>=ln</m:t>
            </m:r>
            <m:f>
              <m:fPr>
                <m:ctrlPr>
                  <w:rPr>
                    <w:rFonts w:hint="default" w:ascii="Cambria Math" w:hAnsi="Cambria Math" w:eastAsia="Cambria Math" w:cs="Cambria Math"/>
                    <w:i/>
                    <w:color w:val="000000" w:themeColor="text1"/>
                    <w:highlight w:val="none"/>
                  </w:rPr>
                </m:ctrlPr>
              </m:fPr>
              <m:num>
                <m:sSub>
                  <m:sSubPr>
                    <m:ctrlPr>
                      <w:rPr>
                        <w:rFonts w:hint="default" w:ascii="Cambria Math" w:hAnsi="Cambria Math" w:eastAsia="Cambria Math" w:cs="Cambria Math"/>
                        <w:i/>
                        <w:color w:val="000000" w:themeColor="text1"/>
                        <w:highlight w:val="none"/>
                      </w:rPr>
                    </m:ctrlPr>
                  </m:sSubPr>
                  <m:e>
                    <m:r>
                      <w:rPr>
                        <w:rFonts w:hint="default" w:ascii="Cambria Math" w:hAnsi="Cambria Math" w:eastAsia="Cambria Math" w:cs="Cambria Math"/>
                        <w:color w:val="000000" w:themeColor="text1"/>
                        <w:highlight w:val="none"/>
                      </w:rPr>
                      <m:rPr>
                        <m:sty m:val="i"/>
                      </m:rPr>
                      <m:t>ρ</m:t>
                    </m:r>
                  </m:e>
                  <m:sub>
                    <m:r>
                      <w:rPr>
                        <w:rFonts w:hint="default" w:ascii="Cambria Math" w:hAnsi="Cambria Math" w:eastAsia="Cambria Math" w:cs="Cambria Math"/>
                        <w:color w:val="000000" w:themeColor="text1"/>
                        <w:highlight w:val="none"/>
                      </w:rPr>
                      <m:rPr>
                        <m:sty m:val="i"/>
                      </m:rPr>
                      <m:t>1</m:t>
                    </m:r>
                  </m:sub>
                </m:sSub>
              </m:num>
              <m:den>
                <m:r>
                  <w:rPr>
                    <w:rFonts w:hint="default" w:ascii="Cambria Math" w:hAnsi="Cambria Math" w:eastAsia="Cambria Math" w:cs="Cambria Math"/>
                    <w:color w:val="000000" w:themeColor="text1"/>
                    <w:highlight w:val="none"/>
                  </w:rPr>
                  <m:rPr>
                    <m:sty m:val="i"/>
                  </m:rPr>
                  <m:t>ρ</m:t>
                </m:r>
              </m:den>
            </m:f>
          </m:e>
        </m:nary>
      </m:oMath>
      <w:r>
        <w:rPr>
          <w:rFonts w:ascii="Arial" w:hAnsi="Arial" w:eastAsia="Times New Roman" w:cs="Arial"/>
          <w:color w:val="000000" w:themeColor="text1"/>
          <w:highlight w:val="none"/>
        </w:rPr>
        <w:tab/>
      </w:r>
      <w:r>
        <w:rPr>
          <w:rFonts w:ascii="Arial" w:hAnsi="Arial" w:eastAsia="Times New Roman" w:cs="Arial"/>
          <w:color w:val="000000" w:themeColor="text1"/>
          <w:highlight w:val="none"/>
          <w:lang w:val="en-US"/>
        </w:rPr>
        <w:t xml:space="preserve">(4)</w:t>
      </w:r>
      <w:r>
        <w:rPr>
          <w:rFonts w:ascii="Arial" w:hAnsi="Arial" w:eastAsia="Times New Roman" w:cs="Arial"/>
          <w:color w:val="000000" w:themeColor="text1"/>
        </w:rPr>
      </w:r>
      <w:r>
        <w:rPr>
          <w:rFonts w:ascii="Arial" w:hAnsi="Arial" w:eastAsia="Times New Roman" w:cs="Arial"/>
          <w:color w:val="000000" w:themeColor="text1"/>
        </w:rPr>
      </w:r>
    </w:p>
    <w:p w14:paraId="51CDA3A1" w14:textId="77777777">
      <w:pPr>
        <w:widowControl w:val="false"/>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rPr>
        <w:t xml:space="preserve">Trong đó:</w:t>
      </w:r>
      <w:r>
        <w:rPr>
          <w:rFonts w:ascii="Arial" w:hAnsi="Arial" w:eastAsia="Times New Roman" w:cs="Arial"/>
          <w:color w:val="000000" w:themeColor="text1"/>
        </w:rPr>
      </w:r>
      <w:r>
        <w:rPr>
          <w:rFonts w:ascii="Arial" w:hAnsi="Arial" w:eastAsia="Times New Roman" w:cs="Arial"/>
          <w:color w:val="000000" w:themeColor="text1"/>
        </w:rPr>
      </w:r>
    </w:p>
    <w:p w14:paraId="590B28EF" w14:textId="77777777">
      <w:pPr>
        <w:widowControl w:val="false"/>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rPr>
      </w:r>
      <w:r>
        <w:rPr>
          <w:rFonts w:ascii="Arial" w:hAnsi="Arial" w:eastAsia="Times New Roman" w:cs="Arial"/>
          <w:color w:val="000000" w:themeColor="text1"/>
        </w:rPr>
        <w:t xml:space="preserve">p₁ là áp suất lưu trữ, kPa (bar) (áp suất tuyệt đối);</w:t>
      </w:r>
      <w:r>
        <w:rPr>
          <w:rFonts w:ascii="Arial" w:hAnsi="Arial" w:eastAsia="Times New Roman" w:cs="Arial"/>
          <w:color w:val="000000" w:themeColor="text1"/>
        </w:rPr>
      </w:r>
      <w:r>
        <w:rPr>
          <w:rFonts w:ascii="Arial" w:hAnsi="Arial" w:eastAsia="Times New Roman" w:cs="Arial"/>
          <w:color w:val="000000" w:themeColor="text1"/>
        </w:rPr>
      </w:r>
    </w:p>
    <w:p w14:paraId="1C2E43AD" w14:textId="77777777">
      <w:pPr>
        <w:widowControl w:val="false"/>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rPr>
      </w:r>
      <w:r>
        <w:rPr>
          <w:rFonts w:ascii="Arial" w:hAnsi="Arial" w:eastAsia="Times New Roman" w:cs="Arial"/>
          <w:color w:val="000000" w:themeColor="text1"/>
        </w:rPr>
        <w:t xml:space="preserve">p là áp suất tại cuối đường ống, kPa (bar) (áp suất tuyệt đối);</w:t>
      </w:r>
      <w:r>
        <w:rPr>
          <w:rFonts w:ascii="Arial" w:hAnsi="Arial" w:eastAsia="Times New Roman" w:cs="Arial"/>
          <w:color w:val="000000" w:themeColor="text1"/>
        </w:rPr>
      </w:r>
      <w:r>
        <w:rPr>
          <w:rFonts w:ascii="Arial" w:hAnsi="Arial" w:eastAsia="Times New Roman" w:cs="Arial"/>
          <w:color w:val="000000" w:themeColor="text1"/>
        </w:rPr>
      </w:r>
    </w:p>
    <w:p w14:paraId="35E6F813" w14:textId="77777777">
      <w:pPr>
        <w:widowControl w:val="false"/>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rPr>
      </w:r>
      <w:r>
        <w:rPr>
          <w:rFonts w:ascii="Arial" w:hAnsi="Arial" w:eastAsia="Times New Roman" w:cs="Arial"/>
          <w:color w:val="000000" w:themeColor="text1"/>
        </w:rPr>
        <w:t xml:space="preserve">ρ</w:t>
      </w:r>
      <w:r>
        <w:rPr>
          <w:rFonts w:ascii="Arial" w:hAnsi="Arial" w:eastAsia="Times New Roman" w:cs="Arial"/>
          <w:color w:val="000000" w:themeColor="text1"/>
          <w:vertAlign w:val="subscript"/>
          <w:lang w:val="en-US"/>
        </w:rPr>
        <w:t xml:space="preserve">1</w:t>
      </w:r>
      <w:r>
        <w:rPr>
          <w:rFonts w:ascii="Arial" w:hAnsi="Arial" w:eastAsia="Times New Roman" w:cs="Arial"/>
          <w:color w:val="000000" w:themeColor="text1"/>
        </w:rPr>
        <w:t xml:space="preserve"> là khối lượng riêng tại áp suất p</w:t>
      </w:r>
      <w:r>
        <w:rPr>
          <w:rFonts w:ascii="Arial" w:hAnsi="Arial" w:eastAsia="Times New Roman" w:cs="Arial"/>
          <w:color w:val="000000" w:themeColor="text1"/>
          <w:vertAlign w:val="subscript"/>
          <w:lang w:val="en-US"/>
        </w:rPr>
        <w:t xml:space="preserve">1</w:t>
      </w:r>
      <w:r>
        <w:rPr>
          <w:rFonts w:ascii="Arial" w:hAnsi="Arial" w:eastAsia="Times New Roman" w:cs="Arial"/>
          <w:color w:val="000000" w:themeColor="text1"/>
        </w:rPr>
        <w:t xml:space="preserve">, kg/m³;</w:t>
      </w:r>
      <w:r>
        <w:rPr>
          <w:rFonts w:ascii="Arial" w:hAnsi="Arial" w:eastAsia="Times New Roman" w:cs="Arial"/>
          <w:color w:val="000000" w:themeColor="text1"/>
        </w:rPr>
      </w:r>
      <w:r>
        <w:rPr>
          <w:rFonts w:ascii="Arial" w:hAnsi="Arial" w:eastAsia="Times New Roman" w:cs="Arial"/>
          <w:color w:val="000000" w:themeColor="text1"/>
        </w:rPr>
      </w:r>
    </w:p>
    <w:p w14:paraId="78C7BB87" w14:textId="77777777">
      <w:pPr>
        <w:widowControl w:val="false"/>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rPr>
      </w:r>
      <w:r>
        <w:rPr>
          <w:rFonts w:ascii="Arial" w:hAnsi="Arial" w:eastAsia="Times New Roman" w:cs="Arial"/>
          <w:color w:val="000000" w:themeColor="text1"/>
        </w:rPr>
        <w:t xml:space="preserve">ρ là khối lượng riêng tại áp suất p, kg/m³;</w:t>
      </w:r>
      <w:r>
        <w:rPr>
          <w:rFonts w:ascii="Arial" w:hAnsi="Arial" w:eastAsia="Times New Roman" w:cs="Arial"/>
          <w:color w:val="000000" w:themeColor="text1"/>
        </w:rPr>
      </w:r>
      <w:r>
        <w:rPr>
          <w:rFonts w:ascii="Arial" w:hAnsi="Arial" w:eastAsia="Times New Roman" w:cs="Arial"/>
          <w:color w:val="000000" w:themeColor="text1"/>
        </w:rPr>
      </w:r>
    </w:p>
    <w:p w14:paraId="217226F3" w14:textId="77777777">
      <w:pPr>
        <w:widowControl w:val="false"/>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rPr>
      </w:r>
      <w:r>
        <w:rPr>
          <w:rFonts w:ascii="Arial" w:hAnsi="Arial" w:eastAsia="Times New Roman" w:cs="Arial"/>
          <w:color w:val="000000" w:themeColor="text1"/>
        </w:rPr>
        <w:t xml:space="preserve">d</w:t>
      </w:r>
      <w:r>
        <w:rPr>
          <w:rFonts w:ascii="Arial" w:hAnsi="Arial" w:eastAsia="Times New Roman" w:cs="Arial"/>
          <w:color w:val="000000" w:themeColor="text1"/>
          <w:lang w:val="en-US"/>
        </w:rPr>
        <w:t xml:space="preserve"> </w:t>
      </w:r>
      <w:r>
        <w:rPr>
          <w:rFonts w:ascii="Arial" w:hAnsi="Arial" w:eastAsia="Times New Roman" w:cs="Arial"/>
          <w:color w:val="000000" w:themeColor="text1"/>
          <w:lang w:val="en-US"/>
        </w:rPr>
        <w:t xml:space="preserve">là tích phân dùng trong các phương trình vi phân, được gắn với biến (tương ứng là p hoặc ρ) để biểu thị "các số gia vi phân" của các biến này, tức khoảng mà phép lấy tích phân được áp dụng.</w:t>
      </w:r>
      <w:r>
        <w:rPr>
          <w:rFonts w:ascii="Arial" w:hAnsi="Arial" w:eastAsia="Times New Roman" w:cs="Arial"/>
          <w:color w:val="000000" w:themeColor="text1"/>
          <w:lang w:val="en-US"/>
        </w:rPr>
      </w:r>
      <w:r>
        <w:rPr>
          <w:rFonts w:ascii="Arial" w:hAnsi="Arial" w:eastAsia="Times New Roman" w:cs="Arial"/>
          <w:color w:val="000000" w:themeColor="text1"/>
        </w:rPr>
      </w:r>
    </w:p>
    <w:p w14:paraId="47DAAC40">
      <w:pPr>
        <w:widowControl w:val="false"/>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highlight w:val="none"/>
        </w:rPr>
      </w:r>
      <w:r>
        <w:rPr>
          <w:rFonts w:ascii="Arial" w:hAnsi="Arial" w:eastAsia="Times New Roman" w:cs="Arial"/>
          <w:color w:val="000000" w:themeColor="text1"/>
          <w:highlight w:val="none"/>
        </w:rPr>
        <w:t xml:space="preserve">T</w:t>
      </w:r>
      <w:r>
        <w:rPr>
          <w:rFonts w:ascii="Arial" w:hAnsi="Arial" w:eastAsia="Times New Roman" w:cs="Arial"/>
          <w:color w:val="000000" w:themeColor="text1"/>
          <w:highlight w:val="none"/>
        </w:rPr>
        <w:t xml:space="preserve">rong thiết kế hệ thống đường ống, các giá trị tổn thất áp suất có thể áp dụng cho các đoạn ống kín; các đoạn này có thể được xác định từ các đường cong biểu diễn áp suất theo chiều dài tương đương ứng với các lưu lượng và kích thước ống khác nhau (xem Phụ </w:t>
      </w:r>
      <w:r>
        <w:rPr>
          <w:rFonts w:ascii="Arial" w:hAnsi="Arial" w:eastAsia="Times New Roman" w:cs="Arial"/>
          <w:color w:val="000000" w:themeColor="text1"/>
          <w:highlight w:val="none"/>
        </w:rPr>
        <w:t xml:space="preserve">lục B).</w:t>
      </w:r>
      <w:r>
        <w:rPr>
          <w:rFonts w:ascii="Arial" w:hAnsi="Arial" w:eastAsia="Times New Roman" w:cs="Arial"/>
          <w:color w:val="000000" w:themeColor="text1"/>
        </w:rPr>
      </w:r>
      <w:r>
        <w:rPr>
          <w:rFonts w:ascii="Arial" w:hAnsi="Arial" w:eastAsia="Times New Roman" w:cs="Arial"/>
          <w:color w:val="000000" w:themeColor="text1"/>
        </w:rPr>
      </w:r>
    </w:p>
    <w:p w14:paraId="1B157677">
      <w:pPr>
        <w:pStyle w:val="1446"/>
        <w:numPr>
          <w:ilvl w:val="2"/>
          <w:numId w:val="31"/>
        </w:numPr>
        <w:pBdr/>
        <w:spacing/>
        <w:ind/>
        <w:rPr>
          <w:color w:val="000000" w:themeColor="text1"/>
        </w:rPr>
      </w:pPr>
      <w:r>
        <w:rPr>
          <w:rFonts w:ascii="Arial" w:hAnsi="Arial" w:eastAsia="Times New Roman" w:cs="Arial"/>
          <w:b/>
          <w:bCs/>
          <w:color w:val="000000" w:themeColor="text1"/>
          <w:highlight w:val="none"/>
          <w:lang w:val="vi-VN" w:bidi="vi-VN"/>
        </w:rPr>
      </w:r>
      <w:r>
        <w:rPr>
          <w:rFonts w:ascii="Arial" w:hAnsi="Arial" w:eastAsia="Times New Roman" w:cs="Arial"/>
          <w:b/>
          <w:bCs/>
          <w:color w:val="000000" w:themeColor="text1"/>
        </w:rPr>
        <w:t xml:space="preserve">Van và phụ kiện</w:t>
      </w:r>
      <w:r>
        <w:rPr>
          <w:color w:val="000000" w:themeColor="text1"/>
          <w:lang w:val="vi-VN"/>
        </w:rPr>
      </w:r>
      <w:r>
        <w:rPr>
          <w:color w:val="000000" w:themeColor="text1"/>
          <w:lang w:val="vi-VN"/>
        </w:rPr>
      </w:r>
    </w:p>
    <w:p w14:paraId="2D91E806" w14:textId="77777777">
      <w:pPr>
        <w:widowControl w:val="false"/>
        <w:pBdr/>
        <w:spacing w:after="0" w:before="120" w:line="360" w:lineRule="auto"/>
        <w:ind/>
        <w:jc w:val="both"/>
        <w:rPr>
          <w:rFonts w:ascii="Arial" w:hAnsi="Arial" w:eastAsia="Times New Roman" w:cs="Arial"/>
          <w:b w:val="0"/>
          <w:bCs w:val="0"/>
          <w:color w:val="000000" w:themeColor="text1"/>
          <w:highlight w:val="none"/>
        </w:rPr>
      </w:pPr>
      <w:r>
        <w:rPr>
          <w:rFonts w:ascii="Arial" w:hAnsi="Arial" w:eastAsia="Times New Roman" w:cs="Arial"/>
          <w:b w:val="0"/>
          <w:bCs w:val="0"/>
          <w:color w:val="000000" w:themeColor="text1"/>
        </w:rPr>
      </w:r>
      <w:r>
        <w:rPr>
          <w:rFonts w:ascii="Arial" w:hAnsi="Arial" w:eastAsia="Times New Roman" w:cs="Arial"/>
          <w:b w:val="0"/>
          <w:bCs w:val="0"/>
          <w:color w:val="000000" w:themeColor="text1"/>
        </w:rPr>
        <w:t xml:space="preserve">V</w:t>
      </w:r>
      <w:r>
        <w:rPr>
          <w:rFonts w:ascii="Arial" w:hAnsi="Arial" w:eastAsia="Times New Roman" w:cs="Arial"/>
          <w:b w:val="0"/>
          <w:bCs w:val="0"/>
          <w:color w:val="000000" w:themeColor="text1"/>
        </w:rPr>
        <w:t xml:space="preserve">an, phụ kiện và van một chiều phải được định mức theo hệ số cản hoặc chiều dài tương đương tính theo kích thước ống hoặc ống dẫn mà chúng được sử dụng. Chiều dài tương đương của van bình chứa phải được liệt kê và phải bao gồm ống xi-phông (nếu được lắp), v</w:t>
      </w:r>
      <w:r>
        <w:rPr>
          <w:rFonts w:ascii="Arial" w:hAnsi="Arial" w:eastAsia="Times New Roman" w:cs="Arial"/>
          <w:b w:val="0"/>
          <w:bCs w:val="0"/>
          <w:color w:val="000000" w:themeColor="text1"/>
        </w:rPr>
        <w:t xml:space="preserve">an, đầu nối mềm, van một chiều và bất kỳ thiết bị nào khác nằm trên đường lưu chất.</w:t>
      </w:r>
      <w:r>
        <w:rPr>
          <w:rFonts w:ascii="Arial" w:hAnsi="Arial" w:eastAsia="Times New Roman" w:cs="Arial"/>
          <w:b w:val="0"/>
          <w:bCs w:val="0"/>
          <w:color w:val="000000" w:themeColor="text1"/>
          <w:highlight w:val="none"/>
        </w:rPr>
      </w:r>
      <w:r>
        <w:rPr>
          <w:rFonts w:ascii="Arial" w:hAnsi="Arial" w:eastAsia="Times New Roman" w:cs="Arial"/>
          <w:b w:val="0"/>
          <w:bCs w:val="0"/>
          <w:color w:val="000000" w:themeColor="text1"/>
          <w:highlight w:val="none"/>
        </w:rPr>
      </w:r>
    </w:p>
    <w:p w14:paraId="2D58245D">
      <w:pPr>
        <w:widowControl w:val="false"/>
        <w:pBdr/>
        <w:spacing w:after="0" w:before="120" w:line="360" w:lineRule="auto"/>
        <w:ind/>
        <w:jc w:val="both"/>
        <w:rPr>
          <w:rFonts w:ascii="Arial" w:hAnsi="Arial" w:eastAsia="Times New Roman" w:cs="Arial"/>
          <w:b w:val="0"/>
          <w:bCs w:val="0"/>
          <w:color w:val="000000" w:themeColor="text1"/>
        </w:rPr>
      </w:pPr>
      <w:r>
        <w:rPr>
          <w:rFonts w:ascii="Arial" w:hAnsi="Arial" w:eastAsia="Times New Roman" w:cs="Arial"/>
          <w:b w:val="0"/>
          <w:bCs w:val="0"/>
          <w:color w:val="000000" w:themeColor="text1"/>
          <w:highlight w:val="none"/>
        </w:rPr>
      </w:r>
      <w:r>
        <w:rPr>
          <w:rFonts w:ascii="Arial" w:hAnsi="Arial" w:eastAsia="Times New Roman" w:cs="Arial"/>
          <w:b w:val="0"/>
          <w:bCs w:val="0"/>
          <w:color w:val="000000" w:themeColor="text1"/>
        </w:rPr>
      </w:r>
      <w:r>
        <w:rPr>
          <w:rFonts w:ascii="Arial" w:hAnsi="Arial" w:eastAsia="Times New Roman" w:cs="Arial"/>
          <w:b w:val="0"/>
          <w:bCs w:val="0"/>
          <w:color w:val="000000" w:themeColor="text1"/>
        </w:rPr>
      </w:r>
    </w:p>
    <w:p w14:paraId="5297DBEA">
      <w:pPr>
        <w:pStyle w:val="1446"/>
        <w:numPr>
          <w:ilvl w:val="2"/>
          <w:numId w:val="32"/>
        </w:numPr>
        <w:pBdr/>
        <w:spacing/>
        <w:ind/>
        <w:rPr>
          <w:color w:val="000000" w:themeColor="text1"/>
        </w:rPr>
      </w:pPr>
      <w:r>
        <w:rPr>
          <w:rFonts w:ascii="Arial" w:hAnsi="Arial" w:eastAsia="Times New Roman" w:cs="Arial"/>
          <w:b/>
          <w:bCs/>
          <w:color w:val="000000" w:themeColor="text1"/>
          <w:highlight w:val="none"/>
          <w:lang w:val="en-US"/>
        </w:rPr>
        <w:t xml:space="preserve">Tính toán theo thực tế lắp đặt</w:t>
      </w:r>
      <w:r>
        <w:rPr>
          <w:color w:val="000000" w:themeColor="text1"/>
          <w:lang w:val="vi-VN"/>
        </w:rPr>
      </w:r>
      <w:r>
        <w:rPr>
          <w:color w:val="000000" w:themeColor="text1"/>
          <w:lang w:val="vi-VN"/>
        </w:rPr>
      </w:r>
    </w:p>
    <w:p w14:paraId="0C8F711A" w14:textId="77777777">
      <w:pPr>
        <w:widowControl w:val="false"/>
        <w:pBdr/>
        <w:spacing w:after="0" w:before="120" w:line="360" w:lineRule="auto"/>
        <w:ind/>
        <w:jc w:val="both"/>
        <w:rPr>
          <w:rFonts w:ascii="Arial" w:hAnsi="Arial" w:eastAsia="Times New Roman" w:cs="Arial"/>
          <w:b w:val="0"/>
          <w:bCs w:val="0"/>
          <w:color w:val="000000" w:themeColor="text1"/>
        </w:rPr>
      </w:pPr>
      <w:r>
        <w:rPr>
          <w:rFonts w:ascii="Arial" w:hAnsi="Arial" w:eastAsia="Times New Roman" w:cs="Arial"/>
          <w:b w:val="0"/>
          <w:bCs w:val="0"/>
          <w:color w:val="000000" w:themeColor="text1"/>
        </w:rPr>
      </w:r>
      <w:r>
        <w:rPr>
          <w:rFonts w:ascii="Arial" w:hAnsi="Arial" w:eastAsia="Times New Roman" w:cs="Arial"/>
          <w:b w:val="0"/>
          <w:bCs w:val="0"/>
          <w:color w:val="000000" w:themeColor="text1"/>
        </w:rPr>
        <w:t xml:space="preserve">Nếu công trình lắp đặt hoàn thiện có sai khác so với bản vẽ và tính toán đã lập, phải lập bản vẽ và tính toán mới theo thực tế lắp đặt.</w:t>
      </w:r>
      <w:r>
        <w:rPr>
          <w:rFonts w:ascii="Arial" w:hAnsi="Arial" w:eastAsia="Times New Roman" w:cs="Arial"/>
          <w:b w:val="0"/>
          <w:bCs w:val="0"/>
          <w:color w:val="000000" w:themeColor="text1"/>
        </w:rPr>
      </w:r>
      <w:r>
        <w:rPr>
          <w:rFonts w:ascii="Arial" w:hAnsi="Arial" w:eastAsia="Times New Roman" w:cs="Arial"/>
          <w:b w:val="0"/>
          <w:bCs w:val="0"/>
          <w:color w:val="000000" w:themeColor="text1"/>
        </w:rPr>
      </w:r>
    </w:p>
    <w:p w14:paraId="10CFF076">
      <w:pPr>
        <w:pStyle w:val="1446"/>
        <w:numPr>
          <w:ilvl w:val="2"/>
          <w:numId w:val="33"/>
        </w:numPr>
        <w:pBdr/>
        <w:spacing/>
        <w:ind/>
        <w:rPr>
          <w:color w:val="000000" w:themeColor="text1"/>
        </w:rPr>
      </w:pPr>
      <w:r>
        <w:rPr>
          <w:rFonts w:ascii="Arial" w:hAnsi="Arial" w:eastAsia="Times New Roman" w:cs="Arial"/>
          <w:b/>
          <w:bCs/>
          <w:color w:val="000000" w:themeColor="text1"/>
          <w:highlight w:val="none"/>
          <w:lang w:val="en-US"/>
        </w:rPr>
        <w:t xml:space="preserve">Yêu cầu cụ thể</w:t>
      </w:r>
      <w:r>
        <w:rPr>
          <w:color w:val="000000" w:themeColor="text1"/>
          <w:lang w:val="vi-VN"/>
        </w:rPr>
      </w:r>
      <w:r>
        <w:rPr>
          <w:color w:val="000000" w:themeColor="text1"/>
          <w:lang w:val="vi-VN"/>
        </w:rPr>
      </w:r>
    </w:p>
    <w:p w14:paraId="1E3A1D44" w14:textId="77777777">
      <w:pPr>
        <w:widowControl w:val="false"/>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lang w:val="en-US"/>
        </w:rPr>
        <w:t xml:space="preserve">a</w:t>
      </w:r>
      <w:r>
        <w:rPr>
          <w:rFonts w:ascii="Arial" w:hAnsi="Arial" w:eastAsia="Times New Roman" w:cs="Arial"/>
          <w:color w:val="000000" w:themeColor="text1"/>
        </w:rPr>
        <w:t xml:space="preserve">) Phải tính đến sự thay đổi </w:t>
      </w:r>
      <w:r>
        <w:rPr>
          <w:rFonts w:ascii="Arial" w:hAnsi="Arial" w:eastAsia="Times New Roman" w:cs="Arial"/>
          <w:color w:val="000000" w:themeColor="text1"/>
          <w:lang w:val="en-US"/>
        </w:rPr>
        <w:t xml:space="preserve">về </w:t>
      </w:r>
      <w:r>
        <w:rPr>
          <w:rFonts w:ascii="Arial" w:hAnsi="Arial" w:eastAsia="Times New Roman" w:cs="Arial"/>
          <w:color w:val="000000" w:themeColor="text1"/>
        </w:rPr>
        <w:t xml:space="preserve">cao độ.</w:t>
      </w:r>
      <w:r>
        <w:rPr>
          <w:rFonts w:ascii="Arial" w:hAnsi="Arial" w:eastAsia="Times New Roman" w:cs="Arial"/>
          <w:color w:val="000000" w:themeColor="text1"/>
        </w:rPr>
      </w:r>
      <w:r>
        <w:rPr>
          <w:rFonts w:ascii="Arial" w:hAnsi="Arial" w:eastAsia="Times New Roman" w:cs="Arial"/>
          <w:color w:val="000000" w:themeColor="text1"/>
        </w:rPr>
      </w:r>
    </w:p>
    <w:p w14:paraId="36816BAE" w14:textId="77777777">
      <w:pPr>
        <w:widowControl w:val="false"/>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lang w:val="en-US"/>
        </w:rPr>
        <w:t xml:space="preserve">b</w:t>
      </w:r>
      <w:r>
        <w:rPr>
          <w:rFonts w:ascii="Arial" w:hAnsi="Arial" w:eastAsia="Times New Roman" w:cs="Arial"/>
          <w:color w:val="000000" w:themeColor="text1"/>
        </w:rPr>
        <w:t xml:space="preserve">) </w:t>
      </w:r>
      <w:r>
        <w:rPr>
          <w:rFonts w:ascii="Arial" w:hAnsi="Arial" w:eastAsia="Times New Roman" w:cs="Arial"/>
          <w:color w:val="000000" w:themeColor="text1"/>
          <w:lang w:val="en-US"/>
        </w:rPr>
        <w:t xml:space="preserve">Lưu lượng xả tối thiểu phải đủ để duy trì vận tốc cần thiết cho dòng chảy rối nhằm ngăn ngừa sự phân tách pha.</w:t>
      </w:r>
      <w:r>
        <w:rPr>
          <w:rFonts w:ascii="Arial" w:hAnsi="Arial" w:eastAsia="Times New Roman" w:cs="Arial"/>
          <w:color w:val="000000" w:themeColor="text1"/>
        </w:rPr>
      </w:r>
      <w:r>
        <w:rPr>
          <w:rFonts w:ascii="Arial" w:hAnsi="Arial" w:eastAsia="Times New Roman" w:cs="Arial"/>
          <w:color w:val="000000" w:themeColor="text1"/>
        </w:rPr>
      </w:r>
    </w:p>
    <w:p w14:paraId="02AE84B6">
      <w:pPr>
        <w:widowControl w:val="false"/>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highlight w:val="none"/>
        </w:rPr>
      </w:r>
      <w:r>
        <w:rPr>
          <w:rFonts w:ascii="Arial" w:hAnsi="Arial" w:eastAsia="Times New Roman" w:cs="Arial"/>
          <w:color w:val="000000" w:themeColor="text1"/>
          <w:highlight w:val="none"/>
        </w:rPr>
        <w:t xml:space="preserve">CHÚ THÍCH</w:t>
      </w:r>
      <w:r>
        <w:rPr>
          <w:rFonts w:ascii="Arial" w:hAnsi="Arial" w:eastAsia="Times New Roman" w:cs="Arial"/>
          <w:color w:val="000000" w:themeColor="text1"/>
          <w:highlight w:val="none"/>
          <w:lang w:val="en-US"/>
        </w:rPr>
        <w:t xml:space="preserve">:</w:t>
      </w:r>
      <w:r>
        <w:rPr>
          <w:rFonts w:ascii="Arial" w:hAnsi="Arial" w:eastAsia="Times New Roman" w:cs="Arial"/>
          <w:color w:val="000000" w:themeColor="text1"/>
          <w:highlight w:val="none"/>
        </w:rPr>
        <w:t xml:space="preserve"> Nếu không duy trì được dòng chảy rối, sẽ xảy ra sự phân tách giữa pha lỏng và pha khí, có thể dẫn đến đặc tính dòng chảy không thể dự đoán được.</w:t>
      </w:r>
      <w:r>
        <w:rPr>
          <w:rFonts w:ascii="Arial" w:hAnsi="Arial" w:eastAsia="Times New Roman" w:cs="Arial"/>
          <w:color w:val="000000" w:themeColor="text1"/>
        </w:rPr>
      </w:r>
      <w:r>
        <w:rPr>
          <w:rFonts w:ascii="Arial" w:hAnsi="Arial" w:eastAsia="Times New Roman" w:cs="Arial"/>
          <w:color w:val="000000" w:themeColor="text1"/>
        </w:rPr>
      </w:r>
    </w:p>
    <w:p w14:paraId="2719FEB7">
      <w:pPr>
        <w:pStyle w:val="1446"/>
        <w:numPr>
          <w:ilvl w:val="1"/>
          <w:numId w:val="34"/>
        </w:numPr>
        <w:pBdr/>
        <w:spacing/>
        <w:ind/>
        <w:rPr>
          <w:color w:val="000000" w:themeColor="text1"/>
        </w:rPr>
      </w:pPr>
      <w:r>
        <w:rPr>
          <w:rFonts w:ascii="Arial" w:hAnsi="Arial" w:eastAsia="Times New Roman" w:cs="Arial"/>
          <w:b/>
          <w:bCs/>
          <w:color w:val="000000" w:themeColor="text1"/>
          <w:highlight w:val="none"/>
          <w:lang w:val="en-US"/>
        </w:rPr>
        <w:t xml:space="preserve">Yêu cầu về nồng độ cacbon dioxit</w:t>
      </w:r>
      <w:r>
        <w:rPr>
          <w:color w:val="000000" w:themeColor="text1"/>
          <w:lang w:val="vi-VN"/>
        </w:rPr>
      </w:r>
      <w:r>
        <w:rPr>
          <w:color w:val="000000" w:themeColor="text1"/>
          <w:lang w:val="vi-VN"/>
        </w:rPr>
      </w:r>
    </w:p>
    <w:p w14:paraId="3D8D59F7">
      <w:pPr>
        <w:pStyle w:val="1446"/>
        <w:numPr>
          <w:ilvl w:val="2"/>
          <w:numId w:val="34"/>
        </w:numPr>
        <w:pBdr/>
        <w:spacing/>
        <w:ind/>
        <w:rPr>
          <w:color w:val="000000" w:themeColor="text1"/>
        </w:rPr>
      </w:pPr>
      <w:r>
        <w:rPr>
          <w:color w:val="000000" w:themeColor="text1"/>
          <w:highlight w:val="none"/>
          <w:lang w:val="vi-VN" w:bidi="vi-VN"/>
        </w:rPr>
      </w:r>
      <w:r>
        <w:rPr>
          <w:color w:val="000000" w:themeColor="text1"/>
          <w:highlight w:val="none"/>
          <w:lang w:val="vi-VN" w:bidi="vi-VN"/>
        </w:rPr>
        <w:t xml:space="preserve">Dập tắt ngọn lửa</w:t>
      </w:r>
      <w:r>
        <w:rPr>
          <w:color w:val="000000" w:themeColor="text1"/>
          <w:lang w:val="vi-VN"/>
        </w:rPr>
      </w:r>
      <w:r>
        <w:rPr>
          <w:color w:val="000000" w:themeColor="text1"/>
          <w:lang w:val="vi-VN"/>
        </w:rPr>
      </w:r>
    </w:p>
    <w:p w14:paraId="6A252BA4">
      <w:pPr>
        <w:widowControl w:val="false"/>
        <w:pBdr/>
        <w:spacing w:after="0" w:before="120" w:line="360" w:lineRule="auto"/>
        <w:ind/>
        <w:jc w:val="both"/>
        <w:rPr>
          <w:color w:val="000000" w:themeColor="text1"/>
        </w:rPr>
      </w:pPr>
      <w:r>
        <w:rPr>
          <w:rFonts w:ascii="Arial" w:hAnsi="Arial" w:eastAsia="Times New Roman" w:cs="Arial"/>
          <w:color w:val="000000" w:themeColor="text1"/>
          <w:highlight w:val="none"/>
        </w:rPr>
        <w:t xml:space="preserve">Hệ số nồng độ cacbon dioxit cơ bản là hệ số tương ứng với hệ số vật liệu, K</w:t>
      </w:r>
      <w:r>
        <w:rPr>
          <w:rFonts w:ascii="Arial" w:hAnsi="Arial" w:eastAsia="Times New Roman" w:cs="Arial"/>
          <w:color w:val="000000" w:themeColor="text1"/>
          <w:highlight w:val="none"/>
          <w:vertAlign w:val="subscript"/>
        </w:rPr>
        <w:t xml:space="preserve">B</w:t>
      </w:r>
      <w:r>
        <w:rPr>
          <w:rFonts w:ascii="Arial" w:hAnsi="Arial" w:eastAsia="Times New Roman" w:cs="Arial"/>
          <w:color w:val="000000" w:themeColor="text1"/>
          <w:highlight w:val="none"/>
        </w:rPr>
        <w:t xml:space="preserve">, được tính như sau: K</w:t>
      </w:r>
      <w:r>
        <w:rPr>
          <w:rFonts w:ascii="Arial" w:hAnsi="Arial" w:eastAsia="Times New Roman" w:cs="Arial"/>
          <w:color w:val="000000" w:themeColor="text1"/>
          <w:highlight w:val="none"/>
          <w:vertAlign w:val="subscript"/>
        </w:rPr>
        <w:t xml:space="preserve">B</w:t>
      </w:r>
      <w:r>
        <w:rPr>
          <w:rFonts w:ascii="Arial" w:hAnsi="Arial" w:eastAsia="Times New Roman" w:cs="Arial"/>
          <w:color w:val="000000" w:themeColor="text1"/>
          <w:highlight w:val="none"/>
        </w:rPr>
        <w:t xml:space="preserve"> = 1, tức là 34 %.</w:t>
      </w:r>
      <w:r>
        <w:rPr>
          <w:color w:val="000000" w:themeColor="text1"/>
        </w:rPr>
      </w:r>
    </w:p>
    <w:p w14:paraId="41920606">
      <w:pPr>
        <w:widowControl w:val="false"/>
        <w:pBdr/>
        <w:spacing w:after="0" w:before="120" w:line="360" w:lineRule="auto"/>
        <w:ind/>
        <w:jc w:val="both"/>
        <w:rPr>
          <w:rFonts w:ascii="Arial" w:hAnsi="Arial" w:eastAsia="Times New Roman" w:cs="Arial"/>
          <w:color w:val="000000" w:themeColor="text1"/>
          <w:highlight w:val="none"/>
        </w:rPr>
      </w:pPr>
      <w:r>
        <w:rPr>
          <w:rFonts w:ascii="Arial" w:hAnsi="Arial" w:eastAsia="Times New Roman" w:cs="Arial"/>
          <w:color w:val="000000" w:themeColor="text1"/>
          <w:highlight w:val="none"/>
        </w:rPr>
        <w:t xml:space="preserve">Đối với các vật liệu yêu cầu nồng độ thiết kế trên 34 %, lượng cacbon dioxit cơ bản phải được tăng lên bằng cách nhân lượng này với hệ số vật liệu tương ứng cho trong Bảng 5.</w:t>
      </w:r>
      <w:r>
        <w:rPr>
          <w:rFonts w:ascii="Arial" w:hAnsi="Arial" w:eastAsia="Times New Roman" w:cs="Arial"/>
          <w:color w:val="000000" w:themeColor="text1"/>
          <w:highlight w:val="none"/>
        </w:rPr>
      </w:r>
      <w:r>
        <w:rPr>
          <w:rFonts w:ascii="Arial" w:hAnsi="Arial" w:eastAsia="Times New Roman" w:cs="Arial"/>
          <w:color w:val="000000" w:themeColor="text1"/>
          <w:highlight w:val="none"/>
        </w:rPr>
      </w:r>
    </w:p>
    <w:p w14:paraId="5F735F31">
      <w:pPr>
        <w:widowControl w:val="false"/>
        <w:pBdr/>
        <w:spacing w:after="0" w:before="120" w:line="360" w:lineRule="auto"/>
        <w:ind/>
        <w:jc w:val="both"/>
        <w:rPr>
          <w:rFonts w:ascii="Arial" w:hAnsi="Arial" w:eastAsia="Times New Roman" w:cs="Arial"/>
          <w:color w:val="000000" w:themeColor="text1"/>
          <w:highlight w:val="none"/>
        </w:rPr>
      </w:pPr>
      <w:r>
        <w:rPr>
          <w:rFonts w:ascii="Arial" w:hAnsi="Arial" w:eastAsia="Times New Roman" w:cs="Arial"/>
          <w:color w:val="000000" w:themeColor="text1"/>
          <w:highlight w:val="none"/>
        </w:rPr>
      </w:r>
      <w:r>
        <w:rPr>
          <w:rFonts w:ascii="Arial" w:hAnsi="Arial" w:eastAsia="Times New Roman" w:cs="Arial"/>
          <w:color w:val="000000" w:themeColor="text1"/>
          <w:highlight w:val="none"/>
        </w:rPr>
        <w:t xml:space="preserve">Đối với các hệ số K</w:t>
      </w:r>
      <w:r>
        <w:rPr>
          <w:rFonts w:ascii="Arial" w:hAnsi="Arial" w:eastAsia="Times New Roman" w:cs="Arial"/>
          <w:color w:val="000000" w:themeColor="text1"/>
          <w:highlight w:val="none"/>
          <w:vertAlign w:val="subscript"/>
        </w:rPr>
        <w:t xml:space="preserve">B</w:t>
      </w:r>
      <w:r>
        <w:rPr>
          <w:rFonts w:ascii="Arial" w:hAnsi="Arial" w:eastAsia="Times New Roman" w:cs="Arial"/>
          <w:color w:val="000000" w:themeColor="text1"/>
          <w:highlight w:val="none"/>
        </w:rPr>
        <w:t xml:space="preserve"> áp dụng cho các đối tượng nguy hiểm không có trong Bảng 5, phải sử dụng Công thức (5) để chuyển đổi nồng độ thiết kế đã tính toán thành hệ số vật liệu K</w:t>
      </w:r>
      <w:r>
        <w:rPr>
          <w:rFonts w:ascii="Arial" w:hAnsi="Arial" w:eastAsia="Times New Roman" w:cs="Arial"/>
          <w:color w:val="000000" w:themeColor="text1"/>
          <w:highlight w:val="none"/>
          <w:vertAlign w:val="subscript"/>
        </w:rPr>
        <w:t xml:space="preserve">B</w:t>
      </w:r>
      <w:r>
        <w:rPr>
          <w:rFonts w:ascii="Arial" w:hAnsi="Arial" w:eastAsia="Times New Roman" w:cs="Arial"/>
          <w:color w:val="000000" w:themeColor="text1"/>
          <w:highlight w:val="none"/>
        </w:rPr>
        <w:t xml:space="preserve">. Phải sử dụng nồng độ dập tắt theo </w:t>
      </w:r>
      <w:r>
        <w:rPr>
          <w:rFonts w:ascii="Arial" w:hAnsi="Arial" w:eastAsia="Times New Roman" w:cs="Arial"/>
          <w:color w:val="000000" w:themeColor="text1"/>
          <w:highlight w:val="none"/>
        </w:rPr>
        <w:t xml:space="preserve">TCVN 7161-1 (ISO 14520-1)</w:t>
      </w:r>
      <w:r>
        <w:rPr>
          <w:rFonts w:ascii="Arial" w:hAnsi="Arial" w:eastAsia="Times New Roman" w:cs="Arial"/>
          <w:color w:val="000000" w:themeColor="text1"/>
          <w:highlight w:val="none"/>
        </w:rPr>
        <w:t xml:space="preserve">, C.6.2 </w:t>
      </w:r>
      <w:r>
        <w:rPr>
          <w:rFonts w:ascii="Arial" w:hAnsi="Arial" w:eastAsia="Times New Roman" w:cs="Arial"/>
          <w:color w:val="000000" w:themeColor="text1"/>
          <w:highlight w:val="none"/>
        </w:rPr>
        <w:t xml:space="preserve">nhân với hệ số 1,3, hoặc sử dụng hệ số 1,7 đối với kết quả thử bằng </w:t>
      </w:r>
      <w:r>
        <w:rPr>
          <w:rFonts w:ascii="Arial" w:hAnsi="Arial" w:eastAsia="Times New Roman" w:cs="Arial"/>
          <w:color w:val="000000" w:themeColor="text1"/>
          <w:highlight w:val="none"/>
          <w:lang w:val="en-US"/>
        </w:rPr>
        <w:t xml:space="preserve">chén nung</w:t>
      </w:r>
      <w:r>
        <w:rPr>
          <w:rFonts w:ascii="Arial" w:hAnsi="Arial" w:eastAsia="Times New Roman" w:cs="Arial"/>
          <w:color w:val="000000" w:themeColor="text1"/>
          <w:highlight w:val="none"/>
        </w:rPr>
        <w:t xml:space="preserve">, để xác định nồng độ thiết kế.</w:t>
      </w:r>
      <w:r>
        <w:rPr>
          <w:rFonts w:ascii="Arial" w:hAnsi="Arial" w:eastAsia="Times New Roman" w:cs="Arial"/>
          <w:color w:val="000000" w:themeColor="text1"/>
          <w:highlight w:val="none"/>
        </w:rPr>
      </w:r>
      <w:r>
        <w:rPr>
          <w:rFonts w:ascii="Arial" w:hAnsi="Arial" w:eastAsia="Times New Roman" w:cs="Arial"/>
          <w:color w:val="000000" w:themeColor="text1"/>
          <w:highlight w:val="none"/>
        </w:rPr>
      </w:r>
    </w:p>
    <w:p w14:paraId="7903620B">
      <w:pPr>
        <w:widowControl w:val="false"/>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highlight w:val="none"/>
        </w:rPr>
      </w:r>
      <w:r>
        <w:rPr>
          <w:rFonts w:ascii="Arial" w:hAnsi="Arial" w:eastAsia="Times New Roman" w:cs="Arial"/>
          <w:color w:val="000000" w:themeColor="text1"/>
          <w:highlight w:val="none"/>
        </w:rPr>
        <w:t xml:space="preserve">CHÚ THÍCH</w:t>
      </w:r>
      <w:r>
        <w:rPr>
          <w:rFonts w:ascii="Arial" w:hAnsi="Arial" w:eastAsia="Times New Roman" w:cs="Arial"/>
          <w:color w:val="000000" w:themeColor="text1"/>
          <w:highlight w:val="none"/>
          <w:lang w:val="en-US"/>
        </w:rPr>
        <w:t xml:space="preserve">:</w:t>
      </w:r>
      <w:r>
        <w:rPr>
          <w:rFonts w:ascii="Arial" w:hAnsi="Arial" w:eastAsia="Times New Roman" w:cs="Arial"/>
          <w:color w:val="000000" w:themeColor="text1"/>
          <w:highlight w:val="none"/>
        </w:rPr>
        <w:t xml:space="preserve"> K</w:t>
      </w:r>
      <w:r>
        <w:rPr>
          <w:rFonts w:ascii="Arial" w:hAnsi="Arial" w:eastAsia="Times New Roman" w:cs="Arial"/>
          <w:color w:val="000000" w:themeColor="text1"/>
          <w:highlight w:val="none"/>
          <w:vertAlign w:val="subscript"/>
        </w:rPr>
        <w:t xml:space="preserve">B</w:t>
      </w:r>
      <w:r>
        <w:rPr>
          <w:rFonts w:ascii="Arial" w:hAnsi="Arial" w:eastAsia="Times New Roman" w:cs="Arial"/>
          <w:color w:val="000000" w:themeColor="text1"/>
          <w:highlight w:val="none"/>
        </w:rPr>
        <w:t xml:space="preserve"> là hệ số thường được sử dụng trong ngành công nghiệp chữa cháy. Hệ số này tương tự như các hệ số K áp dụng cho đầu phun sprinkler.</w:t>
      </w:r>
      <w:r>
        <w:rPr>
          <w:rFonts w:ascii="Arial" w:hAnsi="Arial" w:eastAsia="Times New Roman" w:cs="Arial"/>
          <w:color w:val="000000" w:themeColor="text1"/>
        </w:rPr>
      </w:r>
      <w:r>
        <w:rPr>
          <w:rFonts w:ascii="Arial" w:hAnsi="Arial" w:eastAsia="Times New Roman" w:cs="Arial"/>
          <w:color w:val="000000" w:themeColor="text1"/>
        </w:rPr>
      </w:r>
    </w:p>
    <w:p w14:paraId="094B4A67" w14:textId="77777777">
      <w:pPr>
        <w:widowControl w:val="false"/>
        <w:pBdr/>
        <w:tabs>
          <w:tab w:val="center" w:leader="none" w:pos="5520"/>
          <w:tab w:val="right" w:leader="none" w:pos="10080"/>
        </w:tabs>
        <w:spacing w:after="0" w:before="120" w:line="360" w:lineRule="auto"/>
        <w:ind/>
        <w:jc w:val="left"/>
        <w:rPr>
          <w:rFonts w:ascii="Arial" w:hAnsi="Arial" w:eastAsia="Times New Roman" w:cs="Arial"/>
          <w:color w:val="000000" w:themeColor="text1"/>
        </w:rPr>
      </w:pPr>
      <w:r>
        <w:rPr>
          <w:rFonts w:ascii="Arial" w:hAnsi="Arial" w:eastAsia="Times New Roman" w:cs="Arial"/>
          <w:color w:val="000000" w:themeColor="text1"/>
        </w:rPr>
        <w:tab/>
      </w:r>
      <m:oMath>
        <m:sSub>
          <m:sSubPr>
            <m:ctrlPr>
              <w:rPr>
                <w:rFonts w:hint="default" w:ascii="Cambria Math" w:hAnsi="Cambria Math" w:eastAsia="Cambria Math" w:cs="Cambria Math"/>
                <w:i/>
                <w:color w:val="000000" w:themeColor="text1"/>
              </w:rPr>
            </m:ctrlPr>
          </m:sSubPr>
          <m:e>
            <m:r>
              <w:rPr>
                <w:rFonts w:hint="default" w:ascii="Cambria Math" w:hAnsi="Cambria Math" w:eastAsia="Cambria Math" w:cs="Cambria Math"/>
                <w:color w:val="000000" w:themeColor="text1"/>
              </w:rPr>
              <m:rPr>
                <m:sty m:val="i"/>
              </m:rPr>
              <m:t>K</m:t>
            </m:r>
          </m:e>
          <m:sub>
            <m:r>
              <w:rPr>
                <w:rFonts w:hint="default" w:ascii="Cambria Math" w:hAnsi="Cambria Math" w:eastAsia="Cambria Math" w:cs="Cambria Math"/>
                <w:color w:val="000000" w:themeColor="text1"/>
              </w:rPr>
              <m:rPr>
                <m:sty m:val="i"/>
              </m:rPr>
              <m:t>B</m:t>
            </m:r>
          </m:sub>
        </m:sSub>
        <m:r>
          <w:rPr>
            <w:rFonts w:hint="default" w:ascii="Cambria Math" w:hAnsi="Cambria Math" w:eastAsia="Cambria Math" w:cs="Cambria Math"/>
            <w:color w:val="000000" w:themeColor="text1"/>
          </w:rPr>
          <m:rPr/>
          <m:t>=</m:t>
        </m:r>
        <m:f>
          <m:fPr>
            <m:ctrlPr>
              <w:rPr>
                <w:rFonts w:hint="default" w:ascii="Cambria Math" w:hAnsi="Cambria Math" w:eastAsia="Cambria Math" w:cs="Cambria Math"/>
                <w:i/>
                <w:color w:val="000000" w:themeColor="text1"/>
              </w:rPr>
            </m:ctrlPr>
          </m:fPr>
          <m:num>
            <m:r>
              <w:rPr>
                <w:rFonts w:hint="default" w:ascii="Cambria Math" w:hAnsi="Cambria Math" w:eastAsia="Cambria Math" w:cs="Cambria Math"/>
                <w:color w:val="000000" w:themeColor="text1"/>
              </w:rPr>
              <m:rPr>
                <m:sty m:val="i"/>
              </m:rPr>
              <m:t>ln(1-C)</m:t>
            </m:r>
          </m:num>
          <m:den>
            <m:r>
              <w:rPr>
                <w:rFonts w:hint="default" w:ascii="Cambria Math" w:hAnsi="Cambria Math" w:eastAsia="Cambria Math" w:cs="Cambria Math"/>
                <w:color w:val="000000" w:themeColor="text1"/>
              </w:rPr>
              <m:rPr>
                <m:sty m:val="i"/>
              </m:rPr>
              <m:t>ln(1-</m:t>
            </m:r>
            <m:sSub>
              <m:sSubPr>
                <m:ctrlPr>
                  <w:rPr>
                    <w:rFonts w:hint="default" w:ascii="Cambria Math" w:hAnsi="Cambria Math" w:eastAsia="Cambria Math" w:cs="Cambria Math"/>
                    <w:i/>
                    <w:color w:val="000000" w:themeColor="text1"/>
                  </w:rPr>
                </m:ctrlPr>
              </m:sSubPr>
              <m:e>
                <m:r>
                  <w:rPr>
                    <w:rFonts w:hint="default" w:ascii="Cambria Math" w:hAnsi="Cambria Math" w:eastAsia="Cambria Math" w:cs="Cambria Math"/>
                    <w:color w:val="000000" w:themeColor="text1"/>
                  </w:rPr>
                  <m:rPr>
                    <m:sty m:val="i"/>
                  </m:rPr>
                  <m:t>C</m:t>
                </m:r>
              </m:e>
              <m:sub>
                <m:r>
                  <w:rPr>
                    <w:rFonts w:hint="default" w:ascii="Cambria Math" w:hAnsi="Cambria Math" w:eastAsia="Cambria Math" w:cs="Cambria Math"/>
                    <w:color w:val="000000" w:themeColor="text1"/>
                  </w:rPr>
                  <m:rPr>
                    <m:sty m:val="i"/>
                  </m:rPr>
                  <m:t>s</m:t>
                </m:r>
              </m:sub>
            </m:sSub>
            <m:r>
              <w:rPr>
                <w:rFonts w:hint="default" w:ascii="Cambria Math" w:hAnsi="Cambria Math" w:eastAsia="Cambria Math" w:cs="Cambria Math"/>
                <w:color w:val="000000" w:themeColor="text1"/>
              </w:rPr>
              <m:rPr>
                <m:sty m:val="i"/>
              </m:rPr>
              <m:t>)</m:t>
            </m:r>
          </m:den>
        </m:f>
      </m:oMath>
      <w:r>
        <w:rPr>
          <w:rFonts w:ascii="Arial" w:hAnsi="Arial" w:eastAsia="Times New Roman" w:cs="Arial"/>
          <w:color w:val="000000" w:themeColor="text1"/>
        </w:rPr>
        <w:tab/>
        <w:t xml:space="preserve">(5)</w:t>
      </w:r>
      <w:r>
        <w:rPr>
          <w:rFonts w:ascii="Arial" w:hAnsi="Arial" w:eastAsia="Times New Roman" w:cs="Arial"/>
          <w:color w:val="000000" w:themeColor="text1"/>
        </w:rPr>
      </w:r>
      <w:r>
        <w:rPr>
          <w:rFonts w:ascii="Arial" w:hAnsi="Arial" w:eastAsia="Times New Roman" w:cs="Arial"/>
          <w:color w:val="000000" w:themeColor="text1"/>
        </w:rPr>
      </w:r>
    </w:p>
    <w:p w14:paraId="2871FAA1" w14:textId="77777777">
      <w:pPr>
        <w:widowControl w:val="false"/>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rPr>
        <w:t xml:space="preserve">Trong đó:</w:t>
      </w:r>
      <w:r>
        <w:rPr>
          <w:rFonts w:ascii="Arial" w:hAnsi="Arial" w:eastAsia="Times New Roman" w:cs="Arial"/>
          <w:color w:val="000000" w:themeColor="text1"/>
        </w:rPr>
      </w:r>
      <w:r>
        <w:rPr>
          <w:rFonts w:ascii="Arial" w:hAnsi="Arial" w:eastAsia="Times New Roman" w:cs="Arial"/>
          <w:color w:val="000000" w:themeColor="text1"/>
        </w:rPr>
      </w:r>
    </w:p>
    <w:p w14:paraId="37A8C895" w14:textId="77777777">
      <w:pPr>
        <w:widowControl w:val="false"/>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rPr>
      </w:r>
      <w:r>
        <w:rPr>
          <w:rFonts w:ascii="Arial" w:hAnsi="Arial" w:eastAsia="Times New Roman" w:cs="Arial"/>
          <w:color w:val="000000" w:themeColor="text1"/>
        </w:rPr>
        <w:t xml:space="preserve">C là nồng độ thiết kế (%) chia cho 100;</w:t>
      </w:r>
      <w:r>
        <w:rPr>
          <w:rFonts w:ascii="Arial" w:hAnsi="Arial" w:eastAsia="Times New Roman" w:cs="Arial"/>
          <w:color w:val="000000" w:themeColor="text1"/>
        </w:rPr>
      </w:r>
      <w:r>
        <w:rPr>
          <w:rFonts w:ascii="Arial" w:hAnsi="Arial" w:eastAsia="Times New Roman" w:cs="Arial"/>
          <w:color w:val="000000" w:themeColor="text1"/>
        </w:rPr>
      </w:r>
    </w:p>
    <w:p w14:paraId="6123CAA7" w14:textId="77777777">
      <w:pPr>
        <w:widowControl w:val="false"/>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rPr>
        <w:t xml:space="preserve">C</w:t>
      </w:r>
      <w:r>
        <w:rPr>
          <w:rFonts w:ascii="Arial" w:hAnsi="Arial" w:eastAsia="Times New Roman" w:cs="Arial"/>
          <w:color w:val="000000" w:themeColor="text1"/>
          <w:vertAlign w:val="subscript"/>
        </w:rPr>
        <w:t xml:space="preserve">S</w:t>
      </w:r>
      <w:r>
        <w:rPr>
          <w:rFonts w:ascii="Arial" w:hAnsi="Arial" w:eastAsia="Times New Roman" w:cs="Arial"/>
          <w:color w:val="000000" w:themeColor="text1"/>
        </w:rPr>
        <w:t xml:space="preserve">  </w:t>
      </w:r>
      <w:r>
        <w:rPr>
          <w:rFonts w:ascii="Arial" w:hAnsi="Arial" w:eastAsia="Times New Roman" w:cs="Arial"/>
          <w:color w:val="000000" w:themeColor="text1"/>
          <w:lang w:val="en-US"/>
        </w:rPr>
        <w:t xml:space="preserve">là</w:t>
      </w:r>
      <w:r>
        <w:rPr>
          <w:rFonts w:ascii="Arial" w:hAnsi="Arial" w:eastAsia="Times New Roman" w:cs="Arial"/>
          <w:color w:val="000000" w:themeColor="text1"/>
          <w:lang w:val="en-US"/>
        </w:rPr>
        <w:t xml:space="preserve"> </w:t>
      </w:r>
      <w:r>
        <w:rPr>
          <w:rFonts w:ascii="Arial" w:hAnsi="Arial" w:eastAsia="Times New Roman" w:cs="Arial"/>
          <w:color w:val="000000" w:themeColor="text1"/>
        </w:rPr>
        <w:t xml:space="preserve">0,34.</w:t>
      </w:r>
      <w:r>
        <w:rPr>
          <w:rFonts w:ascii="Arial" w:hAnsi="Arial" w:eastAsia="Times New Roman" w:cs="Arial"/>
          <w:color w:val="000000" w:themeColor="text1"/>
        </w:rPr>
      </w:r>
      <w:r>
        <w:rPr>
          <w:rFonts w:ascii="Arial" w:hAnsi="Arial" w:eastAsia="Times New Roman" w:cs="Arial"/>
          <w:color w:val="000000" w:themeColor="text1"/>
        </w:rPr>
      </w:r>
    </w:p>
    <w:p w14:paraId="2EB78A9E">
      <w:pPr>
        <w:pStyle w:val="1446"/>
        <w:numPr>
          <w:ilvl w:val="2"/>
          <w:numId w:val="35"/>
        </w:numPr>
        <w:pBdr/>
        <w:spacing/>
        <w:ind/>
        <w:rPr>
          <w:color w:val="000000" w:themeColor="text1"/>
        </w:rPr>
      </w:pPr>
      <w:r>
        <w:rPr>
          <w:color w:val="000000" w:themeColor="text1"/>
          <w:highlight w:val="none"/>
          <w:lang w:val="vi-VN" w:bidi="vi-VN"/>
        </w:rPr>
      </w:r>
      <w:r>
        <w:rPr>
          <w:color w:val="000000" w:themeColor="text1"/>
          <w:highlight w:val="none"/>
          <w:lang w:val="en-US"/>
        </w:rPr>
        <w:t xml:space="preserve">Làm trơ</w:t>
      </w:r>
      <w:r>
        <w:rPr>
          <w:color w:val="000000" w:themeColor="text1"/>
          <w:lang w:val="vi-VN"/>
        </w:rPr>
      </w:r>
      <w:r>
        <w:rPr>
          <w:color w:val="000000" w:themeColor="text1"/>
          <w:lang w:val="vi-VN"/>
        </w:rPr>
      </w:r>
    </w:p>
    <w:p w14:paraId="13CBA844">
      <w:pPr>
        <w:widowControl w:val="false"/>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highlight w:val="none"/>
        </w:rPr>
      </w:r>
      <w:r>
        <w:rPr>
          <w:rFonts w:ascii="Arial" w:hAnsi="Arial" w:eastAsia="Times New Roman" w:cs="Arial"/>
          <w:color w:val="000000" w:themeColor="text1"/>
          <w:highlight w:val="none"/>
        </w:rPr>
        <w:t xml:space="preserve">Phải sử dụng nồng độ làm trơ khi có thể tồn tại các điều kiện dẫn đến bùng cháy trở lại hoặc nổ. Các điều kiện này tồn tại khi đồng thời cả hai điều kiện sau:</w:t>
      </w:r>
      <w:r>
        <w:rPr>
          <w:rFonts w:ascii="Arial" w:hAnsi="Arial" w:eastAsia="Times New Roman" w:cs="Arial"/>
          <w:color w:val="000000" w:themeColor="text1"/>
        </w:rPr>
      </w:r>
      <w:r>
        <w:rPr>
          <w:rFonts w:ascii="Arial" w:hAnsi="Arial" w:eastAsia="Times New Roman" w:cs="Arial"/>
          <w:color w:val="000000" w:themeColor="text1"/>
        </w:rPr>
      </w:r>
    </w:p>
    <w:p w14:paraId="446EDAD4" w14:textId="77777777">
      <w:pPr>
        <w:widowControl w:val="false"/>
        <w:pBdr/>
        <w:spacing w:after="0" w:before="120" w:line="360" w:lineRule="auto"/>
        <w:ind w:firstLine="0" w:left="0"/>
        <w:jc w:val="both"/>
        <w:rPr>
          <w:rFonts w:ascii="Arial" w:hAnsi="Arial" w:cs="Arial"/>
          <w:color w:val="000000" w:themeColor="text1"/>
        </w:rPr>
      </w:pPr>
      <w:r>
        <w:rPr>
          <w:rFonts w:ascii="Arial" w:hAnsi="Arial" w:cs="Arial"/>
          <w:color w:val="000000" w:themeColor="text1"/>
          <w:lang w:val="en-US"/>
        </w:rPr>
        <w:t xml:space="preserve">a) </w:t>
      </w:r>
      <w:r>
        <w:rPr>
          <w:rFonts w:ascii="Arial" w:hAnsi="Arial" w:cs="Arial"/>
          <w:color w:val="000000" w:themeColor="text1"/>
          <w:lang w:val="en-US"/>
        </w:rPr>
        <w:t xml:space="preserve">Lượng nhiên liệu cho phép có mặt trong không gian bảo vệ đủ để tạo ra nồng độ lớn hơn hoặc bằng một nửa giới hạn cháy dưới trong toàn bộ không gian đó, và</w:t>
      </w:r>
      <w:r>
        <w:rPr>
          <w:rFonts w:ascii="Arial" w:hAnsi="Arial" w:cs="Arial"/>
          <w:color w:val="000000" w:themeColor="text1"/>
          <w:lang w:val="vi-VN"/>
        </w:rPr>
      </w:r>
      <w:r>
        <w:rPr>
          <w:rFonts w:ascii="Arial" w:hAnsi="Arial" w:cs="Arial"/>
          <w:color w:val="000000" w:themeColor="text1"/>
          <w:lang w:val="vi-VN"/>
        </w:rPr>
      </w:r>
    </w:p>
    <w:p w14:paraId="6BCDBD72" w14:textId="77777777">
      <w:pPr>
        <w:widowControl w:val="false"/>
        <w:pBdr/>
        <w:spacing w:after="0" w:before="120" w:line="360" w:lineRule="auto"/>
        <w:ind w:firstLine="0" w:left="0"/>
        <w:jc w:val="both"/>
        <w:rPr>
          <w:rFonts w:ascii="Arial" w:hAnsi="Arial" w:cs="Arial"/>
          <w:color w:val="000000" w:themeColor="text1"/>
        </w:rPr>
      </w:pPr>
      <w:r>
        <w:rPr>
          <w:rFonts w:ascii="Arial" w:hAnsi="Arial" w:cs="Arial"/>
          <w:color w:val="000000" w:themeColor="text1"/>
          <w:lang w:val="en-US"/>
        </w:rPr>
        <w:t xml:space="preserve">b) </w:t>
      </w:r>
      <w:r>
        <w:rPr>
          <w:rFonts w:ascii="Arial" w:hAnsi="Arial" w:cs="Arial"/>
          <w:color w:val="000000" w:themeColor="text1"/>
          <w:lang w:val="en-US"/>
        </w:rPr>
        <w:t xml:space="preserve">Đ</w:t>
      </w:r>
      <w:r>
        <w:rPr>
          <w:rFonts w:ascii="Arial" w:hAnsi="Arial" w:cs="Arial"/>
          <w:color w:val="000000" w:themeColor="text1"/>
          <w:lang w:val="en-US"/>
        </w:rPr>
        <w:t xml:space="preserve">ộ bay hơi của nhiên liệu trước khi xảy ra cháy đủ để đạt giới hạn cháy dưới trong không khí (nhiệt độ môi trường tối đa hoặc nhiệt độ nhiên liệu vượt quá nhiệt độ bắt cháy cốc kín), hoặc hệ thống đáp ứng không đủ nhanh để phát hiện và dập tắt đám cháy trướ</w:t>
      </w:r>
      <w:r>
        <w:rPr>
          <w:rFonts w:ascii="Arial" w:hAnsi="Arial" w:cs="Arial"/>
          <w:color w:val="000000" w:themeColor="text1"/>
          <w:lang w:val="en-US"/>
        </w:rPr>
        <w:t xml:space="preserve">c khi độ bay hơi của nhiên liệu tăng lên mức nguy hiểm do đám cháy gây ra.</w:t>
      </w:r>
      <w:r>
        <w:rPr>
          <w:rFonts w:ascii="Arial" w:hAnsi="Arial" w:cs="Arial"/>
          <w:color w:val="000000" w:themeColor="text1"/>
          <w:lang w:val="vi-VN"/>
        </w:rPr>
      </w:r>
      <w:r>
        <w:rPr>
          <w:rFonts w:ascii="Arial" w:hAnsi="Arial" w:cs="Arial"/>
          <w:color w:val="000000" w:themeColor="text1"/>
          <w:lang w:val="vi-VN"/>
        </w:rPr>
      </w:r>
    </w:p>
    <w:p w14:paraId="4EE9C030" w14:textId="77777777">
      <w:pPr>
        <w:widowControl w:val="false"/>
        <w:pBdr/>
        <w:spacing w:after="0" w:before="120" w:line="360" w:lineRule="auto"/>
        <w:ind/>
        <w:jc w:val="both"/>
        <w:rPr>
          <w:rFonts w:ascii="Arial" w:hAnsi="Arial" w:eastAsia="Times New Roman" w:cs="Arial"/>
          <w:color w:val="000000" w:themeColor="text1"/>
          <w:highlight w:val="none"/>
        </w:rPr>
      </w:pPr>
      <w:r>
        <w:rPr>
          <w:rFonts w:ascii="Arial" w:hAnsi="Arial" w:eastAsia="Times New Roman" w:cs="Arial"/>
          <w:color w:val="000000" w:themeColor="text1"/>
        </w:rPr>
        <w:t xml:space="preserve">Nồng độ thiết kế tối thiểu dùng để trơ hóa khí quyển liên quan đến các chất lỏng và khí cháy hoặc dễ cháy phải được xác định theo Phụ lục D của </w:t>
      </w:r>
      <w:r>
        <w:rPr>
          <w:rFonts w:ascii="Arial" w:hAnsi="Arial" w:eastAsia="Times New Roman" w:cs="Arial"/>
          <w:color w:val="000000" w:themeColor="text1"/>
        </w:rPr>
        <w:t xml:space="preserve">TCVN 7161-1 (ISO 14520-1)</w:t>
      </w:r>
      <w:r>
        <w:rPr>
          <w:rFonts w:ascii="Arial" w:hAnsi="Arial" w:eastAsia="Times New Roman" w:cs="Arial"/>
          <w:color w:val="000000" w:themeColor="text1"/>
        </w:rPr>
        <w:t xml:space="preserve">, cộng thêm hệ số an toàn 10 %.</w:t>
      </w:r>
      <w:r>
        <w:rPr>
          <w:rFonts w:ascii="Arial" w:hAnsi="Arial" w:eastAsia="Times New Roman" w:cs="Arial"/>
          <w:color w:val="000000" w:themeColor="text1"/>
          <w:highlight w:val="none"/>
        </w:rPr>
      </w:r>
      <w:r>
        <w:rPr>
          <w:rFonts w:ascii="Arial" w:hAnsi="Arial" w:eastAsia="Times New Roman" w:cs="Arial"/>
          <w:color w:val="000000" w:themeColor="text1"/>
          <w:highlight w:val="none"/>
        </w:rPr>
      </w:r>
    </w:p>
    <w:p w14:paraId="5F1F5084">
      <w:pPr>
        <w:widowControl w:val="false"/>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highlight w:val="none"/>
        </w:rPr>
      </w:r>
      <w:r>
        <w:rPr>
          <w:rFonts w:ascii="Arial" w:hAnsi="Arial" w:eastAsia="Times New Roman" w:cs="Arial"/>
          <w:color w:val="000000" w:themeColor="text1"/>
          <w:highlight w:val="none"/>
        </w:rPr>
        <w:t xml:space="preserve">Nồng độ thiết kế tối thiểu được sử dụng để làm trơ môi trường có chứa chất lỏng và khí cháy được hoặc dễ cháy phải được xác định th</w:t>
      </w:r>
      <w:r>
        <w:rPr>
          <w:rFonts w:ascii="Arial" w:hAnsi="Arial" w:eastAsia="Times New Roman" w:cs="Arial"/>
          <w:color w:val="000000" w:themeColor="text1"/>
          <w:highlight w:val="none"/>
        </w:rPr>
        <w:t xml:space="preserve">eo </w:t>
      </w:r>
      <w:r>
        <w:rPr>
          <w:rFonts w:ascii="Arial" w:hAnsi="Arial" w:eastAsia="Times New Roman" w:cs="Arial"/>
          <w:color w:val="000000" w:themeColor="text1"/>
          <w:highlight w:val="none"/>
        </w:rPr>
        <w:t xml:space="preserve">TCVN 7161-1 (ISO 14520-1)</w:t>
      </w:r>
      <w:r>
        <w:rPr>
          <w:rFonts w:ascii="Arial" w:hAnsi="Arial" w:eastAsia="Times New Roman" w:cs="Arial"/>
          <w:color w:val="000000" w:themeColor="text1"/>
          <w:highlight w:val="none"/>
          <w:lang w:val="en-US"/>
        </w:rPr>
        <w:t xml:space="preserve">,</w:t>
      </w:r>
      <w:r>
        <w:rPr>
          <w:rFonts w:ascii="Arial" w:hAnsi="Arial" w:eastAsia="Times New Roman" w:cs="Arial"/>
          <w:color w:val="000000" w:themeColor="text1"/>
          <w:highlight w:val="none"/>
        </w:rPr>
        <w:t xml:space="preserve"> Phụ lục D, </w:t>
      </w:r>
      <w:r>
        <w:rPr>
          <w:rFonts w:ascii="Arial" w:hAnsi="Arial" w:eastAsia="Times New Roman" w:cs="Arial"/>
          <w:color w:val="000000" w:themeColor="text1"/>
          <w:highlight w:val="none"/>
        </w:rPr>
        <w:t xml:space="preserve">cộng th</w:t>
      </w:r>
      <w:r>
        <w:rPr>
          <w:rFonts w:ascii="Arial" w:hAnsi="Arial" w:eastAsia="Times New Roman" w:cs="Arial"/>
          <w:color w:val="000000" w:themeColor="text1"/>
          <w:highlight w:val="none"/>
        </w:rPr>
        <w:t xml:space="preserve">êm hệ số an toàn 10 %</w:t>
      </w:r>
      <w:r>
        <w:rPr>
          <w:rFonts w:ascii="Arial" w:hAnsi="Arial" w:eastAsia="Times New Roman" w:cs="Arial"/>
          <w:color w:val="000000" w:themeColor="text1"/>
        </w:rPr>
      </w:r>
      <w:r>
        <w:rPr>
          <w:rFonts w:ascii="Arial" w:hAnsi="Arial" w:eastAsia="Times New Roman" w:cs="Arial"/>
          <w:color w:val="000000" w:themeColor="text1"/>
        </w:rPr>
      </w:r>
    </w:p>
    <w:p w14:paraId="0719ADE8">
      <w:pPr>
        <w:pStyle w:val="1446"/>
        <w:numPr>
          <w:ilvl w:val="1"/>
          <w:numId w:val="36"/>
        </w:numPr>
        <w:pBdr/>
        <w:spacing/>
        <w:ind/>
        <w:rPr>
          <w:color w:val="000000" w:themeColor="text1"/>
        </w:rPr>
      </w:pPr>
      <w:r>
        <w:rPr>
          <w:rFonts w:ascii="Arial" w:hAnsi="Arial" w:eastAsia="Times New Roman" w:cs="Arial"/>
          <w:b/>
          <w:bCs/>
          <w:color w:val="000000" w:themeColor="text1"/>
          <w:highlight w:val="none"/>
          <w:lang w:val="en-US"/>
        </w:rPr>
      </w:r>
      <w:r>
        <w:rPr>
          <w:rFonts w:ascii="Arial" w:hAnsi="Arial" w:eastAsia="Times New Roman" w:cs="Arial"/>
          <w:b/>
          <w:bCs/>
          <w:color w:val="000000" w:themeColor="text1"/>
          <w:highlight w:val="none"/>
          <w:lang w:val="en-US"/>
        </w:rPr>
        <w:t xml:space="preserve">Lượng cacbon dioxit tràn ngập toàn bộ</w:t>
      </w:r>
      <w:r>
        <w:rPr>
          <w:color w:val="000000" w:themeColor="text1"/>
          <w:lang w:val="vi-VN"/>
        </w:rPr>
      </w:r>
      <w:r>
        <w:rPr>
          <w:color w:val="000000" w:themeColor="text1"/>
          <w:lang w:val="vi-VN"/>
        </w:rPr>
      </w:r>
    </w:p>
    <w:p w14:paraId="6F20CAE7">
      <w:pPr>
        <w:pStyle w:val="1446"/>
        <w:numPr>
          <w:ilvl w:val="2"/>
          <w:numId w:val="36"/>
        </w:numPr>
        <w:pBdr/>
        <w:spacing/>
        <w:ind/>
        <w:rPr>
          <w:color w:val="000000" w:themeColor="text1"/>
        </w:rPr>
      </w:pPr>
      <w:r>
        <w:rPr>
          <w:rFonts w:ascii="Arial" w:hAnsi="Arial" w:eastAsia="Times New Roman" w:cs="Arial"/>
          <w:b/>
          <w:bCs/>
          <w:color w:val="000000" w:themeColor="text1"/>
          <w:highlight w:val="none"/>
          <w:lang w:val="vi-VN" w:bidi="vi-VN"/>
        </w:rPr>
      </w:r>
      <w:r>
        <w:rPr>
          <w:rFonts w:ascii="Arial" w:hAnsi="Arial" w:eastAsia="Times New Roman" w:cs="Arial"/>
          <w:b/>
          <w:bCs/>
          <w:color w:val="000000" w:themeColor="text1"/>
          <w:highlight w:val="none"/>
          <w:lang w:val="vi-VN" w:bidi="vi-VN"/>
        </w:rPr>
        <w:t xml:space="preserve">Quy định chung</w:t>
      </w:r>
      <w:r>
        <w:rPr>
          <w:color w:val="000000" w:themeColor="text1"/>
          <w:lang w:val="vi-VN"/>
        </w:rPr>
      </w:r>
      <w:r>
        <w:rPr>
          <w:color w:val="000000" w:themeColor="text1"/>
          <w:lang w:val="vi-VN"/>
        </w:rPr>
      </w:r>
    </w:p>
    <w:p w14:paraId="77384D2E">
      <w:pPr>
        <w:widowControl w:val="false"/>
        <w:pBdr/>
        <w:spacing w:after="0" w:before="120" w:line="360" w:lineRule="auto"/>
        <w:ind/>
        <w:jc w:val="both"/>
        <w:rPr>
          <w:color w:val="000000" w:themeColor="text1"/>
        </w:rPr>
      </w:pPr>
      <w:r>
        <w:rPr>
          <w:rFonts w:ascii="Arial" w:hAnsi="Arial" w:eastAsia="Times New Roman" w:cs="Arial"/>
          <w:color w:val="000000" w:themeColor="text1"/>
          <w:highlight w:val="none"/>
        </w:rPr>
        <w:t xml:space="preserve">Lượng cacbon dioxit cần thiết để đạt được nồng độ thiết kế phải được tính theo Công thức (6) và theo số liệu nêu trong Bảng 5.</w:t>
      </w:r>
      <w:r>
        <w:rPr>
          <w:color w:val="000000" w:themeColor="text1"/>
        </w:rPr>
      </w:r>
    </w:p>
    <w:p w14:paraId="15F00D4B">
      <w:pPr>
        <w:widowControl w:val="false"/>
        <w:pBdr/>
        <w:spacing w:after="0" w:before="120" w:line="360" w:lineRule="auto"/>
        <w:ind/>
        <w:jc w:val="both"/>
        <w:rPr>
          <w:rFonts w:ascii="Arial" w:hAnsi="Arial" w:eastAsia="Times New Roman" w:cs="Arial"/>
          <w:color w:val="000000" w:themeColor="text1"/>
          <w:highlight w:val="none"/>
        </w:rPr>
      </w:pPr>
      <w:r>
        <w:rPr>
          <w:rFonts w:ascii="Arial" w:hAnsi="Arial" w:eastAsia="Times New Roman" w:cs="Arial"/>
          <w:color w:val="000000" w:themeColor="text1"/>
          <w:highlight w:val="none"/>
        </w:rPr>
        <w:t xml:space="preserve">CHÚ THÍCH</w:t>
      </w:r>
      <w:r>
        <w:rPr>
          <w:rFonts w:ascii="Arial" w:hAnsi="Arial" w:eastAsia="Times New Roman" w:cs="Arial"/>
          <w:color w:val="000000" w:themeColor="text1"/>
          <w:highlight w:val="none"/>
          <w:lang w:val="en-US"/>
        </w:rPr>
        <w:t xml:space="preserve">:</w:t>
      </w:r>
      <w:r>
        <w:rPr>
          <w:rFonts w:ascii="Arial" w:hAnsi="Arial" w:eastAsia="Times New Roman" w:cs="Arial"/>
          <w:color w:val="000000" w:themeColor="text1"/>
          <w:highlight w:val="none"/>
        </w:rPr>
        <w:t xml:space="preserve"> Ngoài các yêu cầu về nồng độ đã được tính toán này, các quy định hoặc tiêu chuẩn quốc gia có thể yêu cầu bổ sung thêm lượng cacbon dioxit để bù trừ cho các điều kiện đặc biệt có thể ảnh hưởng bất lợi đến hiệu quả dập cháy.</w:t>
      </w:r>
      <w:r>
        <w:rPr>
          <w:rFonts w:ascii="Arial" w:hAnsi="Arial" w:eastAsia="Times New Roman" w:cs="Arial"/>
          <w:color w:val="000000" w:themeColor="text1"/>
          <w:highlight w:val="none"/>
        </w:rPr>
      </w:r>
      <w:r>
        <w:rPr>
          <w:rFonts w:ascii="Arial" w:hAnsi="Arial" w:eastAsia="Times New Roman" w:cs="Arial"/>
          <w:color w:val="000000" w:themeColor="text1"/>
          <w:highlight w:val="none"/>
        </w:rPr>
      </w:r>
    </w:p>
    <w:p w14:paraId="5490BD4D">
      <w:pPr>
        <w:pStyle w:val="1446"/>
        <w:numPr>
          <w:ilvl w:val="2"/>
          <w:numId w:val="37"/>
        </w:numPr>
        <w:pBdr/>
        <w:spacing/>
        <w:ind/>
        <w:rPr>
          <w:color w:val="000000" w:themeColor="text1"/>
        </w:rPr>
      </w:pPr>
      <w:r>
        <w:rPr>
          <w:rFonts w:ascii="Arial" w:hAnsi="Arial" w:eastAsia="Times New Roman" w:cs="Arial"/>
          <w:b/>
          <w:bCs/>
          <w:color w:val="000000" w:themeColor="text1"/>
          <w:highlight w:val="none"/>
          <w:lang w:val="vi-VN" w:bidi="vi-VN"/>
        </w:rPr>
      </w:r>
      <w:r>
        <w:rPr>
          <w:rFonts w:ascii="Arial" w:hAnsi="Arial" w:eastAsia="Times New Roman" w:cs="Arial"/>
          <w:b/>
          <w:bCs/>
          <w:color w:val="000000" w:themeColor="text1"/>
        </w:rPr>
        <w:t xml:space="preserve">Lượng thiết kế</w:t>
      </w:r>
      <w:r>
        <w:rPr>
          <w:color w:val="000000" w:themeColor="text1"/>
          <w:lang w:val="vi-VN"/>
        </w:rPr>
      </w:r>
      <w:r>
        <w:rPr>
          <w:color w:val="000000" w:themeColor="text1"/>
          <w:lang w:val="vi-VN"/>
        </w:rPr>
      </w:r>
    </w:p>
    <w:p w14:paraId="5AE96953" w14:textId="77777777">
      <w:pPr>
        <w:widowControl w:val="false"/>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rPr>
      </w:r>
      <w:r>
        <w:rPr>
          <w:rFonts w:ascii="Arial" w:hAnsi="Arial" w:eastAsia="Times New Roman" w:cs="Arial"/>
          <w:color w:val="000000" w:themeColor="text1"/>
        </w:rPr>
        <w:t xml:space="preserve">Lượng thiết kế cacbon dioxit, M, kg, phải được tính theo Công thức (6):</w:t>
      </w:r>
      <w:r>
        <w:rPr>
          <w:rFonts w:ascii="Arial" w:hAnsi="Arial" w:eastAsia="Times New Roman" w:cs="Arial"/>
          <w:color w:val="000000" w:themeColor="text1"/>
        </w:rPr>
      </w:r>
      <w:r>
        <w:rPr>
          <w:rFonts w:ascii="Arial" w:hAnsi="Arial" w:eastAsia="Times New Roman" w:cs="Arial"/>
          <w:color w:val="000000" w:themeColor="text1"/>
        </w:rPr>
      </w:r>
    </w:p>
    <w:p w14:paraId="477A707D" w14:textId="77777777">
      <w:pPr>
        <w:widowControl w:val="false"/>
        <w:pBdr/>
        <w:tabs>
          <w:tab w:val="center" w:leader="none" w:pos="5400"/>
          <w:tab w:val="right" w:leader="none" w:pos="10080"/>
        </w:tabs>
        <w:spacing w:after="0" w:before="120" w:line="360" w:lineRule="auto"/>
        <w:ind/>
        <w:jc w:val="left"/>
        <w:rPr>
          <w:rFonts w:ascii="Arial" w:hAnsi="Arial" w:eastAsia="Times New Roman" w:cs="Arial"/>
          <w:color w:val="000000" w:themeColor="text1"/>
        </w:rPr>
      </w:pPr>
      <w:r>
        <w:rPr>
          <w:rFonts w:ascii="Arial" w:hAnsi="Arial" w:eastAsia="Times New Roman" w:cs="Arial"/>
          <w:color w:val="000000" w:themeColor="text1"/>
        </w:rPr>
        <w:tab/>
      </w:r>
      <m:oMath>
        <m:r>
          <w:rPr>
            <w:rFonts w:hint="default" w:ascii="Cambria Math" w:hAnsi="Cambria Math" w:eastAsia="Cambria Math" w:cs="Cambria Math"/>
            <w:color w:val="000000" w:themeColor="text1"/>
          </w:rPr>
          <m:rPr>
            <m:sty m:val="i"/>
          </m:rPr>
          <m:t>M=</m:t>
        </m:r>
        <m:sSub>
          <m:sSubPr>
            <m:ctrlPr>
              <w:rPr>
                <w:rFonts w:hint="default" w:ascii="Cambria Math" w:hAnsi="Cambria Math" w:eastAsia="Cambria Math" w:cs="Cambria Math"/>
                <w:i/>
                <w:color w:val="000000" w:themeColor="text1"/>
              </w:rPr>
            </m:ctrlPr>
          </m:sSubPr>
          <m:e>
            <m:r>
              <w:rPr>
                <w:rFonts w:hint="default" w:ascii="Cambria Math" w:hAnsi="Cambria Math" w:eastAsia="Cambria Math" w:cs="Cambria Math"/>
                <w:color w:val="000000" w:themeColor="text1"/>
              </w:rPr>
              <m:rPr>
                <m:sty m:val="i"/>
              </m:rPr>
              <m:t>K</m:t>
            </m:r>
          </m:e>
          <m:sub>
            <m:r>
              <w:rPr>
                <w:rFonts w:hint="default" w:ascii="Cambria Math" w:hAnsi="Cambria Math" w:eastAsia="Cambria Math" w:cs="Cambria Math"/>
                <w:color w:val="000000" w:themeColor="text1"/>
              </w:rPr>
              <m:rPr>
                <m:sty m:val="i"/>
              </m:rPr>
              <m:t>B</m:t>
            </m:r>
          </m:sub>
        </m:sSub>
        <m:r>
          <w:rPr>
            <w:rFonts w:hint="default" w:ascii="Cambria Math" w:hAnsi="Cambria Math" w:eastAsia="Cambria Math" w:cs="Cambria Math"/>
            <w:color w:val="000000" w:themeColor="text1"/>
          </w:rPr>
          <m:rPr>
            <m:sty m:val="i"/>
          </m:rPr>
          <m:t>×(0,2 A+0,7 V)</m:t>
        </m:r>
      </m:oMath>
      <w:r>
        <w:rPr>
          <w:rFonts w:ascii="Arial" w:hAnsi="Arial" w:eastAsia="Times New Roman" w:cs="Arial"/>
          <w:color w:val="000000" w:themeColor="text1"/>
        </w:rPr>
        <w:tab/>
        <w:t xml:space="preserve">(6)</w:t>
      </w:r>
      <w:r>
        <w:rPr>
          <w:rFonts w:ascii="Arial" w:hAnsi="Arial" w:eastAsia="Times New Roman" w:cs="Arial"/>
          <w:color w:val="000000" w:themeColor="text1"/>
        </w:rPr>
      </w:r>
      <w:r>
        <w:rPr>
          <w:rFonts w:ascii="Arial" w:hAnsi="Arial" w:eastAsia="Times New Roman" w:cs="Arial"/>
          <w:color w:val="000000" w:themeColor="text1"/>
        </w:rPr>
      </w:r>
    </w:p>
    <w:p w14:paraId="3F3A555C" w14:textId="77777777">
      <w:pPr>
        <w:widowControl w:val="false"/>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rPr>
        <w:t xml:space="preserve">Trong đó:</w:t>
      </w:r>
      <w:r>
        <w:rPr>
          <w:rFonts w:ascii="Arial" w:hAnsi="Arial" w:eastAsia="Times New Roman" w:cs="Arial"/>
          <w:color w:val="000000" w:themeColor="text1"/>
        </w:rPr>
      </w:r>
      <w:r>
        <w:rPr>
          <w:rFonts w:ascii="Arial" w:hAnsi="Arial" w:eastAsia="Times New Roman" w:cs="Arial"/>
          <w:color w:val="000000" w:themeColor="text1"/>
        </w:rPr>
      </w:r>
    </w:p>
    <w:p w14:paraId="3BE97E1E" w14:textId="77777777">
      <w:pPr>
        <w:widowControl w:val="false"/>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rPr>
      </w:r>
      <m:oMath>
        <m:r>
          <w:rPr>
            <w:rFonts w:hint="default" w:ascii="Cambria Math" w:hAnsi="Cambria Math" w:eastAsia="Cambria Math" w:cs="Cambria Math"/>
            <w:color w:val="000000" w:themeColor="text1"/>
          </w:rPr>
          <m:rPr>
            <m:sty m:val="i"/>
          </m:rPr>
          <m:t>A</m:t>
        </m:r>
        <m:r>
          <w:rPr>
            <w:rFonts w:hint="default" w:ascii="Cambria Math" w:hAnsi="Cambria Math" w:eastAsia="Cambria Math" w:cs="Cambria Math"/>
            <w:color w:val="000000" w:themeColor="text1"/>
          </w:rPr>
          <m:rPr>
            <m:sty m:val="i"/>
          </m:rPr>
          <m:t>=</m:t>
        </m:r>
        <m:sSub>
          <m:sSubPr>
            <m:ctrlPr>
              <w:rPr>
                <w:rFonts w:hint="default" w:ascii="Cambria Math" w:hAnsi="Cambria Math" w:eastAsia="Cambria Math" w:cs="Cambria Math"/>
                <w:i/>
                <w:color w:val="000000" w:themeColor="text1"/>
              </w:rPr>
            </m:ctrlPr>
          </m:sSubPr>
          <m:e>
            <m:r>
              <w:rPr>
                <w:rFonts w:hint="default" w:ascii="Cambria Math" w:hAnsi="Cambria Math" w:eastAsia="Cambria Math" w:cs="Cambria Math"/>
                <w:color w:val="000000" w:themeColor="text1"/>
              </w:rPr>
              <m:rPr>
                <m:sty m:val="i"/>
              </m:rPr>
              <m:t>A</m:t>
            </m:r>
          </m:e>
          <m:sub>
            <m:r>
              <w:rPr>
                <w:rFonts w:hint="default" w:ascii="Cambria Math" w:hAnsi="Cambria Math" w:eastAsia="Cambria Math" w:cs="Cambria Math"/>
                <w:color w:val="000000" w:themeColor="text1"/>
              </w:rPr>
              <m:rPr>
                <m:sty m:val="i"/>
              </m:rPr>
              <m:t>V</m:t>
            </m:r>
          </m:sub>
        </m:sSub>
        <m:r>
          <w:rPr>
            <w:rFonts w:hint="default" w:ascii="Cambria Math" w:hAnsi="Cambria Math" w:eastAsia="Cambria Math" w:cs="Cambria Math"/>
            <w:color w:val="000000" w:themeColor="text1"/>
          </w:rPr>
          <m:rPr>
            <m:sty m:val="i"/>
          </m:rPr>
          <m:t>+30</m:t>
        </m:r>
        <m:sSub>
          <m:sSubPr>
            <m:ctrlPr>
              <w:rPr>
                <w:rFonts w:hint="default" w:ascii="Cambria Math" w:hAnsi="Cambria Math" w:eastAsia="Cambria Math" w:cs="Cambria Math"/>
                <w:i/>
                <w:color w:val="000000" w:themeColor="text1"/>
              </w:rPr>
            </m:ctrlPr>
          </m:sSubPr>
          <m:e>
            <m:r>
              <w:rPr>
                <w:rFonts w:hint="default" w:ascii="Cambria Math" w:hAnsi="Cambria Math" w:eastAsia="Cambria Math" w:cs="Cambria Math"/>
                <w:color w:val="000000" w:themeColor="text1"/>
              </w:rPr>
              <m:rPr>
                <m:sty m:val="i"/>
              </m:rPr>
              <m:t>A</m:t>
            </m:r>
          </m:e>
          <m:sub>
            <m:r>
              <w:rPr>
                <w:rFonts w:hint="default" w:ascii="Cambria Math" w:hAnsi="Cambria Math" w:eastAsia="Cambria Math" w:cs="Cambria Math"/>
                <w:color w:val="000000" w:themeColor="text1"/>
              </w:rPr>
              <m:rPr>
                <m:sty m:val="i"/>
              </m:rPr>
              <m:t>OV</m:t>
            </m:r>
          </m:sub>
        </m:sSub>
      </m:oMath>
      <w:r>
        <w:rPr>
          <w:rFonts w:ascii="Arial" w:hAnsi="Arial" w:eastAsia="Times New Roman" w:cs="Arial"/>
          <w:color w:val="000000" w:themeColor="text1"/>
        </w:rPr>
        <w:t xml:space="preserve">, trong đó:</w:t>
      </w:r>
      <w:r>
        <w:rPr>
          <w:rFonts w:ascii="Arial" w:hAnsi="Arial" w:eastAsia="Times New Roman" w:cs="Arial"/>
          <w:color w:val="000000" w:themeColor="text1"/>
        </w:rPr>
      </w:r>
      <w:r>
        <w:rPr>
          <w:rFonts w:ascii="Arial" w:hAnsi="Arial" w:eastAsia="Times New Roman" w:cs="Arial"/>
          <w:color w:val="000000" w:themeColor="text1"/>
        </w:rPr>
      </w:r>
    </w:p>
    <w:p w14:paraId="07981A9F" w14:textId="77777777">
      <w:pPr>
        <w:widowControl w:val="false"/>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rPr>
        <w:t xml:space="preserve">A</w:t>
      </w:r>
      <w:r>
        <w:rPr>
          <w:rFonts w:ascii="Arial" w:hAnsi="Arial" w:eastAsia="Times New Roman" w:cs="Arial"/>
          <w:color w:val="000000" w:themeColor="text1"/>
          <w:vertAlign w:val="subscript"/>
        </w:rPr>
        <w:t xml:space="preserve">V</w:t>
      </w:r>
      <w:r>
        <w:rPr>
          <w:rFonts w:ascii="Arial" w:hAnsi="Arial" w:eastAsia="Times New Roman" w:cs="Arial"/>
          <w:color w:val="000000" w:themeColor="text1"/>
        </w:rPr>
        <w:t xml:space="preserve"> </w:t>
      </w:r>
      <w:r>
        <w:rPr>
          <w:rFonts w:ascii="Arial" w:hAnsi="Arial" w:eastAsia="Times New Roman" w:cs="Arial"/>
          <w:color w:val="000000" w:themeColor="text1"/>
        </w:rPr>
        <w:t xml:space="preserve">là tổng diện tích bề mặt của tất cả các mặt bên, sàn và trần (kể cả các lỗ mở, A</w:t>
      </w:r>
      <w:r>
        <w:rPr>
          <w:rFonts w:ascii="Arial" w:hAnsi="Arial" w:eastAsia="Times New Roman" w:cs="Arial"/>
          <w:color w:val="000000" w:themeColor="text1"/>
          <w:vertAlign w:val="subscript"/>
        </w:rPr>
        <w:t xml:space="preserve">OV</w:t>
      </w:r>
      <w:r>
        <w:rPr>
          <w:rFonts w:ascii="Arial" w:hAnsi="Arial" w:eastAsia="Times New Roman" w:cs="Arial"/>
          <w:color w:val="000000" w:themeColor="text1"/>
        </w:rPr>
        <w:t xml:space="preserve">) của không gian cần bảo vệ, tính bằng m²;</w:t>
      </w:r>
      <w:r>
        <w:rPr>
          <w:rFonts w:ascii="Arial" w:hAnsi="Arial" w:eastAsia="Times New Roman" w:cs="Arial"/>
          <w:color w:val="000000" w:themeColor="text1"/>
        </w:rPr>
      </w:r>
      <w:r>
        <w:rPr>
          <w:rFonts w:ascii="Arial" w:hAnsi="Arial" w:eastAsia="Times New Roman" w:cs="Arial"/>
          <w:color w:val="000000" w:themeColor="text1"/>
        </w:rPr>
      </w:r>
    </w:p>
    <w:p w14:paraId="7141F171" w14:textId="77777777">
      <w:pPr>
        <w:widowControl w:val="false"/>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rPr>
        <w:t xml:space="preserve">A</w:t>
      </w:r>
      <w:r>
        <w:rPr>
          <w:rFonts w:ascii="Arial" w:hAnsi="Arial" w:eastAsia="Times New Roman" w:cs="Arial"/>
          <w:color w:val="000000" w:themeColor="text1"/>
          <w:vertAlign w:val="subscript"/>
        </w:rPr>
        <w:t xml:space="preserve">OV</w:t>
      </w:r>
      <w:r>
        <w:rPr>
          <w:rFonts w:ascii="Arial" w:hAnsi="Arial" w:eastAsia="Times New Roman" w:cs="Arial"/>
          <w:color w:val="000000" w:themeColor="text1"/>
        </w:rPr>
        <w:t xml:space="preserve"> </w:t>
      </w:r>
      <w:r>
        <w:rPr>
          <w:rFonts w:ascii="Arial" w:hAnsi="Arial" w:eastAsia="Times New Roman" w:cs="Arial"/>
          <w:color w:val="000000" w:themeColor="text1"/>
        </w:rPr>
        <w:t xml:space="preserve">là tổng diện tích bề mặt của tất cả các lỗ mở có thể coi là sẽ mở khi xảy ra cháy, tính bằng m² (xem 7.4.3.2);</w:t>
      </w:r>
      <w:r>
        <w:rPr>
          <w:rFonts w:ascii="Arial" w:hAnsi="Arial" w:eastAsia="Times New Roman" w:cs="Arial"/>
          <w:color w:val="000000" w:themeColor="text1"/>
        </w:rPr>
      </w:r>
      <w:r>
        <w:rPr>
          <w:rFonts w:ascii="Arial" w:hAnsi="Arial" w:eastAsia="Times New Roman" w:cs="Arial"/>
          <w:color w:val="000000" w:themeColor="text1"/>
        </w:rPr>
      </w:r>
    </w:p>
    <w:p w14:paraId="09D87849" w14:textId="77777777">
      <w:pPr>
        <w:widowControl w:val="false"/>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rPr>
        <w:t xml:space="preserve">V = V</w:t>
      </w:r>
      <w:r>
        <w:rPr>
          <w:rFonts w:ascii="Arial" w:hAnsi="Arial" w:eastAsia="Times New Roman" w:cs="Arial"/>
          <w:color w:val="000000" w:themeColor="text1"/>
          <w:vertAlign w:val="subscript"/>
        </w:rPr>
        <w:t xml:space="preserve">V</w:t>
      </w:r>
      <w:r>
        <w:rPr>
          <w:rFonts w:ascii="Arial" w:hAnsi="Arial" w:eastAsia="Times New Roman" w:cs="Arial"/>
          <w:color w:val="000000" w:themeColor="text1"/>
        </w:rPr>
        <w:t xml:space="preserve"> + V</w:t>
      </w:r>
      <w:r>
        <w:rPr>
          <w:rFonts w:ascii="Arial" w:hAnsi="Arial" w:eastAsia="Times New Roman" w:cs="Arial"/>
          <w:color w:val="000000" w:themeColor="text1"/>
          <w:vertAlign w:val="subscript"/>
        </w:rPr>
        <w:t xml:space="preserve">Z</w:t>
      </w:r>
      <w:r>
        <w:rPr>
          <w:rFonts w:ascii="Arial" w:hAnsi="Arial" w:eastAsia="Times New Roman" w:cs="Arial"/>
          <w:color w:val="000000" w:themeColor="text1"/>
        </w:rPr>
        <w:t xml:space="preserve"> − V</w:t>
      </w:r>
      <w:r>
        <w:rPr>
          <w:rFonts w:ascii="Arial" w:hAnsi="Arial" w:eastAsia="Times New Roman" w:cs="Arial"/>
          <w:color w:val="000000" w:themeColor="text1"/>
          <w:vertAlign w:val="subscript"/>
        </w:rPr>
        <w:t xml:space="preserve">G</w:t>
      </w:r>
      <w:r>
        <w:rPr>
          <w:rFonts w:ascii="Arial" w:hAnsi="Arial" w:eastAsia="Times New Roman" w:cs="Arial"/>
          <w:color w:val="000000" w:themeColor="text1"/>
        </w:rPr>
        <w:t xml:space="preserve">, trong đó:</w:t>
      </w:r>
      <w:r>
        <w:rPr>
          <w:rFonts w:ascii="Arial" w:hAnsi="Arial" w:eastAsia="Times New Roman" w:cs="Arial"/>
          <w:color w:val="000000" w:themeColor="text1"/>
        </w:rPr>
      </w:r>
      <w:r>
        <w:rPr>
          <w:rFonts w:ascii="Arial" w:hAnsi="Arial" w:eastAsia="Times New Roman" w:cs="Arial"/>
          <w:color w:val="000000" w:themeColor="text1"/>
        </w:rPr>
      </w:r>
    </w:p>
    <w:p w14:paraId="508B424A" w14:textId="77777777">
      <w:pPr>
        <w:widowControl w:val="false"/>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rPr>
        <w:t xml:space="preserve">V</w:t>
      </w:r>
      <w:r>
        <w:rPr>
          <w:rFonts w:ascii="Arial" w:hAnsi="Arial" w:eastAsia="Times New Roman" w:cs="Arial"/>
          <w:color w:val="000000" w:themeColor="text1"/>
          <w:vertAlign w:val="subscript"/>
        </w:rPr>
        <w:t xml:space="preserve">V</w:t>
      </w:r>
      <w:r>
        <w:rPr>
          <w:rFonts w:ascii="Arial" w:hAnsi="Arial" w:eastAsia="Times New Roman" w:cs="Arial"/>
          <w:color w:val="000000" w:themeColor="text1"/>
        </w:rPr>
        <w:t xml:space="preserve">  </w:t>
      </w:r>
      <w:r>
        <w:rPr>
          <w:rFonts w:ascii="Arial" w:hAnsi="Arial" w:eastAsia="Times New Roman" w:cs="Arial"/>
          <w:color w:val="000000" w:themeColor="text1"/>
        </w:rPr>
        <w:t xml:space="preserve">là thể tích của không gian cần bảo vệ, tính bằng m³;</w:t>
      </w:r>
      <w:r>
        <w:rPr>
          <w:rFonts w:ascii="Arial" w:hAnsi="Arial" w:eastAsia="Times New Roman" w:cs="Arial"/>
          <w:color w:val="000000" w:themeColor="text1"/>
        </w:rPr>
      </w:r>
      <w:r>
        <w:rPr>
          <w:rFonts w:ascii="Arial" w:hAnsi="Arial" w:eastAsia="Times New Roman" w:cs="Arial"/>
          <w:color w:val="000000" w:themeColor="text1"/>
        </w:rPr>
      </w:r>
    </w:p>
    <w:p w14:paraId="097AEC73" w14:textId="77777777">
      <w:pPr>
        <w:widowControl w:val="false"/>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rPr>
        <w:t xml:space="preserve">V</w:t>
      </w:r>
      <w:r>
        <w:rPr>
          <w:rFonts w:ascii="Arial" w:hAnsi="Arial" w:eastAsia="Times New Roman" w:cs="Arial"/>
          <w:color w:val="000000" w:themeColor="text1"/>
          <w:vertAlign w:val="subscript"/>
        </w:rPr>
        <w:t xml:space="preserve">Z</w:t>
      </w:r>
      <w:r>
        <w:rPr>
          <w:rFonts w:ascii="Arial" w:hAnsi="Arial" w:eastAsia="Times New Roman" w:cs="Arial"/>
          <w:color w:val="000000" w:themeColor="text1"/>
        </w:rPr>
        <w:t xml:space="preserve"> </w:t>
      </w:r>
      <w:r>
        <w:rPr>
          <w:rFonts w:ascii="Arial" w:hAnsi="Arial" w:eastAsia="Times New Roman" w:cs="Arial"/>
          <w:color w:val="000000" w:themeColor="text1"/>
        </w:rPr>
        <w:t xml:space="preserve">là thể tích không khí bổ sung bị hút vào hoặc thoát ra trong thời gian duy trì (xem Bảng 5) bởi các hệ thống thông gió không thể ngừng hoạt động, tính bằng m³ (xem 7.4.3.1);</w:t>
      </w:r>
      <w:r>
        <w:rPr>
          <w:rFonts w:ascii="Arial" w:hAnsi="Arial" w:eastAsia="Times New Roman" w:cs="Arial"/>
          <w:color w:val="000000" w:themeColor="text1"/>
        </w:rPr>
      </w:r>
      <w:r>
        <w:rPr>
          <w:rFonts w:ascii="Arial" w:hAnsi="Arial" w:eastAsia="Times New Roman" w:cs="Arial"/>
          <w:color w:val="000000" w:themeColor="text1"/>
        </w:rPr>
      </w:r>
    </w:p>
    <w:p w14:paraId="4BCDA9E7" w14:textId="77777777">
      <w:pPr>
        <w:widowControl w:val="false"/>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rPr>
        <w:t xml:space="preserve">V</w:t>
      </w:r>
      <w:r>
        <w:rPr>
          <w:rFonts w:ascii="Arial" w:hAnsi="Arial" w:eastAsia="Times New Roman" w:cs="Arial"/>
          <w:color w:val="000000" w:themeColor="text1"/>
          <w:vertAlign w:val="subscript"/>
        </w:rPr>
        <w:t xml:space="preserve">G</w:t>
      </w:r>
      <w:r>
        <w:rPr>
          <w:rFonts w:ascii="Arial" w:hAnsi="Arial" w:eastAsia="Times New Roman" w:cs="Arial"/>
          <w:color w:val="000000" w:themeColor="text1"/>
        </w:rPr>
        <w:t xml:space="preserve"> </w:t>
      </w:r>
      <w:r>
        <w:rPr>
          <w:rFonts w:ascii="Arial" w:hAnsi="Arial" w:eastAsia="Times New Roman" w:cs="Arial"/>
          <w:color w:val="000000" w:themeColor="text1"/>
        </w:rPr>
        <w:t xml:space="preserve">là thể tích của kết cấu công trình có thể được trừ đi, tính bằng m³;</w:t>
      </w:r>
      <w:r>
        <w:rPr>
          <w:rFonts w:ascii="Arial" w:hAnsi="Arial" w:eastAsia="Times New Roman" w:cs="Arial"/>
          <w:color w:val="000000" w:themeColor="text1"/>
        </w:rPr>
      </w:r>
      <w:r>
        <w:rPr>
          <w:rFonts w:ascii="Arial" w:hAnsi="Arial" w:eastAsia="Times New Roman" w:cs="Arial"/>
          <w:color w:val="000000" w:themeColor="text1"/>
        </w:rPr>
      </w:r>
    </w:p>
    <w:p w14:paraId="2BFBF09D" w14:textId="77777777">
      <w:pPr>
        <w:widowControl w:val="false"/>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rPr>
        <w:t xml:space="preserve">K</w:t>
      </w:r>
      <w:r>
        <w:rPr>
          <w:rFonts w:ascii="Arial" w:hAnsi="Arial" w:eastAsia="Times New Roman" w:cs="Arial"/>
          <w:color w:val="000000" w:themeColor="text1"/>
          <w:vertAlign w:val="subscript"/>
        </w:rPr>
        <w:t xml:space="preserve">B</w:t>
      </w:r>
      <w:r>
        <w:rPr>
          <w:rFonts w:ascii="Arial" w:hAnsi="Arial" w:eastAsia="Times New Roman" w:cs="Arial"/>
          <w:color w:val="000000" w:themeColor="text1"/>
        </w:rPr>
        <w:t xml:space="preserve">  </w:t>
      </w:r>
      <w:r>
        <w:rPr>
          <w:rFonts w:ascii="Arial" w:hAnsi="Arial" w:eastAsia="Times New Roman" w:cs="Arial"/>
          <w:color w:val="000000" w:themeColor="text1"/>
        </w:rPr>
        <w:t xml:space="preserve">là hệ số của vật liệu cần bảo vệ, phải ≥ 1 (xem 7.4.3 và Bảng 5);</w:t>
      </w:r>
      <w:r>
        <w:rPr>
          <w:rFonts w:ascii="Arial" w:hAnsi="Arial" w:eastAsia="Times New Roman" w:cs="Arial"/>
          <w:color w:val="000000" w:themeColor="text1"/>
        </w:rPr>
      </w:r>
      <w:r>
        <w:rPr>
          <w:rFonts w:ascii="Arial" w:hAnsi="Arial" w:eastAsia="Times New Roman" w:cs="Arial"/>
          <w:color w:val="000000" w:themeColor="text1"/>
        </w:rPr>
      </w:r>
    </w:p>
    <w:p w14:paraId="68DDF067">
      <w:pPr>
        <w:widowControl w:val="false"/>
        <w:pBdr/>
        <w:spacing w:after="0" w:before="120" w:line="360" w:lineRule="auto"/>
        <w:ind/>
        <w:jc w:val="both"/>
        <w:rPr>
          <w:color w:val="000000" w:themeColor="text1"/>
        </w:rPr>
      </w:pPr>
      <w:r>
        <w:rPr>
          <w:rFonts w:ascii="Arial" w:hAnsi="Arial" w:eastAsia="Times New Roman" w:cs="Arial"/>
          <w:color w:val="000000" w:themeColor="text1"/>
        </w:rPr>
        <w:t xml:space="preserve">0,2, tính bằng kg/m</w:t>
      </w:r>
      <w:r>
        <w:rPr>
          <w:rFonts w:ascii="Arial" w:hAnsi="Arial" w:eastAsia="Times New Roman" w:cs="Arial"/>
          <w:color w:val="000000" w:themeColor="text1"/>
          <w:vertAlign w:val="superscript"/>
          <w:lang w:val="en-US"/>
        </w:rPr>
        <w:t xml:space="preserve">2</w:t>
      </w:r>
      <w:r>
        <w:rPr>
          <w:rFonts w:ascii="Arial" w:hAnsi="Arial" w:eastAsia="Times New Roman" w:cs="Arial"/>
          <w:color w:val="000000" w:themeColor="text1"/>
        </w:rPr>
        <w:t xml:space="preserve">, là phần cacbon dioxit có thể thất thoát;</w:t>
      </w:r>
      <w:r>
        <w:rPr>
          <w:color w:val="000000" w:themeColor="text1"/>
        </w:rPr>
      </w:r>
    </w:p>
    <w:p w14:paraId="7631B838" w14:textId="77777777">
      <w:pPr>
        <w:widowControl w:val="false"/>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rPr>
        <w:t xml:space="preserve">0,7, tính bằng kg/m</w:t>
      </w:r>
      <w:r>
        <w:rPr>
          <w:rFonts w:ascii="Arial" w:hAnsi="Arial" w:eastAsia="Times New Roman" w:cs="Arial"/>
          <w:color w:val="000000" w:themeColor="text1"/>
          <w:vertAlign w:val="superscript"/>
          <w:lang w:val="en-US"/>
        </w:rPr>
        <w:t xml:space="preserve">3</w:t>
      </w:r>
      <w:r>
        <w:rPr>
          <w:rFonts w:ascii="Arial" w:hAnsi="Arial" w:eastAsia="Times New Roman" w:cs="Arial"/>
          <w:color w:val="000000" w:themeColor="text1"/>
        </w:rPr>
        <w:t xml:space="preserve">, là lượng cacbon dioxit tối thiểu được lấy làm cơ sở cho công thức.</w:t>
      </w:r>
      <w:r>
        <w:rPr>
          <w:rFonts w:ascii="Arial" w:hAnsi="Arial" w:eastAsia="Times New Roman" w:cs="Arial"/>
          <w:color w:val="000000" w:themeColor="text1"/>
        </w:rPr>
      </w:r>
      <w:r>
        <w:rPr>
          <w:rFonts w:ascii="Arial" w:hAnsi="Arial" w:eastAsia="Times New Roman" w:cs="Arial"/>
          <w:color w:val="000000" w:themeColor="text1"/>
        </w:rPr>
      </w:r>
    </w:p>
    <w:p w14:paraId="6C752145" w14:textId="77777777">
      <w:pPr>
        <w:widowControl w:val="false"/>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rPr>
      </w:r>
      <w:r>
        <w:rPr>
          <w:rFonts w:ascii="Arial" w:hAnsi="Arial" w:eastAsia="Times New Roman" w:cs="Arial"/>
          <w:color w:val="000000" w:themeColor="text1"/>
        </w:rPr>
        <w:t xml:space="preserve">Xem Phụ lục E về các ví dụ tính toán.</w:t>
      </w:r>
      <w:r>
        <w:rPr>
          <w:rFonts w:ascii="Arial" w:hAnsi="Arial" w:eastAsia="Times New Roman" w:cs="Arial"/>
          <w:color w:val="000000" w:themeColor="text1"/>
        </w:rPr>
      </w:r>
      <w:r>
        <w:rPr>
          <w:rFonts w:ascii="Arial" w:hAnsi="Arial" w:eastAsia="Times New Roman" w:cs="Arial"/>
          <w:color w:val="000000" w:themeColor="text1"/>
        </w:rPr>
      </w:r>
    </w:p>
    <w:p w14:paraId="648A47AE" w14:textId="77777777">
      <w:pPr>
        <w:widowControl w:val="false"/>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rPr>
      </w:r>
      <w:r>
        <w:rPr>
          <w:rFonts w:ascii="Arial" w:hAnsi="Arial" w:eastAsia="Times New Roman" w:cs="Arial"/>
          <w:color w:val="000000" w:themeColor="text1"/>
        </w:rPr>
        <w:t xml:space="preserve">CHÚ THÍCH</w:t>
      </w:r>
      <w:r>
        <w:rPr>
          <w:rFonts w:ascii="Arial" w:hAnsi="Arial" w:eastAsia="Times New Roman" w:cs="Arial"/>
          <w:color w:val="000000" w:themeColor="text1"/>
          <w:lang w:val="en-US"/>
        </w:rPr>
        <w:t xml:space="preserve">:</w:t>
      </w:r>
      <w:r>
        <w:rPr>
          <w:rFonts w:ascii="Arial" w:hAnsi="Arial" w:eastAsia="Times New Roman" w:cs="Arial"/>
          <w:color w:val="000000" w:themeColor="text1"/>
        </w:rPr>
        <w:t xml:space="preserve"> Hai giá trị 0,2 và 0,7 tính đến ảnh hưởng của kích thước phòng, tức là tỷ lệ giữa thể tích phòng (V</w:t>
      </w:r>
      <w:r>
        <w:rPr>
          <w:rFonts w:ascii="Arial" w:hAnsi="Arial" w:eastAsia="Times New Roman" w:cs="Arial"/>
          <w:color w:val="000000" w:themeColor="text1"/>
          <w:vertAlign w:val="subscript"/>
        </w:rPr>
        <w:t xml:space="preserve">V</w:t>
      </w:r>
      <w:r>
        <w:rPr>
          <w:rFonts w:ascii="Arial" w:hAnsi="Arial" w:eastAsia="Times New Roman" w:cs="Arial"/>
          <w:color w:val="000000" w:themeColor="text1"/>
        </w:rPr>
        <w:t xml:space="preserve">) và diện tích bề mặt phòng (A</w:t>
      </w:r>
      <w:r>
        <w:rPr>
          <w:rFonts w:ascii="Arial" w:hAnsi="Arial" w:eastAsia="Times New Roman" w:cs="Arial"/>
          <w:color w:val="000000" w:themeColor="text1"/>
          <w:vertAlign w:val="subscript"/>
        </w:rPr>
        <w:t xml:space="preserve">V</w:t>
      </w:r>
      <w:r>
        <w:rPr>
          <w:rFonts w:ascii="Arial" w:hAnsi="Arial" w:eastAsia="Times New Roman" w:cs="Arial"/>
          <w:color w:val="000000" w:themeColor="text1"/>
        </w:rPr>
        <w:t xml:space="preserve">).</w:t>
      </w:r>
      <w:r>
        <w:rPr>
          <w:rFonts w:ascii="Arial" w:hAnsi="Arial" w:eastAsia="Times New Roman" w:cs="Arial"/>
          <w:color w:val="000000" w:themeColor="text1"/>
        </w:rPr>
      </w:r>
      <w:r>
        <w:rPr>
          <w:rFonts w:ascii="Arial" w:hAnsi="Arial" w:eastAsia="Times New Roman" w:cs="Arial"/>
          <w:color w:val="000000" w:themeColor="text1"/>
        </w:rPr>
      </w:r>
    </w:p>
    <w:p w14:paraId="45986DF6">
      <w:pPr>
        <w:pStyle w:val="1446"/>
        <w:numPr>
          <w:ilvl w:val="2"/>
          <w:numId w:val="38"/>
        </w:numPr>
        <w:pBdr/>
        <w:spacing/>
        <w:ind/>
        <w:rPr>
          <w:color w:val="000000" w:themeColor="text1"/>
        </w:rPr>
      </w:pPr>
      <w:r>
        <w:rPr>
          <w:rFonts w:ascii="Arial" w:hAnsi="Arial" w:eastAsia="Times New Roman" w:cs="Arial"/>
          <w:b/>
          <w:bCs/>
          <w:color w:val="000000" w:themeColor="text1"/>
          <w:highlight w:val="none"/>
          <w:lang w:val="vi-VN" w:bidi="vi-VN"/>
        </w:rPr>
      </w:r>
      <w:r>
        <w:rPr>
          <w:rFonts w:ascii="Arial" w:hAnsi="Arial" w:eastAsia="Times New Roman" w:cs="Arial"/>
          <w:b/>
          <w:bCs/>
          <w:color w:val="000000" w:themeColor="text1"/>
        </w:rPr>
        <w:t xml:space="preserve">Hệ số K</w:t>
      </w:r>
      <w:r>
        <w:rPr>
          <w:rFonts w:ascii="Arial" w:hAnsi="Arial" w:eastAsia="Times New Roman" w:cs="Arial"/>
          <w:b/>
          <w:bCs/>
          <w:color w:val="000000" w:themeColor="text1"/>
          <w:vertAlign w:val="subscript"/>
        </w:rPr>
        <w:t xml:space="preserve">B</w:t>
      </w:r>
      <w:r>
        <w:rPr>
          <w:color w:val="000000" w:themeColor="text1"/>
          <w:lang w:val="vi-VN"/>
        </w:rPr>
      </w:r>
      <w:r>
        <w:rPr>
          <w:color w:val="000000" w:themeColor="text1"/>
          <w:lang w:val="vi-VN"/>
        </w:rPr>
      </w:r>
    </w:p>
    <w:p w14:paraId="5D7ADCDB">
      <w:pPr>
        <w:pStyle w:val="1446"/>
        <w:numPr>
          <w:ilvl w:val="3"/>
          <w:numId w:val="38"/>
        </w:numPr>
        <w:pBdr/>
        <w:spacing/>
        <w:ind/>
        <w:rPr>
          <w:color w:val="000000" w:themeColor="text1"/>
        </w:rPr>
      </w:pPr>
      <w:r>
        <w:rPr>
          <w:rFonts w:ascii="Arial" w:hAnsi="Arial" w:eastAsia="Times New Roman" w:cs="Arial"/>
          <w:b/>
          <w:bCs/>
          <w:color w:val="000000" w:themeColor="text1"/>
          <w:highlight w:val="none"/>
          <w:vertAlign w:val="subscript"/>
          <w:lang w:val="vi-VN" w:bidi="vi-VN"/>
        </w:rPr>
      </w:r>
      <w:r>
        <w:rPr>
          <w:rFonts w:ascii="Arial" w:hAnsi="Arial" w:eastAsia="Times New Roman" w:cs="Arial"/>
          <w:b/>
          <w:bCs/>
          <w:color w:val="000000" w:themeColor="text1"/>
          <w:highlight w:val="none"/>
          <w:vertAlign w:val="baseline"/>
          <w:lang w:val="en-US"/>
        </w:rPr>
        <w:t xml:space="preserve">Quy định chung</w:t>
      </w:r>
      <w:r>
        <w:rPr>
          <w:color w:val="000000" w:themeColor="text1"/>
          <w:lang w:val="vi-VN"/>
        </w:rPr>
      </w:r>
      <w:r>
        <w:rPr>
          <w:color w:val="000000" w:themeColor="text1"/>
          <w:lang w:val="vi-VN"/>
        </w:rPr>
      </w:r>
    </w:p>
    <w:p w14:paraId="2327E128">
      <w:pPr>
        <w:widowControl w:val="false"/>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highlight w:val="none"/>
          <w:lang w:val="en-US" w:bidi="en-US"/>
        </w:rPr>
      </w:r>
      <w:r>
        <w:rPr>
          <w:rFonts w:ascii="Arial" w:hAnsi="Arial" w:eastAsia="Times New Roman" w:cs="Arial"/>
          <w:color w:val="000000" w:themeColor="text1"/>
          <w:highlight w:val="none"/>
          <w:lang w:val="en-US" w:bidi="en-US"/>
        </w:rPr>
        <w:t xml:space="preserve">Hệ số vật liệu, K</w:t>
      </w:r>
      <w:r>
        <w:rPr>
          <w:rFonts w:ascii="Arial" w:hAnsi="Arial" w:eastAsia="Times New Roman" w:cs="Arial"/>
          <w:color w:val="000000" w:themeColor="text1"/>
          <w:highlight w:val="none"/>
          <w:vertAlign w:val="subscript"/>
          <w:lang w:val="en-US" w:bidi="en-US"/>
        </w:rPr>
        <w:t xml:space="preserve">B</w:t>
      </w:r>
      <w:r>
        <w:rPr>
          <w:rFonts w:ascii="Arial" w:hAnsi="Arial" w:eastAsia="Times New Roman" w:cs="Arial"/>
          <w:color w:val="000000" w:themeColor="text1"/>
          <w:highlight w:val="none"/>
          <w:lang w:val="en-US" w:bidi="en-US"/>
        </w:rPr>
        <w:t xml:space="preserve">, nêu trong Bảng 5, phải được tính đến khi thiết kế cho các vật liệu cháy được và các nguy cơ đặc biệt yêu cầu nồng độ cao hơn mức thông thường.</w:t>
      </w:r>
      <w:r>
        <w:rPr>
          <w:rFonts w:ascii="Arial" w:hAnsi="Arial" w:eastAsia="Times New Roman" w:cs="Arial"/>
          <w:color w:val="000000" w:themeColor="text1"/>
          <w:lang w:val="en-US"/>
        </w:rPr>
      </w:r>
      <w:r>
        <w:rPr>
          <w:rFonts w:ascii="Arial" w:hAnsi="Arial" w:eastAsia="Times New Roman" w:cs="Arial"/>
          <w:color w:val="000000" w:themeColor="text1"/>
          <w:lang w:val="en-US"/>
        </w:rPr>
      </w:r>
    </w:p>
    <w:p w14:paraId="67F5EA07">
      <w:pPr>
        <w:widowControl w:val="false"/>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highlight w:val="none"/>
          <w:lang w:val="en-US" w:bidi="en-US"/>
        </w:rPr>
      </w:r>
      <w:r>
        <w:rPr>
          <w:rFonts w:ascii="Arial" w:hAnsi="Arial" w:eastAsia="Times New Roman" w:cs="Arial"/>
          <w:color w:val="000000" w:themeColor="text1"/>
          <w:highlight w:val="none"/>
          <w:lang w:val="en-US" w:bidi="en-US"/>
        </w:rPr>
        <w:t xml:space="preserve">Đối với các đối tượng nguy hiểm liên quan đến khí và chất lỏng không có trong Bảng 5, hệ số K</w:t>
      </w:r>
      <w:r>
        <w:rPr>
          <w:rFonts w:ascii="Arial" w:hAnsi="Arial" w:eastAsia="Times New Roman" w:cs="Arial"/>
          <w:color w:val="000000" w:themeColor="text1"/>
          <w:highlight w:val="none"/>
          <w:vertAlign w:val="subscript"/>
          <w:lang w:val="en-US" w:bidi="en-US"/>
        </w:rPr>
        <w:t xml:space="preserve">B</w:t>
      </w:r>
      <w:r>
        <w:rPr>
          <w:rFonts w:ascii="Arial" w:hAnsi="Arial" w:eastAsia="Times New Roman" w:cs="Arial"/>
          <w:color w:val="000000" w:themeColor="text1"/>
          <w:highlight w:val="none"/>
          <w:lang w:val="en-US" w:bidi="en-US"/>
        </w:rPr>
        <w:t xml:space="preserve"> phải được xác định bằng thiết bị thử chén nung quy định trong </w:t>
      </w:r>
      <w:r>
        <w:rPr>
          <w:rFonts w:ascii="Arial" w:hAnsi="Arial" w:eastAsia="Times New Roman" w:cs="Arial"/>
          <w:color w:val="000000" w:themeColor="text1"/>
          <w:highlight w:val="none"/>
          <w:lang w:val="en-US" w:bidi="en-US"/>
        </w:rPr>
        <w:t xml:space="preserve">TCVN 7161-1 (IS</w:t>
      </w:r>
      <w:r>
        <w:rPr>
          <w:rFonts w:ascii="Arial" w:hAnsi="Arial" w:eastAsia="Times New Roman" w:cs="Arial"/>
          <w:color w:val="000000" w:themeColor="text1"/>
          <w:highlight w:val="none"/>
          <w:lang w:val="en-US" w:bidi="en-US"/>
        </w:rPr>
        <w:t xml:space="preserve">O 14520-1)</w:t>
      </w:r>
      <w:r>
        <w:rPr>
          <w:rFonts w:ascii="Arial" w:hAnsi="Arial" w:eastAsia="Times New Roman" w:cs="Arial"/>
          <w:color w:val="000000" w:themeColor="text1"/>
          <w:highlight w:val="none"/>
          <w:lang w:val="en-US" w:bidi="en-US"/>
        </w:rPr>
        <w:t xml:space="preserve">,</w:t>
      </w:r>
      <w:r>
        <w:rPr>
          <w:rFonts w:ascii="Arial" w:hAnsi="Arial" w:eastAsia="Times New Roman" w:cs="Arial"/>
          <w:color w:val="000000" w:themeColor="text1"/>
          <w:highlight w:val="none"/>
          <w:lang w:val="en-US" w:bidi="en-US"/>
        </w:rPr>
        <w:t xml:space="preserve"> Phụ</w:t>
      </w:r>
      <w:r>
        <w:rPr>
          <w:rFonts w:ascii="Arial" w:hAnsi="Arial" w:eastAsia="Times New Roman" w:cs="Arial"/>
          <w:color w:val="000000" w:themeColor="text1"/>
          <w:highlight w:val="none"/>
          <w:lang w:val="en-US" w:bidi="en-US"/>
        </w:rPr>
        <w:t xml:space="preserve"> lục B, hoặc bằng phương pháp khác đ</w:t>
      </w:r>
      <w:r>
        <w:rPr>
          <w:rFonts w:ascii="Arial" w:hAnsi="Arial" w:eastAsia="Times New Roman" w:cs="Arial"/>
          <w:color w:val="000000" w:themeColor="text1"/>
          <w:highlight w:val="none"/>
          <w:lang w:val="en-US" w:bidi="en-US"/>
        </w:rPr>
        <w:t xml:space="preserve">ược phê duyệt.</w:t>
      </w:r>
      <w:r>
        <w:rPr>
          <w:rFonts w:ascii="Arial" w:hAnsi="Arial" w:eastAsia="Times New Roman" w:cs="Arial"/>
          <w:color w:val="000000" w:themeColor="text1"/>
          <w:lang w:val="en-US"/>
        </w:rPr>
      </w:r>
      <w:r>
        <w:rPr>
          <w:rFonts w:ascii="Arial" w:hAnsi="Arial" w:eastAsia="Times New Roman" w:cs="Arial"/>
          <w:color w:val="000000" w:themeColor="text1"/>
          <w:lang w:val="en-US"/>
        </w:rPr>
      </w:r>
    </w:p>
    <w:p w14:paraId="56B993F8" w14:textId="77777777">
      <w:pPr>
        <w:widowControl w:val="false"/>
        <w:pBdr/>
        <w:spacing w:after="0" w:before="120" w:line="360" w:lineRule="auto"/>
        <w:ind/>
        <w:jc w:val="center"/>
        <w:rPr>
          <w:rFonts w:ascii="Arial" w:hAnsi="Arial" w:eastAsia="Times New Roman" w:cs="Arial"/>
          <w:b/>
          <w:bCs/>
          <w:color w:val="000000" w:themeColor="text1"/>
        </w:rPr>
      </w:pPr>
      <w:r>
        <w:rPr>
          <w:rFonts w:ascii="Arial" w:hAnsi="Arial" w:eastAsia="Times New Roman" w:cs="Arial"/>
          <w:b/>
          <w:bCs/>
          <w:color w:val="000000" w:themeColor="text1"/>
        </w:rPr>
        <w:t xml:space="preserve">Bảng 5 </w:t>
      </w:r>
      <w:r>
        <w:rPr>
          <w:rFonts w:ascii="Arial" w:hAnsi="Arial" w:eastAsia="Times New Roman" w:cs="Arial"/>
          <w:b/>
          <w:bCs/>
          <w:color w:val="000000" w:themeColor="text1"/>
          <w:lang w:val="en-US"/>
        </w:rPr>
        <w:t xml:space="preserve">-</w:t>
      </w:r>
      <w:r>
        <w:rPr>
          <w:rFonts w:ascii="Arial" w:hAnsi="Arial" w:eastAsia="Times New Roman" w:cs="Arial"/>
          <w:b/>
          <w:bCs/>
          <w:color w:val="000000" w:themeColor="text1"/>
        </w:rPr>
        <w:t xml:space="preserve"> Hệ số vật liệu, nồng độ thiết kế và thời gian duy trì</w:t>
      </w:r>
      <w:r>
        <w:rPr>
          <w:rFonts w:ascii="Arial" w:hAnsi="Arial" w:eastAsia="Times New Roman" w:cs="Arial"/>
          <w:b/>
          <w:bCs/>
          <w:color w:val="000000" w:themeColor="text1"/>
        </w:rPr>
      </w:r>
      <w:r>
        <w:rPr>
          <w:rFonts w:ascii="Arial" w:hAnsi="Arial" w:eastAsia="Times New Roman" w:cs="Arial"/>
          <w:b/>
          <w:bCs/>
          <w:color w:val="000000" w:themeColor="text1"/>
        </w:rPr>
      </w:r>
    </w:p>
    <w:tbl>
      <w:tblPr>
        <w:tblStyle w:val="1098"/>
        <w:tblInd w:w="675" w:type="dxa"/>
        <w:tblW w:w="8900" w:type="dxa"/>
        <w:tblBorders/>
        <w:tblLayout w:type="fixed"/>
        <w:tblLook w:val="0000" w:firstRow="0" w:lastRow="0" w:firstColumn="0" w:lastColumn="0" w:noHBand="0" w:noVBand="0"/>
      </w:tblPr>
      <w:tblGrid>
        <w:gridCol w:w="4200"/>
        <w:gridCol w:w="1500"/>
        <w:gridCol w:w="1500"/>
        <w:gridCol w:w="1700"/>
      </w:tblGrid>
      <w:tr>
        <w:trPr/>
        <w:tc>
          <w:tcPr>
            <w:tcBorders/>
            <w:tcW w:w="4200" w:type="dxa"/>
            <w:vAlign w:val="center"/>
          </w:tcPr>
          <w:p w14:paraId="286E7BF1" w14:textId="77777777">
            <w:pPr>
              <w:pBdr/>
              <w:shd w:val="clear" w:color="ffffff" w:themeColor="background1" w:fill="ffffff" w:themeFill="background1"/>
              <w:spacing/>
              <w:ind/>
              <w:jc w:val="center"/>
              <w:rPr>
                <w:rFonts w:ascii="Arial" w:hAnsi="Arial" w:cs="Arial"/>
                <w:color w:val="000000" w:themeColor="text1"/>
              </w:rPr>
            </w:pPr>
            <w:r>
              <w:rPr>
                <w:rFonts w:ascii="Arial" w:hAnsi="Arial" w:eastAsia="Arial" w:cs="Arial"/>
                <w:b/>
                <w:bCs/>
                <w:color w:val="000000" w:themeColor="text1"/>
              </w:rPr>
              <w:t xml:space="preserve">Vật liệu </w:t>
            </w:r>
            <w:r>
              <w:rPr>
                <w:rFonts w:ascii="Arial" w:hAnsi="Arial" w:eastAsia="Arial" w:cs="Arial"/>
                <w:b/>
                <w:bCs/>
                <w:color w:val="000000" w:themeColor="text1"/>
                <w:lang w:val="en-US"/>
              </w:rPr>
              <w:t xml:space="preserve">cháy được hoặc dễ cháy</w:t>
            </w:r>
            <w:r>
              <w:rPr>
                <w:rFonts w:ascii="Arial" w:hAnsi="Arial" w:cs="Arial"/>
                <w:color w:val="000000" w:themeColor="text1"/>
              </w:rPr>
            </w:r>
            <w:r>
              <w:rPr>
                <w:rFonts w:ascii="Arial" w:hAnsi="Arial" w:cs="Arial"/>
                <w:color w:val="000000" w:themeColor="text1"/>
              </w:rPr>
            </w:r>
          </w:p>
        </w:tc>
        <w:tc>
          <w:tcPr>
            <w:tcBorders/>
            <w:tcW w:w="1500" w:type="dxa"/>
            <w:vAlign w:val="center"/>
          </w:tcPr>
          <w:p w14:paraId="3195A724" w14:textId="77777777">
            <w:pPr>
              <w:pBdr/>
              <w:shd w:val="clear" w:color="ffffff" w:themeColor="background1" w:fill="ffffff" w:themeFill="background1"/>
              <w:spacing/>
              <w:ind/>
              <w:jc w:val="center"/>
              <w:rPr>
                <w:rFonts w:ascii="Arial" w:hAnsi="Arial" w:cs="Arial"/>
                <w:color w:val="000000" w:themeColor="text1"/>
              </w:rPr>
            </w:pPr>
            <w:r>
              <w:rPr>
                <w:rFonts w:ascii="Arial" w:hAnsi="Arial" w:eastAsia="Arial" w:cs="Arial"/>
                <w:b/>
                <w:bCs/>
                <w:color w:val="000000" w:themeColor="text1"/>
              </w:rPr>
              <w:t xml:space="preserve">Hệ số vật liệu K</w:t>
            </w:r>
            <w:r>
              <w:rPr>
                <w:rFonts w:ascii="Arial" w:hAnsi="Arial" w:eastAsia="Arial" w:cs="Arial"/>
                <w:b/>
                <w:bCs/>
                <w:color w:val="000000" w:themeColor="text1"/>
                <w:vertAlign w:val="subscript"/>
              </w:rPr>
              <w:t xml:space="preserve">B</w:t>
            </w:r>
            <w:r>
              <w:rPr>
                <w:rFonts w:ascii="Arial" w:hAnsi="Arial" w:cs="Arial"/>
                <w:color w:val="000000" w:themeColor="text1"/>
              </w:rPr>
            </w:r>
            <w:r>
              <w:rPr>
                <w:rFonts w:ascii="Arial" w:hAnsi="Arial" w:cs="Arial"/>
                <w:color w:val="000000" w:themeColor="text1"/>
              </w:rPr>
            </w:r>
          </w:p>
        </w:tc>
        <w:tc>
          <w:tcPr>
            <w:tcBorders/>
            <w:tcW w:w="1500" w:type="dxa"/>
            <w:vAlign w:val="center"/>
          </w:tcPr>
          <w:p w14:paraId="5539DAB5" w14:textId="77777777">
            <w:pPr>
              <w:pBdr/>
              <w:shd w:val="clear" w:color="ffffff" w:themeColor="background1" w:fill="ffffff" w:themeFill="background1"/>
              <w:spacing/>
              <w:ind/>
              <w:jc w:val="center"/>
              <w:rPr>
                <w:rFonts w:ascii="Arial" w:hAnsi="Arial" w:cs="Arial"/>
                <w:color w:val="000000" w:themeColor="text1"/>
              </w:rPr>
            </w:pPr>
            <w:r>
              <w:rPr>
                <w:rFonts w:ascii="Arial" w:hAnsi="Arial" w:eastAsia="Arial" w:cs="Arial"/>
                <w:b/>
                <w:bCs/>
                <w:color w:val="000000" w:themeColor="text1"/>
              </w:rPr>
              <w:t xml:space="preserve">Nồng độ CO</w:t>
            </w:r>
            <w:r>
              <w:rPr>
                <w:rFonts w:ascii="Arial" w:hAnsi="Arial" w:eastAsia="Arial" w:cs="Arial"/>
                <w:b/>
                <w:bCs/>
                <w:color w:val="000000" w:themeColor="text1"/>
                <w:vertAlign w:val="subscript"/>
                <w:lang w:val="en-US"/>
              </w:rPr>
              <w:t xml:space="preserve">2</w:t>
            </w:r>
            <w:r>
              <w:rPr>
                <w:rFonts w:ascii="Arial" w:hAnsi="Arial" w:eastAsia="Arial" w:cs="Arial"/>
                <w:b/>
                <w:bCs/>
                <w:color w:val="000000" w:themeColor="text1"/>
              </w:rPr>
              <w:t xml:space="preserve"> thiết kế (%)</w:t>
            </w:r>
            <w:r>
              <w:rPr>
                <w:rFonts w:ascii="Arial" w:hAnsi="Arial" w:cs="Arial"/>
                <w:color w:val="000000" w:themeColor="text1"/>
              </w:rPr>
            </w:r>
            <w:r>
              <w:rPr>
                <w:rFonts w:ascii="Arial" w:hAnsi="Arial" w:cs="Arial"/>
                <w:color w:val="000000" w:themeColor="text1"/>
              </w:rPr>
            </w:r>
          </w:p>
        </w:tc>
        <w:tc>
          <w:tcPr>
            <w:tcBorders/>
            <w:tcW w:w="1700" w:type="dxa"/>
            <w:vAlign w:val="center"/>
          </w:tcPr>
          <w:p w14:paraId="2788284C" w14:textId="77777777">
            <w:pPr>
              <w:pBdr/>
              <w:shd w:val="clear" w:color="ffffff" w:themeColor="background1" w:fill="ffffff" w:themeFill="background1"/>
              <w:spacing/>
              <w:ind/>
              <w:jc w:val="center"/>
              <w:rPr>
                <w:rFonts w:ascii="Arial" w:hAnsi="Arial" w:cs="Arial"/>
                <w:color w:val="000000" w:themeColor="text1"/>
              </w:rPr>
            </w:pPr>
            <w:r>
              <w:rPr>
                <w:rFonts w:ascii="Arial" w:hAnsi="Arial" w:eastAsia="Arial" w:cs="Arial"/>
                <w:b/>
                <w:bCs/>
                <w:color w:val="000000" w:themeColor="text1"/>
              </w:rPr>
              <w:t xml:space="preserve">Thời gian duy trì (</w:t>
            </w:r>
            <w:r>
              <w:rPr>
                <w:rFonts w:ascii="Arial" w:hAnsi="Arial" w:eastAsia="Arial" w:cs="Arial"/>
                <w:b/>
                <w:bCs/>
                <w:color w:val="000000" w:themeColor="text1"/>
                <w:lang w:val="en-US"/>
              </w:rPr>
              <w:t xml:space="preserve">min</w:t>
            </w:r>
            <w:r>
              <w:rPr>
                <w:rFonts w:ascii="Arial" w:hAnsi="Arial" w:eastAsia="Arial" w:cs="Arial"/>
                <w:b/>
                <w:bCs/>
                <w:color w:val="000000" w:themeColor="text1"/>
              </w:rPr>
              <w:t xml:space="preserve">)</w:t>
            </w:r>
            <w:r>
              <w:rPr>
                <w:rFonts w:ascii="Arial" w:hAnsi="Arial" w:cs="Arial"/>
                <w:color w:val="000000" w:themeColor="text1"/>
              </w:rPr>
            </w:r>
            <w:r>
              <w:rPr>
                <w:rFonts w:ascii="Arial" w:hAnsi="Arial" w:cs="Arial"/>
                <w:color w:val="000000" w:themeColor="text1"/>
              </w:rPr>
            </w:r>
          </w:p>
        </w:tc>
      </w:tr>
      <w:tr>
        <w:trPr/>
        <w:tc>
          <w:tcPr>
            <w:gridSpan w:val="4"/>
            <w:tcBorders/>
            <w:tcW w:w="8900" w:type="dxa"/>
            <w:vAlign w:val="center"/>
          </w:tcPr>
          <w:p w14:paraId="723BCC07" w14:textId="77777777">
            <w:pPr>
              <w:pBdr/>
              <w:shd w:val="clear" w:color="ffffff" w:themeColor="background1" w:fill="ffffff" w:themeFill="background1"/>
              <w:spacing/>
              <w:ind/>
              <w:jc w:val="center"/>
              <w:rPr>
                <w:rFonts w:ascii="Arial" w:hAnsi="Arial" w:cs="Arial"/>
                <w:color w:val="000000" w:themeColor="text1"/>
              </w:rPr>
            </w:pPr>
            <w:r>
              <w:rPr>
                <w:rFonts w:ascii="Arial" w:hAnsi="Arial" w:eastAsia="Arial" w:cs="Arial"/>
                <w:b/>
                <w:bCs/>
                <w:color w:val="000000" w:themeColor="text1"/>
              </w:rPr>
              <w:t xml:space="preserve">Đám cháy liên quan đến khí và chất lỏng</w:t>
            </w:r>
            <w:r>
              <w:rPr>
                <w:rFonts w:ascii="Arial" w:hAnsi="Arial" w:eastAsia="Arial" w:cs="Arial"/>
                <w:b w:val="0"/>
                <w:bCs w:val="0"/>
                <w:color w:val="000000" w:themeColor="text1"/>
                <w:vertAlign w:val="superscript"/>
                <w:lang w:val="en-US"/>
              </w:rPr>
              <w:t xml:space="preserve">a</w:t>
            </w:r>
            <w:r>
              <w:rPr>
                <w:rFonts w:ascii="Arial" w:hAnsi="Arial" w:cs="Arial"/>
                <w:color w:val="000000" w:themeColor="text1"/>
              </w:rPr>
            </w:r>
            <w:r>
              <w:rPr>
                <w:rFonts w:ascii="Arial" w:hAnsi="Arial" w:cs="Arial"/>
                <w:color w:val="000000" w:themeColor="text1"/>
              </w:rPr>
            </w:r>
          </w:p>
        </w:tc>
      </w:tr>
      <w:tr>
        <w:trPr/>
        <w:tc>
          <w:tcPr>
            <w:tcBorders/>
            <w:tcW w:w="4200" w:type="dxa"/>
            <w:vAlign w:val="center"/>
          </w:tcPr>
          <w:p w14:paraId="0B65098F" w14:textId="77777777">
            <w:pPr>
              <w:pBdr/>
              <w:shd w:val="clear" w:color="ffffff" w:themeColor="background1" w:fill="ffffff" w:themeFill="background1"/>
              <w:spacing/>
              <w:ind/>
              <w:jc w:val="center"/>
              <w:rPr>
                <w:rFonts w:ascii="Arial" w:hAnsi="Arial" w:cs="Arial"/>
                <w:color w:val="000000" w:themeColor="text1"/>
              </w:rPr>
            </w:pPr>
            <w:r>
              <w:rPr>
                <w:rFonts w:ascii="Arial" w:hAnsi="Arial" w:eastAsia="Arial" w:cs="Arial"/>
                <w:color w:val="000000" w:themeColor="text1"/>
              </w:rPr>
              <w:t xml:space="preserve">Aceton</w:t>
            </w:r>
            <w:r>
              <w:rPr>
                <w:rFonts w:ascii="Arial" w:hAnsi="Arial" w:cs="Arial"/>
                <w:color w:val="000000" w:themeColor="text1"/>
              </w:rPr>
            </w:r>
            <w:r>
              <w:rPr>
                <w:rFonts w:ascii="Arial" w:hAnsi="Arial" w:cs="Arial"/>
                <w:color w:val="000000" w:themeColor="text1"/>
              </w:rPr>
            </w:r>
          </w:p>
        </w:tc>
        <w:tc>
          <w:tcPr>
            <w:tcBorders/>
            <w:tcW w:w="1500" w:type="dxa"/>
            <w:vAlign w:val="center"/>
          </w:tcPr>
          <w:p w14:paraId="3E2C70EA" w14:textId="77777777">
            <w:pPr>
              <w:pBdr/>
              <w:shd w:val="clear" w:color="ffffff" w:themeColor="background1" w:fill="ffffff" w:themeFill="background1"/>
              <w:spacing/>
              <w:ind/>
              <w:jc w:val="center"/>
              <w:rPr>
                <w:rFonts w:ascii="Arial" w:hAnsi="Arial" w:cs="Arial"/>
                <w:color w:val="000000" w:themeColor="text1"/>
              </w:rPr>
            </w:pPr>
            <w:r>
              <w:rPr>
                <w:rFonts w:ascii="Arial" w:hAnsi="Arial" w:eastAsia="Arial" w:cs="Arial"/>
                <w:color w:val="000000" w:themeColor="text1"/>
              </w:rPr>
              <w:t xml:space="preserve">1</w:t>
            </w:r>
            <w:r>
              <w:rPr>
                <w:rFonts w:ascii="Arial" w:hAnsi="Arial" w:cs="Arial"/>
                <w:color w:val="000000" w:themeColor="text1"/>
              </w:rPr>
            </w:r>
            <w:r>
              <w:rPr>
                <w:rFonts w:ascii="Arial" w:hAnsi="Arial" w:cs="Arial"/>
                <w:color w:val="000000" w:themeColor="text1"/>
              </w:rPr>
            </w:r>
          </w:p>
        </w:tc>
        <w:tc>
          <w:tcPr>
            <w:tcBorders/>
            <w:tcW w:w="1500" w:type="dxa"/>
            <w:vAlign w:val="center"/>
          </w:tcPr>
          <w:p w14:paraId="49F4A32A" w14:textId="77777777">
            <w:pPr>
              <w:pBdr/>
              <w:shd w:val="clear" w:color="ffffff" w:themeColor="background1" w:fill="ffffff" w:themeFill="background1"/>
              <w:spacing/>
              <w:ind/>
              <w:jc w:val="center"/>
              <w:rPr>
                <w:rFonts w:ascii="Arial" w:hAnsi="Arial" w:cs="Arial"/>
                <w:color w:val="000000" w:themeColor="text1"/>
              </w:rPr>
            </w:pPr>
            <w:r>
              <w:rPr>
                <w:rFonts w:ascii="Arial" w:hAnsi="Arial" w:eastAsia="Arial" w:cs="Arial"/>
                <w:color w:val="000000" w:themeColor="text1"/>
              </w:rPr>
              <w:t xml:space="preserve">34</w:t>
            </w:r>
            <w:r>
              <w:rPr>
                <w:rFonts w:ascii="Arial" w:hAnsi="Arial" w:cs="Arial"/>
                <w:color w:val="000000" w:themeColor="text1"/>
              </w:rPr>
            </w:r>
            <w:r>
              <w:rPr>
                <w:rFonts w:ascii="Arial" w:hAnsi="Arial" w:cs="Arial"/>
                <w:color w:val="000000" w:themeColor="text1"/>
              </w:rPr>
            </w:r>
          </w:p>
        </w:tc>
        <w:tc>
          <w:tcPr>
            <w:tcBorders/>
            <w:tcW w:w="1700" w:type="dxa"/>
            <w:vAlign w:val="center"/>
          </w:tcPr>
          <w:p w14:paraId="49245A26" w14:textId="77777777">
            <w:pPr>
              <w:pBdr/>
              <w:shd w:val="clear" w:color="ffffff" w:themeColor="background1" w:fill="ffffff" w:themeFill="background1"/>
              <w:spacing/>
              <w:ind/>
              <w:jc w:val="center"/>
              <w:rPr>
                <w:rFonts w:ascii="Arial" w:hAnsi="Arial" w:cs="Arial"/>
                <w:color w:val="000000" w:themeColor="text1"/>
              </w:rPr>
            </w:pPr>
            <w:r>
              <w:rPr>
                <w:rFonts w:ascii="Arial" w:hAnsi="Arial" w:eastAsia="Arial" w:cs="Arial"/>
                <w:color w:val="000000" w:themeColor="text1"/>
                <w:lang w:val="en-US"/>
              </w:rPr>
              <w:t xml:space="preserve">-</w:t>
            </w:r>
            <w:r>
              <w:rPr>
                <w:rFonts w:ascii="Arial" w:hAnsi="Arial" w:cs="Arial"/>
                <w:color w:val="000000" w:themeColor="text1"/>
              </w:rPr>
            </w:r>
            <w:r>
              <w:rPr>
                <w:rFonts w:ascii="Arial" w:hAnsi="Arial" w:cs="Arial"/>
                <w:color w:val="000000" w:themeColor="text1"/>
              </w:rPr>
            </w:r>
          </w:p>
        </w:tc>
      </w:tr>
      <w:tr>
        <w:trPr/>
        <w:tc>
          <w:tcPr>
            <w:tcBorders/>
            <w:tcW w:w="4200" w:type="dxa"/>
            <w:vAlign w:val="center"/>
          </w:tcPr>
          <w:p w14:paraId="1BDF9059" w14:textId="77777777">
            <w:pPr>
              <w:pBdr/>
              <w:shd w:val="clear" w:color="ffffff" w:themeColor="background1" w:fill="ffffff" w:themeFill="background1"/>
              <w:spacing/>
              <w:ind/>
              <w:jc w:val="center"/>
              <w:rPr>
                <w:rFonts w:ascii="Arial" w:hAnsi="Arial" w:cs="Arial"/>
                <w:color w:val="000000" w:themeColor="text1"/>
              </w:rPr>
            </w:pPr>
            <w:r>
              <w:rPr>
                <w:rFonts w:ascii="Arial" w:hAnsi="Arial" w:eastAsia="Arial" w:cs="Arial"/>
                <w:color w:val="000000" w:themeColor="text1"/>
              </w:rPr>
              <w:t xml:space="preserve">Acetylene</w:t>
            </w:r>
            <w:r>
              <w:rPr>
                <w:rFonts w:ascii="Arial" w:hAnsi="Arial" w:cs="Arial"/>
                <w:color w:val="000000" w:themeColor="text1"/>
              </w:rPr>
            </w:r>
            <w:r>
              <w:rPr>
                <w:rFonts w:ascii="Arial" w:hAnsi="Arial" w:cs="Arial"/>
                <w:color w:val="000000" w:themeColor="text1"/>
              </w:rPr>
            </w:r>
          </w:p>
        </w:tc>
        <w:tc>
          <w:tcPr>
            <w:tcBorders/>
            <w:tcW w:w="1500" w:type="dxa"/>
            <w:vAlign w:val="center"/>
          </w:tcPr>
          <w:p w14:paraId="6AB16AD0" w14:textId="77777777">
            <w:pPr>
              <w:pBdr/>
              <w:shd w:val="clear" w:color="ffffff" w:themeColor="background1" w:fill="ffffff" w:themeFill="background1"/>
              <w:spacing/>
              <w:ind/>
              <w:jc w:val="center"/>
              <w:rPr>
                <w:rFonts w:ascii="Arial" w:hAnsi="Arial" w:cs="Arial"/>
                <w:color w:val="000000" w:themeColor="text1"/>
              </w:rPr>
            </w:pPr>
            <w:r>
              <w:rPr>
                <w:rFonts w:ascii="Arial" w:hAnsi="Arial" w:eastAsia="Arial" w:cs="Arial"/>
                <w:color w:val="000000" w:themeColor="text1"/>
              </w:rPr>
              <w:t xml:space="preserve">2,57</w:t>
            </w:r>
            <w:r>
              <w:rPr>
                <w:rFonts w:ascii="Arial" w:hAnsi="Arial" w:cs="Arial"/>
                <w:color w:val="000000" w:themeColor="text1"/>
              </w:rPr>
            </w:r>
            <w:r>
              <w:rPr>
                <w:rFonts w:ascii="Arial" w:hAnsi="Arial" w:cs="Arial"/>
                <w:color w:val="000000" w:themeColor="text1"/>
              </w:rPr>
            </w:r>
          </w:p>
        </w:tc>
        <w:tc>
          <w:tcPr>
            <w:tcBorders/>
            <w:tcW w:w="1500" w:type="dxa"/>
            <w:vAlign w:val="center"/>
          </w:tcPr>
          <w:p w14:paraId="335BAE84" w14:textId="77777777">
            <w:pPr>
              <w:pBdr/>
              <w:shd w:val="clear" w:color="ffffff" w:themeColor="background1" w:fill="ffffff" w:themeFill="background1"/>
              <w:spacing/>
              <w:ind/>
              <w:jc w:val="center"/>
              <w:rPr>
                <w:rFonts w:ascii="Arial" w:hAnsi="Arial" w:cs="Arial"/>
                <w:color w:val="000000" w:themeColor="text1"/>
              </w:rPr>
            </w:pPr>
            <w:r>
              <w:rPr>
                <w:rFonts w:ascii="Arial" w:hAnsi="Arial" w:eastAsia="Arial" w:cs="Arial"/>
                <w:color w:val="000000" w:themeColor="text1"/>
              </w:rPr>
              <w:t xml:space="preserve">66</w:t>
            </w:r>
            <w:r>
              <w:rPr>
                <w:rFonts w:ascii="Arial" w:hAnsi="Arial" w:cs="Arial"/>
                <w:color w:val="000000" w:themeColor="text1"/>
              </w:rPr>
            </w:r>
            <w:r>
              <w:rPr>
                <w:rFonts w:ascii="Arial" w:hAnsi="Arial" w:cs="Arial"/>
                <w:color w:val="000000" w:themeColor="text1"/>
              </w:rPr>
            </w:r>
          </w:p>
        </w:tc>
        <w:tc>
          <w:tcPr>
            <w:tcBorders/>
            <w:tcW w:w="1700" w:type="dxa"/>
            <w:vAlign w:val="center"/>
          </w:tcPr>
          <w:p w14:paraId="5F42C895" w14:textId="77777777">
            <w:pPr>
              <w:pBdr/>
              <w:shd w:val="clear" w:color="ffffff" w:themeColor="background1" w:fill="ffffff" w:themeFill="background1"/>
              <w:spacing/>
              <w:ind/>
              <w:jc w:val="center"/>
              <w:rPr>
                <w:rFonts w:ascii="Arial" w:hAnsi="Arial" w:cs="Arial"/>
                <w:color w:val="000000" w:themeColor="text1"/>
              </w:rPr>
            </w:pPr>
            <w:r>
              <w:rPr>
                <w:rFonts w:ascii="Arial" w:hAnsi="Arial" w:eastAsia="Arial" w:cs="Arial"/>
                <w:color w:val="000000" w:themeColor="text1"/>
                <w:lang w:val="en-US"/>
              </w:rPr>
              <w:t xml:space="preserve">-</w:t>
            </w:r>
            <w:r>
              <w:rPr>
                <w:rFonts w:ascii="Arial" w:hAnsi="Arial" w:cs="Arial"/>
                <w:color w:val="000000" w:themeColor="text1"/>
              </w:rPr>
            </w:r>
            <w:r>
              <w:rPr>
                <w:rFonts w:ascii="Arial" w:hAnsi="Arial" w:cs="Arial"/>
                <w:color w:val="000000" w:themeColor="text1"/>
              </w:rPr>
            </w:r>
          </w:p>
        </w:tc>
      </w:tr>
      <w:tr>
        <w:trPr/>
        <w:tc>
          <w:tcPr>
            <w:tcBorders/>
            <w:tcW w:w="4200" w:type="dxa"/>
            <w:vAlign w:val="center"/>
          </w:tcPr>
          <w:p w14:paraId="003FE276" w14:textId="77777777">
            <w:pPr>
              <w:pBdr/>
              <w:shd w:val="clear" w:color="ffffff" w:themeColor="background1" w:fill="ffffff" w:themeFill="background1"/>
              <w:spacing/>
              <w:ind/>
              <w:jc w:val="center"/>
              <w:rPr>
                <w:rFonts w:ascii="Arial" w:hAnsi="Arial" w:cs="Arial"/>
                <w:color w:val="000000" w:themeColor="text1"/>
              </w:rPr>
            </w:pPr>
            <w:r>
              <w:rPr>
                <w:rFonts w:ascii="Arial" w:hAnsi="Arial" w:eastAsia="Arial" w:cs="Arial"/>
                <w:color w:val="000000" w:themeColor="text1"/>
              </w:rPr>
              <w:t xml:space="preserve">Nhiên liệu hàng không cấp 115/145</w:t>
            </w:r>
            <w:r>
              <w:rPr>
                <w:rFonts w:ascii="Arial" w:hAnsi="Arial" w:cs="Arial"/>
                <w:color w:val="000000" w:themeColor="text1"/>
              </w:rPr>
            </w:r>
            <w:r>
              <w:rPr>
                <w:rFonts w:ascii="Arial" w:hAnsi="Arial" w:cs="Arial"/>
                <w:color w:val="000000" w:themeColor="text1"/>
              </w:rPr>
            </w:r>
          </w:p>
        </w:tc>
        <w:tc>
          <w:tcPr>
            <w:tcBorders/>
            <w:tcW w:w="1500" w:type="dxa"/>
            <w:vAlign w:val="center"/>
          </w:tcPr>
          <w:p w14:paraId="2DDF7168" w14:textId="77777777">
            <w:pPr>
              <w:pBdr/>
              <w:shd w:val="clear" w:color="ffffff" w:themeColor="background1" w:fill="ffffff" w:themeFill="background1"/>
              <w:spacing/>
              <w:ind/>
              <w:jc w:val="center"/>
              <w:rPr>
                <w:rFonts w:ascii="Arial" w:hAnsi="Arial" w:cs="Arial"/>
                <w:color w:val="000000" w:themeColor="text1"/>
              </w:rPr>
            </w:pPr>
            <w:r>
              <w:rPr>
                <w:rFonts w:ascii="Arial" w:hAnsi="Arial" w:eastAsia="Arial" w:cs="Arial"/>
                <w:color w:val="000000" w:themeColor="text1"/>
              </w:rPr>
              <w:t xml:space="preserve">1,06</w:t>
            </w:r>
            <w:r>
              <w:rPr>
                <w:rFonts w:ascii="Arial" w:hAnsi="Arial" w:cs="Arial"/>
                <w:color w:val="000000" w:themeColor="text1"/>
              </w:rPr>
            </w:r>
            <w:r>
              <w:rPr>
                <w:rFonts w:ascii="Arial" w:hAnsi="Arial" w:cs="Arial"/>
                <w:color w:val="000000" w:themeColor="text1"/>
              </w:rPr>
            </w:r>
          </w:p>
        </w:tc>
        <w:tc>
          <w:tcPr>
            <w:tcBorders/>
            <w:tcW w:w="1500" w:type="dxa"/>
            <w:vAlign w:val="center"/>
          </w:tcPr>
          <w:p w14:paraId="700E6085" w14:textId="77777777">
            <w:pPr>
              <w:pBdr/>
              <w:shd w:val="clear" w:color="ffffff" w:themeColor="background1" w:fill="ffffff" w:themeFill="background1"/>
              <w:spacing/>
              <w:ind/>
              <w:jc w:val="center"/>
              <w:rPr>
                <w:rFonts w:ascii="Arial" w:hAnsi="Arial" w:cs="Arial"/>
                <w:color w:val="000000" w:themeColor="text1"/>
              </w:rPr>
            </w:pPr>
            <w:r>
              <w:rPr>
                <w:rFonts w:ascii="Arial" w:hAnsi="Arial" w:eastAsia="Arial" w:cs="Arial"/>
                <w:color w:val="000000" w:themeColor="text1"/>
              </w:rPr>
              <w:t xml:space="preserve">36</w:t>
            </w:r>
            <w:r>
              <w:rPr>
                <w:rFonts w:ascii="Arial" w:hAnsi="Arial" w:cs="Arial"/>
                <w:color w:val="000000" w:themeColor="text1"/>
              </w:rPr>
            </w:r>
            <w:r>
              <w:rPr>
                <w:rFonts w:ascii="Arial" w:hAnsi="Arial" w:cs="Arial"/>
                <w:color w:val="000000" w:themeColor="text1"/>
              </w:rPr>
            </w:r>
          </w:p>
        </w:tc>
        <w:tc>
          <w:tcPr>
            <w:tcBorders/>
            <w:tcW w:w="1700" w:type="dxa"/>
            <w:vAlign w:val="center"/>
          </w:tcPr>
          <w:p w14:paraId="7299D050" w14:textId="77777777">
            <w:pPr>
              <w:pBdr/>
              <w:shd w:val="clear" w:color="ffffff" w:themeColor="background1" w:fill="ffffff" w:themeFill="background1"/>
              <w:spacing/>
              <w:ind/>
              <w:jc w:val="center"/>
              <w:rPr>
                <w:rFonts w:ascii="Arial" w:hAnsi="Arial" w:cs="Arial"/>
                <w:color w:val="000000" w:themeColor="text1"/>
              </w:rPr>
            </w:pPr>
            <w:r>
              <w:rPr>
                <w:rFonts w:ascii="Arial" w:hAnsi="Arial" w:eastAsia="Arial" w:cs="Arial"/>
                <w:color w:val="000000" w:themeColor="text1"/>
                <w:lang w:val="en-US"/>
              </w:rPr>
              <w:t xml:space="preserve">-</w:t>
            </w:r>
            <w:r>
              <w:rPr>
                <w:rFonts w:ascii="Arial" w:hAnsi="Arial" w:cs="Arial"/>
                <w:color w:val="000000" w:themeColor="text1"/>
              </w:rPr>
            </w:r>
            <w:r>
              <w:rPr>
                <w:rFonts w:ascii="Arial" w:hAnsi="Arial" w:cs="Arial"/>
                <w:color w:val="000000" w:themeColor="text1"/>
              </w:rPr>
            </w:r>
          </w:p>
        </w:tc>
      </w:tr>
      <w:tr>
        <w:trPr/>
        <w:tc>
          <w:tcPr>
            <w:tcBorders/>
            <w:tcW w:w="4200" w:type="dxa"/>
            <w:vAlign w:val="center"/>
          </w:tcPr>
          <w:p w14:paraId="62E7B19F" w14:textId="77777777">
            <w:pPr>
              <w:pBdr/>
              <w:shd w:val="clear" w:color="ffffff" w:themeColor="background1" w:fill="ffffff" w:themeFill="background1"/>
              <w:spacing/>
              <w:ind/>
              <w:jc w:val="center"/>
              <w:rPr>
                <w:rFonts w:ascii="Arial" w:hAnsi="Arial" w:cs="Arial"/>
                <w:color w:val="000000" w:themeColor="text1"/>
              </w:rPr>
            </w:pPr>
            <w:r>
              <w:rPr>
                <w:rFonts w:ascii="Arial" w:hAnsi="Arial" w:eastAsia="Arial" w:cs="Arial"/>
                <w:color w:val="000000" w:themeColor="text1"/>
              </w:rPr>
              <w:t xml:space="preserve">Benzol, benzen</w:t>
            </w:r>
            <w:r>
              <w:rPr>
                <w:rFonts w:ascii="Arial" w:hAnsi="Arial" w:cs="Arial"/>
                <w:color w:val="000000" w:themeColor="text1"/>
              </w:rPr>
            </w:r>
            <w:r>
              <w:rPr>
                <w:rFonts w:ascii="Arial" w:hAnsi="Arial" w:cs="Arial"/>
                <w:color w:val="000000" w:themeColor="text1"/>
              </w:rPr>
            </w:r>
          </w:p>
        </w:tc>
        <w:tc>
          <w:tcPr>
            <w:tcBorders/>
            <w:tcW w:w="1500" w:type="dxa"/>
            <w:vAlign w:val="center"/>
          </w:tcPr>
          <w:p w14:paraId="6D95FAD3" w14:textId="77777777">
            <w:pPr>
              <w:pBdr/>
              <w:shd w:val="clear" w:color="ffffff" w:themeColor="background1" w:fill="ffffff" w:themeFill="background1"/>
              <w:spacing/>
              <w:ind/>
              <w:jc w:val="center"/>
              <w:rPr>
                <w:rFonts w:ascii="Arial" w:hAnsi="Arial" w:cs="Arial"/>
                <w:color w:val="000000" w:themeColor="text1"/>
              </w:rPr>
            </w:pPr>
            <w:r>
              <w:rPr>
                <w:rFonts w:ascii="Arial" w:hAnsi="Arial" w:eastAsia="Arial" w:cs="Arial"/>
                <w:color w:val="000000" w:themeColor="text1"/>
              </w:rPr>
              <w:t xml:space="preserve">1,1</w:t>
            </w:r>
            <w:r>
              <w:rPr>
                <w:rFonts w:ascii="Arial" w:hAnsi="Arial" w:cs="Arial"/>
                <w:color w:val="000000" w:themeColor="text1"/>
              </w:rPr>
            </w:r>
            <w:r>
              <w:rPr>
                <w:rFonts w:ascii="Arial" w:hAnsi="Arial" w:cs="Arial"/>
                <w:color w:val="000000" w:themeColor="text1"/>
              </w:rPr>
            </w:r>
          </w:p>
        </w:tc>
        <w:tc>
          <w:tcPr>
            <w:tcBorders/>
            <w:tcW w:w="1500" w:type="dxa"/>
            <w:vAlign w:val="center"/>
          </w:tcPr>
          <w:p w14:paraId="2DC4573B" w14:textId="77777777">
            <w:pPr>
              <w:pBdr/>
              <w:shd w:val="clear" w:color="ffffff" w:themeColor="background1" w:fill="ffffff" w:themeFill="background1"/>
              <w:spacing/>
              <w:ind/>
              <w:jc w:val="center"/>
              <w:rPr>
                <w:rFonts w:ascii="Arial" w:hAnsi="Arial" w:cs="Arial"/>
                <w:color w:val="000000" w:themeColor="text1"/>
              </w:rPr>
            </w:pPr>
            <w:r>
              <w:rPr>
                <w:rFonts w:ascii="Arial" w:hAnsi="Arial" w:eastAsia="Arial" w:cs="Arial"/>
                <w:color w:val="000000" w:themeColor="text1"/>
              </w:rPr>
              <w:t xml:space="preserve">37</w:t>
            </w:r>
            <w:r>
              <w:rPr>
                <w:rFonts w:ascii="Arial" w:hAnsi="Arial" w:cs="Arial"/>
                <w:color w:val="000000" w:themeColor="text1"/>
              </w:rPr>
            </w:r>
            <w:r>
              <w:rPr>
                <w:rFonts w:ascii="Arial" w:hAnsi="Arial" w:cs="Arial"/>
                <w:color w:val="000000" w:themeColor="text1"/>
              </w:rPr>
            </w:r>
          </w:p>
        </w:tc>
        <w:tc>
          <w:tcPr>
            <w:tcBorders/>
            <w:tcW w:w="1700" w:type="dxa"/>
            <w:vAlign w:val="center"/>
          </w:tcPr>
          <w:p w14:paraId="60533F88" w14:textId="77777777">
            <w:pPr>
              <w:pBdr/>
              <w:shd w:val="clear" w:color="ffffff" w:themeColor="background1" w:fill="ffffff" w:themeFill="background1"/>
              <w:spacing/>
              <w:ind/>
              <w:jc w:val="center"/>
              <w:rPr>
                <w:rFonts w:ascii="Arial" w:hAnsi="Arial" w:cs="Arial"/>
                <w:color w:val="000000" w:themeColor="text1"/>
              </w:rPr>
            </w:pPr>
            <w:r>
              <w:rPr>
                <w:rFonts w:ascii="Arial" w:hAnsi="Arial" w:eastAsia="Arial" w:cs="Arial"/>
                <w:color w:val="000000" w:themeColor="text1"/>
                <w:lang w:val="en-US"/>
              </w:rPr>
              <w:t xml:space="preserve">-</w:t>
            </w:r>
            <w:r>
              <w:rPr>
                <w:rFonts w:ascii="Arial" w:hAnsi="Arial" w:cs="Arial"/>
                <w:color w:val="000000" w:themeColor="text1"/>
              </w:rPr>
            </w:r>
            <w:r>
              <w:rPr>
                <w:rFonts w:ascii="Arial" w:hAnsi="Arial" w:cs="Arial"/>
                <w:color w:val="000000" w:themeColor="text1"/>
              </w:rPr>
            </w:r>
          </w:p>
        </w:tc>
      </w:tr>
      <w:tr>
        <w:trPr/>
        <w:tc>
          <w:tcPr>
            <w:tcBorders/>
            <w:tcW w:w="4200" w:type="dxa"/>
            <w:vAlign w:val="center"/>
          </w:tcPr>
          <w:p w14:paraId="0202CC6D" w14:textId="77777777">
            <w:pPr>
              <w:pBdr/>
              <w:shd w:val="clear" w:color="ffffff" w:themeColor="background1" w:fill="ffffff" w:themeFill="background1"/>
              <w:spacing/>
              <w:ind/>
              <w:jc w:val="center"/>
              <w:rPr>
                <w:rFonts w:ascii="Arial" w:hAnsi="Arial" w:cs="Arial"/>
                <w:color w:val="000000" w:themeColor="text1"/>
              </w:rPr>
            </w:pPr>
            <w:r>
              <w:rPr>
                <w:rFonts w:ascii="Arial" w:hAnsi="Arial" w:eastAsia="Arial" w:cs="Arial"/>
                <w:color w:val="000000" w:themeColor="text1"/>
              </w:rPr>
              <w:t xml:space="preserve">Butadien</w:t>
            </w:r>
            <w:r>
              <w:rPr>
                <w:rFonts w:ascii="Arial" w:hAnsi="Arial" w:cs="Arial"/>
                <w:color w:val="000000" w:themeColor="text1"/>
              </w:rPr>
            </w:r>
            <w:r>
              <w:rPr>
                <w:rFonts w:ascii="Arial" w:hAnsi="Arial" w:cs="Arial"/>
                <w:color w:val="000000" w:themeColor="text1"/>
              </w:rPr>
            </w:r>
          </w:p>
        </w:tc>
        <w:tc>
          <w:tcPr>
            <w:tcBorders/>
            <w:tcW w:w="1500" w:type="dxa"/>
            <w:vAlign w:val="center"/>
          </w:tcPr>
          <w:p w14:paraId="40692692" w14:textId="77777777">
            <w:pPr>
              <w:pBdr/>
              <w:shd w:val="clear" w:color="ffffff" w:themeColor="background1" w:fill="ffffff" w:themeFill="background1"/>
              <w:spacing/>
              <w:ind/>
              <w:jc w:val="center"/>
              <w:rPr>
                <w:rFonts w:ascii="Arial" w:hAnsi="Arial" w:cs="Arial"/>
                <w:color w:val="000000" w:themeColor="text1"/>
              </w:rPr>
            </w:pPr>
            <w:r>
              <w:rPr>
                <w:rFonts w:ascii="Arial" w:hAnsi="Arial" w:eastAsia="Arial" w:cs="Arial"/>
                <w:color w:val="000000" w:themeColor="text1"/>
              </w:rPr>
              <w:t xml:space="preserve">1,26</w:t>
            </w:r>
            <w:r>
              <w:rPr>
                <w:rFonts w:ascii="Arial" w:hAnsi="Arial" w:cs="Arial"/>
                <w:color w:val="000000" w:themeColor="text1"/>
              </w:rPr>
            </w:r>
            <w:r>
              <w:rPr>
                <w:rFonts w:ascii="Arial" w:hAnsi="Arial" w:cs="Arial"/>
                <w:color w:val="000000" w:themeColor="text1"/>
              </w:rPr>
            </w:r>
          </w:p>
        </w:tc>
        <w:tc>
          <w:tcPr>
            <w:tcBorders/>
            <w:tcW w:w="1500" w:type="dxa"/>
            <w:vAlign w:val="center"/>
          </w:tcPr>
          <w:p w14:paraId="1CF998FE" w14:textId="77777777">
            <w:pPr>
              <w:pBdr/>
              <w:shd w:val="clear" w:color="ffffff" w:themeColor="background1" w:fill="ffffff" w:themeFill="background1"/>
              <w:spacing/>
              <w:ind/>
              <w:jc w:val="center"/>
              <w:rPr>
                <w:rFonts w:ascii="Arial" w:hAnsi="Arial" w:cs="Arial"/>
                <w:color w:val="000000" w:themeColor="text1"/>
              </w:rPr>
            </w:pPr>
            <w:r>
              <w:rPr>
                <w:rFonts w:ascii="Arial" w:hAnsi="Arial" w:eastAsia="Arial" w:cs="Arial"/>
                <w:color w:val="000000" w:themeColor="text1"/>
              </w:rPr>
              <w:t xml:space="preserve">41</w:t>
            </w:r>
            <w:r>
              <w:rPr>
                <w:rFonts w:ascii="Arial" w:hAnsi="Arial" w:cs="Arial"/>
                <w:color w:val="000000" w:themeColor="text1"/>
              </w:rPr>
            </w:r>
            <w:r>
              <w:rPr>
                <w:rFonts w:ascii="Arial" w:hAnsi="Arial" w:cs="Arial"/>
                <w:color w:val="000000" w:themeColor="text1"/>
              </w:rPr>
            </w:r>
          </w:p>
        </w:tc>
        <w:tc>
          <w:tcPr>
            <w:tcBorders/>
            <w:tcW w:w="1700" w:type="dxa"/>
            <w:vAlign w:val="center"/>
          </w:tcPr>
          <w:p w14:paraId="2E6F0C9C" w14:textId="77777777">
            <w:pPr>
              <w:pBdr/>
              <w:shd w:val="clear" w:color="ffffff" w:themeColor="background1" w:fill="ffffff" w:themeFill="background1"/>
              <w:spacing/>
              <w:ind/>
              <w:jc w:val="center"/>
              <w:rPr>
                <w:rFonts w:ascii="Arial" w:hAnsi="Arial" w:cs="Arial"/>
                <w:color w:val="000000" w:themeColor="text1"/>
              </w:rPr>
            </w:pPr>
            <w:r>
              <w:rPr>
                <w:rFonts w:ascii="Arial" w:hAnsi="Arial" w:eastAsia="Arial" w:cs="Arial"/>
                <w:color w:val="000000" w:themeColor="text1"/>
                <w:lang w:val="en-US"/>
              </w:rPr>
              <w:t xml:space="preserve">-</w:t>
            </w:r>
            <w:r>
              <w:rPr>
                <w:rFonts w:ascii="Arial" w:hAnsi="Arial" w:cs="Arial"/>
                <w:color w:val="000000" w:themeColor="text1"/>
              </w:rPr>
            </w:r>
            <w:r>
              <w:rPr>
                <w:rFonts w:ascii="Arial" w:hAnsi="Arial" w:cs="Arial"/>
                <w:color w:val="000000" w:themeColor="text1"/>
              </w:rPr>
            </w:r>
          </w:p>
        </w:tc>
      </w:tr>
      <w:tr>
        <w:trPr/>
        <w:tc>
          <w:tcPr>
            <w:tcBorders/>
            <w:tcW w:w="4200" w:type="dxa"/>
            <w:vAlign w:val="center"/>
          </w:tcPr>
          <w:p w14:paraId="3AF80806" w14:textId="77777777">
            <w:pPr>
              <w:pBdr/>
              <w:shd w:val="clear" w:color="ffffff" w:themeColor="background1" w:fill="ffffff" w:themeFill="background1"/>
              <w:spacing/>
              <w:ind/>
              <w:jc w:val="center"/>
              <w:rPr>
                <w:rFonts w:ascii="Arial" w:hAnsi="Arial" w:cs="Arial"/>
                <w:color w:val="000000" w:themeColor="text1"/>
              </w:rPr>
            </w:pPr>
            <w:r>
              <w:rPr>
                <w:rFonts w:ascii="Arial" w:hAnsi="Arial" w:eastAsia="Arial" w:cs="Arial"/>
                <w:color w:val="000000" w:themeColor="text1"/>
              </w:rPr>
              <w:t xml:space="preserve">Butan</w:t>
            </w:r>
            <w:r>
              <w:rPr>
                <w:rFonts w:ascii="Arial" w:hAnsi="Arial" w:cs="Arial"/>
                <w:color w:val="000000" w:themeColor="text1"/>
              </w:rPr>
            </w:r>
            <w:r>
              <w:rPr>
                <w:rFonts w:ascii="Arial" w:hAnsi="Arial" w:cs="Arial"/>
                <w:color w:val="000000" w:themeColor="text1"/>
              </w:rPr>
            </w:r>
          </w:p>
        </w:tc>
        <w:tc>
          <w:tcPr>
            <w:tcBorders/>
            <w:tcW w:w="1500" w:type="dxa"/>
            <w:vAlign w:val="center"/>
          </w:tcPr>
          <w:p w14:paraId="5858A41F" w14:textId="77777777">
            <w:pPr>
              <w:pBdr/>
              <w:shd w:val="clear" w:color="ffffff" w:themeColor="background1" w:fill="ffffff" w:themeFill="background1"/>
              <w:spacing/>
              <w:ind/>
              <w:jc w:val="center"/>
              <w:rPr>
                <w:rFonts w:ascii="Arial" w:hAnsi="Arial" w:cs="Arial"/>
                <w:color w:val="000000" w:themeColor="text1"/>
              </w:rPr>
            </w:pPr>
            <w:r>
              <w:rPr>
                <w:rFonts w:ascii="Arial" w:hAnsi="Arial" w:eastAsia="Arial" w:cs="Arial"/>
                <w:color w:val="000000" w:themeColor="text1"/>
              </w:rPr>
              <w:t xml:space="preserve">1</w:t>
            </w:r>
            <w:r>
              <w:rPr>
                <w:rFonts w:ascii="Arial" w:hAnsi="Arial" w:cs="Arial"/>
                <w:color w:val="000000" w:themeColor="text1"/>
              </w:rPr>
            </w:r>
            <w:r>
              <w:rPr>
                <w:rFonts w:ascii="Arial" w:hAnsi="Arial" w:cs="Arial"/>
                <w:color w:val="000000" w:themeColor="text1"/>
              </w:rPr>
            </w:r>
          </w:p>
        </w:tc>
        <w:tc>
          <w:tcPr>
            <w:tcBorders/>
            <w:tcW w:w="1500" w:type="dxa"/>
            <w:vAlign w:val="center"/>
          </w:tcPr>
          <w:p w14:paraId="5B9D2036" w14:textId="77777777">
            <w:pPr>
              <w:pBdr/>
              <w:shd w:val="clear" w:color="ffffff" w:themeColor="background1" w:fill="ffffff" w:themeFill="background1"/>
              <w:spacing/>
              <w:ind/>
              <w:jc w:val="center"/>
              <w:rPr>
                <w:rFonts w:ascii="Arial" w:hAnsi="Arial" w:cs="Arial"/>
                <w:color w:val="000000" w:themeColor="text1"/>
              </w:rPr>
            </w:pPr>
            <w:r>
              <w:rPr>
                <w:rFonts w:ascii="Arial" w:hAnsi="Arial" w:eastAsia="Arial" w:cs="Arial"/>
                <w:color w:val="000000" w:themeColor="text1"/>
              </w:rPr>
              <w:t xml:space="preserve">34</w:t>
            </w:r>
            <w:r>
              <w:rPr>
                <w:rFonts w:ascii="Arial" w:hAnsi="Arial" w:cs="Arial"/>
                <w:color w:val="000000" w:themeColor="text1"/>
              </w:rPr>
            </w:r>
            <w:r>
              <w:rPr>
                <w:rFonts w:ascii="Arial" w:hAnsi="Arial" w:cs="Arial"/>
                <w:color w:val="000000" w:themeColor="text1"/>
              </w:rPr>
            </w:r>
          </w:p>
        </w:tc>
        <w:tc>
          <w:tcPr>
            <w:tcBorders/>
            <w:tcW w:w="1700" w:type="dxa"/>
            <w:vAlign w:val="center"/>
          </w:tcPr>
          <w:p w14:paraId="35E9A77C" w14:textId="77777777">
            <w:pPr>
              <w:pBdr/>
              <w:shd w:val="clear" w:color="ffffff" w:themeColor="background1" w:fill="ffffff" w:themeFill="background1"/>
              <w:spacing/>
              <w:ind/>
              <w:jc w:val="center"/>
              <w:rPr>
                <w:rFonts w:ascii="Arial" w:hAnsi="Arial" w:cs="Arial"/>
                <w:color w:val="000000" w:themeColor="text1"/>
              </w:rPr>
            </w:pPr>
            <w:r>
              <w:rPr>
                <w:rFonts w:ascii="Arial" w:hAnsi="Arial" w:eastAsia="Arial" w:cs="Arial"/>
                <w:color w:val="000000" w:themeColor="text1"/>
                <w:lang w:val="en-US"/>
              </w:rPr>
              <w:t xml:space="preserve">-</w:t>
            </w:r>
            <w:r>
              <w:rPr>
                <w:rFonts w:ascii="Arial" w:hAnsi="Arial" w:cs="Arial"/>
                <w:color w:val="000000" w:themeColor="text1"/>
              </w:rPr>
            </w:r>
            <w:r>
              <w:rPr>
                <w:rFonts w:ascii="Arial" w:hAnsi="Arial" w:cs="Arial"/>
                <w:color w:val="000000" w:themeColor="text1"/>
              </w:rPr>
            </w:r>
          </w:p>
        </w:tc>
      </w:tr>
      <w:tr>
        <w:trPr/>
        <w:tc>
          <w:tcPr>
            <w:tcBorders/>
            <w:tcW w:w="4200" w:type="dxa"/>
            <w:vAlign w:val="center"/>
          </w:tcPr>
          <w:p w14:paraId="0EC3BE98" w14:textId="77777777">
            <w:pPr>
              <w:pBdr/>
              <w:shd w:val="clear" w:color="ffffff" w:themeColor="background1" w:fill="ffffff" w:themeFill="background1"/>
              <w:spacing/>
              <w:ind/>
              <w:jc w:val="center"/>
              <w:rPr>
                <w:rFonts w:ascii="Arial" w:hAnsi="Arial" w:cs="Arial"/>
                <w:color w:val="000000" w:themeColor="text1"/>
              </w:rPr>
            </w:pPr>
            <w:r>
              <w:rPr>
                <w:rFonts w:ascii="Arial" w:hAnsi="Arial" w:eastAsia="Arial" w:cs="Arial"/>
                <w:color w:val="000000" w:themeColor="text1"/>
              </w:rPr>
              <w:t xml:space="preserve">Buten-1</w:t>
            </w:r>
            <w:r>
              <w:rPr>
                <w:rFonts w:ascii="Arial" w:hAnsi="Arial" w:cs="Arial"/>
                <w:color w:val="000000" w:themeColor="text1"/>
              </w:rPr>
            </w:r>
            <w:r>
              <w:rPr>
                <w:rFonts w:ascii="Arial" w:hAnsi="Arial" w:cs="Arial"/>
                <w:color w:val="000000" w:themeColor="text1"/>
              </w:rPr>
            </w:r>
          </w:p>
        </w:tc>
        <w:tc>
          <w:tcPr>
            <w:tcBorders/>
            <w:tcW w:w="1500" w:type="dxa"/>
            <w:vAlign w:val="center"/>
          </w:tcPr>
          <w:p w14:paraId="06739681" w14:textId="77777777">
            <w:pPr>
              <w:pBdr/>
              <w:shd w:val="clear" w:color="ffffff" w:themeColor="background1" w:fill="ffffff" w:themeFill="background1"/>
              <w:spacing/>
              <w:ind/>
              <w:jc w:val="center"/>
              <w:rPr>
                <w:rFonts w:ascii="Arial" w:hAnsi="Arial" w:cs="Arial"/>
                <w:color w:val="000000" w:themeColor="text1"/>
              </w:rPr>
            </w:pPr>
            <w:r>
              <w:rPr>
                <w:rFonts w:ascii="Arial" w:hAnsi="Arial" w:eastAsia="Arial" w:cs="Arial"/>
                <w:color w:val="000000" w:themeColor="text1"/>
              </w:rPr>
              <w:t xml:space="preserve">1,1</w:t>
            </w:r>
            <w:r>
              <w:rPr>
                <w:rFonts w:ascii="Arial" w:hAnsi="Arial" w:cs="Arial"/>
                <w:color w:val="000000" w:themeColor="text1"/>
              </w:rPr>
            </w:r>
            <w:r>
              <w:rPr>
                <w:rFonts w:ascii="Arial" w:hAnsi="Arial" w:cs="Arial"/>
                <w:color w:val="000000" w:themeColor="text1"/>
              </w:rPr>
            </w:r>
          </w:p>
        </w:tc>
        <w:tc>
          <w:tcPr>
            <w:tcBorders/>
            <w:tcW w:w="1500" w:type="dxa"/>
            <w:vAlign w:val="center"/>
          </w:tcPr>
          <w:p w14:paraId="1B6178B4" w14:textId="77777777">
            <w:pPr>
              <w:pBdr/>
              <w:shd w:val="clear" w:color="ffffff" w:themeColor="background1" w:fill="ffffff" w:themeFill="background1"/>
              <w:spacing/>
              <w:ind/>
              <w:jc w:val="center"/>
              <w:rPr>
                <w:rFonts w:ascii="Arial" w:hAnsi="Arial" w:cs="Arial"/>
                <w:color w:val="000000" w:themeColor="text1"/>
              </w:rPr>
            </w:pPr>
            <w:r>
              <w:rPr>
                <w:rFonts w:ascii="Arial" w:hAnsi="Arial" w:eastAsia="Arial" w:cs="Arial"/>
                <w:color w:val="000000" w:themeColor="text1"/>
              </w:rPr>
              <w:t xml:space="preserve">37</w:t>
            </w:r>
            <w:r>
              <w:rPr>
                <w:rFonts w:ascii="Arial" w:hAnsi="Arial" w:cs="Arial"/>
                <w:color w:val="000000" w:themeColor="text1"/>
              </w:rPr>
            </w:r>
            <w:r>
              <w:rPr>
                <w:rFonts w:ascii="Arial" w:hAnsi="Arial" w:cs="Arial"/>
                <w:color w:val="000000" w:themeColor="text1"/>
              </w:rPr>
            </w:r>
          </w:p>
        </w:tc>
        <w:tc>
          <w:tcPr>
            <w:tcBorders/>
            <w:tcW w:w="1700" w:type="dxa"/>
            <w:vAlign w:val="center"/>
          </w:tcPr>
          <w:p w14:paraId="056060D2" w14:textId="77777777">
            <w:pPr>
              <w:pBdr/>
              <w:shd w:val="clear" w:color="ffffff" w:themeColor="background1" w:fill="ffffff" w:themeFill="background1"/>
              <w:spacing/>
              <w:ind/>
              <w:jc w:val="center"/>
              <w:rPr>
                <w:rFonts w:ascii="Arial" w:hAnsi="Arial" w:cs="Arial"/>
                <w:color w:val="000000" w:themeColor="text1"/>
              </w:rPr>
            </w:pPr>
            <w:r>
              <w:rPr>
                <w:rFonts w:ascii="Arial" w:hAnsi="Arial" w:eastAsia="Arial" w:cs="Arial"/>
                <w:color w:val="000000" w:themeColor="text1"/>
                <w:lang w:val="en-US"/>
              </w:rPr>
              <w:t xml:space="preserve">-</w:t>
            </w:r>
            <w:r>
              <w:rPr>
                <w:rFonts w:ascii="Arial" w:hAnsi="Arial" w:cs="Arial"/>
                <w:color w:val="000000" w:themeColor="text1"/>
              </w:rPr>
            </w:r>
            <w:r>
              <w:rPr>
                <w:rFonts w:ascii="Arial" w:hAnsi="Arial" w:cs="Arial"/>
                <w:color w:val="000000" w:themeColor="text1"/>
              </w:rPr>
            </w:r>
          </w:p>
        </w:tc>
      </w:tr>
      <w:tr>
        <w:trPr/>
        <w:tc>
          <w:tcPr>
            <w:tcBorders/>
            <w:tcW w:w="4200" w:type="dxa"/>
            <w:vAlign w:val="center"/>
          </w:tcPr>
          <w:p w14:paraId="057CCE66" w14:textId="77777777">
            <w:pPr>
              <w:pBdr/>
              <w:shd w:val="clear" w:color="ffffff" w:themeColor="background1" w:fill="ffffff" w:themeFill="background1"/>
              <w:spacing/>
              <w:ind/>
              <w:jc w:val="center"/>
              <w:rPr>
                <w:rFonts w:ascii="Arial" w:hAnsi="Arial" w:cs="Arial"/>
                <w:color w:val="000000" w:themeColor="text1"/>
              </w:rPr>
            </w:pPr>
            <w:r>
              <w:rPr>
                <w:rFonts w:ascii="Arial" w:hAnsi="Arial" w:eastAsia="Arial" w:cs="Arial"/>
                <w:color w:val="000000" w:themeColor="text1"/>
              </w:rPr>
            </w:r>
            <w:r>
              <w:rPr>
                <w:rFonts w:ascii="Arial" w:hAnsi="Arial" w:eastAsia="Arial" w:cs="Arial"/>
                <w:color w:val="000000" w:themeColor="text1"/>
              </w:rPr>
              <w:t xml:space="preserve">Carbon disuifide</w:t>
            </w:r>
            <w:r>
              <w:rPr>
                <w:rFonts w:ascii="Arial" w:hAnsi="Arial" w:cs="Arial"/>
                <w:color w:val="000000" w:themeColor="text1"/>
              </w:rPr>
            </w:r>
            <w:r>
              <w:rPr>
                <w:rFonts w:ascii="Arial" w:hAnsi="Arial" w:cs="Arial"/>
                <w:color w:val="000000" w:themeColor="text1"/>
              </w:rPr>
            </w:r>
          </w:p>
        </w:tc>
        <w:tc>
          <w:tcPr>
            <w:tcBorders/>
            <w:tcW w:w="1500" w:type="dxa"/>
            <w:vAlign w:val="center"/>
          </w:tcPr>
          <w:p w14:paraId="2006DF92" w14:textId="77777777">
            <w:pPr>
              <w:pBdr/>
              <w:shd w:val="clear" w:color="ffffff" w:themeColor="background1" w:fill="ffffff" w:themeFill="background1"/>
              <w:spacing/>
              <w:ind/>
              <w:jc w:val="center"/>
              <w:rPr>
                <w:rFonts w:ascii="Arial" w:hAnsi="Arial" w:cs="Arial"/>
                <w:color w:val="000000" w:themeColor="text1"/>
              </w:rPr>
            </w:pPr>
            <w:r>
              <w:rPr>
                <w:rFonts w:ascii="Arial" w:hAnsi="Arial" w:eastAsia="Arial" w:cs="Arial"/>
                <w:color w:val="000000" w:themeColor="text1"/>
              </w:rPr>
              <w:t xml:space="preserve">3,03</w:t>
            </w:r>
            <w:r>
              <w:rPr>
                <w:rFonts w:ascii="Arial" w:hAnsi="Arial" w:cs="Arial"/>
                <w:color w:val="000000" w:themeColor="text1"/>
              </w:rPr>
            </w:r>
            <w:r>
              <w:rPr>
                <w:rFonts w:ascii="Arial" w:hAnsi="Arial" w:cs="Arial"/>
                <w:color w:val="000000" w:themeColor="text1"/>
              </w:rPr>
            </w:r>
          </w:p>
        </w:tc>
        <w:tc>
          <w:tcPr>
            <w:tcBorders/>
            <w:tcW w:w="1500" w:type="dxa"/>
            <w:vAlign w:val="center"/>
          </w:tcPr>
          <w:p w14:paraId="42BBA693" w14:textId="77777777">
            <w:pPr>
              <w:pBdr/>
              <w:shd w:val="clear" w:color="ffffff" w:themeColor="background1" w:fill="ffffff" w:themeFill="background1"/>
              <w:spacing/>
              <w:ind/>
              <w:jc w:val="center"/>
              <w:rPr>
                <w:rFonts w:ascii="Arial" w:hAnsi="Arial" w:cs="Arial"/>
                <w:color w:val="000000" w:themeColor="text1"/>
              </w:rPr>
            </w:pPr>
            <w:r>
              <w:rPr>
                <w:rFonts w:ascii="Arial" w:hAnsi="Arial" w:eastAsia="Arial" w:cs="Arial"/>
                <w:color w:val="000000" w:themeColor="text1"/>
              </w:rPr>
              <w:t xml:space="preserve">72</w:t>
            </w:r>
            <w:r>
              <w:rPr>
                <w:rFonts w:ascii="Arial" w:hAnsi="Arial" w:cs="Arial"/>
                <w:color w:val="000000" w:themeColor="text1"/>
              </w:rPr>
            </w:r>
            <w:r>
              <w:rPr>
                <w:rFonts w:ascii="Arial" w:hAnsi="Arial" w:cs="Arial"/>
                <w:color w:val="000000" w:themeColor="text1"/>
              </w:rPr>
            </w:r>
          </w:p>
        </w:tc>
        <w:tc>
          <w:tcPr>
            <w:tcBorders/>
            <w:tcW w:w="1700" w:type="dxa"/>
            <w:vAlign w:val="center"/>
          </w:tcPr>
          <w:p w14:paraId="33F23AA2" w14:textId="77777777">
            <w:pPr>
              <w:pBdr/>
              <w:shd w:val="clear" w:color="ffffff" w:themeColor="background1" w:fill="ffffff" w:themeFill="background1"/>
              <w:spacing/>
              <w:ind/>
              <w:jc w:val="center"/>
              <w:rPr>
                <w:rFonts w:ascii="Arial" w:hAnsi="Arial" w:cs="Arial"/>
                <w:color w:val="000000" w:themeColor="text1"/>
              </w:rPr>
            </w:pPr>
            <w:r>
              <w:rPr>
                <w:rFonts w:ascii="Arial" w:hAnsi="Arial" w:eastAsia="Arial" w:cs="Arial"/>
                <w:color w:val="000000" w:themeColor="text1"/>
                <w:lang w:val="en-US"/>
              </w:rPr>
              <w:t xml:space="preserve">-</w:t>
            </w:r>
            <w:r>
              <w:rPr>
                <w:rFonts w:ascii="Arial" w:hAnsi="Arial" w:cs="Arial"/>
                <w:color w:val="000000" w:themeColor="text1"/>
              </w:rPr>
            </w:r>
            <w:r>
              <w:rPr>
                <w:rFonts w:ascii="Arial" w:hAnsi="Arial" w:cs="Arial"/>
                <w:color w:val="000000" w:themeColor="text1"/>
              </w:rPr>
            </w:r>
          </w:p>
        </w:tc>
      </w:tr>
      <w:tr>
        <w:trPr/>
        <w:tc>
          <w:tcPr>
            <w:tcBorders/>
            <w:tcW w:w="4200" w:type="dxa"/>
            <w:vAlign w:val="center"/>
          </w:tcPr>
          <w:p w14:paraId="5AED49EF" w14:textId="77777777">
            <w:pPr>
              <w:pBdr/>
              <w:shd w:val="clear" w:color="ffffff" w:themeColor="background1" w:fill="ffffff" w:themeFill="background1"/>
              <w:spacing/>
              <w:ind/>
              <w:jc w:val="center"/>
              <w:rPr>
                <w:rFonts w:ascii="Arial" w:hAnsi="Arial" w:cs="Arial"/>
                <w:color w:val="000000" w:themeColor="text1"/>
              </w:rPr>
            </w:pPr>
            <w:r>
              <w:rPr>
                <w:rFonts w:ascii="Arial" w:hAnsi="Arial" w:eastAsia="Arial" w:cs="Arial"/>
                <w:color w:val="000000" w:themeColor="text1"/>
              </w:rPr>
              <w:t xml:space="preserve">Carbon monoxide</w:t>
            </w:r>
            <w:r>
              <w:rPr>
                <w:rFonts w:ascii="Arial" w:hAnsi="Arial" w:cs="Arial"/>
                <w:color w:val="000000" w:themeColor="text1"/>
              </w:rPr>
            </w:r>
            <w:r>
              <w:rPr>
                <w:rFonts w:ascii="Arial" w:hAnsi="Arial" w:cs="Arial"/>
                <w:color w:val="000000" w:themeColor="text1"/>
              </w:rPr>
            </w:r>
          </w:p>
        </w:tc>
        <w:tc>
          <w:tcPr>
            <w:tcBorders/>
            <w:tcW w:w="1500" w:type="dxa"/>
            <w:vAlign w:val="center"/>
          </w:tcPr>
          <w:p w14:paraId="5C3A36B5" w14:textId="77777777">
            <w:pPr>
              <w:pBdr/>
              <w:shd w:val="clear" w:color="ffffff" w:themeColor="background1" w:fill="ffffff" w:themeFill="background1"/>
              <w:spacing/>
              <w:ind/>
              <w:jc w:val="center"/>
              <w:rPr>
                <w:rFonts w:ascii="Arial" w:hAnsi="Arial" w:cs="Arial"/>
                <w:color w:val="000000" w:themeColor="text1"/>
              </w:rPr>
            </w:pPr>
            <w:r>
              <w:rPr>
                <w:rFonts w:ascii="Arial" w:hAnsi="Arial" w:eastAsia="Arial" w:cs="Arial"/>
                <w:color w:val="000000" w:themeColor="text1"/>
              </w:rPr>
              <w:t xml:space="preserve">2,43</w:t>
            </w:r>
            <w:r>
              <w:rPr>
                <w:rFonts w:ascii="Arial" w:hAnsi="Arial" w:cs="Arial"/>
                <w:color w:val="000000" w:themeColor="text1"/>
              </w:rPr>
            </w:r>
            <w:r>
              <w:rPr>
                <w:rFonts w:ascii="Arial" w:hAnsi="Arial" w:cs="Arial"/>
                <w:color w:val="000000" w:themeColor="text1"/>
              </w:rPr>
            </w:r>
          </w:p>
        </w:tc>
        <w:tc>
          <w:tcPr>
            <w:tcBorders/>
            <w:tcW w:w="1500" w:type="dxa"/>
            <w:vAlign w:val="center"/>
          </w:tcPr>
          <w:p w14:paraId="40519246" w14:textId="77777777">
            <w:pPr>
              <w:pBdr/>
              <w:shd w:val="clear" w:color="ffffff" w:themeColor="background1" w:fill="ffffff" w:themeFill="background1"/>
              <w:spacing/>
              <w:ind/>
              <w:jc w:val="center"/>
              <w:rPr>
                <w:rFonts w:ascii="Arial" w:hAnsi="Arial" w:cs="Arial"/>
                <w:color w:val="000000" w:themeColor="text1"/>
              </w:rPr>
            </w:pPr>
            <w:r>
              <w:rPr>
                <w:rFonts w:ascii="Arial" w:hAnsi="Arial" w:eastAsia="Arial" w:cs="Arial"/>
                <w:color w:val="000000" w:themeColor="text1"/>
              </w:rPr>
              <w:t xml:space="preserve">64</w:t>
            </w:r>
            <w:r>
              <w:rPr>
                <w:rFonts w:ascii="Arial" w:hAnsi="Arial" w:cs="Arial"/>
                <w:color w:val="000000" w:themeColor="text1"/>
              </w:rPr>
            </w:r>
            <w:r>
              <w:rPr>
                <w:rFonts w:ascii="Arial" w:hAnsi="Arial" w:cs="Arial"/>
                <w:color w:val="000000" w:themeColor="text1"/>
              </w:rPr>
            </w:r>
          </w:p>
        </w:tc>
        <w:tc>
          <w:tcPr>
            <w:tcBorders/>
            <w:tcW w:w="1700" w:type="dxa"/>
            <w:vAlign w:val="center"/>
          </w:tcPr>
          <w:p w14:paraId="14655D13" w14:textId="77777777">
            <w:pPr>
              <w:pBdr/>
              <w:shd w:val="clear" w:color="ffffff" w:themeColor="background1" w:fill="ffffff" w:themeFill="background1"/>
              <w:spacing/>
              <w:ind/>
              <w:jc w:val="center"/>
              <w:rPr>
                <w:rFonts w:ascii="Arial" w:hAnsi="Arial" w:cs="Arial"/>
                <w:color w:val="000000" w:themeColor="text1"/>
              </w:rPr>
            </w:pPr>
            <w:r>
              <w:rPr>
                <w:rFonts w:ascii="Arial" w:hAnsi="Arial" w:eastAsia="Arial" w:cs="Arial"/>
                <w:color w:val="000000" w:themeColor="text1"/>
                <w:lang w:val="en-US"/>
              </w:rPr>
              <w:t xml:space="preserve">-</w:t>
            </w:r>
            <w:r>
              <w:rPr>
                <w:rFonts w:ascii="Arial" w:hAnsi="Arial" w:cs="Arial"/>
                <w:color w:val="000000" w:themeColor="text1"/>
              </w:rPr>
            </w:r>
            <w:r>
              <w:rPr>
                <w:rFonts w:ascii="Arial" w:hAnsi="Arial" w:cs="Arial"/>
                <w:color w:val="000000" w:themeColor="text1"/>
              </w:rPr>
            </w:r>
          </w:p>
        </w:tc>
      </w:tr>
      <w:tr>
        <w:trPr/>
        <w:tc>
          <w:tcPr>
            <w:tcBorders/>
            <w:tcW w:w="4200" w:type="dxa"/>
            <w:vAlign w:val="center"/>
          </w:tcPr>
          <w:p w14:paraId="7E51B32B" w14:textId="77777777">
            <w:pPr>
              <w:pBdr/>
              <w:shd w:val="clear" w:color="ffffff" w:themeColor="background1" w:fill="ffffff" w:themeFill="background1"/>
              <w:spacing/>
              <w:ind/>
              <w:jc w:val="center"/>
              <w:rPr>
                <w:rFonts w:ascii="Arial" w:hAnsi="Arial" w:cs="Arial"/>
                <w:color w:val="000000" w:themeColor="text1"/>
              </w:rPr>
            </w:pPr>
            <w:r>
              <w:rPr>
                <w:rFonts w:ascii="Arial" w:hAnsi="Arial" w:eastAsia="Arial" w:cs="Arial"/>
                <w:color w:val="000000" w:themeColor="text1"/>
              </w:rPr>
              <w:t xml:space="preserve">Than hoặc khí tự nhiên</w:t>
            </w:r>
            <w:r>
              <w:rPr>
                <w:rFonts w:ascii="Arial" w:hAnsi="Arial" w:cs="Arial"/>
                <w:color w:val="000000" w:themeColor="text1"/>
              </w:rPr>
            </w:r>
            <w:r>
              <w:rPr>
                <w:rFonts w:ascii="Arial" w:hAnsi="Arial" w:cs="Arial"/>
                <w:color w:val="000000" w:themeColor="text1"/>
              </w:rPr>
            </w:r>
          </w:p>
        </w:tc>
        <w:tc>
          <w:tcPr>
            <w:tcBorders/>
            <w:tcW w:w="1500" w:type="dxa"/>
            <w:vAlign w:val="center"/>
          </w:tcPr>
          <w:p w14:paraId="1F537E98" w14:textId="77777777">
            <w:pPr>
              <w:pBdr/>
              <w:shd w:val="clear" w:color="ffffff" w:themeColor="background1" w:fill="ffffff" w:themeFill="background1"/>
              <w:spacing/>
              <w:ind/>
              <w:jc w:val="center"/>
              <w:rPr>
                <w:rFonts w:ascii="Arial" w:hAnsi="Arial" w:cs="Arial"/>
                <w:color w:val="000000" w:themeColor="text1"/>
              </w:rPr>
            </w:pPr>
            <w:r>
              <w:rPr>
                <w:rFonts w:ascii="Arial" w:hAnsi="Arial" w:eastAsia="Arial" w:cs="Arial"/>
                <w:color w:val="000000" w:themeColor="text1"/>
              </w:rPr>
              <w:t xml:space="preserve">1,1</w:t>
            </w:r>
            <w:r>
              <w:rPr>
                <w:rFonts w:ascii="Arial" w:hAnsi="Arial" w:cs="Arial"/>
                <w:color w:val="000000" w:themeColor="text1"/>
              </w:rPr>
            </w:r>
            <w:r>
              <w:rPr>
                <w:rFonts w:ascii="Arial" w:hAnsi="Arial" w:cs="Arial"/>
                <w:color w:val="000000" w:themeColor="text1"/>
              </w:rPr>
            </w:r>
          </w:p>
        </w:tc>
        <w:tc>
          <w:tcPr>
            <w:tcBorders/>
            <w:tcW w:w="1500" w:type="dxa"/>
            <w:vAlign w:val="center"/>
          </w:tcPr>
          <w:p w14:paraId="612C5E5D" w14:textId="77777777">
            <w:pPr>
              <w:pBdr/>
              <w:shd w:val="clear" w:color="ffffff" w:themeColor="background1" w:fill="ffffff" w:themeFill="background1"/>
              <w:spacing/>
              <w:ind/>
              <w:jc w:val="center"/>
              <w:rPr>
                <w:rFonts w:ascii="Arial" w:hAnsi="Arial" w:cs="Arial"/>
                <w:color w:val="000000" w:themeColor="text1"/>
              </w:rPr>
            </w:pPr>
            <w:r>
              <w:rPr>
                <w:rFonts w:ascii="Arial" w:hAnsi="Arial" w:eastAsia="Arial" w:cs="Arial"/>
                <w:color w:val="000000" w:themeColor="text1"/>
              </w:rPr>
              <w:t xml:space="preserve">37</w:t>
            </w:r>
            <w:r>
              <w:rPr>
                <w:rFonts w:ascii="Arial" w:hAnsi="Arial" w:cs="Arial"/>
                <w:color w:val="000000" w:themeColor="text1"/>
              </w:rPr>
            </w:r>
            <w:r>
              <w:rPr>
                <w:rFonts w:ascii="Arial" w:hAnsi="Arial" w:cs="Arial"/>
                <w:color w:val="000000" w:themeColor="text1"/>
              </w:rPr>
            </w:r>
          </w:p>
        </w:tc>
        <w:tc>
          <w:tcPr>
            <w:tcBorders/>
            <w:tcW w:w="1700" w:type="dxa"/>
            <w:vAlign w:val="center"/>
          </w:tcPr>
          <w:p w14:paraId="7E2D0B1F" w14:textId="77777777">
            <w:pPr>
              <w:pBdr/>
              <w:shd w:val="clear" w:color="ffffff" w:themeColor="background1" w:fill="ffffff" w:themeFill="background1"/>
              <w:spacing/>
              <w:ind/>
              <w:jc w:val="center"/>
              <w:rPr>
                <w:rFonts w:ascii="Arial" w:hAnsi="Arial" w:cs="Arial"/>
                <w:color w:val="000000" w:themeColor="text1"/>
              </w:rPr>
            </w:pPr>
            <w:r>
              <w:rPr>
                <w:rFonts w:ascii="Arial" w:hAnsi="Arial" w:eastAsia="Arial" w:cs="Arial"/>
                <w:color w:val="000000" w:themeColor="text1"/>
                <w:lang w:val="en-US"/>
              </w:rPr>
              <w:t xml:space="preserve">-</w:t>
            </w:r>
            <w:r>
              <w:rPr>
                <w:rFonts w:ascii="Arial" w:hAnsi="Arial" w:cs="Arial"/>
                <w:color w:val="000000" w:themeColor="text1"/>
              </w:rPr>
            </w:r>
            <w:r>
              <w:rPr>
                <w:rFonts w:ascii="Arial" w:hAnsi="Arial" w:cs="Arial"/>
                <w:color w:val="000000" w:themeColor="text1"/>
              </w:rPr>
            </w:r>
          </w:p>
        </w:tc>
      </w:tr>
      <w:tr>
        <w:trPr/>
        <w:tc>
          <w:tcPr>
            <w:tcBorders/>
            <w:tcW w:w="4200" w:type="dxa"/>
            <w:vAlign w:val="center"/>
          </w:tcPr>
          <w:p w14:paraId="13579F73" w14:textId="77777777">
            <w:pPr>
              <w:pBdr/>
              <w:shd w:val="clear" w:color="ffffff" w:themeColor="background1" w:fill="ffffff" w:themeFill="background1"/>
              <w:spacing/>
              <w:ind/>
              <w:jc w:val="center"/>
              <w:rPr>
                <w:rFonts w:ascii="Arial" w:hAnsi="Arial" w:cs="Arial"/>
                <w:color w:val="000000" w:themeColor="text1"/>
              </w:rPr>
            </w:pPr>
            <w:r>
              <w:rPr>
                <w:rFonts w:ascii="Arial" w:hAnsi="Arial" w:eastAsia="Arial" w:cs="Arial"/>
                <w:color w:val="000000" w:themeColor="text1"/>
              </w:rPr>
              <w:t xml:space="preserve">Cyclopropane</w:t>
            </w:r>
            <w:r>
              <w:rPr>
                <w:rFonts w:ascii="Arial" w:hAnsi="Arial" w:cs="Arial"/>
                <w:color w:val="000000" w:themeColor="text1"/>
              </w:rPr>
            </w:r>
            <w:r>
              <w:rPr>
                <w:rFonts w:ascii="Arial" w:hAnsi="Arial" w:cs="Arial"/>
                <w:color w:val="000000" w:themeColor="text1"/>
              </w:rPr>
            </w:r>
          </w:p>
        </w:tc>
        <w:tc>
          <w:tcPr>
            <w:tcBorders/>
            <w:tcW w:w="1500" w:type="dxa"/>
            <w:vAlign w:val="center"/>
          </w:tcPr>
          <w:p w14:paraId="238CC403" w14:textId="77777777">
            <w:pPr>
              <w:pBdr/>
              <w:shd w:val="clear" w:color="ffffff" w:themeColor="background1" w:fill="ffffff" w:themeFill="background1"/>
              <w:spacing/>
              <w:ind/>
              <w:jc w:val="center"/>
              <w:rPr>
                <w:rFonts w:ascii="Arial" w:hAnsi="Arial" w:cs="Arial"/>
                <w:color w:val="000000" w:themeColor="text1"/>
              </w:rPr>
            </w:pPr>
            <w:r>
              <w:rPr>
                <w:rFonts w:ascii="Arial" w:hAnsi="Arial" w:eastAsia="Arial" w:cs="Arial"/>
                <w:color w:val="000000" w:themeColor="text1"/>
              </w:rPr>
              <w:t xml:space="preserve">1,1</w:t>
            </w:r>
            <w:r>
              <w:rPr>
                <w:rFonts w:ascii="Arial" w:hAnsi="Arial" w:cs="Arial"/>
                <w:color w:val="000000" w:themeColor="text1"/>
              </w:rPr>
            </w:r>
            <w:r>
              <w:rPr>
                <w:rFonts w:ascii="Arial" w:hAnsi="Arial" w:cs="Arial"/>
                <w:color w:val="000000" w:themeColor="text1"/>
              </w:rPr>
            </w:r>
          </w:p>
        </w:tc>
        <w:tc>
          <w:tcPr>
            <w:tcBorders/>
            <w:tcW w:w="1500" w:type="dxa"/>
            <w:vAlign w:val="center"/>
          </w:tcPr>
          <w:p w14:paraId="6A487AA2" w14:textId="77777777">
            <w:pPr>
              <w:pBdr/>
              <w:shd w:val="clear" w:color="ffffff" w:themeColor="background1" w:fill="ffffff" w:themeFill="background1"/>
              <w:spacing/>
              <w:ind/>
              <w:jc w:val="center"/>
              <w:rPr>
                <w:rFonts w:ascii="Arial" w:hAnsi="Arial" w:cs="Arial"/>
                <w:color w:val="000000" w:themeColor="text1"/>
              </w:rPr>
            </w:pPr>
            <w:r>
              <w:rPr>
                <w:rFonts w:ascii="Arial" w:hAnsi="Arial" w:eastAsia="Arial" w:cs="Arial"/>
                <w:color w:val="000000" w:themeColor="text1"/>
              </w:rPr>
              <w:t xml:space="preserve">37</w:t>
            </w:r>
            <w:r>
              <w:rPr>
                <w:rFonts w:ascii="Arial" w:hAnsi="Arial" w:cs="Arial"/>
                <w:color w:val="000000" w:themeColor="text1"/>
              </w:rPr>
            </w:r>
            <w:r>
              <w:rPr>
                <w:rFonts w:ascii="Arial" w:hAnsi="Arial" w:cs="Arial"/>
                <w:color w:val="000000" w:themeColor="text1"/>
              </w:rPr>
            </w:r>
          </w:p>
        </w:tc>
        <w:tc>
          <w:tcPr>
            <w:tcBorders/>
            <w:tcW w:w="1700" w:type="dxa"/>
            <w:vAlign w:val="center"/>
          </w:tcPr>
          <w:p w14:paraId="799586FE" w14:textId="77777777">
            <w:pPr>
              <w:pBdr/>
              <w:shd w:val="clear" w:color="ffffff" w:themeColor="background1" w:fill="ffffff" w:themeFill="background1"/>
              <w:spacing/>
              <w:ind/>
              <w:jc w:val="center"/>
              <w:rPr>
                <w:rFonts w:ascii="Arial" w:hAnsi="Arial" w:cs="Arial"/>
                <w:color w:val="000000" w:themeColor="text1"/>
              </w:rPr>
            </w:pPr>
            <w:r>
              <w:rPr>
                <w:rFonts w:ascii="Arial" w:hAnsi="Arial" w:eastAsia="Arial" w:cs="Arial"/>
                <w:color w:val="000000" w:themeColor="text1"/>
                <w:lang w:val="en-US"/>
              </w:rPr>
              <w:t xml:space="preserve">-</w:t>
            </w:r>
            <w:r>
              <w:rPr>
                <w:rFonts w:ascii="Arial" w:hAnsi="Arial" w:cs="Arial"/>
                <w:color w:val="000000" w:themeColor="text1"/>
              </w:rPr>
            </w:r>
            <w:r>
              <w:rPr>
                <w:rFonts w:ascii="Arial" w:hAnsi="Arial" w:cs="Arial"/>
                <w:color w:val="000000" w:themeColor="text1"/>
              </w:rPr>
            </w:r>
          </w:p>
        </w:tc>
      </w:tr>
      <w:tr>
        <w:trPr/>
        <w:tc>
          <w:tcPr>
            <w:tcBorders/>
            <w:tcW w:w="4200" w:type="dxa"/>
            <w:vAlign w:val="center"/>
          </w:tcPr>
          <w:p w14:paraId="65715F4A" w14:textId="77777777">
            <w:pPr>
              <w:pBdr/>
              <w:shd w:val="clear" w:color="ffffff" w:themeColor="background1" w:fill="ffffff" w:themeFill="background1"/>
              <w:spacing/>
              <w:ind/>
              <w:jc w:val="center"/>
              <w:rPr>
                <w:rFonts w:ascii="Arial" w:hAnsi="Arial" w:cs="Arial"/>
                <w:color w:val="000000" w:themeColor="text1"/>
              </w:rPr>
            </w:pPr>
            <w:r>
              <w:rPr>
                <w:rFonts w:ascii="Arial" w:hAnsi="Arial" w:eastAsia="Arial" w:cs="Arial"/>
                <w:color w:val="000000" w:themeColor="text1"/>
              </w:rPr>
              <w:t xml:space="preserve">Dầu diesel</w:t>
            </w:r>
            <w:r>
              <w:rPr>
                <w:rFonts w:ascii="Arial" w:hAnsi="Arial" w:cs="Arial"/>
                <w:color w:val="000000" w:themeColor="text1"/>
              </w:rPr>
            </w:r>
            <w:r>
              <w:rPr>
                <w:rFonts w:ascii="Arial" w:hAnsi="Arial" w:cs="Arial"/>
                <w:color w:val="000000" w:themeColor="text1"/>
              </w:rPr>
            </w:r>
          </w:p>
        </w:tc>
        <w:tc>
          <w:tcPr>
            <w:tcBorders/>
            <w:tcW w:w="1500" w:type="dxa"/>
            <w:vAlign w:val="center"/>
          </w:tcPr>
          <w:p w14:paraId="496187F4" w14:textId="77777777">
            <w:pPr>
              <w:pBdr/>
              <w:shd w:val="clear" w:color="ffffff" w:themeColor="background1" w:fill="ffffff" w:themeFill="background1"/>
              <w:spacing/>
              <w:ind/>
              <w:jc w:val="center"/>
              <w:rPr>
                <w:rFonts w:ascii="Arial" w:hAnsi="Arial" w:cs="Arial"/>
                <w:color w:val="000000" w:themeColor="text1"/>
              </w:rPr>
            </w:pPr>
            <w:r>
              <w:rPr>
                <w:rFonts w:ascii="Arial" w:hAnsi="Arial" w:eastAsia="Arial" w:cs="Arial"/>
                <w:color w:val="000000" w:themeColor="text1"/>
              </w:rPr>
              <w:t xml:space="preserve">1</w:t>
            </w:r>
            <w:r>
              <w:rPr>
                <w:rFonts w:ascii="Arial" w:hAnsi="Arial" w:cs="Arial"/>
                <w:color w:val="000000" w:themeColor="text1"/>
              </w:rPr>
            </w:r>
            <w:r>
              <w:rPr>
                <w:rFonts w:ascii="Arial" w:hAnsi="Arial" w:cs="Arial"/>
                <w:color w:val="000000" w:themeColor="text1"/>
              </w:rPr>
            </w:r>
          </w:p>
        </w:tc>
        <w:tc>
          <w:tcPr>
            <w:tcBorders/>
            <w:tcW w:w="1500" w:type="dxa"/>
            <w:vAlign w:val="center"/>
          </w:tcPr>
          <w:p w14:paraId="3DA96EF6" w14:textId="77777777">
            <w:pPr>
              <w:pBdr/>
              <w:shd w:val="clear" w:color="ffffff" w:themeColor="background1" w:fill="ffffff" w:themeFill="background1"/>
              <w:spacing/>
              <w:ind/>
              <w:jc w:val="center"/>
              <w:rPr>
                <w:rFonts w:ascii="Arial" w:hAnsi="Arial" w:cs="Arial"/>
                <w:color w:val="000000" w:themeColor="text1"/>
              </w:rPr>
            </w:pPr>
            <w:r>
              <w:rPr>
                <w:rFonts w:ascii="Arial" w:hAnsi="Arial" w:eastAsia="Arial" w:cs="Arial"/>
                <w:color w:val="000000" w:themeColor="text1"/>
              </w:rPr>
              <w:t xml:space="preserve">34</w:t>
            </w:r>
            <w:r>
              <w:rPr>
                <w:rFonts w:ascii="Arial" w:hAnsi="Arial" w:cs="Arial"/>
                <w:color w:val="000000" w:themeColor="text1"/>
              </w:rPr>
            </w:r>
            <w:r>
              <w:rPr>
                <w:rFonts w:ascii="Arial" w:hAnsi="Arial" w:cs="Arial"/>
                <w:color w:val="000000" w:themeColor="text1"/>
              </w:rPr>
            </w:r>
          </w:p>
        </w:tc>
        <w:tc>
          <w:tcPr>
            <w:tcBorders/>
            <w:tcW w:w="1700" w:type="dxa"/>
            <w:vAlign w:val="center"/>
          </w:tcPr>
          <w:p w14:paraId="2812AC9C" w14:textId="77777777">
            <w:pPr>
              <w:pBdr/>
              <w:shd w:val="clear" w:color="ffffff" w:themeColor="background1" w:fill="ffffff" w:themeFill="background1"/>
              <w:spacing/>
              <w:ind/>
              <w:jc w:val="center"/>
              <w:rPr>
                <w:rFonts w:ascii="Arial" w:hAnsi="Arial" w:cs="Arial"/>
                <w:color w:val="000000" w:themeColor="text1"/>
              </w:rPr>
            </w:pPr>
            <w:r>
              <w:rPr>
                <w:rFonts w:ascii="Arial" w:hAnsi="Arial" w:eastAsia="Arial" w:cs="Arial"/>
                <w:color w:val="000000" w:themeColor="text1"/>
                <w:lang w:val="en-US"/>
              </w:rPr>
              <w:t xml:space="preserve">-</w:t>
            </w:r>
            <w:r>
              <w:rPr>
                <w:rFonts w:ascii="Arial" w:hAnsi="Arial" w:cs="Arial"/>
                <w:color w:val="000000" w:themeColor="text1"/>
              </w:rPr>
            </w:r>
            <w:r>
              <w:rPr>
                <w:rFonts w:ascii="Arial" w:hAnsi="Arial" w:cs="Arial"/>
                <w:color w:val="000000" w:themeColor="text1"/>
              </w:rPr>
            </w:r>
          </w:p>
        </w:tc>
      </w:tr>
      <w:tr>
        <w:trPr/>
        <w:tc>
          <w:tcPr>
            <w:tcBorders/>
            <w:tcW w:w="4200" w:type="dxa"/>
            <w:vAlign w:val="center"/>
          </w:tcPr>
          <w:p w14:paraId="67B65D5C" w14:textId="77777777">
            <w:pPr>
              <w:pBdr/>
              <w:shd w:val="clear" w:color="ffffff" w:themeColor="background1" w:fill="ffffff" w:themeFill="background1"/>
              <w:spacing/>
              <w:ind/>
              <w:jc w:val="center"/>
              <w:rPr>
                <w:rFonts w:ascii="Arial" w:hAnsi="Arial" w:cs="Arial"/>
                <w:color w:val="000000" w:themeColor="text1"/>
              </w:rPr>
            </w:pPr>
            <w:r>
              <w:rPr>
                <w:rFonts w:ascii="Arial" w:hAnsi="Arial" w:eastAsia="Arial" w:cs="Arial"/>
                <w:color w:val="000000" w:themeColor="text1"/>
              </w:rPr>
              <w:t xml:space="preserve">Dimethyl ether</w:t>
            </w:r>
            <w:r>
              <w:rPr>
                <w:rFonts w:ascii="Arial" w:hAnsi="Arial" w:cs="Arial"/>
                <w:color w:val="000000" w:themeColor="text1"/>
              </w:rPr>
            </w:r>
            <w:r>
              <w:rPr>
                <w:rFonts w:ascii="Arial" w:hAnsi="Arial" w:cs="Arial"/>
                <w:color w:val="000000" w:themeColor="text1"/>
              </w:rPr>
            </w:r>
          </w:p>
        </w:tc>
        <w:tc>
          <w:tcPr>
            <w:tcBorders/>
            <w:tcW w:w="1500" w:type="dxa"/>
            <w:vAlign w:val="center"/>
          </w:tcPr>
          <w:p w14:paraId="5A288416" w14:textId="77777777">
            <w:pPr>
              <w:pBdr/>
              <w:shd w:val="clear" w:color="ffffff" w:themeColor="background1" w:fill="ffffff" w:themeFill="background1"/>
              <w:spacing/>
              <w:ind/>
              <w:jc w:val="center"/>
              <w:rPr>
                <w:rFonts w:ascii="Arial" w:hAnsi="Arial" w:cs="Arial"/>
                <w:color w:val="000000" w:themeColor="text1"/>
              </w:rPr>
            </w:pPr>
            <w:r>
              <w:rPr>
                <w:rFonts w:ascii="Arial" w:hAnsi="Arial" w:eastAsia="Arial" w:cs="Arial"/>
                <w:color w:val="000000" w:themeColor="text1"/>
              </w:rPr>
              <w:t xml:space="preserve">1,22</w:t>
            </w:r>
            <w:r>
              <w:rPr>
                <w:rFonts w:ascii="Arial" w:hAnsi="Arial" w:cs="Arial"/>
                <w:color w:val="000000" w:themeColor="text1"/>
              </w:rPr>
            </w:r>
            <w:r>
              <w:rPr>
                <w:rFonts w:ascii="Arial" w:hAnsi="Arial" w:cs="Arial"/>
                <w:color w:val="000000" w:themeColor="text1"/>
              </w:rPr>
            </w:r>
          </w:p>
        </w:tc>
        <w:tc>
          <w:tcPr>
            <w:tcBorders/>
            <w:tcW w:w="1500" w:type="dxa"/>
            <w:vAlign w:val="center"/>
          </w:tcPr>
          <w:p w14:paraId="5F602EE2" w14:textId="77777777">
            <w:pPr>
              <w:pBdr/>
              <w:shd w:val="clear" w:color="ffffff" w:themeColor="background1" w:fill="ffffff" w:themeFill="background1"/>
              <w:spacing/>
              <w:ind/>
              <w:jc w:val="center"/>
              <w:rPr>
                <w:rFonts w:ascii="Arial" w:hAnsi="Arial" w:cs="Arial"/>
                <w:color w:val="000000" w:themeColor="text1"/>
              </w:rPr>
            </w:pPr>
            <w:r>
              <w:rPr>
                <w:rFonts w:ascii="Arial" w:hAnsi="Arial" w:eastAsia="Arial" w:cs="Arial"/>
                <w:color w:val="000000" w:themeColor="text1"/>
              </w:rPr>
              <w:t xml:space="preserve">40</w:t>
            </w:r>
            <w:r>
              <w:rPr>
                <w:rFonts w:ascii="Arial" w:hAnsi="Arial" w:cs="Arial"/>
                <w:color w:val="000000" w:themeColor="text1"/>
              </w:rPr>
            </w:r>
            <w:r>
              <w:rPr>
                <w:rFonts w:ascii="Arial" w:hAnsi="Arial" w:cs="Arial"/>
                <w:color w:val="000000" w:themeColor="text1"/>
              </w:rPr>
            </w:r>
          </w:p>
        </w:tc>
        <w:tc>
          <w:tcPr>
            <w:tcBorders/>
            <w:tcW w:w="1700" w:type="dxa"/>
            <w:vAlign w:val="center"/>
          </w:tcPr>
          <w:p w14:paraId="07F38DB7" w14:textId="77777777">
            <w:pPr>
              <w:pBdr/>
              <w:shd w:val="clear" w:color="ffffff" w:themeColor="background1" w:fill="ffffff" w:themeFill="background1"/>
              <w:spacing/>
              <w:ind/>
              <w:jc w:val="center"/>
              <w:rPr>
                <w:rFonts w:ascii="Arial" w:hAnsi="Arial" w:cs="Arial"/>
                <w:color w:val="000000" w:themeColor="text1"/>
              </w:rPr>
            </w:pPr>
            <w:r>
              <w:rPr>
                <w:rFonts w:ascii="Arial" w:hAnsi="Arial" w:eastAsia="Arial" w:cs="Arial"/>
                <w:color w:val="000000" w:themeColor="text1"/>
                <w:lang w:val="en-US"/>
              </w:rPr>
              <w:t xml:space="preserve">-</w:t>
            </w:r>
            <w:r>
              <w:rPr>
                <w:rFonts w:ascii="Arial" w:hAnsi="Arial" w:cs="Arial"/>
                <w:color w:val="000000" w:themeColor="text1"/>
              </w:rPr>
            </w:r>
            <w:r>
              <w:rPr>
                <w:rFonts w:ascii="Arial" w:hAnsi="Arial" w:cs="Arial"/>
                <w:color w:val="000000" w:themeColor="text1"/>
              </w:rPr>
            </w:r>
          </w:p>
        </w:tc>
      </w:tr>
      <w:tr>
        <w:trPr/>
        <w:tc>
          <w:tcPr>
            <w:tcBorders/>
            <w:tcW w:w="4200" w:type="dxa"/>
            <w:vAlign w:val="center"/>
          </w:tcPr>
          <w:p w14:paraId="2C8F2DBD" w14:textId="77777777">
            <w:pPr>
              <w:pBdr/>
              <w:shd w:val="clear" w:color="ffffff" w:themeColor="background1" w:fill="ffffff" w:themeFill="background1"/>
              <w:spacing/>
              <w:ind/>
              <w:jc w:val="center"/>
              <w:rPr>
                <w:rFonts w:ascii="Arial" w:hAnsi="Arial" w:cs="Arial"/>
                <w:color w:val="000000" w:themeColor="text1"/>
              </w:rPr>
            </w:pPr>
            <w:r>
              <w:rPr>
                <w:rFonts w:ascii="Arial" w:hAnsi="Arial" w:eastAsia="Arial" w:cs="Arial"/>
                <w:color w:val="000000" w:themeColor="text1"/>
              </w:rPr>
              <w:t xml:space="preserve">Dowtherm</w:t>
            </w:r>
            <w:r>
              <w:rPr>
                <w:rFonts w:ascii="Arial" w:hAnsi="Arial" w:cs="Arial"/>
                <w:color w:val="000000" w:themeColor="text1"/>
              </w:rPr>
            </w:r>
            <w:r>
              <w:rPr>
                <w:rFonts w:ascii="Arial" w:hAnsi="Arial" w:cs="Arial"/>
                <w:color w:val="000000" w:themeColor="text1"/>
              </w:rPr>
            </w:r>
          </w:p>
        </w:tc>
        <w:tc>
          <w:tcPr>
            <w:tcBorders/>
            <w:tcW w:w="1500" w:type="dxa"/>
            <w:vAlign w:val="center"/>
          </w:tcPr>
          <w:p w14:paraId="0BDA7F49" w14:textId="77777777">
            <w:pPr>
              <w:pBdr/>
              <w:shd w:val="clear" w:color="ffffff" w:themeColor="background1" w:fill="ffffff" w:themeFill="background1"/>
              <w:spacing/>
              <w:ind/>
              <w:jc w:val="center"/>
              <w:rPr>
                <w:rFonts w:ascii="Arial" w:hAnsi="Arial" w:cs="Arial"/>
                <w:color w:val="000000" w:themeColor="text1"/>
              </w:rPr>
            </w:pPr>
            <w:r>
              <w:rPr>
                <w:rFonts w:ascii="Arial" w:hAnsi="Arial" w:eastAsia="Arial" w:cs="Arial"/>
                <w:color w:val="000000" w:themeColor="text1"/>
              </w:rPr>
              <w:t xml:space="preserve">1,47</w:t>
            </w:r>
            <w:r>
              <w:rPr>
                <w:rFonts w:ascii="Arial" w:hAnsi="Arial" w:cs="Arial"/>
                <w:color w:val="000000" w:themeColor="text1"/>
              </w:rPr>
            </w:r>
            <w:r>
              <w:rPr>
                <w:rFonts w:ascii="Arial" w:hAnsi="Arial" w:cs="Arial"/>
                <w:color w:val="000000" w:themeColor="text1"/>
              </w:rPr>
            </w:r>
          </w:p>
        </w:tc>
        <w:tc>
          <w:tcPr>
            <w:tcBorders/>
            <w:tcW w:w="1500" w:type="dxa"/>
            <w:vAlign w:val="center"/>
          </w:tcPr>
          <w:p w14:paraId="5851BBE8" w14:textId="77777777">
            <w:pPr>
              <w:pBdr/>
              <w:shd w:val="clear" w:color="ffffff" w:themeColor="background1" w:fill="ffffff" w:themeFill="background1"/>
              <w:spacing/>
              <w:ind/>
              <w:jc w:val="center"/>
              <w:rPr>
                <w:rFonts w:ascii="Arial" w:hAnsi="Arial" w:cs="Arial"/>
                <w:color w:val="000000" w:themeColor="text1"/>
              </w:rPr>
            </w:pPr>
            <w:r>
              <w:rPr>
                <w:rFonts w:ascii="Arial" w:hAnsi="Arial" w:eastAsia="Arial" w:cs="Arial"/>
                <w:color w:val="000000" w:themeColor="text1"/>
              </w:rPr>
              <w:t xml:space="preserve">46</w:t>
            </w:r>
            <w:r>
              <w:rPr>
                <w:rFonts w:ascii="Arial" w:hAnsi="Arial" w:cs="Arial"/>
                <w:color w:val="000000" w:themeColor="text1"/>
              </w:rPr>
            </w:r>
            <w:r>
              <w:rPr>
                <w:rFonts w:ascii="Arial" w:hAnsi="Arial" w:cs="Arial"/>
                <w:color w:val="000000" w:themeColor="text1"/>
              </w:rPr>
            </w:r>
          </w:p>
        </w:tc>
        <w:tc>
          <w:tcPr>
            <w:tcBorders/>
            <w:tcW w:w="1700" w:type="dxa"/>
            <w:vAlign w:val="center"/>
          </w:tcPr>
          <w:p w14:paraId="52A28973" w14:textId="77777777">
            <w:pPr>
              <w:pBdr/>
              <w:shd w:val="clear" w:color="ffffff" w:themeColor="background1" w:fill="ffffff" w:themeFill="background1"/>
              <w:spacing/>
              <w:ind/>
              <w:jc w:val="center"/>
              <w:rPr>
                <w:rFonts w:ascii="Arial" w:hAnsi="Arial" w:cs="Arial"/>
                <w:color w:val="000000" w:themeColor="text1"/>
              </w:rPr>
            </w:pPr>
            <w:r>
              <w:rPr>
                <w:rFonts w:ascii="Arial" w:hAnsi="Arial" w:eastAsia="Arial" w:cs="Arial"/>
                <w:color w:val="000000" w:themeColor="text1"/>
                <w:lang w:val="en-US"/>
              </w:rPr>
              <w:t xml:space="preserve">-</w:t>
            </w:r>
            <w:r>
              <w:rPr>
                <w:rFonts w:ascii="Arial" w:hAnsi="Arial" w:cs="Arial"/>
                <w:color w:val="000000" w:themeColor="text1"/>
              </w:rPr>
            </w:r>
            <w:r>
              <w:rPr>
                <w:rFonts w:ascii="Arial" w:hAnsi="Arial" w:cs="Arial"/>
                <w:color w:val="000000" w:themeColor="text1"/>
              </w:rPr>
            </w:r>
          </w:p>
        </w:tc>
      </w:tr>
      <w:tr>
        <w:trPr/>
        <w:tc>
          <w:tcPr>
            <w:tcBorders/>
            <w:tcW w:w="4200" w:type="dxa"/>
            <w:vAlign w:val="center"/>
          </w:tcPr>
          <w:p w14:paraId="034BF893" w14:textId="77777777">
            <w:pPr>
              <w:pBdr/>
              <w:shd w:val="clear" w:color="ffffff" w:themeColor="background1" w:fill="ffffff" w:themeFill="background1"/>
              <w:spacing/>
              <w:ind/>
              <w:jc w:val="center"/>
              <w:rPr>
                <w:rFonts w:ascii="Arial" w:hAnsi="Arial" w:cs="Arial"/>
                <w:color w:val="000000" w:themeColor="text1"/>
              </w:rPr>
            </w:pPr>
            <w:r>
              <w:rPr>
                <w:rFonts w:ascii="Arial" w:hAnsi="Arial" w:eastAsia="Arial" w:cs="Arial"/>
                <w:color w:val="000000" w:themeColor="text1"/>
              </w:rPr>
              <w:t xml:space="preserve">Ethan</w:t>
            </w:r>
            <w:r>
              <w:rPr>
                <w:rFonts w:ascii="Arial" w:hAnsi="Arial" w:eastAsia="Arial" w:cs="Arial"/>
                <w:color w:val="000000" w:themeColor="text1"/>
                <w:lang w:val="en-US"/>
              </w:rPr>
              <w:t xml:space="preserve">e</w:t>
            </w:r>
            <w:r>
              <w:rPr>
                <w:rFonts w:ascii="Arial" w:hAnsi="Arial" w:cs="Arial"/>
                <w:color w:val="000000" w:themeColor="text1"/>
              </w:rPr>
            </w:r>
            <w:r>
              <w:rPr>
                <w:rFonts w:ascii="Arial" w:hAnsi="Arial" w:cs="Arial"/>
                <w:color w:val="000000" w:themeColor="text1"/>
              </w:rPr>
            </w:r>
          </w:p>
        </w:tc>
        <w:tc>
          <w:tcPr>
            <w:tcBorders/>
            <w:tcW w:w="1500" w:type="dxa"/>
            <w:vAlign w:val="center"/>
          </w:tcPr>
          <w:p w14:paraId="148BDB46" w14:textId="77777777">
            <w:pPr>
              <w:pBdr/>
              <w:shd w:val="clear" w:color="ffffff" w:themeColor="background1" w:fill="ffffff" w:themeFill="background1"/>
              <w:spacing/>
              <w:ind/>
              <w:jc w:val="center"/>
              <w:rPr>
                <w:rFonts w:ascii="Arial" w:hAnsi="Arial" w:cs="Arial"/>
                <w:color w:val="000000" w:themeColor="text1"/>
              </w:rPr>
            </w:pPr>
            <w:r>
              <w:rPr>
                <w:rFonts w:ascii="Arial" w:hAnsi="Arial" w:eastAsia="Arial" w:cs="Arial"/>
                <w:color w:val="000000" w:themeColor="text1"/>
              </w:rPr>
              <w:t xml:space="preserve">1,22</w:t>
            </w:r>
            <w:r>
              <w:rPr>
                <w:rFonts w:ascii="Arial" w:hAnsi="Arial" w:cs="Arial"/>
                <w:color w:val="000000" w:themeColor="text1"/>
              </w:rPr>
            </w:r>
            <w:r>
              <w:rPr>
                <w:rFonts w:ascii="Arial" w:hAnsi="Arial" w:cs="Arial"/>
                <w:color w:val="000000" w:themeColor="text1"/>
              </w:rPr>
            </w:r>
          </w:p>
        </w:tc>
        <w:tc>
          <w:tcPr>
            <w:tcBorders/>
            <w:tcW w:w="1500" w:type="dxa"/>
            <w:vAlign w:val="center"/>
          </w:tcPr>
          <w:p w14:paraId="5467C4ED" w14:textId="77777777">
            <w:pPr>
              <w:pBdr/>
              <w:shd w:val="clear" w:color="ffffff" w:themeColor="background1" w:fill="ffffff" w:themeFill="background1"/>
              <w:spacing/>
              <w:ind/>
              <w:jc w:val="center"/>
              <w:rPr>
                <w:rFonts w:ascii="Arial" w:hAnsi="Arial" w:cs="Arial"/>
                <w:color w:val="000000" w:themeColor="text1"/>
              </w:rPr>
            </w:pPr>
            <w:r>
              <w:rPr>
                <w:rFonts w:ascii="Arial" w:hAnsi="Arial" w:eastAsia="Arial" w:cs="Arial"/>
                <w:color w:val="000000" w:themeColor="text1"/>
              </w:rPr>
              <w:t xml:space="preserve">40</w:t>
            </w:r>
            <w:r>
              <w:rPr>
                <w:rFonts w:ascii="Arial" w:hAnsi="Arial" w:cs="Arial"/>
                <w:color w:val="000000" w:themeColor="text1"/>
              </w:rPr>
            </w:r>
            <w:r>
              <w:rPr>
                <w:rFonts w:ascii="Arial" w:hAnsi="Arial" w:cs="Arial"/>
                <w:color w:val="000000" w:themeColor="text1"/>
              </w:rPr>
            </w:r>
          </w:p>
        </w:tc>
        <w:tc>
          <w:tcPr>
            <w:tcBorders/>
            <w:tcW w:w="1700" w:type="dxa"/>
            <w:vAlign w:val="center"/>
          </w:tcPr>
          <w:p w14:paraId="2BFAA74B" w14:textId="77777777">
            <w:pPr>
              <w:pBdr/>
              <w:shd w:val="clear" w:color="ffffff" w:themeColor="background1" w:fill="ffffff" w:themeFill="background1"/>
              <w:spacing/>
              <w:ind/>
              <w:jc w:val="center"/>
              <w:rPr>
                <w:rFonts w:ascii="Arial" w:hAnsi="Arial" w:cs="Arial"/>
                <w:color w:val="000000" w:themeColor="text1"/>
              </w:rPr>
            </w:pPr>
            <w:r>
              <w:rPr>
                <w:rFonts w:ascii="Arial" w:hAnsi="Arial" w:eastAsia="Arial" w:cs="Arial"/>
                <w:color w:val="000000" w:themeColor="text1"/>
                <w:lang w:val="en-US"/>
              </w:rPr>
              <w:t xml:space="preserve">-</w:t>
            </w:r>
            <w:r>
              <w:rPr>
                <w:rFonts w:ascii="Arial" w:hAnsi="Arial" w:cs="Arial"/>
                <w:color w:val="000000" w:themeColor="text1"/>
              </w:rPr>
            </w:r>
            <w:r>
              <w:rPr>
                <w:rFonts w:ascii="Arial" w:hAnsi="Arial" w:cs="Arial"/>
                <w:color w:val="000000" w:themeColor="text1"/>
              </w:rPr>
            </w:r>
          </w:p>
        </w:tc>
      </w:tr>
      <w:tr>
        <w:trPr/>
        <w:tc>
          <w:tcPr>
            <w:tcBorders/>
            <w:tcW w:w="4200" w:type="dxa"/>
            <w:vAlign w:val="center"/>
          </w:tcPr>
          <w:p w14:paraId="31C33527" w14:textId="77777777">
            <w:pPr>
              <w:pBdr/>
              <w:shd w:val="clear" w:color="ffffff" w:themeColor="background1" w:fill="ffffff" w:themeFill="background1"/>
              <w:spacing/>
              <w:ind/>
              <w:jc w:val="center"/>
              <w:rPr>
                <w:rFonts w:ascii="Arial" w:hAnsi="Arial" w:cs="Arial"/>
                <w:color w:val="000000" w:themeColor="text1"/>
                <w:highlight w:val="none"/>
              </w:rPr>
            </w:pPr>
            <w:r>
              <w:rPr>
                <w:rFonts w:ascii="Arial" w:hAnsi="Arial" w:eastAsia="Arial" w:cs="Arial"/>
                <w:color w:val="000000" w:themeColor="text1"/>
                <w:highlight w:val="none"/>
              </w:rPr>
            </w:r>
            <w:r>
              <w:rPr>
                <w:rFonts w:ascii="Arial" w:hAnsi="Arial" w:eastAsia="Arial" w:cs="Arial"/>
                <w:color w:val="000000" w:themeColor="text1"/>
                <w:highlight w:val="none"/>
              </w:rPr>
              <w:t xml:space="preserve">Ethanol</w:t>
            </w:r>
            <w:r>
              <w:rPr>
                <w:rFonts w:ascii="Arial" w:hAnsi="Arial" w:eastAsia="Arial" w:cs="Arial"/>
                <w:color w:val="000000" w:themeColor="text1"/>
                <w:highlight w:val="none"/>
              </w:rPr>
            </w:r>
            <w:r>
              <w:rPr>
                <w:rFonts w:ascii="Arial" w:hAnsi="Arial" w:cs="Arial"/>
                <w:color w:val="000000" w:themeColor="text1"/>
                <w:highlight w:val="none"/>
              </w:rPr>
            </w:r>
          </w:p>
        </w:tc>
        <w:tc>
          <w:tcPr>
            <w:tcBorders/>
            <w:tcW w:w="1500" w:type="dxa"/>
            <w:vAlign w:val="center"/>
          </w:tcPr>
          <w:p w14:paraId="28DADF14" w14:textId="77777777">
            <w:pPr>
              <w:pBdr/>
              <w:shd w:val="clear" w:color="ffffff" w:themeColor="background1" w:fill="ffffff" w:themeFill="background1"/>
              <w:spacing/>
              <w:ind/>
              <w:jc w:val="center"/>
              <w:rPr>
                <w:rFonts w:ascii="Arial" w:hAnsi="Arial" w:cs="Arial"/>
                <w:color w:val="000000" w:themeColor="text1"/>
                <w:highlight w:val="none"/>
              </w:rPr>
            </w:pPr>
            <w:r>
              <w:rPr>
                <w:rFonts w:ascii="Arial" w:hAnsi="Arial" w:eastAsia="Arial" w:cs="Arial"/>
                <w:color w:val="000000" w:themeColor="text1"/>
                <w:highlight w:val="none"/>
              </w:rPr>
              <w:t xml:space="preserve">1,34</w:t>
            </w:r>
            <w:r>
              <w:rPr>
                <w:rFonts w:ascii="Arial" w:hAnsi="Arial" w:cs="Arial"/>
                <w:color w:val="000000" w:themeColor="text1"/>
                <w:highlight w:val="none"/>
              </w:rPr>
            </w:r>
            <w:r>
              <w:rPr>
                <w:rFonts w:ascii="Arial" w:hAnsi="Arial" w:cs="Arial"/>
                <w:color w:val="000000" w:themeColor="text1"/>
                <w:highlight w:val="none"/>
              </w:rPr>
            </w:r>
          </w:p>
        </w:tc>
        <w:tc>
          <w:tcPr>
            <w:tcBorders/>
            <w:tcW w:w="1500" w:type="dxa"/>
            <w:vAlign w:val="center"/>
          </w:tcPr>
          <w:p w14:paraId="6FACC7CC" w14:textId="77777777">
            <w:pPr>
              <w:pBdr/>
              <w:shd w:val="clear" w:color="ffffff" w:themeColor="background1" w:fill="ffffff" w:themeFill="background1"/>
              <w:spacing/>
              <w:ind/>
              <w:jc w:val="center"/>
              <w:rPr>
                <w:rFonts w:ascii="Arial" w:hAnsi="Arial" w:cs="Arial"/>
                <w:color w:val="000000" w:themeColor="text1"/>
                <w:highlight w:val="none"/>
              </w:rPr>
            </w:pPr>
            <w:r>
              <w:rPr>
                <w:rFonts w:ascii="Arial" w:hAnsi="Arial" w:eastAsia="Arial" w:cs="Arial"/>
                <w:color w:val="000000" w:themeColor="text1"/>
                <w:highlight w:val="none"/>
              </w:rPr>
              <w:t xml:space="preserve">43</w:t>
            </w:r>
            <w:r>
              <w:rPr>
                <w:rFonts w:ascii="Arial" w:hAnsi="Arial" w:cs="Arial"/>
                <w:color w:val="000000" w:themeColor="text1"/>
                <w:highlight w:val="none"/>
              </w:rPr>
            </w:r>
            <w:r>
              <w:rPr>
                <w:rFonts w:ascii="Arial" w:hAnsi="Arial" w:cs="Arial"/>
                <w:color w:val="000000" w:themeColor="text1"/>
                <w:highlight w:val="none"/>
              </w:rPr>
            </w:r>
          </w:p>
        </w:tc>
        <w:tc>
          <w:tcPr>
            <w:tcBorders/>
            <w:tcW w:w="1700" w:type="dxa"/>
            <w:vAlign w:val="center"/>
          </w:tcPr>
          <w:p w14:paraId="5279CC87" w14:textId="77777777">
            <w:pPr>
              <w:pBdr/>
              <w:shd w:val="clear" w:color="ffffff" w:themeColor="background1" w:fill="ffffff" w:themeFill="background1"/>
              <w:spacing/>
              <w:ind/>
              <w:jc w:val="center"/>
              <w:rPr>
                <w:rFonts w:ascii="Arial" w:hAnsi="Arial" w:cs="Arial"/>
                <w:color w:val="000000" w:themeColor="text1"/>
                <w:highlight w:val="none"/>
              </w:rPr>
            </w:pPr>
            <w:r>
              <w:rPr>
                <w:rFonts w:ascii="Arial" w:hAnsi="Arial" w:eastAsia="Arial" w:cs="Arial"/>
                <w:color w:val="000000" w:themeColor="text1"/>
                <w:highlight w:val="none"/>
                <w:lang w:val="en-US"/>
              </w:rPr>
              <w:t xml:space="preserve">-</w:t>
            </w:r>
            <w:r>
              <w:rPr>
                <w:rFonts w:ascii="Arial" w:hAnsi="Arial" w:cs="Arial"/>
                <w:color w:val="000000" w:themeColor="text1"/>
                <w:highlight w:val="none"/>
              </w:rPr>
            </w:r>
            <w:r>
              <w:rPr>
                <w:rFonts w:ascii="Arial" w:hAnsi="Arial" w:cs="Arial"/>
                <w:color w:val="000000" w:themeColor="text1"/>
                <w:highlight w:val="none"/>
              </w:rPr>
            </w:r>
          </w:p>
        </w:tc>
      </w:tr>
    </w:tbl>
    <w:tbl>
      <w:tblPr>
        <w:tblStyle w:val="1098"/>
        <w:tblInd w:w="675" w:type="dxa"/>
        <w:tblW w:w="8900" w:type="dxa"/>
        <w:tblBorders/>
        <w:tblLayout w:type="fixed"/>
        <w:tblLook w:val="0000" w:firstRow="0" w:lastRow="0" w:firstColumn="0" w:lastColumn="0" w:noHBand="0" w:noVBand="0"/>
      </w:tblPr>
      <w:tblGrid>
        <w:gridCol w:w="4200"/>
        <w:gridCol w:w="1500"/>
        <w:gridCol w:w="1500"/>
        <w:gridCol w:w="1700"/>
      </w:tblGrid>
      <w:tr>
        <w:trPr/>
        <w:tc>
          <w:tcPr>
            <w:tcBorders/>
            <w:tcW w:w="4200" w:type="dxa"/>
            <w:vAlign w:val="center"/>
          </w:tcPr>
          <w:p w14:paraId="3A010DF2" w14:textId="77777777">
            <w:pPr>
              <w:pBdr/>
              <w:shd w:val="clear" w:color="ffffff" w:themeColor="background1" w:fill="ffffff" w:themeFill="background1"/>
              <w:spacing/>
              <w:ind/>
              <w:jc w:val="center"/>
              <w:rPr>
                <w:rFonts w:ascii="Arial" w:hAnsi="Arial" w:cs="Arial"/>
                <w:color w:val="000000" w:themeColor="text1"/>
                <w:highlight w:val="none"/>
              </w:rPr>
            </w:pPr>
            <w:r>
              <w:rPr>
                <w:rFonts w:ascii="Arial" w:hAnsi="Arial" w:eastAsia="Arial" w:cs="Arial"/>
                <w:color w:val="000000" w:themeColor="text1"/>
                <w:highlight w:val="none"/>
              </w:rPr>
            </w:r>
            <w:r>
              <w:rPr>
                <w:rFonts w:ascii="Arial" w:hAnsi="Arial" w:eastAsia="Arial" w:cs="Arial"/>
                <w:color w:val="000000" w:themeColor="text1"/>
                <w:highlight w:val="none"/>
              </w:rPr>
              <w:t xml:space="preserve">Diethyl ether</w:t>
            </w:r>
            <w:r>
              <w:rPr>
                <w:rFonts w:ascii="Arial" w:hAnsi="Arial" w:eastAsia="Arial" w:cs="Arial"/>
                <w:color w:val="000000" w:themeColor="text1"/>
                <w:highlight w:val="none"/>
              </w:rPr>
            </w:r>
            <w:r>
              <w:rPr>
                <w:rFonts w:ascii="Arial" w:hAnsi="Arial" w:cs="Arial"/>
                <w:color w:val="000000" w:themeColor="text1"/>
                <w:highlight w:val="none"/>
              </w:rPr>
            </w:r>
          </w:p>
        </w:tc>
        <w:tc>
          <w:tcPr>
            <w:tcBorders/>
            <w:tcW w:w="1500" w:type="dxa"/>
            <w:vAlign w:val="center"/>
          </w:tcPr>
          <w:p w14:paraId="5580E00B" w14:textId="77777777">
            <w:pPr>
              <w:pBdr/>
              <w:shd w:val="clear" w:color="ffffff" w:themeColor="background1" w:fill="ffffff" w:themeFill="background1"/>
              <w:spacing/>
              <w:ind/>
              <w:jc w:val="center"/>
              <w:rPr>
                <w:rFonts w:ascii="Arial" w:hAnsi="Arial" w:cs="Arial"/>
                <w:color w:val="000000" w:themeColor="text1"/>
                <w:highlight w:val="none"/>
              </w:rPr>
            </w:pPr>
            <w:r>
              <w:rPr>
                <w:rFonts w:ascii="Arial" w:hAnsi="Arial" w:eastAsia="Arial" w:cs="Arial"/>
                <w:color w:val="000000" w:themeColor="text1"/>
                <w:highlight w:val="none"/>
              </w:rPr>
              <w:t xml:space="preserve">1,47</w:t>
            </w:r>
            <w:r>
              <w:rPr>
                <w:rFonts w:ascii="Arial" w:hAnsi="Arial" w:cs="Arial"/>
                <w:color w:val="000000" w:themeColor="text1"/>
                <w:highlight w:val="none"/>
              </w:rPr>
            </w:r>
            <w:r>
              <w:rPr>
                <w:rFonts w:ascii="Arial" w:hAnsi="Arial" w:cs="Arial"/>
                <w:color w:val="000000" w:themeColor="text1"/>
                <w:highlight w:val="none"/>
              </w:rPr>
            </w:r>
          </w:p>
        </w:tc>
        <w:tc>
          <w:tcPr>
            <w:tcBorders/>
            <w:tcW w:w="1500" w:type="dxa"/>
            <w:vAlign w:val="center"/>
          </w:tcPr>
          <w:p w14:paraId="4C1FEBC0" w14:textId="77777777">
            <w:pPr>
              <w:pBdr/>
              <w:shd w:val="clear" w:color="ffffff" w:themeColor="background1" w:fill="ffffff" w:themeFill="background1"/>
              <w:spacing/>
              <w:ind/>
              <w:jc w:val="center"/>
              <w:rPr>
                <w:rFonts w:ascii="Arial" w:hAnsi="Arial" w:cs="Arial"/>
                <w:color w:val="000000" w:themeColor="text1"/>
                <w:highlight w:val="none"/>
              </w:rPr>
            </w:pPr>
            <w:r>
              <w:rPr>
                <w:rFonts w:ascii="Arial" w:hAnsi="Arial" w:eastAsia="Arial" w:cs="Arial"/>
                <w:color w:val="000000" w:themeColor="text1"/>
                <w:highlight w:val="none"/>
              </w:rPr>
              <w:t xml:space="preserve">46</w:t>
            </w:r>
            <w:r>
              <w:rPr>
                <w:rFonts w:ascii="Arial" w:hAnsi="Arial" w:cs="Arial"/>
                <w:color w:val="000000" w:themeColor="text1"/>
                <w:highlight w:val="none"/>
              </w:rPr>
            </w:r>
            <w:r>
              <w:rPr>
                <w:rFonts w:ascii="Arial" w:hAnsi="Arial" w:cs="Arial"/>
                <w:color w:val="000000" w:themeColor="text1"/>
                <w:highlight w:val="none"/>
              </w:rPr>
            </w:r>
          </w:p>
        </w:tc>
        <w:tc>
          <w:tcPr>
            <w:tcBorders/>
            <w:tcW w:w="1700" w:type="dxa"/>
            <w:vAlign w:val="center"/>
          </w:tcPr>
          <w:p w14:paraId="7FA3F1D9" w14:textId="77777777">
            <w:pPr>
              <w:pBdr/>
              <w:shd w:val="clear" w:color="ffffff" w:themeColor="background1" w:fill="ffffff" w:themeFill="background1"/>
              <w:spacing/>
              <w:ind/>
              <w:jc w:val="center"/>
              <w:rPr>
                <w:rFonts w:ascii="Arial" w:hAnsi="Arial" w:cs="Arial"/>
                <w:color w:val="000000" w:themeColor="text1"/>
                <w:highlight w:val="none"/>
              </w:rPr>
            </w:pPr>
            <w:r>
              <w:rPr>
                <w:rFonts w:ascii="Arial" w:hAnsi="Arial" w:eastAsia="Arial" w:cs="Arial"/>
                <w:color w:val="000000" w:themeColor="text1"/>
                <w:highlight w:val="none"/>
                <w:lang w:val="en-US"/>
              </w:rPr>
              <w:t xml:space="preserve">-</w:t>
            </w:r>
            <w:r>
              <w:rPr>
                <w:rFonts w:ascii="Arial" w:hAnsi="Arial" w:cs="Arial"/>
                <w:color w:val="000000" w:themeColor="text1"/>
                <w:highlight w:val="none"/>
              </w:rPr>
            </w:r>
            <w:r>
              <w:rPr>
                <w:rFonts w:ascii="Arial" w:hAnsi="Arial" w:cs="Arial"/>
                <w:color w:val="000000" w:themeColor="text1"/>
                <w:highlight w:val="none"/>
              </w:rPr>
            </w:r>
          </w:p>
        </w:tc>
      </w:tr>
      <w:tr>
        <w:trPr/>
        <w:tc>
          <w:tcPr>
            <w:tcBorders/>
            <w:tcW w:w="4200" w:type="dxa"/>
            <w:vAlign w:val="center"/>
          </w:tcPr>
          <w:p w14:paraId="4B739B05" w14:textId="77777777">
            <w:pPr>
              <w:pBdr/>
              <w:shd w:val="clear" w:color="ffffff" w:themeColor="background1" w:fill="ffffff" w:themeFill="background1"/>
              <w:spacing/>
              <w:ind/>
              <w:jc w:val="center"/>
              <w:rPr>
                <w:rFonts w:ascii="Arial" w:hAnsi="Arial" w:cs="Arial"/>
                <w:color w:val="000000" w:themeColor="text1"/>
              </w:rPr>
            </w:pPr>
            <w:r>
              <w:rPr>
                <w:rFonts w:ascii="Arial" w:hAnsi="Arial" w:eastAsia="Arial" w:cs="Arial"/>
                <w:color w:val="000000" w:themeColor="text1"/>
              </w:rPr>
              <w:t xml:space="preserve">Ethylene</w:t>
            </w:r>
            <w:r>
              <w:rPr>
                <w:rFonts w:ascii="Arial" w:hAnsi="Arial" w:cs="Arial"/>
                <w:color w:val="000000" w:themeColor="text1"/>
              </w:rPr>
            </w:r>
            <w:r>
              <w:rPr>
                <w:rFonts w:ascii="Arial" w:hAnsi="Arial" w:cs="Arial"/>
                <w:color w:val="000000" w:themeColor="text1"/>
              </w:rPr>
            </w:r>
          </w:p>
        </w:tc>
        <w:tc>
          <w:tcPr>
            <w:tcBorders/>
            <w:tcW w:w="1500" w:type="dxa"/>
            <w:vAlign w:val="center"/>
          </w:tcPr>
          <w:p w14:paraId="2D0EEA15" w14:textId="77777777">
            <w:pPr>
              <w:pBdr/>
              <w:shd w:val="clear" w:color="ffffff" w:themeColor="background1" w:fill="ffffff" w:themeFill="background1"/>
              <w:spacing/>
              <w:ind/>
              <w:jc w:val="center"/>
              <w:rPr>
                <w:rFonts w:ascii="Arial" w:hAnsi="Arial" w:cs="Arial"/>
                <w:color w:val="000000" w:themeColor="text1"/>
              </w:rPr>
            </w:pPr>
            <w:r>
              <w:rPr>
                <w:rFonts w:ascii="Arial" w:hAnsi="Arial" w:eastAsia="Arial" w:cs="Arial"/>
                <w:color w:val="000000" w:themeColor="text1"/>
              </w:rPr>
              <w:t xml:space="preserve">1,6</w:t>
            </w:r>
            <w:r>
              <w:rPr>
                <w:rFonts w:ascii="Arial" w:hAnsi="Arial" w:cs="Arial"/>
                <w:color w:val="000000" w:themeColor="text1"/>
              </w:rPr>
            </w:r>
            <w:r>
              <w:rPr>
                <w:rFonts w:ascii="Arial" w:hAnsi="Arial" w:cs="Arial"/>
                <w:color w:val="000000" w:themeColor="text1"/>
              </w:rPr>
            </w:r>
          </w:p>
        </w:tc>
        <w:tc>
          <w:tcPr>
            <w:tcBorders/>
            <w:tcW w:w="1500" w:type="dxa"/>
            <w:vAlign w:val="center"/>
          </w:tcPr>
          <w:p w14:paraId="3036E43F" w14:textId="77777777">
            <w:pPr>
              <w:pBdr/>
              <w:shd w:val="clear" w:color="ffffff" w:themeColor="background1" w:fill="ffffff" w:themeFill="background1"/>
              <w:spacing/>
              <w:ind/>
              <w:jc w:val="center"/>
              <w:rPr>
                <w:rFonts w:ascii="Arial" w:hAnsi="Arial" w:cs="Arial"/>
                <w:color w:val="000000" w:themeColor="text1"/>
              </w:rPr>
            </w:pPr>
            <w:r>
              <w:rPr>
                <w:rFonts w:ascii="Arial" w:hAnsi="Arial" w:eastAsia="Arial" w:cs="Arial"/>
                <w:color w:val="000000" w:themeColor="text1"/>
              </w:rPr>
              <w:t xml:space="preserve">49</w:t>
            </w:r>
            <w:r>
              <w:rPr>
                <w:rFonts w:ascii="Arial" w:hAnsi="Arial" w:cs="Arial"/>
                <w:color w:val="000000" w:themeColor="text1"/>
              </w:rPr>
            </w:r>
            <w:r>
              <w:rPr>
                <w:rFonts w:ascii="Arial" w:hAnsi="Arial" w:cs="Arial"/>
                <w:color w:val="000000" w:themeColor="text1"/>
              </w:rPr>
            </w:r>
          </w:p>
        </w:tc>
        <w:tc>
          <w:tcPr>
            <w:tcBorders/>
            <w:tcW w:w="1700" w:type="dxa"/>
            <w:vAlign w:val="center"/>
          </w:tcPr>
          <w:p w14:paraId="44DF1CB4" w14:textId="77777777">
            <w:pPr>
              <w:pBdr/>
              <w:shd w:val="clear" w:color="ffffff" w:themeColor="background1" w:fill="ffffff" w:themeFill="background1"/>
              <w:spacing/>
              <w:ind/>
              <w:jc w:val="center"/>
              <w:rPr>
                <w:rFonts w:ascii="Arial" w:hAnsi="Arial" w:cs="Arial"/>
                <w:color w:val="000000" w:themeColor="text1"/>
              </w:rPr>
            </w:pPr>
            <w:r>
              <w:rPr>
                <w:rFonts w:ascii="Arial" w:hAnsi="Arial" w:eastAsia="Arial" w:cs="Arial"/>
                <w:color w:val="000000" w:themeColor="text1"/>
                <w:lang w:val="en-US"/>
              </w:rPr>
              <w:t xml:space="preserve">-</w:t>
            </w:r>
            <w:r>
              <w:rPr>
                <w:rFonts w:ascii="Arial" w:hAnsi="Arial" w:cs="Arial"/>
                <w:color w:val="000000" w:themeColor="text1"/>
              </w:rPr>
            </w:r>
            <w:r>
              <w:rPr>
                <w:rFonts w:ascii="Arial" w:hAnsi="Arial" w:cs="Arial"/>
                <w:color w:val="000000" w:themeColor="text1"/>
              </w:rPr>
            </w:r>
          </w:p>
        </w:tc>
      </w:tr>
      <w:tr>
        <w:trPr/>
        <w:tc>
          <w:tcPr>
            <w:tcBorders/>
            <w:tcW w:w="4200" w:type="dxa"/>
            <w:vAlign w:val="center"/>
          </w:tcPr>
          <w:p w14:paraId="100BD3DE" w14:textId="77777777">
            <w:pPr>
              <w:pBdr/>
              <w:shd w:val="clear" w:color="ffffff" w:themeColor="background1" w:fill="ffffff" w:themeFill="background1"/>
              <w:spacing/>
              <w:ind/>
              <w:jc w:val="center"/>
              <w:rPr>
                <w:rFonts w:ascii="Arial" w:hAnsi="Arial" w:cs="Arial"/>
                <w:color w:val="000000" w:themeColor="text1"/>
              </w:rPr>
            </w:pPr>
            <w:r>
              <w:rPr>
                <w:rFonts w:ascii="Arial" w:hAnsi="Arial" w:eastAsia="Arial" w:cs="Arial"/>
                <w:color w:val="000000" w:themeColor="text1"/>
              </w:rPr>
              <w:t xml:space="preserve">Ethylene dichloride</w:t>
            </w:r>
            <w:r>
              <w:rPr>
                <w:rFonts w:ascii="Arial" w:hAnsi="Arial" w:cs="Arial"/>
                <w:color w:val="000000" w:themeColor="text1"/>
              </w:rPr>
            </w:r>
            <w:r>
              <w:rPr>
                <w:rFonts w:ascii="Arial" w:hAnsi="Arial" w:cs="Arial"/>
                <w:color w:val="000000" w:themeColor="text1"/>
              </w:rPr>
            </w:r>
          </w:p>
        </w:tc>
        <w:tc>
          <w:tcPr>
            <w:tcBorders/>
            <w:tcW w:w="1500" w:type="dxa"/>
            <w:vAlign w:val="center"/>
          </w:tcPr>
          <w:p w14:paraId="30CBAFC2" w14:textId="77777777">
            <w:pPr>
              <w:pBdr/>
              <w:shd w:val="clear" w:color="ffffff" w:themeColor="background1" w:fill="ffffff" w:themeFill="background1"/>
              <w:spacing/>
              <w:ind/>
              <w:jc w:val="center"/>
              <w:rPr>
                <w:rFonts w:ascii="Arial" w:hAnsi="Arial" w:cs="Arial"/>
                <w:color w:val="000000" w:themeColor="text1"/>
              </w:rPr>
            </w:pPr>
            <w:r>
              <w:rPr>
                <w:rFonts w:ascii="Arial" w:hAnsi="Arial" w:eastAsia="Arial" w:cs="Arial"/>
                <w:color w:val="000000" w:themeColor="text1"/>
              </w:rPr>
              <w:t xml:space="preserve">1</w:t>
            </w:r>
            <w:r>
              <w:rPr>
                <w:rFonts w:ascii="Arial" w:hAnsi="Arial" w:cs="Arial"/>
                <w:color w:val="000000" w:themeColor="text1"/>
              </w:rPr>
            </w:r>
            <w:r>
              <w:rPr>
                <w:rFonts w:ascii="Arial" w:hAnsi="Arial" w:cs="Arial"/>
                <w:color w:val="000000" w:themeColor="text1"/>
              </w:rPr>
            </w:r>
          </w:p>
        </w:tc>
        <w:tc>
          <w:tcPr>
            <w:tcBorders/>
            <w:tcW w:w="1500" w:type="dxa"/>
            <w:vAlign w:val="center"/>
          </w:tcPr>
          <w:p w14:paraId="11228397" w14:textId="77777777">
            <w:pPr>
              <w:pBdr/>
              <w:shd w:val="clear" w:color="ffffff" w:themeColor="background1" w:fill="ffffff" w:themeFill="background1"/>
              <w:spacing/>
              <w:ind/>
              <w:jc w:val="center"/>
              <w:rPr>
                <w:rFonts w:ascii="Arial" w:hAnsi="Arial" w:cs="Arial"/>
                <w:color w:val="000000" w:themeColor="text1"/>
              </w:rPr>
            </w:pPr>
            <w:r>
              <w:rPr>
                <w:rFonts w:ascii="Arial" w:hAnsi="Arial" w:eastAsia="Arial" w:cs="Arial"/>
                <w:color w:val="000000" w:themeColor="text1"/>
              </w:rPr>
              <w:t xml:space="preserve">34</w:t>
            </w:r>
            <w:r>
              <w:rPr>
                <w:rFonts w:ascii="Arial" w:hAnsi="Arial" w:cs="Arial"/>
                <w:color w:val="000000" w:themeColor="text1"/>
              </w:rPr>
            </w:r>
            <w:r>
              <w:rPr>
                <w:rFonts w:ascii="Arial" w:hAnsi="Arial" w:cs="Arial"/>
                <w:color w:val="000000" w:themeColor="text1"/>
              </w:rPr>
            </w:r>
          </w:p>
        </w:tc>
        <w:tc>
          <w:tcPr>
            <w:tcBorders/>
            <w:tcW w:w="1700" w:type="dxa"/>
            <w:vAlign w:val="center"/>
          </w:tcPr>
          <w:p w14:paraId="741EF0B9" w14:textId="77777777">
            <w:pPr>
              <w:pBdr/>
              <w:shd w:val="clear" w:color="ffffff" w:themeColor="background1" w:fill="ffffff" w:themeFill="background1"/>
              <w:spacing/>
              <w:ind/>
              <w:jc w:val="center"/>
              <w:rPr>
                <w:rFonts w:ascii="Arial" w:hAnsi="Arial" w:cs="Arial"/>
                <w:color w:val="000000" w:themeColor="text1"/>
              </w:rPr>
            </w:pPr>
            <w:r>
              <w:rPr>
                <w:rFonts w:ascii="Arial" w:hAnsi="Arial" w:eastAsia="Arial" w:cs="Arial"/>
                <w:color w:val="000000" w:themeColor="text1"/>
                <w:lang w:val="en-US"/>
              </w:rPr>
              <w:t xml:space="preserve">-</w:t>
            </w:r>
            <w:r>
              <w:rPr>
                <w:rFonts w:ascii="Arial" w:hAnsi="Arial" w:cs="Arial"/>
                <w:color w:val="000000" w:themeColor="text1"/>
              </w:rPr>
            </w:r>
            <w:r>
              <w:rPr>
                <w:rFonts w:ascii="Arial" w:hAnsi="Arial" w:cs="Arial"/>
                <w:color w:val="000000" w:themeColor="text1"/>
              </w:rPr>
            </w:r>
          </w:p>
        </w:tc>
      </w:tr>
      <w:tr>
        <w:trPr/>
        <w:tc>
          <w:tcPr>
            <w:tcBorders/>
            <w:tcW w:w="4200" w:type="dxa"/>
            <w:vAlign w:val="center"/>
          </w:tcPr>
          <w:p w14:paraId="1711DBE4" w14:textId="77777777">
            <w:pPr>
              <w:pBdr/>
              <w:shd w:val="clear" w:color="ffffff" w:themeColor="background1" w:fill="ffffff" w:themeFill="background1"/>
              <w:spacing/>
              <w:ind/>
              <w:jc w:val="center"/>
              <w:rPr>
                <w:rFonts w:ascii="Arial" w:hAnsi="Arial" w:cs="Arial"/>
                <w:color w:val="000000" w:themeColor="text1"/>
              </w:rPr>
            </w:pPr>
            <w:r>
              <w:rPr>
                <w:rFonts w:ascii="Arial" w:hAnsi="Arial" w:eastAsia="Arial" w:cs="Arial"/>
                <w:color w:val="000000" w:themeColor="text1"/>
              </w:rPr>
              <w:t xml:space="preserve">Ethylene oxide</w:t>
            </w:r>
            <w:r>
              <w:rPr>
                <w:rFonts w:ascii="Arial" w:hAnsi="Arial" w:cs="Arial"/>
                <w:color w:val="000000" w:themeColor="text1"/>
              </w:rPr>
            </w:r>
            <w:r>
              <w:rPr>
                <w:rFonts w:ascii="Arial" w:hAnsi="Arial" w:cs="Arial"/>
                <w:color w:val="000000" w:themeColor="text1"/>
              </w:rPr>
            </w:r>
          </w:p>
        </w:tc>
        <w:tc>
          <w:tcPr>
            <w:tcBorders/>
            <w:tcW w:w="1500" w:type="dxa"/>
            <w:vAlign w:val="center"/>
          </w:tcPr>
          <w:p w14:paraId="232D8A9A" w14:textId="77777777">
            <w:pPr>
              <w:pBdr/>
              <w:shd w:val="clear" w:color="ffffff" w:themeColor="background1" w:fill="ffffff" w:themeFill="background1"/>
              <w:spacing/>
              <w:ind/>
              <w:jc w:val="center"/>
              <w:rPr>
                <w:rFonts w:ascii="Arial" w:hAnsi="Arial" w:cs="Arial"/>
                <w:color w:val="000000" w:themeColor="text1"/>
              </w:rPr>
            </w:pPr>
            <w:r>
              <w:rPr>
                <w:rFonts w:ascii="Arial" w:hAnsi="Arial" w:eastAsia="Arial" w:cs="Arial"/>
                <w:color w:val="000000" w:themeColor="text1"/>
              </w:rPr>
              <w:t xml:space="preserve">1,8</w:t>
            </w:r>
            <w:r>
              <w:rPr>
                <w:rFonts w:ascii="Arial" w:hAnsi="Arial" w:cs="Arial"/>
                <w:color w:val="000000" w:themeColor="text1"/>
              </w:rPr>
            </w:r>
            <w:r>
              <w:rPr>
                <w:rFonts w:ascii="Arial" w:hAnsi="Arial" w:cs="Arial"/>
                <w:color w:val="000000" w:themeColor="text1"/>
              </w:rPr>
            </w:r>
          </w:p>
        </w:tc>
        <w:tc>
          <w:tcPr>
            <w:tcBorders/>
            <w:tcW w:w="1500" w:type="dxa"/>
            <w:vAlign w:val="center"/>
          </w:tcPr>
          <w:p w14:paraId="252B0871" w14:textId="77777777">
            <w:pPr>
              <w:pBdr/>
              <w:shd w:val="clear" w:color="ffffff" w:themeColor="background1" w:fill="ffffff" w:themeFill="background1"/>
              <w:spacing/>
              <w:ind/>
              <w:jc w:val="center"/>
              <w:rPr>
                <w:rFonts w:ascii="Arial" w:hAnsi="Arial" w:cs="Arial"/>
                <w:color w:val="000000" w:themeColor="text1"/>
              </w:rPr>
            </w:pPr>
            <w:r>
              <w:rPr>
                <w:rFonts w:ascii="Arial" w:hAnsi="Arial" w:eastAsia="Arial" w:cs="Arial"/>
                <w:color w:val="000000" w:themeColor="text1"/>
              </w:rPr>
              <w:t xml:space="preserve">53</w:t>
            </w:r>
            <w:r>
              <w:rPr>
                <w:rFonts w:ascii="Arial" w:hAnsi="Arial" w:cs="Arial"/>
                <w:color w:val="000000" w:themeColor="text1"/>
              </w:rPr>
            </w:r>
            <w:r>
              <w:rPr>
                <w:rFonts w:ascii="Arial" w:hAnsi="Arial" w:cs="Arial"/>
                <w:color w:val="000000" w:themeColor="text1"/>
              </w:rPr>
            </w:r>
          </w:p>
        </w:tc>
        <w:tc>
          <w:tcPr>
            <w:tcBorders/>
            <w:tcW w:w="1700" w:type="dxa"/>
            <w:vAlign w:val="center"/>
          </w:tcPr>
          <w:p w14:paraId="7EEFB05D" w14:textId="77777777">
            <w:pPr>
              <w:pBdr/>
              <w:shd w:val="clear" w:color="ffffff" w:themeColor="background1" w:fill="ffffff" w:themeFill="background1"/>
              <w:spacing/>
              <w:ind/>
              <w:jc w:val="center"/>
              <w:rPr>
                <w:rFonts w:ascii="Arial" w:hAnsi="Arial" w:cs="Arial"/>
                <w:color w:val="000000" w:themeColor="text1"/>
              </w:rPr>
            </w:pPr>
            <w:r>
              <w:rPr>
                <w:rFonts w:ascii="Arial" w:hAnsi="Arial" w:eastAsia="Arial" w:cs="Arial"/>
                <w:color w:val="000000" w:themeColor="text1"/>
                <w:lang w:val="en-US"/>
              </w:rPr>
              <w:t xml:space="preserve">-</w:t>
            </w:r>
            <w:r>
              <w:rPr>
                <w:rFonts w:ascii="Arial" w:hAnsi="Arial" w:cs="Arial"/>
                <w:color w:val="000000" w:themeColor="text1"/>
              </w:rPr>
            </w:r>
            <w:r>
              <w:rPr>
                <w:rFonts w:ascii="Arial" w:hAnsi="Arial" w:cs="Arial"/>
                <w:color w:val="000000" w:themeColor="text1"/>
              </w:rPr>
            </w:r>
          </w:p>
        </w:tc>
      </w:tr>
      <w:tr>
        <w:trPr/>
        <w:tc>
          <w:tcPr>
            <w:tcBorders/>
            <w:tcW w:w="4200" w:type="dxa"/>
            <w:vAlign w:val="center"/>
          </w:tcPr>
          <w:p w14:paraId="5FCDDEBA" w14:textId="77777777">
            <w:pPr>
              <w:pBdr/>
              <w:shd w:val="clear" w:color="ffffff" w:themeColor="background1" w:fill="ffffff" w:themeFill="background1"/>
              <w:spacing/>
              <w:ind/>
              <w:jc w:val="center"/>
              <w:rPr>
                <w:rFonts w:ascii="Arial" w:hAnsi="Arial" w:cs="Arial"/>
                <w:color w:val="000000" w:themeColor="text1"/>
              </w:rPr>
            </w:pPr>
            <w:r>
              <w:rPr>
                <w:rFonts w:ascii="Arial" w:hAnsi="Arial" w:eastAsia="Arial" w:cs="Arial"/>
                <w:color w:val="000000" w:themeColor="text1"/>
              </w:rPr>
              <w:t xml:space="preserve">Xăng</w:t>
            </w:r>
            <w:r>
              <w:rPr>
                <w:rFonts w:ascii="Arial" w:hAnsi="Arial" w:cs="Arial"/>
                <w:color w:val="000000" w:themeColor="text1"/>
              </w:rPr>
            </w:r>
            <w:r>
              <w:rPr>
                <w:rFonts w:ascii="Arial" w:hAnsi="Arial" w:cs="Arial"/>
                <w:color w:val="000000" w:themeColor="text1"/>
              </w:rPr>
            </w:r>
          </w:p>
        </w:tc>
        <w:tc>
          <w:tcPr>
            <w:tcBorders/>
            <w:tcW w:w="1500" w:type="dxa"/>
            <w:vAlign w:val="center"/>
          </w:tcPr>
          <w:p w14:paraId="77E67E80" w14:textId="77777777">
            <w:pPr>
              <w:pBdr/>
              <w:shd w:val="clear" w:color="ffffff" w:themeColor="background1" w:fill="ffffff" w:themeFill="background1"/>
              <w:spacing/>
              <w:ind/>
              <w:jc w:val="center"/>
              <w:rPr>
                <w:rFonts w:ascii="Arial" w:hAnsi="Arial" w:cs="Arial"/>
                <w:color w:val="000000" w:themeColor="text1"/>
              </w:rPr>
            </w:pPr>
            <w:r>
              <w:rPr>
                <w:rFonts w:ascii="Arial" w:hAnsi="Arial" w:eastAsia="Arial" w:cs="Arial"/>
                <w:color w:val="000000" w:themeColor="text1"/>
              </w:rPr>
              <w:t xml:space="preserve">1</w:t>
            </w:r>
            <w:r>
              <w:rPr>
                <w:rFonts w:ascii="Arial" w:hAnsi="Arial" w:cs="Arial"/>
                <w:color w:val="000000" w:themeColor="text1"/>
              </w:rPr>
            </w:r>
            <w:r>
              <w:rPr>
                <w:rFonts w:ascii="Arial" w:hAnsi="Arial" w:cs="Arial"/>
                <w:color w:val="000000" w:themeColor="text1"/>
              </w:rPr>
            </w:r>
          </w:p>
        </w:tc>
        <w:tc>
          <w:tcPr>
            <w:tcBorders/>
            <w:tcW w:w="1500" w:type="dxa"/>
            <w:vAlign w:val="center"/>
          </w:tcPr>
          <w:p w14:paraId="608FFB25" w14:textId="77777777">
            <w:pPr>
              <w:pBdr/>
              <w:shd w:val="clear" w:color="ffffff" w:themeColor="background1" w:fill="ffffff" w:themeFill="background1"/>
              <w:spacing/>
              <w:ind/>
              <w:jc w:val="center"/>
              <w:rPr>
                <w:rFonts w:ascii="Arial" w:hAnsi="Arial" w:cs="Arial"/>
                <w:color w:val="000000" w:themeColor="text1"/>
              </w:rPr>
            </w:pPr>
            <w:r>
              <w:rPr>
                <w:rFonts w:ascii="Arial" w:hAnsi="Arial" w:eastAsia="Arial" w:cs="Arial"/>
                <w:color w:val="000000" w:themeColor="text1"/>
              </w:rPr>
              <w:t xml:space="preserve">34</w:t>
            </w:r>
            <w:r>
              <w:rPr>
                <w:rFonts w:ascii="Arial" w:hAnsi="Arial" w:cs="Arial"/>
                <w:color w:val="000000" w:themeColor="text1"/>
              </w:rPr>
            </w:r>
            <w:r>
              <w:rPr>
                <w:rFonts w:ascii="Arial" w:hAnsi="Arial" w:cs="Arial"/>
                <w:color w:val="000000" w:themeColor="text1"/>
              </w:rPr>
            </w:r>
          </w:p>
        </w:tc>
        <w:tc>
          <w:tcPr>
            <w:tcBorders/>
            <w:tcW w:w="1700" w:type="dxa"/>
            <w:vAlign w:val="center"/>
          </w:tcPr>
          <w:p w14:paraId="0EA2A405" w14:textId="77777777">
            <w:pPr>
              <w:pBdr/>
              <w:shd w:val="clear" w:color="ffffff" w:themeColor="background1" w:fill="ffffff" w:themeFill="background1"/>
              <w:spacing/>
              <w:ind/>
              <w:jc w:val="center"/>
              <w:rPr>
                <w:rFonts w:ascii="Arial" w:hAnsi="Arial" w:cs="Arial"/>
                <w:color w:val="000000" w:themeColor="text1"/>
              </w:rPr>
            </w:pPr>
            <w:r>
              <w:rPr>
                <w:rFonts w:ascii="Arial" w:hAnsi="Arial" w:eastAsia="Arial" w:cs="Arial"/>
                <w:color w:val="000000" w:themeColor="text1"/>
                <w:lang w:val="en-US"/>
              </w:rPr>
              <w:t xml:space="preserve">-</w:t>
            </w:r>
            <w:r>
              <w:rPr>
                <w:rFonts w:ascii="Arial" w:hAnsi="Arial" w:cs="Arial"/>
                <w:color w:val="000000" w:themeColor="text1"/>
              </w:rPr>
            </w:r>
            <w:r>
              <w:rPr>
                <w:rFonts w:ascii="Arial" w:hAnsi="Arial" w:cs="Arial"/>
                <w:color w:val="000000" w:themeColor="text1"/>
              </w:rPr>
            </w:r>
          </w:p>
        </w:tc>
      </w:tr>
      <w:tr>
        <w:trPr/>
        <w:tc>
          <w:tcPr>
            <w:tcBorders/>
            <w:tcW w:w="4200" w:type="dxa"/>
            <w:vAlign w:val="center"/>
          </w:tcPr>
          <w:p w14:paraId="5A6EFE71" w14:textId="77777777">
            <w:pPr>
              <w:pBdr/>
              <w:shd w:val="clear" w:color="ffffff" w:themeColor="background1" w:fill="ffffff" w:themeFill="background1"/>
              <w:spacing/>
              <w:ind/>
              <w:jc w:val="center"/>
              <w:rPr>
                <w:rFonts w:ascii="Arial" w:hAnsi="Arial" w:cs="Arial"/>
                <w:color w:val="000000" w:themeColor="text1"/>
              </w:rPr>
            </w:pPr>
            <w:r>
              <w:rPr>
                <w:rFonts w:ascii="Arial" w:hAnsi="Arial" w:eastAsia="Arial" w:cs="Arial"/>
                <w:color w:val="000000" w:themeColor="text1"/>
              </w:rPr>
              <w:t xml:space="preserve">Hexan</w:t>
            </w:r>
            <w:r>
              <w:rPr>
                <w:rFonts w:ascii="Arial" w:hAnsi="Arial" w:cs="Arial"/>
                <w:color w:val="000000" w:themeColor="text1"/>
              </w:rPr>
            </w:r>
            <w:r>
              <w:rPr>
                <w:rFonts w:ascii="Arial" w:hAnsi="Arial" w:cs="Arial"/>
                <w:color w:val="000000" w:themeColor="text1"/>
              </w:rPr>
            </w:r>
          </w:p>
        </w:tc>
        <w:tc>
          <w:tcPr>
            <w:tcBorders/>
            <w:tcW w:w="1500" w:type="dxa"/>
            <w:vAlign w:val="center"/>
          </w:tcPr>
          <w:p w14:paraId="6F242B96" w14:textId="77777777">
            <w:pPr>
              <w:pBdr/>
              <w:shd w:val="clear" w:color="ffffff" w:themeColor="background1" w:fill="ffffff" w:themeFill="background1"/>
              <w:spacing/>
              <w:ind/>
              <w:jc w:val="center"/>
              <w:rPr>
                <w:rFonts w:ascii="Arial" w:hAnsi="Arial" w:cs="Arial"/>
                <w:color w:val="000000" w:themeColor="text1"/>
              </w:rPr>
            </w:pPr>
            <w:r>
              <w:rPr>
                <w:rFonts w:ascii="Arial" w:hAnsi="Arial" w:eastAsia="Arial" w:cs="Arial"/>
                <w:color w:val="000000" w:themeColor="text1"/>
              </w:rPr>
              <w:t xml:space="preserve">1,03</w:t>
            </w:r>
            <w:r>
              <w:rPr>
                <w:rFonts w:ascii="Arial" w:hAnsi="Arial" w:cs="Arial"/>
                <w:color w:val="000000" w:themeColor="text1"/>
              </w:rPr>
            </w:r>
            <w:r>
              <w:rPr>
                <w:rFonts w:ascii="Arial" w:hAnsi="Arial" w:cs="Arial"/>
                <w:color w:val="000000" w:themeColor="text1"/>
              </w:rPr>
            </w:r>
          </w:p>
        </w:tc>
        <w:tc>
          <w:tcPr>
            <w:tcBorders/>
            <w:tcW w:w="1500" w:type="dxa"/>
            <w:vAlign w:val="center"/>
          </w:tcPr>
          <w:p w14:paraId="59A900F8" w14:textId="77777777">
            <w:pPr>
              <w:pBdr/>
              <w:shd w:val="clear" w:color="ffffff" w:themeColor="background1" w:fill="ffffff" w:themeFill="background1"/>
              <w:spacing/>
              <w:ind/>
              <w:jc w:val="center"/>
              <w:rPr>
                <w:rFonts w:ascii="Arial" w:hAnsi="Arial" w:cs="Arial"/>
                <w:color w:val="000000" w:themeColor="text1"/>
              </w:rPr>
            </w:pPr>
            <w:r>
              <w:rPr>
                <w:rFonts w:ascii="Arial" w:hAnsi="Arial" w:eastAsia="Arial" w:cs="Arial"/>
                <w:color w:val="000000" w:themeColor="text1"/>
              </w:rPr>
              <w:t xml:space="preserve">35</w:t>
            </w:r>
            <w:r>
              <w:rPr>
                <w:rFonts w:ascii="Arial" w:hAnsi="Arial" w:cs="Arial"/>
                <w:color w:val="000000" w:themeColor="text1"/>
              </w:rPr>
            </w:r>
            <w:r>
              <w:rPr>
                <w:rFonts w:ascii="Arial" w:hAnsi="Arial" w:cs="Arial"/>
                <w:color w:val="000000" w:themeColor="text1"/>
              </w:rPr>
            </w:r>
          </w:p>
        </w:tc>
        <w:tc>
          <w:tcPr>
            <w:tcBorders/>
            <w:tcW w:w="1700" w:type="dxa"/>
            <w:vAlign w:val="center"/>
          </w:tcPr>
          <w:p w14:paraId="4396FE17" w14:textId="77777777">
            <w:pPr>
              <w:pBdr/>
              <w:shd w:val="clear" w:color="ffffff" w:themeColor="background1" w:fill="ffffff" w:themeFill="background1"/>
              <w:spacing/>
              <w:ind/>
              <w:jc w:val="center"/>
              <w:rPr>
                <w:rFonts w:ascii="Arial" w:hAnsi="Arial" w:cs="Arial"/>
                <w:color w:val="000000" w:themeColor="text1"/>
              </w:rPr>
            </w:pPr>
            <w:r>
              <w:rPr>
                <w:rFonts w:ascii="Arial" w:hAnsi="Arial" w:eastAsia="Arial" w:cs="Arial"/>
                <w:color w:val="000000" w:themeColor="text1"/>
                <w:lang w:val="en-US"/>
              </w:rPr>
              <w:t xml:space="preserve">-</w:t>
            </w:r>
            <w:r>
              <w:rPr>
                <w:rFonts w:ascii="Arial" w:hAnsi="Arial" w:cs="Arial"/>
                <w:color w:val="000000" w:themeColor="text1"/>
              </w:rPr>
            </w:r>
            <w:r>
              <w:rPr>
                <w:rFonts w:ascii="Arial" w:hAnsi="Arial" w:cs="Arial"/>
                <w:color w:val="000000" w:themeColor="text1"/>
              </w:rPr>
            </w:r>
          </w:p>
        </w:tc>
      </w:tr>
      <w:tr>
        <w:trPr/>
        <w:tc>
          <w:tcPr>
            <w:tcBorders/>
            <w:tcW w:w="4200" w:type="dxa"/>
            <w:vAlign w:val="center"/>
          </w:tcPr>
          <w:p w14:paraId="662AD30D" w14:textId="77777777">
            <w:pPr>
              <w:pBdr/>
              <w:shd w:val="clear" w:color="ffffff" w:themeColor="background1" w:fill="ffffff" w:themeFill="background1"/>
              <w:spacing/>
              <w:ind/>
              <w:jc w:val="center"/>
              <w:rPr>
                <w:rFonts w:ascii="Arial" w:hAnsi="Arial" w:cs="Arial"/>
                <w:color w:val="000000" w:themeColor="text1"/>
              </w:rPr>
            </w:pPr>
            <w:r>
              <w:rPr>
                <w:rFonts w:ascii="Arial" w:hAnsi="Arial" w:eastAsia="Arial" w:cs="Arial"/>
                <w:color w:val="000000" w:themeColor="text1"/>
              </w:rPr>
              <w:t xml:space="preserve">n-Heptan</w:t>
            </w:r>
            <w:r>
              <w:rPr>
                <w:rFonts w:ascii="Arial" w:hAnsi="Arial" w:cs="Arial"/>
                <w:color w:val="000000" w:themeColor="text1"/>
              </w:rPr>
            </w:r>
            <w:r>
              <w:rPr>
                <w:rFonts w:ascii="Arial" w:hAnsi="Arial" w:cs="Arial"/>
                <w:color w:val="000000" w:themeColor="text1"/>
              </w:rPr>
            </w:r>
          </w:p>
        </w:tc>
        <w:tc>
          <w:tcPr>
            <w:tcBorders/>
            <w:tcW w:w="1500" w:type="dxa"/>
            <w:vAlign w:val="center"/>
          </w:tcPr>
          <w:p w14:paraId="13EF9775" w14:textId="77777777">
            <w:pPr>
              <w:pBdr/>
              <w:shd w:val="clear" w:color="ffffff" w:themeColor="background1" w:fill="ffffff" w:themeFill="background1"/>
              <w:spacing/>
              <w:ind/>
              <w:jc w:val="center"/>
              <w:rPr>
                <w:rFonts w:ascii="Arial" w:hAnsi="Arial" w:cs="Arial"/>
                <w:color w:val="000000" w:themeColor="text1"/>
              </w:rPr>
            </w:pPr>
            <w:r>
              <w:rPr>
                <w:rFonts w:ascii="Arial" w:hAnsi="Arial" w:eastAsia="Arial" w:cs="Arial"/>
                <w:color w:val="000000" w:themeColor="text1"/>
              </w:rPr>
              <w:t xml:space="preserve">1,03</w:t>
            </w:r>
            <w:r>
              <w:rPr>
                <w:rFonts w:ascii="Arial" w:hAnsi="Arial" w:cs="Arial"/>
                <w:color w:val="000000" w:themeColor="text1"/>
              </w:rPr>
            </w:r>
            <w:r>
              <w:rPr>
                <w:rFonts w:ascii="Arial" w:hAnsi="Arial" w:cs="Arial"/>
                <w:color w:val="000000" w:themeColor="text1"/>
              </w:rPr>
            </w:r>
          </w:p>
        </w:tc>
        <w:tc>
          <w:tcPr>
            <w:tcBorders/>
            <w:tcW w:w="1500" w:type="dxa"/>
            <w:vAlign w:val="center"/>
          </w:tcPr>
          <w:p w14:paraId="69920F09" w14:textId="77777777">
            <w:pPr>
              <w:pBdr/>
              <w:shd w:val="clear" w:color="ffffff" w:themeColor="background1" w:fill="ffffff" w:themeFill="background1"/>
              <w:spacing/>
              <w:ind/>
              <w:jc w:val="center"/>
              <w:rPr>
                <w:rFonts w:ascii="Arial" w:hAnsi="Arial" w:cs="Arial"/>
                <w:color w:val="000000" w:themeColor="text1"/>
              </w:rPr>
            </w:pPr>
            <w:r>
              <w:rPr>
                <w:rFonts w:ascii="Arial" w:hAnsi="Arial" w:eastAsia="Arial" w:cs="Arial"/>
                <w:color w:val="000000" w:themeColor="text1"/>
              </w:rPr>
              <w:t xml:space="preserve">35</w:t>
            </w:r>
            <w:r>
              <w:rPr>
                <w:rFonts w:ascii="Arial" w:hAnsi="Arial" w:cs="Arial"/>
                <w:color w:val="000000" w:themeColor="text1"/>
              </w:rPr>
            </w:r>
            <w:r>
              <w:rPr>
                <w:rFonts w:ascii="Arial" w:hAnsi="Arial" w:cs="Arial"/>
                <w:color w:val="000000" w:themeColor="text1"/>
              </w:rPr>
            </w:r>
          </w:p>
        </w:tc>
        <w:tc>
          <w:tcPr>
            <w:tcBorders/>
            <w:tcW w:w="1700" w:type="dxa"/>
            <w:vAlign w:val="center"/>
          </w:tcPr>
          <w:p w14:paraId="2357BA91" w14:textId="77777777">
            <w:pPr>
              <w:pBdr/>
              <w:shd w:val="clear" w:color="ffffff" w:themeColor="background1" w:fill="ffffff" w:themeFill="background1"/>
              <w:spacing/>
              <w:ind/>
              <w:jc w:val="center"/>
              <w:rPr>
                <w:rFonts w:ascii="Arial" w:hAnsi="Arial" w:cs="Arial"/>
                <w:color w:val="000000" w:themeColor="text1"/>
              </w:rPr>
            </w:pPr>
            <w:r>
              <w:rPr>
                <w:rFonts w:ascii="Arial" w:hAnsi="Arial" w:eastAsia="Arial" w:cs="Arial"/>
                <w:color w:val="000000" w:themeColor="text1"/>
                <w:lang w:val="en-US"/>
              </w:rPr>
              <w:t xml:space="preserve">-</w:t>
            </w:r>
            <w:r>
              <w:rPr>
                <w:rFonts w:ascii="Arial" w:hAnsi="Arial" w:cs="Arial"/>
                <w:color w:val="000000" w:themeColor="text1"/>
              </w:rPr>
            </w:r>
            <w:r>
              <w:rPr>
                <w:rFonts w:ascii="Arial" w:hAnsi="Arial" w:cs="Arial"/>
                <w:color w:val="000000" w:themeColor="text1"/>
              </w:rPr>
            </w:r>
          </w:p>
        </w:tc>
      </w:tr>
      <w:tr>
        <w:trPr/>
        <w:tc>
          <w:tcPr>
            <w:tcBorders/>
            <w:tcW w:w="4200" w:type="dxa"/>
            <w:vAlign w:val="center"/>
          </w:tcPr>
          <w:p w14:paraId="5F439102" w14:textId="77777777">
            <w:pPr>
              <w:pBdr/>
              <w:shd w:val="clear" w:color="ffffff" w:themeColor="background1" w:fill="ffffff" w:themeFill="background1"/>
              <w:spacing/>
              <w:ind/>
              <w:jc w:val="center"/>
              <w:rPr>
                <w:rFonts w:ascii="Arial" w:hAnsi="Arial" w:cs="Arial"/>
                <w:color w:val="000000" w:themeColor="text1"/>
              </w:rPr>
            </w:pPr>
            <w:r>
              <w:rPr>
                <w:rFonts w:ascii="Arial" w:hAnsi="Arial" w:eastAsia="Arial" w:cs="Arial"/>
                <w:color w:val="000000" w:themeColor="text1"/>
              </w:rPr>
              <w:t xml:space="preserve">Hydro</w:t>
            </w:r>
            <w:r>
              <w:rPr>
                <w:rFonts w:ascii="Arial" w:hAnsi="Arial" w:cs="Arial"/>
                <w:color w:val="000000" w:themeColor="text1"/>
              </w:rPr>
            </w:r>
            <w:r>
              <w:rPr>
                <w:rFonts w:ascii="Arial" w:hAnsi="Arial" w:cs="Arial"/>
                <w:color w:val="000000" w:themeColor="text1"/>
              </w:rPr>
            </w:r>
          </w:p>
        </w:tc>
        <w:tc>
          <w:tcPr>
            <w:tcBorders/>
            <w:tcW w:w="1500" w:type="dxa"/>
            <w:vAlign w:val="center"/>
          </w:tcPr>
          <w:p w14:paraId="3E1EE1A7" w14:textId="77777777">
            <w:pPr>
              <w:pBdr/>
              <w:shd w:val="clear" w:color="ffffff" w:themeColor="background1" w:fill="ffffff" w:themeFill="background1"/>
              <w:spacing/>
              <w:ind/>
              <w:jc w:val="center"/>
              <w:rPr>
                <w:rFonts w:ascii="Arial" w:hAnsi="Arial" w:cs="Arial"/>
                <w:color w:val="000000" w:themeColor="text1"/>
              </w:rPr>
            </w:pPr>
            <w:r>
              <w:rPr>
                <w:rFonts w:ascii="Arial" w:hAnsi="Arial" w:eastAsia="Arial" w:cs="Arial"/>
                <w:color w:val="000000" w:themeColor="text1"/>
              </w:rPr>
              <w:t xml:space="preserve">3,3</w:t>
            </w:r>
            <w:r>
              <w:rPr>
                <w:rFonts w:ascii="Arial" w:hAnsi="Arial" w:cs="Arial"/>
                <w:color w:val="000000" w:themeColor="text1"/>
              </w:rPr>
            </w:r>
            <w:r>
              <w:rPr>
                <w:rFonts w:ascii="Arial" w:hAnsi="Arial" w:cs="Arial"/>
                <w:color w:val="000000" w:themeColor="text1"/>
              </w:rPr>
            </w:r>
          </w:p>
        </w:tc>
        <w:tc>
          <w:tcPr>
            <w:tcBorders/>
            <w:tcW w:w="1500" w:type="dxa"/>
            <w:vAlign w:val="center"/>
          </w:tcPr>
          <w:p w14:paraId="41C39B09" w14:textId="77777777">
            <w:pPr>
              <w:pBdr/>
              <w:shd w:val="clear" w:color="ffffff" w:themeColor="background1" w:fill="ffffff" w:themeFill="background1"/>
              <w:spacing/>
              <w:ind/>
              <w:jc w:val="center"/>
              <w:rPr>
                <w:rFonts w:ascii="Arial" w:hAnsi="Arial" w:cs="Arial"/>
                <w:color w:val="000000" w:themeColor="text1"/>
              </w:rPr>
            </w:pPr>
            <w:r>
              <w:rPr>
                <w:rFonts w:ascii="Arial" w:hAnsi="Arial" w:eastAsia="Arial" w:cs="Arial"/>
                <w:color w:val="000000" w:themeColor="text1"/>
              </w:rPr>
              <w:t xml:space="preserve">75</w:t>
            </w:r>
            <w:r>
              <w:rPr>
                <w:rFonts w:ascii="Arial" w:hAnsi="Arial" w:cs="Arial"/>
                <w:color w:val="000000" w:themeColor="text1"/>
              </w:rPr>
            </w:r>
            <w:r>
              <w:rPr>
                <w:rFonts w:ascii="Arial" w:hAnsi="Arial" w:cs="Arial"/>
                <w:color w:val="000000" w:themeColor="text1"/>
              </w:rPr>
            </w:r>
          </w:p>
        </w:tc>
        <w:tc>
          <w:tcPr>
            <w:tcBorders/>
            <w:tcW w:w="1700" w:type="dxa"/>
            <w:vAlign w:val="center"/>
          </w:tcPr>
          <w:p w14:paraId="081F7A2B" w14:textId="77777777">
            <w:pPr>
              <w:pBdr/>
              <w:shd w:val="clear" w:color="ffffff" w:themeColor="background1" w:fill="ffffff" w:themeFill="background1"/>
              <w:spacing/>
              <w:ind/>
              <w:jc w:val="center"/>
              <w:rPr>
                <w:rFonts w:ascii="Arial" w:hAnsi="Arial" w:cs="Arial"/>
                <w:color w:val="000000" w:themeColor="text1"/>
              </w:rPr>
            </w:pPr>
            <w:r>
              <w:rPr>
                <w:rFonts w:ascii="Arial" w:hAnsi="Arial" w:eastAsia="Arial" w:cs="Arial"/>
                <w:color w:val="000000" w:themeColor="text1"/>
                <w:lang w:val="en-US"/>
              </w:rPr>
              <w:t xml:space="preserve">-</w:t>
            </w:r>
            <w:r>
              <w:rPr>
                <w:rFonts w:ascii="Arial" w:hAnsi="Arial" w:cs="Arial"/>
                <w:color w:val="000000" w:themeColor="text1"/>
              </w:rPr>
            </w:r>
            <w:r>
              <w:rPr>
                <w:rFonts w:ascii="Arial" w:hAnsi="Arial" w:cs="Arial"/>
                <w:color w:val="000000" w:themeColor="text1"/>
              </w:rPr>
            </w:r>
          </w:p>
        </w:tc>
      </w:tr>
      <w:tr>
        <w:trPr/>
        <w:tc>
          <w:tcPr>
            <w:tcBorders/>
            <w:tcW w:w="4200" w:type="dxa"/>
            <w:vAlign w:val="center"/>
          </w:tcPr>
          <w:p w14:paraId="6F5C8872" w14:textId="77777777">
            <w:pPr>
              <w:pBdr/>
              <w:shd w:val="clear" w:color="ffffff" w:themeColor="background1" w:fill="ffffff" w:themeFill="background1"/>
              <w:spacing/>
              <w:ind/>
              <w:jc w:val="center"/>
              <w:rPr>
                <w:rFonts w:ascii="Arial" w:hAnsi="Arial" w:cs="Arial"/>
                <w:color w:val="000000" w:themeColor="text1"/>
              </w:rPr>
            </w:pPr>
            <w:r>
              <w:rPr>
                <w:rFonts w:ascii="Arial" w:hAnsi="Arial" w:eastAsia="Arial" w:cs="Arial"/>
                <w:color w:val="000000" w:themeColor="text1"/>
              </w:rPr>
              <w:t xml:space="preserve">Hydrogen sulfide</w:t>
            </w:r>
            <w:r>
              <w:rPr>
                <w:rFonts w:ascii="Arial" w:hAnsi="Arial" w:cs="Arial"/>
                <w:color w:val="000000" w:themeColor="text1"/>
              </w:rPr>
            </w:r>
            <w:r>
              <w:rPr>
                <w:rFonts w:ascii="Arial" w:hAnsi="Arial" w:cs="Arial"/>
                <w:color w:val="000000" w:themeColor="text1"/>
              </w:rPr>
            </w:r>
          </w:p>
        </w:tc>
        <w:tc>
          <w:tcPr>
            <w:tcBorders/>
            <w:tcW w:w="1500" w:type="dxa"/>
            <w:vAlign w:val="center"/>
          </w:tcPr>
          <w:p w14:paraId="4BEB70A7" w14:textId="77777777">
            <w:pPr>
              <w:pBdr/>
              <w:shd w:val="clear" w:color="ffffff" w:themeColor="background1" w:fill="ffffff" w:themeFill="background1"/>
              <w:spacing/>
              <w:ind/>
              <w:jc w:val="center"/>
              <w:rPr>
                <w:rFonts w:ascii="Arial" w:hAnsi="Arial" w:cs="Arial"/>
                <w:color w:val="000000" w:themeColor="text1"/>
              </w:rPr>
            </w:pPr>
            <w:r>
              <w:rPr>
                <w:rFonts w:ascii="Arial" w:hAnsi="Arial" w:eastAsia="Arial" w:cs="Arial"/>
                <w:color w:val="000000" w:themeColor="text1"/>
              </w:rPr>
              <w:t xml:space="preserve">1,06</w:t>
            </w:r>
            <w:r>
              <w:rPr>
                <w:rFonts w:ascii="Arial" w:hAnsi="Arial" w:cs="Arial"/>
                <w:color w:val="000000" w:themeColor="text1"/>
              </w:rPr>
            </w:r>
            <w:r>
              <w:rPr>
                <w:rFonts w:ascii="Arial" w:hAnsi="Arial" w:cs="Arial"/>
                <w:color w:val="000000" w:themeColor="text1"/>
              </w:rPr>
            </w:r>
          </w:p>
        </w:tc>
        <w:tc>
          <w:tcPr>
            <w:tcBorders/>
            <w:tcW w:w="1500" w:type="dxa"/>
            <w:vAlign w:val="center"/>
          </w:tcPr>
          <w:p w14:paraId="224D9E98" w14:textId="77777777">
            <w:pPr>
              <w:pBdr/>
              <w:shd w:val="clear" w:color="ffffff" w:themeColor="background1" w:fill="ffffff" w:themeFill="background1"/>
              <w:spacing/>
              <w:ind/>
              <w:jc w:val="center"/>
              <w:rPr>
                <w:rFonts w:ascii="Arial" w:hAnsi="Arial" w:cs="Arial"/>
                <w:color w:val="000000" w:themeColor="text1"/>
              </w:rPr>
            </w:pPr>
            <w:r>
              <w:rPr>
                <w:rFonts w:ascii="Arial" w:hAnsi="Arial" w:eastAsia="Arial" w:cs="Arial"/>
                <w:color w:val="000000" w:themeColor="text1"/>
              </w:rPr>
              <w:t xml:space="preserve">36</w:t>
            </w:r>
            <w:r>
              <w:rPr>
                <w:rFonts w:ascii="Arial" w:hAnsi="Arial" w:cs="Arial"/>
                <w:color w:val="000000" w:themeColor="text1"/>
              </w:rPr>
            </w:r>
            <w:r>
              <w:rPr>
                <w:rFonts w:ascii="Arial" w:hAnsi="Arial" w:cs="Arial"/>
                <w:color w:val="000000" w:themeColor="text1"/>
              </w:rPr>
            </w:r>
          </w:p>
        </w:tc>
        <w:tc>
          <w:tcPr>
            <w:tcBorders/>
            <w:tcW w:w="1700" w:type="dxa"/>
            <w:vAlign w:val="center"/>
          </w:tcPr>
          <w:p w14:paraId="16CA0497" w14:textId="77777777">
            <w:pPr>
              <w:pBdr/>
              <w:shd w:val="clear" w:color="ffffff" w:themeColor="background1" w:fill="ffffff" w:themeFill="background1"/>
              <w:spacing/>
              <w:ind/>
              <w:jc w:val="center"/>
              <w:rPr>
                <w:rFonts w:ascii="Arial" w:hAnsi="Arial" w:cs="Arial"/>
                <w:color w:val="000000" w:themeColor="text1"/>
              </w:rPr>
            </w:pPr>
            <w:r>
              <w:rPr>
                <w:rFonts w:ascii="Arial" w:hAnsi="Arial" w:eastAsia="Arial" w:cs="Arial"/>
                <w:color w:val="000000" w:themeColor="text1"/>
                <w:lang w:val="en-US"/>
              </w:rPr>
              <w:t xml:space="preserve">-</w:t>
            </w:r>
            <w:r>
              <w:rPr>
                <w:rFonts w:ascii="Arial" w:hAnsi="Arial" w:cs="Arial"/>
                <w:color w:val="000000" w:themeColor="text1"/>
              </w:rPr>
            </w:r>
            <w:r>
              <w:rPr>
                <w:rFonts w:ascii="Arial" w:hAnsi="Arial" w:cs="Arial"/>
                <w:color w:val="000000" w:themeColor="text1"/>
              </w:rPr>
            </w:r>
          </w:p>
        </w:tc>
      </w:tr>
      <w:tr>
        <w:trPr/>
        <w:tc>
          <w:tcPr>
            <w:tcBorders/>
            <w:tcW w:w="4200" w:type="dxa"/>
            <w:vAlign w:val="center"/>
          </w:tcPr>
          <w:p w14:paraId="39C78443" w14:textId="77777777">
            <w:pPr>
              <w:pBdr/>
              <w:shd w:val="clear" w:color="ffffff" w:themeColor="background1" w:fill="ffffff" w:themeFill="background1"/>
              <w:spacing/>
              <w:ind/>
              <w:jc w:val="center"/>
              <w:rPr>
                <w:rFonts w:ascii="Arial" w:hAnsi="Arial" w:cs="Arial"/>
                <w:color w:val="000000" w:themeColor="text1"/>
              </w:rPr>
            </w:pPr>
            <w:r>
              <w:rPr>
                <w:rFonts w:ascii="Arial" w:hAnsi="Arial" w:eastAsia="Arial" w:cs="Arial"/>
                <w:color w:val="000000" w:themeColor="text1"/>
              </w:rPr>
              <w:t xml:space="preserve">Isobutan</w:t>
            </w:r>
            <w:r>
              <w:rPr>
                <w:rFonts w:ascii="Arial" w:hAnsi="Arial" w:cs="Arial"/>
                <w:color w:val="000000" w:themeColor="text1"/>
              </w:rPr>
            </w:r>
            <w:r>
              <w:rPr>
                <w:rFonts w:ascii="Arial" w:hAnsi="Arial" w:cs="Arial"/>
                <w:color w:val="000000" w:themeColor="text1"/>
              </w:rPr>
            </w:r>
          </w:p>
        </w:tc>
        <w:tc>
          <w:tcPr>
            <w:tcBorders/>
            <w:tcW w:w="1500" w:type="dxa"/>
            <w:vAlign w:val="center"/>
          </w:tcPr>
          <w:p w14:paraId="3629C034" w14:textId="77777777">
            <w:pPr>
              <w:pBdr/>
              <w:shd w:val="clear" w:color="ffffff" w:themeColor="background1" w:fill="ffffff" w:themeFill="background1"/>
              <w:spacing/>
              <w:ind/>
              <w:jc w:val="center"/>
              <w:rPr>
                <w:rFonts w:ascii="Arial" w:hAnsi="Arial" w:cs="Arial"/>
                <w:color w:val="000000" w:themeColor="text1"/>
              </w:rPr>
            </w:pPr>
            <w:r>
              <w:rPr>
                <w:rFonts w:ascii="Arial" w:hAnsi="Arial" w:eastAsia="Arial" w:cs="Arial"/>
                <w:color w:val="000000" w:themeColor="text1"/>
              </w:rPr>
              <w:t xml:space="preserve">1,06</w:t>
            </w:r>
            <w:r>
              <w:rPr>
                <w:rFonts w:ascii="Arial" w:hAnsi="Arial" w:cs="Arial"/>
                <w:color w:val="000000" w:themeColor="text1"/>
              </w:rPr>
            </w:r>
            <w:r>
              <w:rPr>
                <w:rFonts w:ascii="Arial" w:hAnsi="Arial" w:cs="Arial"/>
                <w:color w:val="000000" w:themeColor="text1"/>
              </w:rPr>
            </w:r>
          </w:p>
        </w:tc>
        <w:tc>
          <w:tcPr>
            <w:tcBorders/>
            <w:tcW w:w="1500" w:type="dxa"/>
            <w:vAlign w:val="center"/>
          </w:tcPr>
          <w:p w14:paraId="7ABF57C4" w14:textId="77777777">
            <w:pPr>
              <w:pBdr/>
              <w:shd w:val="clear" w:color="ffffff" w:themeColor="background1" w:fill="ffffff" w:themeFill="background1"/>
              <w:spacing/>
              <w:ind/>
              <w:jc w:val="center"/>
              <w:rPr>
                <w:rFonts w:ascii="Arial" w:hAnsi="Arial" w:cs="Arial"/>
                <w:color w:val="000000" w:themeColor="text1"/>
              </w:rPr>
            </w:pPr>
            <w:r>
              <w:rPr>
                <w:rFonts w:ascii="Arial" w:hAnsi="Arial" w:eastAsia="Arial" w:cs="Arial"/>
                <w:color w:val="000000" w:themeColor="text1"/>
              </w:rPr>
              <w:t xml:space="preserve">36</w:t>
            </w:r>
            <w:r>
              <w:rPr>
                <w:rFonts w:ascii="Arial" w:hAnsi="Arial" w:cs="Arial"/>
                <w:color w:val="000000" w:themeColor="text1"/>
              </w:rPr>
            </w:r>
            <w:r>
              <w:rPr>
                <w:rFonts w:ascii="Arial" w:hAnsi="Arial" w:cs="Arial"/>
                <w:color w:val="000000" w:themeColor="text1"/>
              </w:rPr>
            </w:r>
          </w:p>
        </w:tc>
        <w:tc>
          <w:tcPr>
            <w:tcBorders/>
            <w:tcW w:w="1700" w:type="dxa"/>
            <w:vAlign w:val="center"/>
          </w:tcPr>
          <w:p w14:paraId="1996E1FB" w14:textId="77777777">
            <w:pPr>
              <w:pBdr/>
              <w:shd w:val="clear" w:color="ffffff" w:themeColor="background1" w:fill="ffffff" w:themeFill="background1"/>
              <w:spacing/>
              <w:ind/>
              <w:jc w:val="center"/>
              <w:rPr>
                <w:rFonts w:ascii="Arial" w:hAnsi="Arial" w:cs="Arial"/>
                <w:color w:val="000000" w:themeColor="text1"/>
              </w:rPr>
            </w:pPr>
            <w:r>
              <w:rPr>
                <w:rFonts w:ascii="Arial" w:hAnsi="Arial" w:eastAsia="Arial" w:cs="Arial"/>
                <w:color w:val="000000" w:themeColor="text1"/>
                <w:lang w:val="en-US"/>
              </w:rPr>
              <w:t xml:space="preserve">-</w:t>
            </w:r>
            <w:r>
              <w:rPr>
                <w:rFonts w:ascii="Arial" w:hAnsi="Arial" w:cs="Arial"/>
                <w:color w:val="000000" w:themeColor="text1"/>
              </w:rPr>
            </w:r>
            <w:r>
              <w:rPr>
                <w:rFonts w:ascii="Arial" w:hAnsi="Arial" w:cs="Arial"/>
                <w:color w:val="000000" w:themeColor="text1"/>
              </w:rPr>
            </w:r>
          </w:p>
        </w:tc>
      </w:tr>
      <w:tr>
        <w:trPr/>
        <w:tc>
          <w:tcPr>
            <w:tcBorders/>
            <w:tcW w:w="4200" w:type="dxa"/>
            <w:vAlign w:val="center"/>
          </w:tcPr>
          <w:p w14:paraId="522DF80B" w14:textId="77777777">
            <w:pPr>
              <w:pBdr/>
              <w:shd w:val="clear" w:color="ffffff" w:themeColor="background1" w:fill="ffffff" w:themeFill="background1"/>
              <w:spacing/>
              <w:ind/>
              <w:jc w:val="center"/>
              <w:rPr>
                <w:rFonts w:ascii="Arial" w:hAnsi="Arial" w:cs="Arial"/>
                <w:color w:val="000000" w:themeColor="text1"/>
              </w:rPr>
            </w:pPr>
            <w:r>
              <w:rPr>
                <w:rFonts w:ascii="Arial" w:hAnsi="Arial" w:eastAsia="Arial" w:cs="Arial"/>
                <w:color w:val="000000" w:themeColor="text1"/>
              </w:rPr>
              <w:t xml:space="preserve">Isobutylen</w:t>
            </w:r>
            <w:r>
              <w:rPr>
                <w:rFonts w:ascii="Arial" w:hAnsi="Arial" w:cs="Arial"/>
                <w:color w:val="000000" w:themeColor="text1"/>
              </w:rPr>
            </w:r>
            <w:r>
              <w:rPr>
                <w:rFonts w:ascii="Arial" w:hAnsi="Arial" w:cs="Arial"/>
                <w:color w:val="000000" w:themeColor="text1"/>
              </w:rPr>
            </w:r>
          </w:p>
        </w:tc>
        <w:tc>
          <w:tcPr>
            <w:tcBorders/>
            <w:tcW w:w="1500" w:type="dxa"/>
            <w:vAlign w:val="center"/>
          </w:tcPr>
          <w:p w14:paraId="4891A76C" w14:textId="77777777">
            <w:pPr>
              <w:pBdr/>
              <w:shd w:val="clear" w:color="ffffff" w:themeColor="background1" w:fill="ffffff" w:themeFill="background1"/>
              <w:spacing/>
              <w:ind/>
              <w:jc w:val="center"/>
              <w:rPr>
                <w:rFonts w:ascii="Arial" w:hAnsi="Arial" w:cs="Arial"/>
                <w:color w:val="000000" w:themeColor="text1"/>
              </w:rPr>
            </w:pPr>
            <w:r>
              <w:rPr>
                <w:rFonts w:ascii="Arial" w:hAnsi="Arial" w:eastAsia="Arial" w:cs="Arial"/>
                <w:color w:val="000000" w:themeColor="text1"/>
              </w:rPr>
              <w:t xml:space="preserve">1</w:t>
            </w:r>
            <w:r>
              <w:rPr>
                <w:rFonts w:ascii="Arial" w:hAnsi="Arial" w:cs="Arial"/>
                <w:color w:val="000000" w:themeColor="text1"/>
              </w:rPr>
            </w:r>
            <w:r>
              <w:rPr>
                <w:rFonts w:ascii="Arial" w:hAnsi="Arial" w:cs="Arial"/>
                <w:color w:val="000000" w:themeColor="text1"/>
              </w:rPr>
            </w:r>
          </w:p>
        </w:tc>
        <w:tc>
          <w:tcPr>
            <w:tcBorders/>
            <w:tcW w:w="1500" w:type="dxa"/>
            <w:vAlign w:val="center"/>
          </w:tcPr>
          <w:p w14:paraId="16D0A384" w14:textId="77777777">
            <w:pPr>
              <w:pBdr/>
              <w:shd w:val="clear" w:color="ffffff" w:themeColor="background1" w:fill="ffffff" w:themeFill="background1"/>
              <w:spacing/>
              <w:ind/>
              <w:jc w:val="center"/>
              <w:rPr>
                <w:rFonts w:ascii="Arial" w:hAnsi="Arial" w:cs="Arial"/>
                <w:color w:val="000000" w:themeColor="text1"/>
              </w:rPr>
            </w:pPr>
            <w:r>
              <w:rPr>
                <w:rFonts w:ascii="Arial" w:hAnsi="Arial" w:eastAsia="Arial" w:cs="Arial"/>
                <w:color w:val="000000" w:themeColor="text1"/>
              </w:rPr>
              <w:t xml:space="preserve">34</w:t>
            </w:r>
            <w:r>
              <w:rPr>
                <w:rFonts w:ascii="Arial" w:hAnsi="Arial" w:cs="Arial"/>
                <w:color w:val="000000" w:themeColor="text1"/>
              </w:rPr>
            </w:r>
            <w:r>
              <w:rPr>
                <w:rFonts w:ascii="Arial" w:hAnsi="Arial" w:cs="Arial"/>
                <w:color w:val="000000" w:themeColor="text1"/>
              </w:rPr>
            </w:r>
          </w:p>
        </w:tc>
        <w:tc>
          <w:tcPr>
            <w:tcBorders/>
            <w:tcW w:w="1700" w:type="dxa"/>
            <w:vAlign w:val="center"/>
          </w:tcPr>
          <w:p w14:paraId="5D1DCB27" w14:textId="77777777">
            <w:pPr>
              <w:pBdr/>
              <w:shd w:val="clear" w:color="ffffff" w:themeColor="background1" w:fill="ffffff" w:themeFill="background1"/>
              <w:spacing/>
              <w:ind/>
              <w:jc w:val="center"/>
              <w:rPr>
                <w:rFonts w:ascii="Arial" w:hAnsi="Arial" w:cs="Arial"/>
                <w:color w:val="000000" w:themeColor="text1"/>
              </w:rPr>
            </w:pPr>
            <w:r>
              <w:rPr>
                <w:rFonts w:ascii="Arial" w:hAnsi="Arial" w:eastAsia="Arial" w:cs="Arial"/>
                <w:color w:val="000000" w:themeColor="text1"/>
                <w:lang w:val="en-US"/>
              </w:rPr>
              <w:t xml:space="preserve">-</w:t>
            </w:r>
            <w:r>
              <w:rPr>
                <w:rFonts w:ascii="Arial" w:hAnsi="Arial" w:cs="Arial"/>
                <w:color w:val="000000" w:themeColor="text1"/>
              </w:rPr>
            </w:r>
            <w:r>
              <w:rPr>
                <w:rFonts w:ascii="Arial" w:hAnsi="Arial" w:cs="Arial"/>
                <w:color w:val="000000" w:themeColor="text1"/>
              </w:rPr>
            </w:r>
          </w:p>
        </w:tc>
      </w:tr>
      <w:tr>
        <w:trPr/>
        <w:tc>
          <w:tcPr>
            <w:tcBorders/>
            <w:tcW w:w="4200" w:type="dxa"/>
            <w:vAlign w:val="center"/>
          </w:tcPr>
          <w:p w14:paraId="4BB75B29" w14:textId="77777777">
            <w:pPr>
              <w:pBdr/>
              <w:shd w:val="clear" w:color="ffffff" w:themeColor="background1" w:fill="ffffff" w:themeFill="background1"/>
              <w:spacing/>
              <w:ind/>
              <w:jc w:val="center"/>
              <w:rPr>
                <w:rFonts w:ascii="Arial" w:hAnsi="Arial" w:cs="Arial"/>
                <w:color w:val="000000" w:themeColor="text1"/>
              </w:rPr>
            </w:pPr>
            <w:r>
              <w:rPr>
                <w:rFonts w:ascii="Arial" w:hAnsi="Arial" w:eastAsia="Arial" w:cs="Arial"/>
                <w:color w:val="000000" w:themeColor="text1"/>
              </w:rPr>
              <w:t xml:space="preserve">Isobutyl formate</w:t>
            </w:r>
            <w:r>
              <w:rPr>
                <w:rFonts w:ascii="Arial" w:hAnsi="Arial" w:cs="Arial"/>
                <w:color w:val="000000" w:themeColor="text1"/>
              </w:rPr>
            </w:r>
            <w:r>
              <w:rPr>
                <w:rFonts w:ascii="Arial" w:hAnsi="Arial" w:cs="Arial"/>
                <w:color w:val="000000" w:themeColor="text1"/>
              </w:rPr>
            </w:r>
          </w:p>
        </w:tc>
        <w:tc>
          <w:tcPr>
            <w:tcBorders/>
            <w:tcW w:w="1500" w:type="dxa"/>
            <w:vAlign w:val="center"/>
          </w:tcPr>
          <w:p w14:paraId="54310AA9" w14:textId="77777777">
            <w:pPr>
              <w:pBdr/>
              <w:shd w:val="clear" w:color="ffffff" w:themeColor="background1" w:fill="ffffff" w:themeFill="background1"/>
              <w:spacing/>
              <w:ind/>
              <w:jc w:val="center"/>
              <w:rPr>
                <w:rFonts w:ascii="Arial" w:hAnsi="Arial" w:cs="Arial"/>
                <w:color w:val="000000" w:themeColor="text1"/>
              </w:rPr>
            </w:pPr>
            <w:r>
              <w:rPr>
                <w:rFonts w:ascii="Arial" w:hAnsi="Arial" w:eastAsia="Arial" w:cs="Arial"/>
                <w:color w:val="000000" w:themeColor="text1"/>
              </w:rPr>
              <w:t xml:space="preserve">1</w:t>
            </w:r>
            <w:r>
              <w:rPr>
                <w:rFonts w:ascii="Arial" w:hAnsi="Arial" w:cs="Arial"/>
                <w:color w:val="000000" w:themeColor="text1"/>
              </w:rPr>
            </w:r>
            <w:r>
              <w:rPr>
                <w:rFonts w:ascii="Arial" w:hAnsi="Arial" w:cs="Arial"/>
                <w:color w:val="000000" w:themeColor="text1"/>
              </w:rPr>
            </w:r>
          </w:p>
        </w:tc>
        <w:tc>
          <w:tcPr>
            <w:tcBorders/>
            <w:tcW w:w="1500" w:type="dxa"/>
            <w:vAlign w:val="center"/>
          </w:tcPr>
          <w:p w14:paraId="7872DC45" w14:textId="77777777">
            <w:pPr>
              <w:pBdr/>
              <w:shd w:val="clear" w:color="ffffff" w:themeColor="background1" w:fill="ffffff" w:themeFill="background1"/>
              <w:spacing/>
              <w:ind/>
              <w:jc w:val="center"/>
              <w:rPr>
                <w:rFonts w:ascii="Arial" w:hAnsi="Arial" w:cs="Arial"/>
                <w:color w:val="000000" w:themeColor="text1"/>
              </w:rPr>
            </w:pPr>
            <w:r>
              <w:rPr>
                <w:rFonts w:ascii="Arial" w:hAnsi="Arial" w:eastAsia="Arial" w:cs="Arial"/>
                <w:color w:val="000000" w:themeColor="text1"/>
              </w:rPr>
              <w:t xml:space="preserve">34</w:t>
            </w:r>
            <w:r>
              <w:rPr>
                <w:rFonts w:ascii="Arial" w:hAnsi="Arial" w:cs="Arial"/>
                <w:color w:val="000000" w:themeColor="text1"/>
              </w:rPr>
            </w:r>
            <w:r>
              <w:rPr>
                <w:rFonts w:ascii="Arial" w:hAnsi="Arial" w:cs="Arial"/>
                <w:color w:val="000000" w:themeColor="text1"/>
              </w:rPr>
            </w:r>
          </w:p>
        </w:tc>
        <w:tc>
          <w:tcPr>
            <w:tcBorders/>
            <w:tcW w:w="1700" w:type="dxa"/>
            <w:vAlign w:val="center"/>
          </w:tcPr>
          <w:p w14:paraId="69792BF7" w14:textId="77777777">
            <w:pPr>
              <w:pBdr/>
              <w:shd w:val="clear" w:color="ffffff" w:themeColor="background1" w:fill="ffffff" w:themeFill="background1"/>
              <w:spacing/>
              <w:ind/>
              <w:jc w:val="center"/>
              <w:rPr>
                <w:rFonts w:ascii="Arial" w:hAnsi="Arial" w:cs="Arial"/>
                <w:color w:val="000000" w:themeColor="text1"/>
              </w:rPr>
            </w:pPr>
            <w:r>
              <w:rPr>
                <w:rFonts w:ascii="Arial" w:hAnsi="Arial" w:eastAsia="Arial" w:cs="Arial"/>
                <w:color w:val="000000" w:themeColor="text1"/>
                <w:lang w:val="en-US"/>
              </w:rPr>
              <w:t xml:space="preserve">-</w:t>
            </w:r>
            <w:r>
              <w:rPr>
                <w:rFonts w:ascii="Arial" w:hAnsi="Arial" w:cs="Arial"/>
                <w:color w:val="000000" w:themeColor="text1"/>
              </w:rPr>
            </w:r>
            <w:r>
              <w:rPr>
                <w:rFonts w:ascii="Arial" w:hAnsi="Arial" w:cs="Arial"/>
                <w:color w:val="000000" w:themeColor="text1"/>
              </w:rPr>
            </w:r>
          </w:p>
        </w:tc>
      </w:tr>
      <w:tr>
        <w:trPr/>
        <w:tc>
          <w:tcPr>
            <w:tcBorders/>
            <w:tcW w:w="4200" w:type="dxa"/>
            <w:vAlign w:val="center"/>
          </w:tcPr>
          <w:p w14:paraId="3EA4AB0E" w14:textId="77777777">
            <w:pPr>
              <w:pBdr/>
              <w:shd w:val="clear" w:color="ffffff" w:themeColor="background1" w:fill="ffffff" w:themeFill="background1"/>
              <w:spacing/>
              <w:ind/>
              <w:jc w:val="center"/>
              <w:rPr>
                <w:rFonts w:ascii="Arial" w:hAnsi="Arial" w:cs="Arial"/>
                <w:color w:val="000000" w:themeColor="text1"/>
              </w:rPr>
            </w:pPr>
            <w:r>
              <w:rPr>
                <w:rFonts w:ascii="Arial" w:hAnsi="Arial" w:eastAsia="Arial" w:cs="Arial"/>
                <w:color w:val="000000" w:themeColor="text1"/>
              </w:rPr>
              <w:t xml:space="preserve">JP-4</w:t>
            </w:r>
            <w:r>
              <w:rPr>
                <w:rFonts w:ascii="Arial" w:hAnsi="Arial" w:cs="Arial"/>
                <w:color w:val="000000" w:themeColor="text1"/>
              </w:rPr>
            </w:r>
            <w:r>
              <w:rPr>
                <w:rFonts w:ascii="Arial" w:hAnsi="Arial" w:cs="Arial"/>
                <w:color w:val="000000" w:themeColor="text1"/>
              </w:rPr>
            </w:r>
          </w:p>
        </w:tc>
        <w:tc>
          <w:tcPr>
            <w:tcBorders/>
            <w:tcW w:w="1500" w:type="dxa"/>
            <w:vAlign w:val="center"/>
          </w:tcPr>
          <w:p w14:paraId="4E4304E3" w14:textId="77777777">
            <w:pPr>
              <w:pBdr/>
              <w:shd w:val="clear" w:color="ffffff" w:themeColor="background1" w:fill="ffffff" w:themeFill="background1"/>
              <w:spacing/>
              <w:ind/>
              <w:jc w:val="center"/>
              <w:rPr>
                <w:rFonts w:ascii="Arial" w:hAnsi="Arial" w:cs="Arial"/>
                <w:color w:val="000000" w:themeColor="text1"/>
              </w:rPr>
            </w:pPr>
            <w:r>
              <w:rPr>
                <w:rFonts w:ascii="Arial" w:hAnsi="Arial" w:eastAsia="Arial" w:cs="Arial"/>
                <w:color w:val="000000" w:themeColor="text1"/>
              </w:rPr>
              <w:t xml:space="preserve">1,06</w:t>
            </w:r>
            <w:r>
              <w:rPr>
                <w:rFonts w:ascii="Arial" w:hAnsi="Arial" w:cs="Arial"/>
                <w:color w:val="000000" w:themeColor="text1"/>
              </w:rPr>
            </w:r>
            <w:r>
              <w:rPr>
                <w:rFonts w:ascii="Arial" w:hAnsi="Arial" w:cs="Arial"/>
                <w:color w:val="000000" w:themeColor="text1"/>
              </w:rPr>
            </w:r>
          </w:p>
        </w:tc>
        <w:tc>
          <w:tcPr>
            <w:tcBorders/>
            <w:tcW w:w="1500" w:type="dxa"/>
            <w:vAlign w:val="center"/>
          </w:tcPr>
          <w:p w14:paraId="7C1F5945" w14:textId="77777777">
            <w:pPr>
              <w:pBdr/>
              <w:shd w:val="clear" w:color="ffffff" w:themeColor="background1" w:fill="ffffff" w:themeFill="background1"/>
              <w:spacing/>
              <w:ind/>
              <w:jc w:val="center"/>
              <w:rPr>
                <w:rFonts w:ascii="Arial" w:hAnsi="Arial" w:cs="Arial"/>
                <w:color w:val="000000" w:themeColor="text1"/>
              </w:rPr>
            </w:pPr>
            <w:r>
              <w:rPr>
                <w:rFonts w:ascii="Arial" w:hAnsi="Arial" w:eastAsia="Arial" w:cs="Arial"/>
                <w:color w:val="000000" w:themeColor="text1"/>
              </w:rPr>
              <w:t xml:space="preserve">36</w:t>
            </w:r>
            <w:r>
              <w:rPr>
                <w:rFonts w:ascii="Arial" w:hAnsi="Arial" w:cs="Arial"/>
                <w:color w:val="000000" w:themeColor="text1"/>
              </w:rPr>
            </w:r>
            <w:r>
              <w:rPr>
                <w:rFonts w:ascii="Arial" w:hAnsi="Arial" w:cs="Arial"/>
                <w:color w:val="000000" w:themeColor="text1"/>
              </w:rPr>
            </w:r>
          </w:p>
        </w:tc>
        <w:tc>
          <w:tcPr>
            <w:tcBorders/>
            <w:tcW w:w="1700" w:type="dxa"/>
            <w:vAlign w:val="center"/>
          </w:tcPr>
          <w:p w14:paraId="59B09FFB" w14:textId="77777777">
            <w:pPr>
              <w:pBdr/>
              <w:shd w:val="clear" w:color="ffffff" w:themeColor="background1" w:fill="ffffff" w:themeFill="background1"/>
              <w:spacing/>
              <w:ind/>
              <w:jc w:val="center"/>
              <w:rPr>
                <w:rFonts w:ascii="Arial" w:hAnsi="Arial" w:cs="Arial"/>
                <w:color w:val="000000" w:themeColor="text1"/>
              </w:rPr>
            </w:pPr>
            <w:r>
              <w:rPr>
                <w:rFonts w:ascii="Arial" w:hAnsi="Arial" w:eastAsia="Arial" w:cs="Arial"/>
                <w:color w:val="000000" w:themeColor="text1"/>
                <w:lang w:val="en-US"/>
              </w:rPr>
              <w:t xml:space="preserve">-</w:t>
            </w:r>
            <w:r>
              <w:rPr>
                <w:rFonts w:ascii="Arial" w:hAnsi="Arial" w:cs="Arial"/>
                <w:color w:val="000000" w:themeColor="text1"/>
              </w:rPr>
            </w:r>
            <w:r>
              <w:rPr>
                <w:rFonts w:ascii="Arial" w:hAnsi="Arial" w:cs="Arial"/>
                <w:color w:val="000000" w:themeColor="text1"/>
              </w:rPr>
            </w:r>
          </w:p>
        </w:tc>
      </w:tr>
      <w:tr>
        <w:trPr/>
        <w:tc>
          <w:tcPr>
            <w:tcBorders/>
            <w:tcW w:w="4200" w:type="dxa"/>
            <w:vAlign w:val="center"/>
          </w:tcPr>
          <w:p w14:paraId="6C1CC9D9" w14:textId="77777777">
            <w:pPr>
              <w:pBdr/>
              <w:shd w:val="clear" w:color="ffffff" w:themeColor="background1" w:fill="ffffff" w:themeFill="background1"/>
              <w:spacing/>
              <w:ind/>
              <w:jc w:val="center"/>
              <w:rPr>
                <w:rFonts w:ascii="Arial" w:hAnsi="Arial" w:cs="Arial"/>
                <w:color w:val="000000" w:themeColor="text1"/>
              </w:rPr>
            </w:pPr>
            <w:r>
              <w:rPr>
                <w:rFonts w:ascii="Arial" w:hAnsi="Arial" w:eastAsia="Arial" w:cs="Arial"/>
                <w:color w:val="000000" w:themeColor="text1"/>
              </w:rPr>
              <w:t xml:space="preserve">Dầu hỏa (kerosene)</w:t>
            </w:r>
            <w:r>
              <w:rPr>
                <w:rFonts w:ascii="Arial" w:hAnsi="Arial" w:cs="Arial"/>
                <w:color w:val="000000" w:themeColor="text1"/>
              </w:rPr>
            </w:r>
            <w:r>
              <w:rPr>
                <w:rFonts w:ascii="Arial" w:hAnsi="Arial" w:cs="Arial"/>
                <w:color w:val="000000" w:themeColor="text1"/>
              </w:rPr>
            </w:r>
          </w:p>
        </w:tc>
        <w:tc>
          <w:tcPr>
            <w:tcBorders/>
            <w:tcW w:w="1500" w:type="dxa"/>
            <w:vAlign w:val="center"/>
          </w:tcPr>
          <w:p w14:paraId="27788996" w14:textId="77777777">
            <w:pPr>
              <w:pBdr/>
              <w:shd w:val="clear" w:color="ffffff" w:themeColor="background1" w:fill="ffffff" w:themeFill="background1"/>
              <w:spacing/>
              <w:ind/>
              <w:jc w:val="center"/>
              <w:rPr>
                <w:rFonts w:ascii="Arial" w:hAnsi="Arial" w:cs="Arial"/>
                <w:color w:val="000000" w:themeColor="text1"/>
              </w:rPr>
            </w:pPr>
            <w:r>
              <w:rPr>
                <w:rFonts w:ascii="Arial" w:hAnsi="Arial" w:eastAsia="Arial" w:cs="Arial"/>
                <w:color w:val="000000" w:themeColor="text1"/>
              </w:rPr>
              <w:t xml:space="preserve">1</w:t>
            </w:r>
            <w:r>
              <w:rPr>
                <w:rFonts w:ascii="Arial" w:hAnsi="Arial" w:cs="Arial"/>
                <w:color w:val="000000" w:themeColor="text1"/>
              </w:rPr>
            </w:r>
            <w:r>
              <w:rPr>
                <w:rFonts w:ascii="Arial" w:hAnsi="Arial" w:cs="Arial"/>
                <w:color w:val="000000" w:themeColor="text1"/>
              </w:rPr>
            </w:r>
          </w:p>
        </w:tc>
        <w:tc>
          <w:tcPr>
            <w:tcBorders/>
            <w:tcW w:w="1500" w:type="dxa"/>
            <w:vAlign w:val="center"/>
          </w:tcPr>
          <w:p w14:paraId="56430DCB" w14:textId="77777777">
            <w:pPr>
              <w:pBdr/>
              <w:shd w:val="clear" w:color="ffffff" w:themeColor="background1" w:fill="ffffff" w:themeFill="background1"/>
              <w:spacing/>
              <w:ind/>
              <w:jc w:val="center"/>
              <w:rPr>
                <w:rFonts w:ascii="Arial" w:hAnsi="Arial" w:cs="Arial"/>
                <w:color w:val="000000" w:themeColor="text1"/>
              </w:rPr>
            </w:pPr>
            <w:r>
              <w:rPr>
                <w:rFonts w:ascii="Arial" w:hAnsi="Arial" w:eastAsia="Arial" w:cs="Arial"/>
                <w:color w:val="000000" w:themeColor="text1"/>
              </w:rPr>
              <w:t xml:space="preserve">34</w:t>
            </w:r>
            <w:r>
              <w:rPr>
                <w:rFonts w:ascii="Arial" w:hAnsi="Arial" w:cs="Arial"/>
                <w:color w:val="000000" w:themeColor="text1"/>
              </w:rPr>
            </w:r>
            <w:r>
              <w:rPr>
                <w:rFonts w:ascii="Arial" w:hAnsi="Arial" w:cs="Arial"/>
                <w:color w:val="000000" w:themeColor="text1"/>
              </w:rPr>
            </w:r>
          </w:p>
        </w:tc>
        <w:tc>
          <w:tcPr>
            <w:tcBorders/>
            <w:tcW w:w="1700" w:type="dxa"/>
            <w:vAlign w:val="center"/>
          </w:tcPr>
          <w:p w14:paraId="6574F777" w14:textId="77777777">
            <w:pPr>
              <w:pBdr/>
              <w:shd w:val="clear" w:color="ffffff" w:themeColor="background1" w:fill="ffffff" w:themeFill="background1"/>
              <w:spacing/>
              <w:ind/>
              <w:jc w:val="center"/>
              <w:rPr>
                <w:rFonts w:ascii="Arial" w:hAnsi="Arial" w:cs="Arial"/>
                <w:color w:val="000000" w:themeColor="text1"/>
              </w:rPr>
            </w:pPr>
            <w:r>
              <w:rPr>
                <w:rFonts w:ascii="Arial" w:hAnsi="Arial" w:eastAsia="Arial" w:cs="Arial"/>
                <w:color w:val="000000" w:themeColor="text1"/>
                <w:lang w:val="en-US"/>
              </w:rPr>
              <w:t xml:space="preserve">-</w:t>
            </w:r>
            <w:r>
              <w:rPr>
                <w:rFonts w:ascii="Arial" w:hAnsi="Arial" w:cs="Arial"/>
                <w:color w:val="000000" w:themeColor="text1"/>
              </w:rPr>
            </w:r>
            <w:r>
              <w:rPr>
                <w:rFonts w:ascii="Arial" w:hAnsi="Arial" w:cs="Arial"/>
                <w:color w:val="000000" w:themeColor="text1"/>
              </w:rPr>
            </w:r>
          </w:p>
        </w:tc>
      </w:tr>
      <w:tr>
        <w:trPr/>
        <w:tc>
          <w:tcPr>
            <w:tcBorders/>
            <w:tcW w:w="4200" w:type="dxa"/>
            <w:vAlign w:val="center"/>
          </w:tcPr>
          <w:p w14:paraId="526DE309" w14:textId="77777777">
            <w:pPr>
              <w:pBdr/>
              <w:shd w:val="clear" w:color="ffffff" w:themeColor="background1" w:fill="ffffff" w:themeFill="background1"/>
              <w:spacing/>
              <w:ind/>
              <w:jc w:val="center"/>
              <w:rPr>
                <w:rFonts w:ascii="Arial" w:hAnsi="Arial" w:cs="Arial"/>
                <w:color w:val="000000" w:themeColor="text1"/>
              </w:rPr>
            </w:pPr>
            <w:r>
              <w:rPr>
                <w:rFonts w:ascii="Arial" w:hAnsi="Arial" w:eastAsia="Arial" w:cs="Arial"/>
                <w:color w:val="000000" w:themeColor="text1"/>
              </w:rPr>
              <w:t xml:space="preserve">Metan</w:t>
            </w:r>
            <w:r>
              <w:rPr>
                <w:rFonts w:ascii="Arial" w:hAnsi="Arial" w:cs="Arial"/>
                <w:color w:val="000000" w:themeColor="text1"/>
              </w:rPr>
            </w:r>
            <w:r>
              <w:rPr>
                <w:rFonts w:ascii="Arial" w:hAnsi="Arial" w:cs="Arial"/>
                <w:color w:val="000000" w:themeColor="text1"/>
              </w:rPr>
            </w:r>
          </w:p>
        </w:tc>
        <w:tc>
          <w:tcPr>
            <w:tcBorders/>
            <w:tcW w:w="1500" w:type="dxa"/>
            <w:vAlign w:val="center"/>
          </w:tcPr>
          <w:p w14:paraId="5CABA144" w14:textId="77777777">
            <w:pPr>
              <w:pBdr/>
              <w:shd w:val="clear" w:color="ffffff" w:themeColor="background1" w:fill="ffffff" w:themeFill="background1"/>
              <w:spacing/>
              <w:ind/>
              <w:jc w:val="center"/>
              <w:rPr>
                <w:rFonts w:ascii="Arial" w:hAnsi="Arial" w:cs="Arial"/>
                <w:color w:val="000000" w:themeColor="text1"/>
              </w:rPr>
            </w:pPr>
            <w:r>
              <w:rPr>
                <w:rFonts w:ascii="Arial" w:hAnsi="Arial" w:eastAsia="Arial" w:cs="Arial"/>
                <w:color w:val="000000" w:themeColor="text1"/>
              </w:rPr>
              <w:t xml:space="preserve">1</w:t>
            </w:r>
            <w:r>
              <w:rPr>
                <w:rFonts w:ascii="Arial" w:hAnsi="Arial" w:cs="Arial"/>
                <w:color w:val="000000" w:themeColor="text1"/>
              </w:rPr>
            </w:r>
            <w:r>
              <w:rPr>
                <w:rFonts w:ascii="Arial" w:hAnsi="Arial" w:cs="Arial"/>
                <w:color w:val="000000" w:themeColor="text1"/>
              </w:rPr>
            </w:r>
          </w:p>
        </w:tc>
        <w:tc>
          <w:tcPr>
            <w:tcBorders/>
            <w:tcW w:w="1500" w:type="dxa"/>
            <w:vAlign w:val="center"/>
          </w:tcPr>
          <w:p w14:paraId="3F56951B" w14:textId="77777777">
            <w:pPr>
              <w:pBdr/>
              <w:shd w:val="clear" w:color="ffffff" w:themeColor="background1" w:fill="ffffff" w:themeFill="background1"/>
              <w:spacing/>
              <w:ind/>
              <w:jc w:val="center"/>
              <w:rPr>
                <w:rFonts w:ascii="Arial" w:hAnsi="Arial" w:cs="Arial"/>
                <w:color w:val="000000" w:themeColor="text1"/>
              </w:rPr>
            </w:pPr>
            <w:r>
              <w:rPr>
                <w:rFonts w:ascii="Arial" w:hAnsi="Arial" w:eastAsia="Arial" w:cs="Arial"/>
                <w:color w:val="000000" w:themeColor="text1"/>
              </w:rPr>
              <w:t xml:space="preserve">34</w:t>
            </w:r>
            <w:r>
              <w:rPr>
                <w:rFonts w:ascii="Arial" w:hAnsi="Arial" w:cs="Arial"/>
                <w:color w:val="000000" w:themeColor="text1"/>
              </w:rPr>
            </w:r>
            <w:r>
              <w:rPr>
                <w:rFonts w:ascii="Arial" w:hAnsi="Arial" w:cs="Arial"/>
                <w:color w:val="000000" w:themeColor="text1"/>
              </w:rPr>
            </w:r>
          </w:p>
        </w:tc>
        <w:tc>
          <w:tcPr>
            <w:tcBorders/>
            <w:tcW w:w="1700" w:type="dxa"/>
            <w:vAlign w:val="center"/>
          </w:tcPr>
          <w:p w14:paraId="77A2F9C2" w14:textId="77777777">
            <w:pPr>
              <w:pBdr/>
              <w:shd w:val="clear" w:color="ffffff" w:themeColor="background1" w:fill="ffffff" w:themeFill="background1"/>
              <w:spacing/>
              <w:ind/>
              <w:jc w:val="center"/>
              <w:rPr>
                <w:rFonts w:ascii="Arial" w:hAnsi="Arial" w:cs="Arial"/>
                <w:color w:val="000000" w:themeColor="text1"/>
              </w:rPr>
            </w:pPr>
            <w:r>
              <w:rPr>
                <w:rFonts w:ascii="Arial" w:hAnsi="Arial" w:eastAsia="Arial" w:cs="Arial"/>
                <w:color w:val="000000" w:themeColor="text1"/>
                <w:lang w:val="en-US"/>
              </w:rPr>
              <w:t xml:space="preserve">-</w:t>
            </w:r>
            <w:r>
              <w:rPr>
                <w:rFonts w:ascii="Arial" w:hAnsi="Arial" w:cs="Arial"/>
                <w:color w:val="000000" w:themeColor="text1"/>
              </w:rPr>
            </w:r>
            <w:r>
              <w:rPr>
                <w:rFonts w:ascii="Arial" w:hAnsi="Arial" w:cs="Arial"/>
                <w:color w:val="000000" w:themeColor="text1"/>
              </w:rPr>
            </w:r>
          </w:p>
        </w:tc>
      </w:tr>
      <w:tr>
        <w:trPr/>
        <w:tc>
          <w:tcPr>
            <w:tcBorders/>
            <w:tcW w:w="4200" w:type="dxa"/>
            <w:vAlign w:val="center"/>
          </w:tcPr>
          <w:p w14:paraId="3D482E2B" w14:textId="77777777">
            <w:pPr>
              <w:pBdr/>
              <w:shd w:val="clear" w:color="ffffff" w:themeColor="background1" w:fill="ffffff" w:themeFill="background1"/>
              <w:spacing/>
              <w:ind/>
              <w:jc w:val="center"/>
              <w:rPr>
                <w:rFonts w:ascii="Arial" w:hAnsi="Arial" w:cs="Arial"/>
                <w:color w:val="000000" w:themeColor="text1"/>
              </w:rPr>
            </w:pPr>
            <w:r>
              <w:rPr>
                <w:rFonts w:ascii="Arial" w:hAnsi="Arial" w:eastAsia="Arial" w:cs="Arial"/>
                <w:color w:val="000000" w:themeColor="text1"/>
              </w:rPr>
              <w:t xml:space="preserve">Methyl acetate</w:t>
            </w:r>
            <w:r>
              <w:rPr>
                <w:rFonts w:ascii="Arial" w:hAnsi="Arial" w:cs="Arial"/>
                <w:color w:val="000000" w:themeColor="text1"/>
              </w:rPr>
            </w:r>
            <w:r>
              <w:rPr>
                <w:rFonts w:ascii="Arial" w:hAnsi="Arial" w:cs="Arial"/>
                <w:color w:val="000000" w:themeColor="text1"/>
              </w:rPr>
            </w:r>
          </w:p>
        </w:tc>
        <w:tc>
          <w:tcPr>
            <w:tcBorders/>
            <w:tcW w:w="1500" w:type="dxa"/>
            <w:vAlign w:val="center"/>
          </w:tcPr>
          <w:p w14:paraId="151FE9B6" w14:textId="77777777">
            <w:pPr>
              <w:pBdr/>
              <w:shd w:val="clear" w:color="ffffff" w:themeColor="background1" w:fill="ffffff" w:themeFill="background1"/>
              <w:spacing/>
              <w:ind/>
              <w:jc w:val="center"/>
              <w:rPr>
                <w:rFonts w:ascii="Arial" w:hAnsi="Arial" w:cs="Arial"/>
                <w:color w:val="000000" w:themeColor="text1"/>
              </w:rPr>
            </w:pPr>
            <w:r>
              <w:rPr>
                <w:rFonts w:ascii="Arial" w:hAnsi="Arial" w:eastAsia="Arial" w:cs="Arial"/>
                <w:color w:val="000000" w:themeColor="text1"/>
              </w:rPr>
              <w:t xml:space="preserve">1,03</w:t>
            </w:r>
            <w:r>
              <w:rPr>
                <w:rFonts w:ascii="Arial" w:hAnsi="Arial" w:cs="Arial"/>
                <w:color w:val="000000" w:themeColor="text1"/>
              </w:rPr>
            </w:r>
            <w:r>
              <w:rPr>
                <w:rFonts w:ascii="Arial" w:hAnsi="Arial" w:cs="Arial"/>
                <w:color w:val="000000" w:themeColor="text1"/>
              </w:rPr>
            </w:r>
          </w:p>
        </w:tc>
        <w:tc>
          <w:tcPr>
            <w:tcBorders/>
            <w:tcW w:w="1500" w:type="dxa"/>
            <w:vAlign w:val="center"/>
          </w:tcPr>
          <w:p w14:paraId="0455A68A" w14:textId="77777777">
            <w:pPr>
              <w:pBdr/>
              <w:shd w:val="clear" w:color="ffffff" w:themeColor="background1" w:fill="ffffff" w:themeFill="background1"/>
              <w:spacing/>
              <w:ind/>
              <w:jc w:val="center"/>
              <w:rPr>
                <w:rFonts w:ascii="Arial" w:hAnsi="Arial" w:cs="Arial"/>
                <w:color w:val="000000" w:themeColor="text1"/>
              </w:rPr>
            </w:pPr>
            <w:r>
              <w:rPr>
                <w:rFonts w:ascii="Arial" w:hAnsi="Arial" w:eastAsia="Arial" w:cs="Arial"/>
                <w:color w:val="000000" w:themeColor="text1"/>
              </w:rPr>
              <w:t xml:space="preserve">35</w:t>
            </w:r>
            <w:r>
              <w:rPr>
                <w:rFonts w:ascii="Arial" w:hAnsi="Arial" w:cs="Arial"/>
                <w:color w:val="000000" w:themeColor="text1"/>
              </w:rPr>
            </w:r>
            <w:r>
              <w:rPr>
                <w:rFonts w:ascii="Arial" w:hAnsi="Arial" w:cs="Arial"/>
                <w:color w:val="000000" w:themeColor="text1"/>
              </w:rPr>
            </w:r>
          </w:p>
        </w:tc>
        <w:tc>
          <w:tcPr>
            <w:tcBorders/>
            <w:tcW w:w="1700" w:type="dxa"/>
            <w:vAlign w:val="center"/>
          </w:tcPr>
          <w:p w14:paraId="64E2B12E" w14:textId="77777777">
            <w:pPr>
              <w:pBdr/>
              <w:shd w:val="clear" w:color="ffffff" w:themeColor="background1" w:fill="ffffff" w:themeFill="background1"/>
              <w:spacing/>
              <w:ind/>
              <w:jc w:val="center"/>
              <w:rPr>
                <w:rFonts w:ascii="Arial" w:hAnsi="Arial" w:cs="Arial"/>
                <w:color w:val="000000" w:themeColor="text1"/>
              </w:rPr>
            </w:pPr>
            <w:r>
              <w:rPr>
                <w:rFonts w:ascii="Arial" w:hAnsi="Arial" w:eastAsia="Arial" w:cs="Arial"/>
                <w:color w:val="000000" w:themeColor="text1"/>
                <w:lang w:val="en-US"/>
              </w:rPr>
              <w:t xml:space="preserve">-</w:t>
            </w:r>
            <w:r>
              <w:rPr>
                <w:rFonts w:ascii="Arial" w:hAnsi="Arial" w:cs="Arial"/>
                <w:color w:val="000000" w:themeColor="text1"/>
              </w:rPr>
            </w:r>
            <w:r>
              <w:rPr>
                <w:rFonts w:ascii="Arial" w:hAnsi="Arial" w:cs="Arial"/>
                <w:color w:val="000000" w:themeColor="text1"/>
              </w:rPr>
            </w:r>
          </w:p>
        </w:tc>
      </w:tr>
      <w:tr>
        <w:trPr/>
        <w:tc>
          <w:tcPr>
            <w:tcBorders/>
            <w:tcW w:w="4200" w:type="dxa"/>
            <w:vAlign w:val="center"/>
          </w:tcPr>
          <w:p w14:paraId="04A14A11" w14:textId="77777777">
            <w:pPr>
              <w:pBdr/>
              <w:shd w:val="clear" w:color="ffffff" w:themeColor="background1" w:fill="ffffff" w:themeFill="background1"/>
              <w:spacing/>
              <w:ind/>
              <w:jc w:val="center"/>
              <w:rPr>
                <w:rFonts w:ascii="Arial" w:hAnsi="Arial" w:cs="Arial"/>
                <w:color w:val="000000" w:themeColor="text1"/>
              </w:rPr>
            </w:pPr>
            <w:r>
              <w:rPr>
                <w:rFonts w:ascii="Arial" w:hAnsi="Arial" w:eastAsia="Arial" w:cs="Arial"/>
                <w:color w:val="000000" w:themeColor="text1"/>
              </w:rPr>
              <w:t xml:space="preserve">Cồn metylic (methyl alcohol)</w:t>
            </w:r>
            <w:r>
              <w:rPr>
                <w:rFonts w:ascii="Arial" w:hAnsi="Arial" w:cs="Arial"/>
                <w:color w:val="000000" w:themeColor="text1"/>
              </w:rPr>
            </w:r>
            <w:r>
              <w:rPr>
                <w:rFonts w:ascii="Arial" w:hAnsi="Arial" w:cs="Arial"/>
                <w:color w:val="000000" w:themeColor="text1"/>
              </w:rPr>
            </w:r>
          </w:p>
        </w:tc>
        <w:tc>
          <w:tcPr>
            <w:tcBorders/>
            <w:tcW w:w="1500" w:type="dxa"/>
            <w:vAlign w:val="center"/>
          </w:tcPr>
          <w:p w14:paraId="3AA31DE8" w14:textId="77777777">
            <w:pPr>
              <w:pBdr/>
              <w:shd w:val="clear" w:color="ffffff" w:themeColor="background1" w:fill="ffffff" w:themeFill="background1"/>
              <w:spacing/>
              <w:ind/>
              <w:jc w:val="center"/>
              <w:rPr>
                <w:rFonts w:ascii="Arial" w:hAnsi="Arial" w:cs="Arial"/>
                <w:color w:val="000000" w:themeColor="text1"/>
              </w:rPr>
            </w:pPr>
            <w:r>
              <w:rPr>
                <w:rFonts w:ascii="Arial" w:hAnsi="Arial" w:eastAsia="Arial" w:cs="Arial"/>
                <w:color w:val="000000" w:themeColor="text1"/>
              </w:rPr>
              <w:t xml:space="preserve">1,22</w:t>
            </w:r>
            <w:r>
              <w:rPr>
                <w:rFonts w:ascii="Arial" w:hAnsi="Arial" w:cs="Arial"/>
                <w:color w:val="000000" w:themeColor="text1"/>
              </w:rPr>
            </w:r>
            <w:r>
              <w:rPr>
                <w:rFonts w:ascii="Arial" w:hAnsi="Arial" w:cs="Arial"/>
                <w:color w:val="000000" w:themeColor="text1"/>
              </w:rPr>
            </w:r>
          </w:p>
        </w:tc>
        <w:tc>
          <w:tcPr>
            <w:tcBorders/>
            <w:tcW w:w="1500" w:type="dxa"/>
            <w:vAlign w:val="center"/>
          </w:tcPr>
          <w:p w14:paraId="1EBF1BCF" w14:textId="77777777">
            <w:pPr>
              <w:pBdr/>
              <w:shd w:val="clear" w:color="ffffff" w:themeColor="background1" w:fill="ffffff" w:themeFill="background1"/>
              <w:spacing/>
              <w:ind/>
              <w:jc w:val="center"/>
              <w:rPr>
                <w:rFonts w:ascii="Arial" w:hAnsi="Arial" w:cs="Arial"/>
                <w:color w:val="000000" w:themeColor="text1"/>
              </w:rPr>
            </w:pPr>
            <w:r>
              <w:rPr>
                <w:rFonts w:ascii="Arial" w:hAnsi="Arial" w:eastAsia="Arial" w:cs="Arial"/>
                <w:color w:val="000000" w:themeColor="text1"/>
              </w:rPr>
              <w:t xml:space="preserve">40</w:t>
            </w:r>
            <w:r>
              <w:rPr>
                <w:rFonts w:ascii="Arial" w:hAnsi="Arial" w:cs="Arial"/>
                <w:color w:val="000000" w:themeColor="text1"/>
              </w:rPr>
            </w:r>
            <w:r>
              <w:rPr>
                <w:rFonts w:ascii="Arial" w:hAnsi="Arial" w:cs="Arial"/>
                <w:color w:val="000000" w:themeColor="text1"/>
              </w:rPr>
            </w:r>
          </w:p>
        </w:tc>
        <w:tc>
          <w:tcPr>
            <w:tcBorders/>
            <w:tcW w:w="1700" w:type="dxa"/>
            <w:vAlign w:val="center"/>
          </w:tcPr>
          <w:p w14:paraId="249A9577" w14:textId="77777777">
            <w:pPr>
              <w:pBdr/>
              <w:shd w:val="clear" w:color="ffffff" w:themeColor="background1" w:fill="ffffff" w:themeFill="background1"/>
              <w:spacing/>
              <w:ind/>
              <w:jc w:val="center"/>
              <w:rPr>
                <w:rFonts w:ascii="Arial" w:hAnsi="Arial" w:cs="Arial"/>
                <w:color w:val="000000" w:themeColor="text1"/>
              </w:rPr>
            </w:pPr>
            <w:r>
              <w:rPr>
                <w:rFonts w:ascii="Arial" w:hAnsi="Arial" w:eastAsia="Arial" w:cs="Arial"/>
                <w:color w:val="000000" w:themeColor="text1"/>
                <w:lang w:val="en-US"/>
              </w:rPr>
              <w:t xml:space="preserve">-</w:t>
            </w:r>
            <w:r>
              <w:rPr>
                <w:rFonts w:ascii="Arial" w:hAnsi="Arial" w:cs="Arial"/>
                <w:color w:val="000000" w:themeColor="text1"/>
              </w:rPr>
            </w:r>
            <w:r>
              <w:rPr>
                <w:rFonts w:ascii="Arial" w:hAnsi="Arial" w:cs="Arial"/>
                <w:color w:val="000000" w:themeColor="text1"/>
              </w:rPr>
            </w:r>
          </w:p>
        </w:tc>
      </w:tr>
      <w:tr>
        <w:trPr/>
        <w:tc>
          <w:tcPr>
            <w:tcBorders/>
            <w:tcW w:w="4200" w:type="dxa"/>
            <w:vAlign w:val="center"/>
          </w:tcPr>
          <w:p w14:paraId="0702E897" w14:textId="77777777">
            <w:pPr>
              <w:pBdr/>
              <w:shd w:val="clear" w:color="ffffff" w:themeColor="background1" w:fill="ffffff" w:themeFill="background1"/>
              <w:spacing/>
              <w:ind/>
              <w:jc w:val="center"/>
              <w:rPr>
                <w:rFonts w:ascii="Arial" w:hAnsi="Arial" w:cs="Arial"/>
                <w:color w:val="000000" w:themeColor="text1"/>
              </w:rPr>
            </w:pPr>
            <w:r>
              <w:rPr>
                <w:rFonts w:ascii="Arial" w:hAnsi="Arial" w:eastAsia="Arial" w:cs="Arial"/>
                <w:color w:val="000000" w:themeColor="text1"/>
              </w:rPr>
              <w:t xml:space="preserve">Methyl butan-1</w:t>
            </w:r>
            <w:r>
              <w:rPr>
                <w:rFonts w:ascii="Arial" w:hAnsi="Arial" w:cs="Arial"/>
                <w:color w:val="000000" w:themeColor="text1"/>
              </w:rPr>
            </w:r>
            <w:r>
              <w:rPr>
                <w:rFonts w:ascii="Arial" w:hAnsi="Arial" w:cs="Arial"/>
                <w:color w:val="000000" w:themeColor="text1"/>
              </w:rPr>
            </w:r>
          </w:p>
        </w:tc>
        <w:tc>
          <w:tcPr>
            <w:tcBorders/>
            <w:tcW w:w="1500" w:type="dxa"/>
            <w:vAlign w:val="center"/>
          </w:tcPr>
          <w:p w14:paraId="15A1AF4A" w14:textId="77777777">
            <w:pPr>
              <w:pBdr/>
              <w:shd w:val="clear" w:color="ffffff" w:themeColor="background1" w:fill="ffffff" w:themeFill="background1"/>
              <w:spacing/>
              <w:ind/>
              <w:jc w:val="center"/>
              <w:rPr>
                <w:rFonts w:ascii="Arial" w:hAnsi="Arial" w:cs="Arial"/>
                <w:color w:val="000000" w:themeColor="text1"/>
              </w:rPr>
            </w:pPr>
            <w:r>
              <w:rPr>
                <w:rFonts w:ascii="Arial" w:hAnsi="Arial" w:eastAsia="Arial" w:cs="Arial"/>
                <w:color w:val="000000" w:themeColor="text1"/>
              </w:rPr>
              <w:t xml:space="preserve">1,06</w:t>
            </w:r>
            <w:r>
              <w:rPr>
                <w:rFonts w:ascii="Arial" w:hAnsi="Arial" w:cs="Arial"/>
                <w:color w:val="000000" w:themeColor="text1"/>
              </w:rPr>
            </w:r>
            <w:r>
              <w:rPr>
                <w:rFonts w:ascii="Arial" w:hAnsi="Arial" w:cs="Arial"/>
                <w:color w:val="000000" w:themeColor="text1"/>
              </w:rPr>
            </w:r>
          </w:p>
        </w:tc>
        <w:tc>
          <w:tcPr>
            <w:tcBorders/>
            <w:tcW w:w="1500" w:type="dxa"/>
            <w:vAlign w:val="center"/>
          </w:tcPr>
          <w:p w14:paraId="76CE79D4" w14:textId="77777777">
            <w:pPr>
              <w:pBdr/>
              <w:shd w:val="clear" w:color="ffffff" w:themeColor="background1" w:fill="ffffff" w:themeFill="background1"/>
              <w:spacing/>
              <w:ind/>
              <w:jc w:val="center"/>
              <w:rPr>
                <w:rFonts w:ascii="Arial" w:hAnsi="Arial" w:cs="Arial"/>
                <w:color w:val="000000" w:themeColor="text1"/>
              </w:rPr>
            </w:pPr>
            <w:r>
              <w:rPr>
                <w:rFonts w:ascii="Arial" w:hAnsi="Arial" w:eastAsia="Arial" w:cs="Arial"/>
                <w:color w:val="000000" w:themeColor="text1"/>
              </w:rPr>
              <w:t xml:space="preserve">36</w:t>
            </w:r>
            <w:r>
              <w:rPr>
                <w:rFonts w:ascii="Arial" w:hAnsi="Arial" w:cs="Arial"/>
                <w:color w:val="000000" w:themeColor="text1"/>
              </w:rPr>
            </w:r>
            <w:r>
              <w:rPr>
                <w:rFonts w:ascii="Arial" w:hAnsi="Arial" w:cs="Arial"/>
                <w:color w:val="000000" w:themeColor="text1"/>
              </w:rPr>
            </w:r>
          </w:p>
        </w:tc>
        <w:tc>
          <w:tcPr>
            <w:tcBorders/>
            <w:tcW w:w="1700" w:type="dxa"/>
            <w:vAlign w:val="center"/>
          </w:tcPr>
          <w:p w14:paraId="6A24B2F3" w14:textId="77777777">
            <w:pPr>
              <w:pBdr/>
              <w:shd w:val="clear" w:color="ffffff" w:themeColor="background1" w:fill="ffffff" w:themeFill="background1"/>
              <w:spacing/>
              <w:ind/>
              <w:jc w:val="center"/>
              <w:rPr>
                <w:rFonts w:ascii="Arial" w:hAnsi="Arial" w:cs="Arial"/>
                <w:color w:val="000000" w:themeColor="text1"/>
              </w:rPr>
            </w:pPr>
            <w:r>
              <w:rPr>
                <w:rFonts w:ascii="Arial" w:hAnsi="Arial" w:eastAsia="Arial" w:cs="Arial"/>
                <w:color w:val="000000" w:themeColor="text1"/>
                <w:lang w:val="en-US"/>
              </w:rPr>
              <w:t xml:space="preserve">-</w:t>
            </w:r>
            <w:r>
              <w:rPr>
                <w:rFonts w:ascii="Arial" w:hAnsi="Arial" w:cs="Arial"/>
                <w:color w:val="000000" w:themeColor="text1"/>
              </w:rPr>
            </w:r>
            <w:r>
              <w:rPr>
                <w:rFonts w:ascii="Arial" w:hAnsi="Arial" w:cs="Arial"/>
                <w:color w:val="000000" w:themeColor="text1"/>
              </w:rPr>
            </w:r>
          </w:p>
        </w:tc>
      </w:tr>
      <w:tr>
        <w:trPr/>
        <w:tc>
          <w:tcPr>
            <w:tcBorders/>
            <w:tcW w:w="4200" w:type="dxa"/>
            <w:vAlign w:val="center"/>
          </w:tcPr>
          <w:p w14:paraId="0945BB31" w14:textId="77777777">
            <w:pPr>
              <w:pBdr/>
              <w:shd w:val="clear" w:color="ffffff" w:themeColor="background1" w:fill="ffffff" w:themeFill="background1"/>
              <w:spacing/>
              <w:ind/>
              <w:jc w:val="center"/>
              <w:rPr>
                <w:rFonts w:ascii="Arial" w:hAnsi="Arial" w:cs="Arial"/>
                <w:color w:val="000000" w:themeColor="text1"/>
              </w:rPr>
            </w:pPr>
            <w:r>
              <w:rPr>
                <w:rFonts w:ascii="Arial" w:hAnsi="Arial" w:eastAsia="Arial" w:cs="Arial"/>
                <w:color w:val="000000" w:themeColor="text1"/>
              </w:rPr>
              <w:t xml:space="preserve">Methyl ethyl ketone</w:t>
            </w:r>
            <w:r>
              <w:rPr>
                <w:rFonts w:ascii="Arial" w:hAnsi="Arial" w:cs="Arial"/>
                <w:color w:val="000000" w:themeColor="text1"/>
              </w:rPr>
            </w:r>
            <w:r>
              <w:rPr>
                <w:rFonts w:ascii="Arial" w:hAnsi="Arial" w:cs="Arial"/>
                <w:color w:val="000000" w:themeColor="text1"/>
              </w:rPr>
            </w:r>
          </w:p>
        </w:tc>
        <w:tc>
          <w:tcPr>
            <w:tcBorders/>
            <w:tcW w:w="1500" w:type="dxa"/>
            <w:vAlign w:val="center"/>
          </w:tcPr>
          <w:p w14:paraId="532B0ECE" w14:textId="77777777">
            <w:pPr>
              <w:pBdr/>
              <w:shd w:val="clear" w:color="ffffff" w:themeColor="background1" w:fill="ffffff" w:themeFill="background1"/>
              <w:spacing/>
              <w:ind/>
              <w:jc w:val="center"/>
              <w:rPr>
                <w:rFonts w:ascii="Arial" w:hAnsi="Arial" w:cs="Arial"/>
                <w:color w:val="000000" w:themeColor="text1"/>
              </w:rPr>
            </w:pPr>
            <w:r>
              <w:rPr>
                <w:rFonts w:ascii="Arial" w:hAnsi="Arial" w:eastAsia="Arial" w:cs="Arial"/>
                <w:color w:val="000000" w:themeColor="text1"/>
              </w:rPr>
              <w:t xml:space="preserve">1,22</w:t>
            </w:r>
            <w:r>
              <w:rPr>
                <w:rFonts w:ascii="Arial" w:hAnsi="Arial" w:cs="Arial"/>
                <w:color w:val="000000" w:themeColor="text1"/>
              </w:rPr>
            </w:r>
            <w:r>
              <w:rPr>
                <w:rFonts w:ascii="Arial" w:hAnsi="Arial" w:cs="Arial"/>
                <w:color w:val="000000" w:themeColor="text1"/>
              </w:rPr>
            </w:r>
          </w:p>
        </w:tc>
        <w:tc>
          <w:tcPr>
            <w:tcBorders/>
            <w:tcW w:w="1500" w:type="dxa"/>
            <w:vAlign w:val="center"/>
          </w:tcPr>
          <w:p w14:paraId="35E3E408" w14:textId="77777777">
            <w:pPr>
              <w:pBdr/>
              <w:shd w:val="clear" w:color="ffffff" w:themeColor="background1" w:fill="ffffff" w:themeFill="background1"/>
              <w:spacing/>
              <w:ind/>
              <w:jc w:val="center"/>
              <w:rPr>
                <w:rFonts w:ascii="Arial" w:hAnsi="Arial" w:cs="Arial"/>
                <w:color w:val="000000" w:themeColor="text1"/>
              </w:rPr>
            </w:pPr>
            <w:r>
              <w:rPr>
                <w:rFonts w:ascii="Arial" w:hAnsi="Arial" w:eastAsia="Arial" w:cs="Arial"/>
                <w:color w:val="000000" w:themeColor="text1"/>
              </w:rPr>
              <w:t xml:space="preserve">40</w:t>
            </w:r>
            <w:r>
              <w:rPr>
                <w:rFonts w:ascii="Arial" w:hAnsi="Arial" w:cs="Arial"/>
                <w:color w:val="000000" w:themeColor="text1"/>
              </w:rPr>
            </w:r>
            <w:r>
              <w:rPr>
                <w:rFonts w:ascii="Arial" w:hAnsi="Arial" w:cs="Arial"/>
                <w:color w:val="000000" w:themeColor="text1"/>
              </w:rPr>
            </w:r>
          </w:p>
        </w:tc>
        <w:tc>
          <w:tcPr>
            <w:tcBorders/>
            <w:tcW w:w="1700" w:type="dxa"/>
            <w:vAlign w:val="center"/>
          </w:tcPr>
          <w:p w14:paraId="02AFCFAA" w14:textId="77777777">
            <w:pPr>
              <w:pBdr/>
              <w:shd w:val="clear" w:color="ffffff" w:themeColor="background1" w:fill="ffffff" w:themeFill="background1"/>
              <w:spacing/>
              <w:ind/>
              <w:jc w:val="center"/>
              <w:rPr>
                <w:rFonts w:ascii="Arial" w:hAnsi="Arial" w:cs="Arial"/>
                <w:color w:val="000000" w:themeColor="text1"/>
              </w:rPr>
            </w:pPr>
            <w:r>
              <w:rPr>
                <w:rFonts w:ascii="Arial" w:hAnsi="Arial" w:eastAsia="Arial" w:cs="Arial"/>
                <w:color w:val="000000" w:themeColor="text1"/>
                <w:lang w:val="en-US"/>
              </w:rPr>
              <w:t xml:space="preserve">-</w:t>
            </w:r>
            <w:r>
              <w:rPr>
                <w:rFonts w:ascii="Arial" w:hAnsi="Arial" w:cs="Arial"/>
                <w:color w:val="000000" w:themeColor="text1"/>
              </w:rPr>
            </w:r>
            <w:r>
              <w:rPr>
                <w:rFonts w:ascii="Arial" w:hAnsi="Arial" w:cs="Arial"/>
                <w:color w:val="000000" w:themeColor="text1"/>
              </w:rPr>
            </w:r>
          </w:p>
        </w:tc>
      </w:tr>
      <w:tr>
        <w:trPr/>
        <w:tc>
          <w:tcPr>
            <w:tcBorders/>
            <w:tcW w:w="4200" w:type="dxa"/>
            <w:vAlign w:val="center"/>
          </w:tcPr>
          <w:p w14:paraId="7DA3B6C4" w14:textId="77777777">
            <w:pPr>
              <w:pBdr/>
              <w:shd w:val="clear" w:color="ffffff" w:themeColor="background1" w:fill="ffffff" w:themeFill="background1"/>
              <w:spacing/>
              <w:ind/>
              <w:jc w:val="center"/>
              <w:rPr>
                <w:rFonts w:ascii="Arial" w:hAnsi="Arial" w:cs="Arial"/>
                <w:color w:val="000000" w:themeColor="text1"/>
              </w:rPr>
            </w:pPr>
            <w:r>
              <w:rPr>
                <w:rFonts w:ascii="Arial" w:hAnsi="Arial" w:eastAsia="Arial" w:cs="Arial"/>
                <w:color w:val="000000" w:themeColor="text1"/>
              </w:rPr>
              <w:t xml:space="preserve">Methyl formate</w:t>
            </w:r>
            <w:r>
              <w:rPr>
                <w:rFonts w:ascii="Arial" w:hAnsi="Arial" w:cs="Arial"/>
                <w:color w:val="000000" w:themeColor="text1"/>
              </w:rPr>
            </w:r>
            <w:r>
              <w:rPr>
                <w:rFonts w:ascii="Arial" w:hAnsi="Arial" w:cs="Arial"/>
                <w:color w:val="000000" w:themeColor="text1"/>
              </w:rPr>
            </w:r>
          </w:p>
        </w:tc>
        <w:tc>
          <w:tcPr>
            <w:tcBorders/>
            <w:tcW w:w="1500" w:type="dxa"/>
            <w:vAlign w:val="center"/>
          </w:tcPr>
          <w:p w14:paraId="0CA7801B" w14:textId="77777777">
            <w:pPr>
              <w:pBdr/>
              <w:shd w:val="clear" w:color="ffffff" w:themeColor="background1" w:fill="ffffff" w:themeFill="background1"/>
              <w:spacing/>
              <w:ind/>
              <w:jc w:val="center"/>
              <w:rPr>
                <w:rFonts w:ascii="Arial" w:hAnsi="Arial" w:cs="Arial"/>
                <w:color w:val="000000" w:themeColor="text1"/>
              </w:rPr>
            </w:pPr>
            <w:r>
              <w:rPr>
                <w:rFonts w:ascii="Arial" w:hAnsi="Arial" w:eastAsia="Arial" w:cs="Arial"/>
                <w:color w:val="000000" w:themeColor="text1"/>
              </w:rPr>
              <w:t xml:space="preserve">1,18</w:t>
            </w:r>
            <w:r>
              <w:rPr>
                <w:rFonts w:ascii="Arial" w:hAnsi="Arial" w:cs="Arial"/>
                <w:color w:val="000000" w:themeColor="text1"/>
              </w:rPr>
            </w:r>
            <w:r>
              <w:rPr>
                <w:rFonts w:ascii="Arial" w:hAnsi="Arial" w:cs="Arial"/>
                <w:color w:val="000000" w:themeColor="text1"/>
              </w:rPr>
            </w:r>
          </w:p>
        </w:tc>
        <w:tc>
          <w:tcPr>
            <w:tcBorders/>
            <w:tcW w:w="1500" w:type="dxa"/>
            <w:vAlign w:val="center"/>
          </w:tcPr>
          <w:p w14:paraId="10EA4BE0" w14:textId="77777777">
            <w:pPr>
              <w:pBdr/>
              <w:shd w:val="clear" w:color="ffffff" w:themeColor="background1" w:fill="ffffff" w:themeFill="background1"/>
              <w:spacing/>
              <w:ind/>
              <w:jc w:val="center"/>
              <w:rPr>
                <w:rFonts w:ascii="Arial" w:hAnsi="Arial" w:cs="Arial"/>
                <w:color w:val="000000" w:themeColor="text1"/>
              </w:rPr>
            </w:pPr>
            <w:r>
              <w:rPr>
                <w:rFonts w:ascii="Arial" w:hAnsi="Arial" w:eastAsia="Arial" w:cs="Arial"/>
                <w:color w:val="000000" w:themeColor="text1"/>
              </w:rPr>
              <w:t xml:space="preserve">39</w:t>
            </w:r>
            <w:r>
              <w:rPr>
                <w:rFonts w:ascii="Arial" w:hAnsi="Arial" w:cs="Arial"/>
                <w:color w:val="000000" w:themeColor="text1"/>
              </w:rPr>
            </w:r>
            <w:r>
              <w:rPr>
                <w:rFonts w:ascii="Arial" w:hAnsi="Arial" w:cs="Arial"/>
                <w:color w:val="000000" w:themeColor="text1"/>
              </w:rPr>
            </w:r>
          </w:p>
        </w:tc>
        <w:tc>
          <w:tcPr>
            <w:tcBorders/>
            <w:tcW w:w="1700" w:type="dxa"/>
            <w:vAlign w:val="center"/>
          </w:tcPr>
          <w:p w14:paraId="076D8F78" w14:textId="77777777">
            <w:pPr>
              <w:pBdr/>
              <w:shd w:val="clear" w:color="ffffff" w:themeColor="background1" w:fill="ffffff" w:themeFill="background1"/>
              <w:spacing/>
              <w:ind/>
              <w:jc w:val="center"/>
              <w:rPr>
                <w:rFonts w:ascii="Arial" w:hAnsi="Arial" w:cs="Arial"/>
                <w:color w:val="000000" w:themeColor="text1"/>
              </w:rPr>
            </w:pPr>
            <w:r>
              <w:rPr>
                <w:rFonts w:ascii="Arial" w:hAnsi="Arial" w:eastAsia="Arial" w:cs="Arial"/>
                <w:color w:val="000000" w:themeColor="text1"/>
                <w:lang w:val="en-US"/>
              </w:rPr>
              <w:t xml:space="preserve">-</w:t>
            </w:r>
            <w:r>
              <w:rPr>
                <w:rFonts w:ascii="Arial" w:hAnsi="Arial" w:cs="Arial"/>
                <w:color w:val="000000" w:themeColor="text1"/>
              </w:rPr>
            </w:r>
            <w:r>
              <w:rPr>
                <w:rFonts w:ascii="Arial" w:hAnsi="Arial" w:cs="Arial"/>
                <w:color w:val="000000" w:themeColor="text1"/>
              </w:rPr>
            </w:r>
          </w:p>
        </w:tc>
      </w:tr>
      <w:tr>
        <w:trPr/>
        <w:tc>
          <w:tcPr>
            <w:tcBorders/>
            <w:tcW w:w="4200" w:type="dxa"/>
            <w:vAlign w:val="center"/>
          </w:tcPr>
          <w:p w14:paraId="6B712217" w14:textId="77777777">
            <w:pPr>
              <w:pBdr/>
              <w:shd w:val="clear" w:color="ffffff" w:themeColor="background1" w:fill="ffffff" w:themeFill="background1"/>
              <w:spacing/>
              <w:ind/>
              <w:jc w:val="center"/>
              <w:rPr>
                <w:rFonts w:ascii="Arial" w:hAnsi="Arial" w:cs="Arial"/>
                <w:color w:val="000000" w:themeColor="text1"/>
              </w:rPr>
            </w:pPr>
            <w:r>
              <w:rPr>
                <w:rFonts w:ascii="Arial" w:hAnsi="Arial" w:eastAsia="Arial" w:cs="Arial"/>
                <w:color w:val="000000" w:themeColor="text1"/>
              </w:rPr>
              <w:t xml:space="preserve">n-Octan</w:t>
            </w:r>
            <w:r>
              <w:rPr>
                <w:rFonts w:ascii="Arial" w:hAnsi="Arial" w:cs="Arial"/>
                <w:color w:val="000000" w:themeColor="text1"/>
              </w:rPr>
            </w:r>
            <w:r>
              <w:rPr>
                <w:rFonts w:ascii="Arial" w:hAnsi="Arial" w:cs="Arial"/>
                <w:color w:val="000000" w:themeColor="text1"/>
              </w:rPr>
            </w:r>
          </w:p>
        </w:tc>
        <w:tc>
          <w:tcPr>
            <w:tcBorders/>
            <w:tcW w:w="1500" w:type="dxa"/>
            <w:vAlign w:val="center"/>
          </w:tcPr>
          <w:p w14:paraId="6E35AE49" w14:textId="77777777">
            <w:pPr>
              <w:pBdr/>
              <w:shd w:val="clear" w:color="ffffff" w:themeColor="background1" w:fill="ffffff" w:themeFill="background1"/>
              <w:spacing/>
              <w:ind/>
              <w:jc w:val="center"/>
              <w:rPr>
                <w:rFonts w:ascii="Arial" w:hAnsi="Arial" w:cs="Arial"/>
                <w:color w:val="000000" w:themeColor="text1"/>
              </w:rPr>
            </w:pPr>
            <w:r>
              <w:rPr>
                <w:rFonts w:ascii="Arial" w:hAnsi="Arial" w:eastAsia="Arial" w:cs="Arial"/>
                <w:color w:val="000000" w:themeColor="text1"/>
              </w:rPr>
              <w:t xml:space="preserve">1,03</w:t>
            </w:r>
            <w:r>
              <w:rPr>
                <w:rFonts w:ascii="Arial" w:hAnsi="Arial" w:cs="Arial"/>
                <w:color w:val="000000" w:themeColor="text1"/>
              </w:rPr>
            </w:r>
            <w:r>
              <w:rPr>
                <w:rFonts w:ascii="Arial" w:hAnsi="Arial" w:cs="Arial"/>
                <w:color w:val="000000" w:themeColor="text1"/>
              </w:rPr>
            </w:r>
          </w:p>
        </w:tc>
        <w:tc>
          <w:tcPr>
            <w:tcBorders/>
            <w:tcW w:w="1500" w:type="dxa"/>
            <w:vAlign w:val="center"/>
          </w:tcPr>
          <w:p w14:paraId="1C6C0FF2" w14:textId="77777777">
            <w:pPr>
              <w:pBdr/>
              <w:shd w:val="clear" w:color="ffffff" w:themeColor="background1" w:fill="ffffff" w:themeFill="background1"/>
              <w:spacing/>
              <w:ind/>
              <w:jc w:val="center"/>
              <w:rPr>
                <w:rFonts w:ascii="Arial" w:hAnsi="Arial" w:cs="Arial"/>
                <w:color w:val="000000" w:themeColor="text1"/>
              </w:rPr>
            </w:pPr>
            <w:r>
              <w:rPr>
                <w:rFonts w:ascii="Arial" w:hAnsi="Arial" w:eastAsia="Arial" w:cs="Arial"/>
                <w:color w:val="000000" w:themeColor="text1"/>
              </w:rPr>
              <w:t xml:space="preserve">35</w:t>
            </w:r>
            <w:r>
              <w:rPr>
                <w:rFonts w:ascii="Arial" w:hAnsi="Arial" w:cs="Arial"/>
                <w:color w:val="000000" w:themeColor="text1"/>
              </w:rPr>
            </w:r>
            <w:r>
              <w:rPr>
                <w:rFonts w:ascii="Arial" w:hAnsi="Arial" w:cs="Arial"/>
                <w:color w:val="000000" w:themeColor="text1"/>
              </w:rPr>
            </w:r>
          </w:p>
        </w:tc>
        <w:tc>
          <w:tcPr>
            <w:tcBorders/>
            <w:tcW w:w="1700" w:type="dxa"/>
            <w:vAlign w:val="center"/>
          </w:tcPr>
          <w:p w14:paraId="78AC8044" w14:textId="77777777">
            <w:pPr>
              <w:pBdr/>
              <w:shd w:val="clear" w:color="ffffff" w:themeColor="background1" w:fill="ffffff" w:themeFill="background1"/>
              <w:spacing/>
              <w:ind/>
              <w:jc w:val="center"/>
              <w:rPr>
                <w:rFonts w:ascii="Arial" w:hAnsi="Arial" w:cs="Arial"/>
                <w:color w:val="000000" w:themeColor="text1"/>
              </w:rPr>
            </w:pPr>
            <w:r>
              <w:rPr>
                <w:rFonts w:ascii="Arial" w:hAnsi="Arial" w:eastAsia="Arial" w:cs="Arial"/>
                <w:color w:val="000000" w:themeColor="text1"/>
                <w:lang w:val="en-US"/>
              </w:rPr>
              <w:t xml:space="preserve">-</w:t>
            </w:r>
            <w:r>
              <w:rPr>
                <w:rFonts w:ascii="Arial" w:hAnsi="Arial" w:cs="Arial"/>
                <w:color w:val="000000" w:themeColor="text1"/>
              </w:rPr>
            </w:r>
            <w:r>
              <w:rPr>
                <w:rFonts w:ascii="Arial" w:hAnsi="Arial" w:cs="Arial"/>
                <w:color w:val="000000" w:themeColor="text1"/>
              </w:rPr>
            </w:r>
          </w:p>
        </w:tc>
      </w:tr>
      <w:tr>
        <w:trPr/>
        <w:tc>
          <w:tcPr>
            <w:tcBorders/>
            <w:tcW w:w="4200" w:type="dxa"/>
            <w:vAlign w:val="center"/>
          </w:tcPr>
          <w:p w14:paraId="7CACB19C" w14:textId="77777777">
            <w:pPr>
              <w:pBdr/>
              <w:shd w:val="clear" w:color="ffffff" w:themeColor="background1" w:fill="ffffff" w:themeFill="background1"/>
              <w:spacing/>
              <w:ind/>
              <w:jc w:val="center"/>
              <w:rPr>
                <w:rFonts w:ascii="Arial" w:hAnsi="Arial" w:cs="Arial"/>
                <w:color w:val="000000" w:themeColor="text1"/>
              </w:rPr>
            </w:pPr>
            <w:r>
              <w:rPr>
                <w:rFonts w:ascii="Arial" w:hAnsi="Arial" w:eastAsia="Arial" w:cs="Arial"/>
                <w:color w:val="000000" w:themeColor="text1"/>
              </w:rPr>
              <w:t xml:space="preserve">Pentan</w:t>
            </w:r>
            <w:r>
              <w:rPr>
                <w:rFonts w:ascii="Arial" w:hAnsi="Arial" w:cs="Arial"/>
                <w:color w:val="000000" w:themeColor="text1"/>
              </w:rPr>
            </w:r>
            <w:r>
              <w:rPr>
                <w:rFonts w:ascii="Arial" w:hAnsi="Arial" w:cs="Arial"/>
                <w:color w:val="000000" w:themeColor="text1"/>
              </w:rPr>
            </w:r>
          </w:p>
        </w:tc>
        <w:tc>
          <w:tcPr>
            <w:tcBorders/>
            <w:tcW w:w="1500" w:type="dxa"/>
            <w:vAlign w:val="center"/>
          </w:tcPr>
          <w:p w14:paraId="0826AA82" w14:textId="77777777">
            <w:pPr>
              <w:pBdr/>
              <w:shd w:val="clear" w:color="ffffff" w:themeColor="background1" w:fill="ffffff" w:themeFill="background1"/>
              <w:spacing/>
              <w:ind/>
              <w:jc w:val="center"/>
              <w:rPr>
                <w:rFonts w:ascii="Arial" w:hAnsi="Arial" w:cs="Arial"/>
                <w:color w:val="000000" w:themeColor="text1"/>
              </w:rPr>
            </w:pPr>
            <w:r>
              <w:rPr>
                <w:rFonts w:ascii="Arial" w:hAnsi="Arial" w:eastAsia="Arial" w:cs="Arial"/>
                <w:color w:val="000000" w:themeColor="text1"/>
              </w:rPr>
              <w:t xml:space="preserve">1,03</w:t>
            </w:r>
            <w:r>
              <w:rPr>
                <w:rFonts w:ascii="Arial" w:hAnsi="Arial" w:cs="Arial"/>
                <w:color w:val="000000" w:themeColor="text1"/>
              </w:rPr>
            </w:r>
            <w:r>
              <w:rPr>
                <w:rFonts w:ascii="Arial" w:hAnsi="Arial" w:cs="Arial"/>
                <w:color w:val="000000" w:themeColor="text1"/>
              </w:rPr>
            </w:r>
          </w:p>
        </w:tc>
        <w:tc>
          <w:tcPr>
            <w:tcBorders/>
            <w:tcW w:w="1500" w:type="dxa"/>
            <w:vAlign w:val="center"/>
          </w:tcPr>
          <w:p w14:paraId="4E67E204" w14:textId="77777777">
            <w:pPr>
              <w:pBdr/>
              <w:shd w:val="clear" w:color="ffffff" w:themeColor="background1" w:fill="ffffff" w:themeFill="background1"/>
              <w:spacing/>
              <w:ind/>
              <w:jc w:val="center"/>
              <w:rPr>
                <w:rFonts w:ascii="Arial" w:hAnsi="Arial" w:cs="Arial"/>
                <w:color w:val="000000" w:themeColor="text1"/>
              </w:rPr>
            </w:pPr>
            <w:r>
              <w:rPr>
                <w:rFonts w:ascii="Arial" w:hAnsi="Arial" w:eastAsia="Arial" w:cs="Arial"/>
                <w:color w:val="000000" w:themeColor="text1"/>
              </w:rPr>
              <w:t xml:space="preserve">35</w:t>
            </w:r>
            <w:r>
              <w:rPr>
                <w:rFonts w:ascii="Arial" w:hAnsi="Arial" w:cs="Arial"/>
                <w:color w:val="000000" w:themeColor="text1"/>
              </w:rPr>
            </w:r>
            <w:r>
              <w:rPr>
                <w:rFonts w:ascii="Arial" w:hAnsi="Arial" w:cs="Arial"/>
                <w:color w:val="000000" w:themeColor="text1"/>
              </w:rPr>
            </w:r>
          </w:p>
        </w:tc>
        <w:tc>
          <w:tcPr>
            <w:tcBorders/>
            <w:tcW w:w="1700" w:type="dxa"/>
            <w:vAlign w:val="center"/>
          </w:tcPr>
          <w:p w14:paraId="0256946A" w14:textId="77777777">
            <w:pPr>
              <w:pBdr/>
              <w:shd w:val="clear" w:color="ffffff" w:themeColor="background1" w:fill="ffffff" w:themeFill="background1"/>
              <w:spacing/>
              <w:ind/>
              <w:jc w:val="center"/>
              <w:rPr>
                <w:rFonts w:ascii="Arial" w:hAnsi="Arial" w:cs="Arial"/>
                <w:color w:val="000000" w:themeColor="text1"/>
              </w:rPr>
            </w:pPr>
            <w:r>
              <w:rPr>
                <w:rFonts w:ascii="Arial" w:hAnsi="Arial" w:eastAsia="Arial" w:cs="Arial"/>
                <w:color w:val="000000" w:themeColor="text1"/>
                <w:lang w:val="en-US"/>
              </w:rPr>
              <w:t xml:space="preserve">-</w:t>
            </w:r>
            <w:r>
              <w:rPr>
                <w:rFonts w:ascii="Arial" w:hAnsi="Arial" w:cs="Arial"/>
                <w:color w:val="000000" w:themeColor="text1"/>
              </w:rPr>
            </w:r>
            <w:r>
              <w:rPr>
                <w:rFonts w:ascii="Arial" w:hAnsi="Arial" w:cs="Arial"/>
                <w:color w:val="000000" w:themeColor="text1"/>
              </w:rPr>
            </w:r>
          </w:p>
        </w:tc>
      </w:tr>
      <w:tr>
        <w:trPr/>
        <w:tc>
          <w:tcPr>
            <w:tcBorders/>
            <w:tcW w:w="4200" w:type="dxa"/>
            <w:vAlign w:val="center"/>
          </w:tcPr>
          <w:p w14:paraId="60302760" w14:textId="77777777">
            <w:pPr>
              <w:pBdr/>
              <w:shd w:val="clear" w:color="ffffff" w:themeColor="background1" w:fill="ffffff" w:themeFill="background1"/>
              <w:spacing/>
              <w:ind/>
              <w:jc w:val="center"/>
              <w:rPr>
                <w:rFonts w:ascii="Arial" w:hAnsi="Arial" w:cs="Arial"/>
                <w:color w:val="000000" w:themeColor="text1"/>
              </w:rPr>
            </w:pPr>
            <w:r>
              <w:rPr>
                <w:rFonts w:ascii="Arial" w:hAnsi="Arial" w:eastAsia="Arial" w:cs="Arial"/>
                <w:color w:val="000000" w:themeColor="text1"/>
              </w:rPr>
              <w:t xml:space="preserve">Propan</w:t>
            </w:r>
            <w:r>
              <w:rPr>
                <w:rFonts w:ascii="Arial" w:hAnsi="Arial" w:cs="Arial"/>
                <w:color w:val="000000" w:themeColor="text1"/>
              </w:rPr>
            </w:r>
            <w:r>
              <w:rPr>
                <w:rFonts w:ascii="Arial" w:hAnsi="Arial" w:cs="Arial"/>
                <w:color w:val="000000" w:themeColor="text1"/>
              </w:rPr>
            </w:r>
          </w:p>
        </w:tc>
        <w:tc>
          <w:tcPr>
            <w:tcBorders/>
            <w:tcW w:w="1500" w:type="dxa"/>
            <w:vAlign w:val="center"/>
          </w:tcPr>
          <w:p w14:paraId="32637055" w14:textId="77777777">
            <w:pPr>
              <w:pBdr/>
              <w:shd w:val="clear" w:color="ffffff" w:themeColor="background1" w:fill="ffffff" w:themeFill="background1"/>
              <w:spacing/>
              <w:ind/>
              <w:jc w:val="center"/>
              <w:rPr>
                <w:rFonts w:ascii="Arial" w:hAnsi="Arial" w:cs="Arial"/>
                <w:color w:val="000000" w:themeColor="text1"/>
              </w:rPr>
            </w:pPr>
            <w:r>
              <w:rPr>
                <w:rFonts w:ascii="Arial" w:hAnsi="Arial" w:eastAsia="Arial" w:cs="Arial"/>
                <w:color w:val="000000" w:themeColor="text1"/>
              </w:rPr>
              <w:t xml:space="preserve">1,06</w:t>
            </w:r>
            <w:r>
              <w:rPr>
                <w:rFonts w:ascii="Arial" w:hAnsi="Arial" w:cs="Arial"/>
                <w:color w:val="000000" w:themeColor="text1"/>
              </w:rPr>
            </w:r>
            <w:r>
              <w:rPr>
                <w:rFonts w:ascii="Arial" w:hAnsi="Arial" w:cs="Arial"/>
                <w:color w:val="000000" w:themeColor="text1"/>
              </w:rPr>
            </w:r>
          </w:p>
        </w:tc>
        <w:tc>
          <w:tcPr>
            <w:tcBorders/>
            <w:tcW w:w="1500" w:type="dxa"/>
            <w:vAlign w:val="center"/>
          </w:tcPr>
          <w:p w14:paraId="2BD93A48" w14:textId="77777777">
            <w:pPr>
              <w:pBdr/>
              <w:shd w:val="clear" w:color="ffffff" w:themeColor="background1" w:fill="ffffff" w:themeFill="background1"/>
              <w:spacing/>
              <w:ind/>
              <w:jc w:val="center"/>
              <w:rPr>
                <w:rFonts w:ascii="Arial" w:hAnsi="Arial" w:cs="Arial"/>
                <w:color w:val="000000" w:themeColor="text1"/>
              </w:rPr>
            </w:pPr>
            <w:r>
              <w:rPr>
                <w:rFonts w:ascii="Arial" w:hAnsi="Arial" w:eastAsia="Arial" w:cs="Arial"/>
                <w:color w:val="000000" w:themeColor="text1"/>
              </w:rPr>
              <w:t xml:space="preserve">36</w:t>
            </w:r>
            <w:r>
              <w:rPr>
                <w:rFonts w:ascii="Arial" w:hAnsi="Arial" w:cs="Arial"/>
                <w:color w:val="000000" w:themeColor="text1"/>
              </w:rPr>
            </w:r>
            <w:r>
              <w:rPr>
                <w:rFonts w:ascii="Arial" w:hAnsi="Arial" w:cs="Arial"/>
                <w:color w:val="000000" w:themeColor="text1"/>
              </w:rPr>
            </w:r>
          </w:p>
        </w:tc>
        <w:tc>
          <w:tcPr>
            <w:tcBorders/>
            <w:tcW w:w="1700" w:type="dxa"/>
            <w:vAlign w:val="center"/>
          </w:tcPr>
          <w:p w14:paraId="479DA7FC" w14:textId="77777777">
            <w:pPr>
              <w:pBdr/>
              <w:shd w:val="clear" w:color="ffffff" w:themeColor="background1" w:fill="ffffff" w:themeFill="background1"/>
              <w:spacing/>
              <w:ind/>
              <w:jc w:val="center"/>
              <w:rPr>
                <w:rFonts w:ascii="Arial" w:hAnsi="Arial" w:cs="Arial"/>
                <w:color w:val="000000" w:themeColor="text1"/>
              </w:rPr>
            </w:pPr>
            <w:r>
              <w:rPr>
                <w:rFonts w:ascii="Arial" w:hAnsi="Arial" w:eastAsia="Arial" w:cs="Arial"/>
                <w:color w:val="000000" w:themeColor="text1"/>
                <w:lang w:val="en-US"/>
              </w:rPr>
              <w:t xml:space="preserve">-</w:t>
            </w:r>
            <w:r>
              <w:rPr>
                <w:rFonts w:ascii="Arial" w:hAnsi="Arial" w:cs="Arial"/>
                <w:color w:val="000000" w:themeColor="text1"/>
              </w:rPr>
            </w:r>
            <w:r>
              <w:rPr>
                <w:rFonts w:ascii="Arial" w:hAnsi="Arial" w:cs="Arial"/>
                <w:color w:val="000000" w:themeColor="text1"/>
              </w:rPr>
            </w:r>
          </w:p>
        </w:tc>
      </w:tr>
      <w:tr>
        <w:trPr/>
        <w:tc>
          <w:tcPr>
            <w:tcBorders/>
            <w:tcW w:w="4200" w:type="dxa"/>
            <w:vAlign w:val="center"/>
          </w:tcPr>
          <w:p w14:paraId="36D75B89" w14:textId="77777777">
            <w:pPr>
              <w:pBdr/>
              <w:shd w:val="clear" w:color="ffffff" w:themeColor="background1" w:fill="ffffff" w:themeFill="background1"/>
              <w:spacing/>
              <w:ind/>
              <w:jc w:val="center"/>
              <w:rPr>
                <w:rFonts w:ascii="Arial" w:hAnsi="Arial" w:cs="Arial"/>
                <w:color w:val="000000" w:themeColor="text1"/>
              </w:rPr>
            </w:pPr>
            <w:r>
              <w:rPr>
                <w:rFonts w:ascii="Arial" w:hAnsi="Arial" w:eastAsia="Arial" w:cs="Arial"/>
                <w:color w:val="000000" w:themeColor="text1"/>
              </w:rPr>
              <w:t xml:space="preserve">Propylen</w:t>
            </w:r>
            <w:r>
              <w:rPr>
                <w:rFonts w:ascii="Arial" w:hAnsi="Arial" w:cs="Arial"/>
                <w:color w:val="000000" w:themeColor="text1"/>
              </w:rPr>
            </w:r>
            <w:r>
              <w:rPr>
                <w:rFonts w:ascii="Arial" w:hAnsi="Arial" w:cs="Arial"/>
                <w:color w:val="000000" w:themeColor="text1"/>
              </w:rPr>
            </w:r>
          </w:p>
        </w:tc>
        <w:tc>
          <w:tcPr>
            <w:tcBorders/>
            <w:tcW w:w="1500" w:type="dxa"/>
            <w:vAlign w:val="center"/>
          </w:tcPr>
          <w:p w14:paraId="7EDF6BA9" w14:textId="77777777">
            <w:pPr>
              <w:pBdr/>
              <w:shd w:val="clear" w:color="ffffff" w:themeColor="background1" w:fill="ffffff" w:themeFill="background1"/>
              <w:spacing/>
              <w:ind/>
              <w:jc w:val="center"/>
              <w:rPr>
                <w:rFonts w:ascii="Arial" w:hAnsi="Arial" w:cs="Arial"/>
                <w:color w:val="000000" w:themeColor="text1"/>
              </w:rPr>
            </w:pPr>
            <w:r>
              <w:rPr>
                <w:rFonts w:ascii="Arial" w:hAnsi="Arial" w:eastAsia="Arial" w:cs="Arial"/>
                <w:color w:val="000000" w:themeColor="text1"/>
              </w:rPr>
              <w:t xml:space="preserve">1,06</w:t>
            </w:r>
            <w:r>
              <w:rPr>
                <w:rFonts w:ascii="Arial" w:hAnsi="Arial" w:cs="Arial"/>
                <w:color w:val="000000" w:themeColor="text1"/>
              </w:rPr>
            </w:r>
            <w:r>
              <w:rPr>
                <w:rFonts w:ascii="Arial" w:hAnsi="Arial" w:cs="Arial"/>
                <w:color w:val="000000" w:themeColor="text1"/>
              </w:rPr>
            </w:r>
          </w:p>
        </w:tc>
        <w:tc>
          <w:tcPr>
            <w:tcBorders/>
            <w:tcW w:w="1500" w:type="dxa"/>
            <w:vAlign w:val="center"/>
          </w:tcPr>
          <w:p w14:paraId="5C322AE1" w14:textId="77777777">
            <w:pPr>
              <w:pBdr/>
              <w:shd w:val="clear" w:color="ffffff" w:themeColor="background1" w:fill="ffffff" w:themeFill="background1"/>
              <w:spacing/>
              <w:ind/>
              <w:jc w:val="center"/>
              <w:rPr>
                <w:rFonts w:ascii="Arial" w:hAnsi="Arial" w:cs="Arial"/>
                <w:color w:val="000000" w:themeColor="text1"/>
              </w:rPr>
            </w:pPr>
            <w:r>
              <w:rPr>
                <w:rFonts w:ascii="Arial" w:hAnsi="Arial" w:eastAsia="Arial" w:cs="Arial"/>
                <w:color w:val="000000" w:themeColor="text1"/>
              </w:rPr>
              <w:t xml:space="preserve">36</w:t>
            </w:r>
            <w:r>
              <w:rPr>
                <w:rFonts w:ascii="Arial" w:hAnsi="Arial" w:cs="Arial"/>
                <w:color w:val="000000" w:themeColor="text1"/>
              </w:rPr>
            </w:r>
            <w:r>
              <w:rPr>
                <w:rFonts w:ascii="Arial" w:hAnsi="Arial" w:cs="Arial"/>
                <w:color w:val="000000" w:themeColor="text1"/>
              </w:rPr>
            </w:r>
          </w:p>
        </w:tc>
        <w:tc>
          <w:tcPr>
            <w:tcBorders/>
            <w:tcW w:w="1700" w:type="dxa"/>
            <w:vAlign w:val="center"/>
          </w:tcPr>
          <w:p w14:paraId="0BA3D694" w14:textId="77777777">
            <w:pPr>
              <w:pBdr/>
              <w:shd w:val="clear" w:color="ffffff" w:themeColor="background1" w:fill="ffffff" w:themeFill="background1"/>
              <w:spacing/>
              <w:ind/>
              <w:jc w:val="center"/>
              <w:rPr>
                <w:rFonts w:ascii="Arial" w:hAnsi="Arial" w:cs="Arial"/>
                <w:color w:val="000000" w:themeColor="text1"/>
              </w:rPr>
            </w:pPr>
            <w:r>
              <w:rPr>
                <w:rFonts w:ascii="Arial" w:hAnsi="Arial" w:eastAsia="Arial" w:cs="Arial"/>
                <w:color w:val="000000" w:themeColor="text1"/>
                <w:lang w:val="en-US"/>
              </w:rPr>
              <w:t xml:space="preserve">-</w:t>
            </w:r>
            <w:r>
              <w:rPr>
                <w:rFonts w:ascii="Arial" w:hAnsi="Arial" w:cs="Arial"/>
                <w:color w:val="000000" w:themeColor="text1"/>
              </w:rPr>
            </w:r>
            <w:r>
              <w:rPr>
                <w:rFonts w:ascii="Arial" w:hAnsi="Arial" w:cs="Arial"/>
                <w:color w:val="000000" w:themeColor="text1"/>
              </w:rPr>
            </w:r>
          </w:p>
        </w:tc>
      </w:tr>
      <w:tr>
        <w:trPr/>
        <w:tc>
          <w:tcPr>
            <w:tcBorders/>
            <w:tcW w:w="4200" w:type="dxa"/>
            <w:vAlign w:val="center"/>
          </w:tcPr>
          <w:p w14:paraId="67167BB4" w14:textId="77777777">
            <w:pPr>
              <w:pBdr/>
              <w:shd w:val="clear" w:color="ffffff" w:themeColor="background1" w:fill="ffffff" w:themeFill="background1"/>
              <w:spacing/>
              <w:ind/>
              <w:jc w:val="center"/>
              <w:rPr>
                <w:rFonts w:ascii="Arial" w:hAnsi="Arial" w:cs="Arial"/>
                <w:color w:val="000000" w:themeColor="text1"/>
              </w:rPr>
            </w:pPr>
            <w:r>
              <w:rPr>
                <w:rFonts w:ascii="Arial" w:hAnsi="Arial" w:eastAsia="Arial" w:cs="Arial"/>
                <w:color w:val="000000" w:themeColor="text1"/>
              </w:rPr>
              <w:t xml:space="preserve">Dầu bôi trơn, dầu dập nguội</w:t>
            </w:r>
            <w:r>
              <w:rPr>
                <w:rFonts w:ascii="Arial" w:hAnsi="Arial" w:cs="Arial"/>
                <w:color w:val="000000" w:themeColor="text1"/>
              </w:rPr>
            </w:r>
            <w:r>
              <w:rPr>
                <w:rFonts w:ascii="Arial" w:hAnsi="Arial" w:cs="Arial"/>
                <w:color w:val="000000" w:themeColor="text1"/>
              </w:rPr>
            </w:r>
          </w:p>
        </w:tc>
        <w:tc>
          <w:tcPr>
            <w:tcBorders/>
            <w:tcW w:w="1500" w:type="dxa"/>
            <w:vAlign w:val="center"/>
          </w:tcPr>
          <w:p w14:paraId="64948599" w14:textId="77777777">
            <w:pPr>
              <w:pBdr/>
              <w:shd w:val="clear" w:color="ffffff" w:themeColor="background1" w:fill="ffffff" w:themeFill="background1"/>
              <w:spacing/>
              <w:ind/>
              <w:jc w:val="center"/>
              <w:rPr>
                <w:rFonts w:ascii="Arial" w:hAnsi="Arial" w:cs="Arial"/>
                <w:color w:val="000000" w:themeColor="text1"/>
              </w:rPr>
            </w:pPr>
            <w:r>
              <w:rPr>
                <w:rFonts w:ascii="Arial" w:hAnsi="Arial" w:eastAsia="Arial" w:cs="Arial"/>
                <w:color w:val="000000" w:themeColor="text1"/>
              </w:rPr>
              <w:t xml:space="preserve">1</w:t>
            </w:r>
            <w:r>
              <w:rPr>
                <w:rFonts w:ascii="Arial" w:hAnsi="Arial" w:cs="Arial"/>
                <w:color w:val="000000" w:themeColor="text1"/>
              </w:rPr>
            </w:r>
            <w:r>
              <w:rPr>
                <w:rFonts w:ascii="Arial" w:hAnsi="Arial" w:cs="Arial"/>
                <w:color w:val="000000" w:themeColor="text1"/>
              </w:rPr>
            </w:r>
          </w:p>
        </w:tc>
        <w:tc>
          <w:tcPr>
            <w:tcBorders/>
            <w:tcW w:w="1500" w:type="dxa"/>
            <w:vAlign w:val="center"/>
          </w:tcPr>
          <w:p w14:paraId="30D63D49" w14:textId="77777777">
            <w:pPr>
              <w:pBdr/>
              <w:shd w:val="clear" w:color="ffffff" w:themeColor="background1" w:fill="ffffff" w:themeFill="background1"/>
              <w:spacing/>
              <w:ind/>
              <w:jc w:val="center"/>
              <w:rPr>
                <w:rFonts w:ascii="Arial" w:hAnsi="Arial" w:cs="Arial"/>
                <w:color w:val="000000" w:themeColor="text1"/>
              </w:rPr>
            </w:pPr>
            <w:r>
              <w:rPr>
                <w:rFonts w:ascii="Arial" w:hAnsi="Arial" w:eastAsia="Arial" w:cs="Arial"/>
                <w:color w:val="000000" w:themeColor="text1"/>
              </w:rPr>
              <w:t xml:space="preserve">34</w:t>
            </w:r>
            <w:r>
              <w:rPr>
                <w:rFonts w:ascii="Arial" w:hAnsi="Arial" w:cs="Arial"/>
                <w:color w:val="000000" w:themeColor="text1"/>
              </w:rPr>
            </w:r>
            <w:r>
              <w:rPr>
                <w:rFonts w:ascii="Arial" w:hAnsi="Arial" w:cs="Arial"/>
                <w:color w:val="000000" w:themeColor="text1"/>
              </w:rPr>
            </w:r>
          </w:p>
        </w:tc>
        <w:tc>
          <w:tcPr>
            <w:tcBorders/>
            <w:tcW w:w="1700" w:type="dxa"/>
            <w:vAlign w:val="center"/>
          </w:tcPr>
          <w:p w14:paraId="25F9F948" w14:textId="77777777">
            <w:pPr>
              <w:pBdr/>
              <w:shd w:val="clear" w:color="ffffff" w:themeColor="background1" w:fill="ffffff" w:themeFill="background1"/>
              <w:spacing/>
              <w:ind/>
              <w:jc w:val="center"/>
              <w:rPr>
                <w:rFonts w:ascii="Arial" w:hAnsi="Arial" w:cs="Arial"/>
                <w:color w:val="000000" w:themeColor="text1"/>
              </w:rPr>
            </w:pPr>
            <w:r>
              <w:rPr>
                <w:rFonts w:ascii="Arial" w:hAnsi="Arial" w:eastAsia="Arial" w:cs="Arial"/>
                <w:color w:val="000000" w:themeColor="text1"/>
                <w:lang w:val="en-US"/>
              </w:rPr>
              <w:t xml:space="preserve">-</w:t>
            </w:r>
            <w:r>
              <w:rPr>
                <w:rFonts w:ascii="Arial" w:hAnsi="Arial" w:cs="Arial"/>
                <w:color w:val="000000" w:themeColor="text1"/>
              </w:rPr>
            </w:r>
            <w:r>
              <w:rPr>
                <w:rFonts w:ascii="Arial" w:hAnsi="Arial" w:cs="Arial"/>
                <w:color w:val="000000" w:themeColor="text1"/>
              </w:rPr>
            </w:r>
          </w:p>
        </w:tc>
      </w:tr>
      <w:tr>
        <w:trPr/>
        <w:tc>
          <w:tcPr>
            <w:gridSpan w:val="4"/>
            <w:tcBorders/>
            <w:tcW w:w="8900" w:type="dxa"/>
            <w:vAlign w:val="center"/>
          </w:tcPr>
          <w:p w14:paraId="151E3979" w14:textId="77777777">
            <w:pPr>
              <w:pBdr/>
              <w:shd w:val="clear" w:color="ffffff" w:themeColor="background1" w:fill="ffffff" w:themeFill="background1"/>
              <w:spacing/>
              <w:ind/>
              <w:jc w:val="center"/>
              <w:rPr>
                <w:rFonts w:ascii="Arial" w:hAnsi="Arial" w:cs="Arial"/>
                <w:color w:val="000000" w:themeColor="text1"/>
              </w:rPr>
            </w:pPr>
            <w:r>
              <w:rPr>
                <w:rFonts w:ascii="Arial" w:hAnsi="Arial" w:eastAsia="Arial" w:cs="Arial"/>
                <w:b/>
                <w:bCs/>
                <w:color w:val="000000" w:themeColor="text1"/>
              </w:rPr>
              <w:t xml:space="preserve">Đám cháy liên quan đến vật liệu rắn</w:t>
            </w:r>
            <w:r>
              <w:rPr>
                <w:rFonts w:ascii="Arial" w:hAnsi="Arial" w:eastAsia="Arial" w:cs="Arial"/>
                <w:b w:val="0"/>
                <w:bCs w:val="0"/>
                <w:color w:val="000000" w:themeColor="text1"/>
                <w:vertAlign w:val="superscript"/>
                <w:lang w:val="en-US"/>
              </w:rPr>
              <w:t xml:space="preserve">b</w:t>
            </w:r>
            <w:r>
              <w:rPr>
                <w:rFonts w:ascii="Arial" w:hAnsi="Arial" w:cs="Arial"/>
                <w:color w:val="000000" w:themeColor="text1"/>
              </w:rPr>
            </w:r>
            <w:r>
              <w:rPr>
                <w:rFonts w:ascii="Arial" w:hAnsi="Arial" w:cs="Arial"/>
                <w:color w:val="000000" w:themeColor="text1"/>
              </w:rPr>
            </w:r>
          </w:p>
        </w:tc>
      </w:tr>
      <w:tr>
        <w:trPr/>
        <w:tc>
          <w:tcPr>
            <w:tcBorders/>
            <w:tcW w:w="4200" w:type="dxa"/>
            <w:vAlign w:val="center"/>
          </w:tcPr>
          <w:p w14:paraId="77708DF5" w14:textId="77777777">
            <w:pPr>
              <w:pBdr/>
              <w:shd w:val="clear" w:color="ffffff" w:themeColor="background1" w:fill="ffffff" w:themeFill="background1"/>
              <w:spacing/>
              <w:ind/>
              <w:jc w:val="center"/>
              <w:rPr>
                <w:rFonts w:ascii="Arial" w:hAnsi="Arial" w:cs="Arial"/>
                <w:color w:val="000000" w:themeColor="text1"/>
              </w:rPr>
            </w:pPr>
            <w:r>
              <w:rPr>
                <w:rFonts w:ascii="Arial" w:hAnsi="Arial" w:eastAsia="Arial" w:cs="Arial"/>
                <w:color w:val="000000" w:themeColor="text1"/>
              </w:rPr>
              <w:t xml:space="preserve">Vật liệu xenlulôzơ</w:t>
            </w:r>
            <w:r>
              <w:rPr>
                <w:rFonts w:ascii="Arial" w:hAnsi="Arial" w:cs="Arial"/>
                <w:color w:val="000000" w:themeColor="text1"/>
              </w:rPr>
            </w:r>
            <w:r>
              <w:rPr>
                <w:rFonts w:ascii="Arial" w:hAnsi="Arial" w:cs="Arial"/>
                <w:color w:val="000000" w:themeColor="text1"/>
              </w:rPr>
            </w:r>
          </w:p>
        </w:tc>
        <w:tc>
          <w:tcPr>
            <w:tcBorders/>
            <w:tcW w:w="1500" w:type="dxa"/>
            <w:vAlign w:val="center"/>
          </w:tcPr>
          <w:p w14:paraId="3402EF15" w14:textId="77777777">
            <w:pPr>
              <w:pBdr/>
              <w:shd w:val="clear" w:color="ffffff" w:themeColor="background1" w:fill="ffffff" w:themeFill="background1"/>
              <w:spacing/>
              <w:ind/>
              <w:jc w:val="center"/>
              <w:rPr>
                <w:rFonts w:ascii="Arial" w:hAnsi="Arial" w:cs="Arial"/>
                <w:color w:val="000000" w:themeColor="text1"/>
              </w:rPr>
            </w:pPr>
            <w:r>
              <w:rPr>
                <w:rFonts w:ascii="Arial" w:hAnsi="Arial" w:eastAsia="Arial" w:cs="Arial"/>
                <w:color w:val="000000" w:themeColor="text1"/>
              </w:rPr>
              <w:t xml:space="preserve">2,25</w:t>
            </w:r>
            <w:r>
              <w:rPr>
                <w:rFonts w:ascii="Arial" w:hAnsi="Arial" w:cs="Arial"/>
                <w:color w:val="000000" w:themeColor="text1"/>
              </w:rPr>
            </w:r>
            <w:r>
              <w:rPr>
                <w:rFonts w:ascii="Arial" w:hAnsi="Arial" w:cs="Arial"/>
                <w:color w:val="000000" w:themeColor="text1"/>
              </w:rPr>
            </w:r>
          </w:p>
        </w:tc>
        <w:tc>
          <w:tcPr>
            <w:tcBorders/>
            <w:tcW w:w="1500" w:type="dxa"/>
            <w:vAlign w:val="center"/>
          </w:tcPr>
          <w:p w14:paraId="6F9AD4DD" w14:textId="77777777">
            <w:pPr>
              <w:pBdr/>
              <w:shd w:val="clear" w:color="ffffff" w:themeColor="background1" w:fill="ffffff" w:themeFill="background1"/>
              <w:spacing/>
              <w:ind/>
              <w:jc w:val="center"/>
              <w:rPr>
                <w:rFonts w:ascii="Arial" w:hAnsi="Arial" w:cs="Arial"/>
                <w:color w:val="000000" w:themeColor="text1"/>
              </w:rPr>
            </w:pPr>
            <w:r>
              <w:rPr>
                <w:rFonts w:ascii="Arial" w:hAnsi="Arial" w:eastAsia="Arial" w:cs="Arial"/>
                <w:color w:val="000000" w:themeColor="text1"/>
              </w:rPr>
              <w:t xml:space="preserve">62</w:t>
            </w:r>
            <w:r>
              <w:rPr>
                <w:rFonts w:ascii="Arial" w:hAnsi="Arial" w:cs="Arial"/>
                <w:color w:val="000000" w:themeColor="text1"/>
              </w:rPr>
            </w:r>
            <w:r>
              <w:rPr>
                <w:rFonts w:ascii="Arial" w:hAnsi="Arial" w:cs="Arial"/>
                <w:color w:val="000000" w:themeColor="text1"/>
              </w:rPr>
            </w:r>
          </w:p>
        </w:tc>
        <w:tc>
          <w:tcPr>
            <w:tcBorders/>
            <w:tcW w:w="1700" w:type="dxa"/>
            <w:vAlign w:val="center"/>
          </w:tcPr>
          <w:p w14:paraId="21E51321" w14:textId="77777777">
            <w:pPr>
              <w:pBdr/>
              <w:shd w:val="clear" w:color="ffffff" w:themeColor="background1" w:fill="ffffff" w:themeFill="background1"/>
              <w:spacing/>
              <w:ind/>
              <w:jc w:val="center"/>
              <w:rPr>
                <w:rFonts w:ascii="Arial" w:hAnsi="Arial" w:cs="Arial"/>
                <w:color w:val="000000" w:themeColor="text1"/>
              </w:rPr>
            </w:pPr>
            <w:r>
              <w:rPr>
                <w:rFonts w:ascii="Arial" w:hAnsi="Arial" w:eastAsia="Arial" w:cs="Arial"/>
                <w:color w:val="000000" w:themeColor="text1"/>
              </w:rPr>
              <w:t xml:space="preserve">20</w:t>
            </w:r>
            <w:r>
              <w:rPr>
                <w:rFonts w:ascii="Arial" w:hAnsi="Arial" w:cs="Arial"/>
                <w:color w:val="000000" w:themeColor="text1"/>
              </w:rPr>
            </w:r>
            <w:r>
              <w:rPr>
                <w:rFonts w:ascii="Arial" w:hAnsi="Arial" w:cs="Arial"/>
                <w:color w:val="000000" w:themeColor="text1"/>
              </w:rPr>
            </w:r>
          </w:p>
        </w:tc>
      </w:tr>
      <w:tr>
        <w:trPr/>
        <w:tc>
          <w:tcPr>
            <w:tcBorders/>
            <w:tcW w:w="4200" w:type="dxa"/>
            <w:vAlign w:val="center"/>
          </w:tcPr>
          <w:p w14:paraId="7B18DE2C" w14:textId="77777777">
            <w:pPr>
              <w:pBdr/>
              <w:shd w:val="clear" w:color="ffffff" w:themeColor="background1" w:fill="ffffff" w:themeFill="background1"/>
              <w:spacing/>
              <w:ind/>
              <w:jc w:val="center"/>
              <w:rPr>
                <w:rFonts w:ascii="Arial" w:hAnsi="Arial" w:cs="Arial"/>
                <w:color w:val="000000" w:themeColor="text1"/>
              </w:rPr>
            </w:pPr>
            <w:r>
              <w:rPr>
                <w:rFonts w:ascii="Arial" w:hAnsi="Arial" w:eastAsia="Arial" w:cs="Arial"/>
                <w:color w:val="000000" w:themeColor="text1"/>
              </w:rPr>
              <w:t xml:space="preserve">Bông</w:t>
            </w:r>
            <w:r>
              <w:rPr>
                <w:rFonts w:ascii="Arial" w:hAnsi="Arial" w:cs="Arial"/>
                <w:color w:val="000000" w:themeColor="text1"/>
              </w:rPr>
            </w:r>
            <w:r>
              <w:rPr>
                <w:rFonts w:ascii="Arial" w:hAnsi="Arial" w:cs="Arial"/>
                <w:color w:val="000000" w:themeColor="text1"/>
              </w:rPr>
            </w:r>
          </w:p>
        </w:tc>
        <w:tc>
          <w:tcPr>
            <w:tcBorders/>
            <w:tcW w:w="1500" w:type="dxa"/>
            <w:vAlign w:val="center"/>
          </w:tcPr>
          <w:p w14:paraId="04102A69" w14:textId="77777777">
            <w:pPr>
              <w:pBdr/>
              <w:shd w:val="clear" w:color="ffffff" w:themeColor="background1" w:fill="ffffff" w:themeFill="background1"/>
              <w:spacing/>
              <w:ind/>
              <w:jc w:val="center"/>
              <w:rPr>
                <w:rFonts w:ascii="Arial" w:hAnsi="Arial" w:cs="Arial"/>
                <w:color w:val="000000" w:themeColor="text1"/>
              </w:rPr>
            </w:pPr>
            <w:r>
              <w:rPr>
                <w:rFonts w:ascii="Arial" w:hAnsi="Arial" w:eastAsia="Arial" w:cs="Arial"/>
                <w:color w:val="000000" w:themeColor="text1"/>
              </w:rPr>
              <w:t xml:space="preserve">2</w:t>
            </w:r>
            <w:r>
              <w:rPr>
                <w:rFonts w:ascii="Arial" w:hAnsi="Arial" w:cs="Arial"/>
                <w:color w:val="000000" w:themeColor="text1"/>
              </w:rPr>
            </w:r>
            <w:r>
              <w:rPr>
                <w:rFonts w:ascii="Arial" w:hAnsi="Arial" w:cs="Arial"/>
                <w:color w:val="000000" w:themeColor="text1"/>
              </w:rPr>
            </w:r>
          </w:p>
        </w:tc>
        <w:tc>
          <w:tcPr>
            <w:tcBorders/>
            <w:tcW w:w="1500" w:type="dxa"/>
            <w:vAlign w:val="center"/>
          </w:tcPr>
          <w:p w14:paraId="7B37AB53" w14:textId="77777777">
            <w:pPr>
              <w:pBdr/>
              <w:shd w:val="clear" w:color="ffffff" w:themeColor="background1" w:fill="ffffff" w:themeFill="background1"/>
              <w:spacing/>
              <w:ind/>
              <w:jc w:val="center"/>
              <w:rPr>
                <w:rFonts w:ascii="Arial" w:hAnsi="Arial" w:cs="Arial"/>
                <w:color w:val="000000" w:themeColor="text1"/>
              </w:rPr>
            </w:pPr>
            <w:r>
              <w:rPr>
                <w:rFonts w:ascii="Arial" w:hAnsi="Arial" w:eastAsia="Arial" w:cs="Arial"/>
                <w:color w:val="000000" w:themeColor="text1"/>
              </w:rPr>
              <w:t xml:space="preserve">58</w:t>
            </w:r>
            <w:r>
              <w:rPr>
                <w:rFonts w:ascii="Arial" w:hAnsi="Arial" w:cs="Arial"/>
                <w:color w:val="000000" w:themeColor="text1"/>
              </w:rPr>
            </w:r>
            <w:r>
              <w:rPr>
                <w:rFonts w:ascii="Arial" w:hAnsi="Arial" w:cs="Arial"/>
                <w:color w:val="000000" w:themeColor="text1"/>
              </w:rPr>
            </w:r>
          </w:p>
        </w:tc>
        <w:tc>
          <w:tcPr>
            <w:tcBorders/>
            <w:tcW w:w="1700" w:type="dxa"/>
            <w:vAlign w:val="center"/>
          </w:tcPr>
          <w:p w14:paraId="21B47D4D" w14:textId="77777777">
            <w:pPr>
              <w:pBdr/>
              <w:shd w:val="clear" w:color="ffffff" w:themeColor="background1" w:fill="ffffff" w:themeFill="background1"/>
              <w:spacing/>
              <w:ind/>
              <w:jc w:val="center"/>
              <w:rPr>
                <w:rFonts w:ascii="Arial" w:hAnsi="Arial" w:cs="Arial"/>
                <w:color w:val="000000" w:themeColor="text1"/>
              </w:rPr>
            </w:pPr>
            <w:r>
              <w:rPr>
                <w:rFonts w:ascii="Arial" w:hAnsi="Arial" w:eastAsia="Arial" w:cs="Arial"/>
                <w:color w:val="000000" w:themeColor="text1"/>
              </w:rPr>
              <w:t xml:space="preserve">20</w:t>
            </w:r>
            <w:r>
              <w:rPr>
                <w:rFonts w:ascii="Arial" w:hAnsi="Arial" w:cs="Arial"/>
                <w:color w:val="000000" w:themeColor="text1"/>
              </w:rPr>
            </w:r>
            <w:r>
              <w:rPr>
                <w:rFonts w:ascii="Arial" w:hAnsi="Arial" w:cs="Arial"/>
                <w:color w:val="000000" w:themeColor="text1"/>
              </w:rPr>
            </w:r>
          </w:p>
        </w:tc>
      </w:tr>
      <w:tr>
        <w:trPr/>
        <w:tc>
          <w:tcPr>
            <w:tcBorders/>
            <w:tcW w:w="4200" w:type="dxa"/>
            <w:vAlign w:val="center"/>
          </w:tcPr>
          <w:p w14:paraId="06105A6B" w14:textId="77777777">
            <w:pPr>
              <w:pBdr/>
              <w:shd w:val="clear" w:color="ffffff" w:themeColor="background1" w:fill="ffffff" w:themeFill="background1"/>
              <w:spacing/>
              <w:ind/>
              <w:jc w:val="center"/>
              <w:rPr>
                <w:rFonts w:ascii="Arial" w:hAnsi="Arial" w:cs="Arial"/>
                <w:color w:val="000000" w:themeColor="text1"/>
              </w:rPr>
            </w:pPr>
            <w:r>
              <w:rPr>
                <w:rFonts w:ascii="Arial" w:hAnsi="Arial" w:eastAsia="Arial" w:cs="Arial"/>
                <w:color w:val="000000" w:themeColor="text1"/>
              </w:rPr>
              <w:t xml:space="preserve">Giấy, giấy sóng</w:t>
            </w:r>
            <w:r>
              <w:rPr>
                <w:rFonts w:ascii="Arial" w:hAnsi="Arial" w:cs="Arial"/>
                <w:color w:val="000000" w:themeColor="text1"/>
              </w:rPr>
            </w:r>
            <w:r>
              <w:rPr>
                <w:rFonts w:ascii="Arial" w:hAnsi="Arial" w:cs="Arial"/>
                <w:color w:val="000000" w:themeColor="text1"/>
              </w:rPr>
            </w:r>
          </w:p>
        </w:tc>
        <w:tc>
          <w:tcPr>
            <w:tcBorders/>
            <w:tcW w:w="1500" w:type="dxa"/>
            <w:vAlign w:val="center"/>
          </w:tcPr>
          <w:p w14:paraId="3C69734B" w14:textId="77777777">
            <w:pPr>
              <w:pBdr/>
              <w:shd w:val="clear" w:color="ffffff" w:themeColor="background1" w:fill="ffffff" w:themeFill="background1"/>
              <w:spacing/>
              <w:ind/>
              <w:jc w:val="center"/>
              <w:rPr>
                <w:rFonts w:ascii="Arial" w:hAnsi="Arial" w:cs="Arial"/>
                <w:color w:val="000000" w:themeColor="text1"/>
              </w:rPr>
            </w:pPr>
            <w:r>
              <w:rPr>
                <w:rFonts w:ascii="Arial" w:hAnsi="Arial" w:eastAsia="Arial" w:cs="Arial"/>
                <w:color w:val="000000" w:themeColor="text1"/>
              </w:rPr>
              <w:t xml:space="preserve">2,25</w:t>
            </w:r>
            <w:r>
              <w:rPr>
                <w:rFonts w:ascii="Arial" w:hAnsi="Arial" w:cs="Arial"/>
                <w:color w:val="000000" w:themeColor="text1"/>
              </w:rPr>
            </w:r>
            <w:r>
              <w:rPr>
                <w:rFonts w:ascii="Arial" w:hAnsi="Arial" w:cs="Arial"/>
                <w:color w:val="000000" w:themeColor="text1"/>
              </w:rPr>
            </w:r>
          </w:p>
        </w:tc>
        <w:tc>
          <w:tcPr>
            <w:tcBorders/>
            <w:tcW w:w="1500" w:type="dxa"/>
            <w:vAlign w:val="center"/>
          </w:tcPr>
          <w:p w14:paraId="3478D578" w14:textId="77777777">
            <w:pPr>
              <w:pBdr/>
              <w:shd w:val="clear" w:color="ffffff" w:themeColor="background1" w:fill="ffffff" w:themeFill="background1"/>
              <w:spacing/>
              <w:ind/>
              <w:jc w:val="center"/>
              <w:rPr>
                <w:rFonts w:ascii="Arial" w:hAnsi="Arial" w:cs="Arial"/>
                <w:color w:val="000000" w:themeColor="text1"/>
              </w:rPr>
            </w:pPr>
            <w:r>
              <w:rPr>
                <w:rFonts w:ascii="Arial" w:hAnsi="Arial" w:eastAsia="Arial" w:cs="Arial"/>
                <w:color w:val="000000" w:themeColor="text1"/>
              </w:rPr>
              <w:t xml:space="preserve">62</w:t>
            </w:r>
            <w:r>
              <w:rPr>
                <w:rFonts w:ascii="Arial" w:hAnsi="Arial" w:cs="Arial"/>
                <w:color w:val="000000" w:themeColor="text1"/>
              </w:rPr>
            </w:r>
            <w:r>
              <w:rPr>
                <w:rFonts w:ascii="Arial" w:hAnsi="Arial" w:cs="Arial"/>
                <w:color w:val="000000" w:themeColor="text1"/>
              </w:rPr>
            </w:r>
          </w:p>
        </w:tc>
        <w:tc>
          <w:tcPr>
            <w:tcBorders/>
            <w:tcW w:w="1700" w:type="dxa"/>
            <w:vAlign w:val="center"/>
          </w:tcPr>
          <w:p w14:paraId="1AA2328A" w14:textId="77777777">
            <w:pPr>
              <w:pBdr/>
              <w:shd w:val="clear" w:color="ffffff" w:themeColor="background1" w:fill="ffffff" w:themeFill="background1"/>
              <w:spacing/>
              <w:ind/>
              <w:jc w:val="center"/>
              <w:rPr>
                <w:rFonts w:ascii="Arial" w:hAnsi="Arial" w:cs="Arial"/>
                <w:color w:val="000000" w:themeColor="text1"/>
              </w:rPr>
            </w:pPr>
            <w:r>
              <w:rPr>
                <w:rFonts w:ascii="Arial" w:hAnsi="Arial" w:eastAsia="Arial" w:cs="Arial"/>
                <w:color w:val="000000" w:themeColor="text1"/>
              </w:rPr>
              <w:t xml:space="preserve">20</w:t>
            </w:r>
            <w:r>
              <w:rPr>
                <w:rFonts w:ascii="Arial" w:hAnsi="Arial" w:cs="Arial"/>
                <w:color w:val="000000" w:themeColor="text1"/>
              </w:rPr>
            </w:r>
            <w:r>
              <w:rPr>
                <w:rFonts w:ascii="Arial" w:hAnsi="Arial" w:cs="Arial"/>
                <w:color w:val="000000" w:themeColor="text1"/>
              </w:rPr>
            </w:r>
          </w:p>
        </w:tc>
      </w:tr>
    </w:tbl>
    <w:tbl>
      <w:tblPr>
        <w:tblStyle w:val="1098"/>
        <w:tblInd w:w="675" w:type="dxa"/>
        <w:tblW w:w="8900" w:type="dxa"/>
        <w:tblBorders/>
        <w:tblLayout w:type="fixed"/>
        <w:tblLook w:val="0000" w:firstRow="0" w:lastRow="0" w:firstColumn="0" w:lastColumn="0" w:noHBand="0" w:noVBand="0"/>
      </w:tblPr>
      <w:tblGrid>
        <w:gridCol w:w="4200"/>
        <w:gridCol w:w="1500"/>
        <w:gridCol w:w="1500"/>
        <w:gridCol w:w="1700"/>
      </w:tblGrid>
      <w:tr>
        <w:trPr/>
        <w:tc>
          <w:tcPr>
            <w:tcBorders/>
            <w:tcW w:w="4200" w:type="dxa"/>
            <w:vAlign w:val="center"/>
          </w:tcPr>
          <w:p w14:paraId="7A014AF2" w14:textId="77777777">
            <w:pPr>
              <w:pBdr/>
              <w:shd w:val="clear" w:color="ffffff" w:themeColor="background1" w:fill="ffffff" w:themeFill="background1"/>
              <w:spacing/>
              <w:ind/>
              <w:jc w:val="center"/>
              <w:rPr>
                <w:rFonts w:ascii="Arial" w:hAnsi="Arial" w:cs="Arial"/>
                <w:color w:val="000000" w:themeColor="text1"/>
              </w:rPr>
            </w:pPr>
            <w:r>
              <w:rPr>
                <w:rFonts w:ascii="Arial" w:hAnsi="Arial" w:eastAsia="Arial" w:cs="Arial"/>
                <w:color w:val="000000" w:themeColor="text1"/>
              </w:rPr>
              <w:t xml:space="preserve">Vật liệu nhựa (dạng hạt)</w:t>
            </w:r>
            <w:r>
              <w:rPr>
                <w:rFonts w:ascii="Arial" w:hAnsi="Arial" w:cs="Arial"/>
                <w:color w:val="000000" w:themeColor="text1"/>
              </w:rPr>
            </w:r>
            <w:r>
              <w:rPr>
                <w:rFonts w:ascii="Arial" w:hAnsi="Arial" w:cs="Arial"/>
                <w:color w:val="000000" w:themeColor="text1"/>
              </w:rPr>
            </w:r>
          </w:p>
        </w:tc>
        <w:tc>
          <w:tcPr>
            <w:tcBorders/>
            <w:tcW w:w="1500" w:type="dxa"/>
            <w:vAlign w:val="center"/>
          </w:tcPr>
          <w:p w14:paraId="1EA51F86" w14:textId="77777777">
            <w:pPr>
              <w:pBdr/>
              <w:shd w:val="clear" w:color="ffffff" w:themeColor="background1" w:fill="ffffff" w:themeFill="background1"/>
              <w:spacing/>
              <w:ind/>
              <w:jc w:val="center"/>
              <w:rPr>
                <w:rFonts w:ascii="Arial" w:hAnsi="Arial" w:cs="Arial"/>
                <w:color w:val="000000" w:themeColor="text1"/>
              </w:rPr>
            </w:pPr>
            <w:r>
              <w:rPr>
                <w:rFonts w:ascii="Arial" w:hAnsi="Arial" w:eastAsia="Arial" w:cs="Arial"/>
                <w:color w:val="000000" w:themeColor="text1"/>
              </w:rPr>
              <w:t xml:space="preserve">2</w:t>
            </w:r>
            <w:r>
              <w:rPr>
                <w:rFonts w:ascii="Arial" w:hAnsi="Arial" w:cs="Arial"/>
                <w:color w:val="000000" w:themeColor="text1"/>
              </w:rPr>
            </w:r>
            <w:r>
              <w:rPr>
                <w:rFonts w:ascii="Arial" w:hAnsi="Arial" w:cs="Arial"/>
                <w:color w:val="000000" w:themeColor="text1"/>
              </w:rPr>
            </w:r>
          </w:p>
        </w:tc>
        <w:tc>
          <w:tcPr>
            <w:tcBorders/>
            <w:tcW w:w="1500" w:type="dxa"/>
            <w:vAlign w:val="center"/>
          </w:tcPr>
          <w:p w14:paraId="3FB72A07" w14:textId="77777777">
            <w:pPr>
              <w:pBdr/>
              <w:shd w:val="clear" w:color="ffffff" w:themeColor="background1" w:fill="ffffff" w:themeFill="background1"/>
              <w:spacing/>
              <w:ind/>
              <w:jc w:val="center"/>
              <w:rPr>
                <w:rFonts w:ascii="Arial" w:hAnsi="Arial" w:cs="Arial"/>
                <w:color w:val="000000" w:themeColor="text1"/>
              </w:rPr>
            </w:pPr>
            <w:r>
              <w:rPr>
                <w:rFonts w:ascii="Arial" w:hAnsi="Arial" w:eastAsia="Arial" w:cs="Arial"/>
                <w:color w:val="000000" w:themeColor="text1"/>
              </w:rPr>
              <w:t xml:space="preserve">58</w:t>
            </w:r>
            <w:r>
              <w:rPr>
                <w:rFonts w:ascii="Arial" w:hAnsi="Arial" w:cs="Arial"/>
                <w:color w:val="000000" w:themeColor="text1"/>
              </w:rPr>
            </w:r>
            <w:r>
              <w:rPr>
                <w:rFonts w:ascii="Arial" w:hAnsi="Arial" w:cs="Arial"/>
                <w:color w:val="000000" w:themeColor="text1"/>
              </w:rPr>
            </w:r>
          </w:p>
        </w:tc>
        <w:tc>
          <w:tcPr>
            <w:tcBorders/>
            <w:tcW w:w="1700" w:type="dxa"/>
            <w:vAlign w:val="center"/>
          </w:tcPr>
          <w:p w14:paraId="70D419EB" w14:textId="77777777">
            <w:pPr>
              <w:pBdr/>
              <w:shd w:val="clear" w:color="ffffff" w:themeColor="background1" w:fill="ffffff" w:themeFill="background1"/>
              <w:spacing/>
              <w:ind/>
              <w:jc w:val="center"/>
              <w:rPr>
                <w:rFonts w:ascii="Arial" w:hAnsi="Arial" w:cs="Arial"/>
                <w:color w:val="000000" w:themeColor="text1"/>
              </w:rPr>
            </w:pPr>
            <w:r>
              <w:rPr>
                <w:rFonts w:ascii="Arial" w:hAnsi="Arial" w:eastAsia="Arial" w:cs="Arial"/>
                <w:color w:val="000000" w:themeColor="text1"/>
              </w:rPr>
              <w:t xml:space="preserve">20</w:t>
            </w:r>
            <w:r>
              <w:rPr>
                <w:rFonts w:ascii="Arial" w:hAnsi="Arial" w:cs="Arial"/>
                <w:color w:val="000000" w:themeColor="text1"/>
              </w:rPr>
            </w:r>
            <w:r>
              <w:rPr>
                <w:rFonts w:ascii="Arial" w:hAnsi="Arial" w:cs="Arial"/>
                <w:color w:val="000000" w:themeColor="text1"/>
              </w:rPr>
            </w:r>
          </w:p>
        </w:tc>
      </w:tr>
      <w:tr>
        <w:trPr/>
        <w:tc>
          <w:tcPr>
            <w:tcBorders/>
            <w:tcW w:w="4200" w:type="dxa"/>
            <w:vAlign w:val="center"/>
          </w:tcPr>
          <w:p w14:paraId="7640C6FE" w14:textId="77777777">
            <w:pPr>
              <w:pBdr/>
              <w:shd w:val="clear" w:color="ffffff" w:themeColor="background1" w:fill="ffffff" w:themeFill="background1"/>
              <w:spacing/>
              <w:ind/>
              <w:jc w:val="center"/>
              <w:rPr>
                <w:rFonts w:ascii="Arial" w:hAnsi="Arial" w:cs="Arial"/>
                <w:color w:val="000000" w:themeColor="text1"/>
              </w:rPr>
            </w:pPr>
            <w:r>
              <w:rPr>
                <w:rFonts w:ascii="Arial" w:hAnsi="Arial" w:eastAsia="Arial" w:cs="Arial"/>
                <w:color w:val="000000" w:themeColor="text1"/>
              </w:rPr>
              <w:t xml:space="preserve">Polystyren</w:t>
            </w:r>
            <w:r>
              <w:rPr>
                <w:rFonts w:ascii="Arial" w:hAnsi="Arial" w:cs="Arial"/>
                <w:color w:val="000000" w:themeColor="text1"/>
              </w:rPr>
            </w:r>
            <w:r>
              <w:rPr>
                <w:rFonts w:ascii="Arial" w:hAnsi="Arial" w:cs="Arial"/>
                <w:color w:val="000000" w:themeColor="text1"/>
              </w:rPr>
            </w:r>
          </w:p>
        </w:tc>
        <w:tc>
          <w:tcPr>
            <w:tcBorders/>
            <w:tcW w:w="1500" w:type="dxa"/>
            <w:vAlign w:val="center"/>
          </w:tcPr>
          <w:p w14:paraId="2E1EFE41" w14:textId="77777777">
            <w:pPr>
              <w:pBdr/>
              <w:shd w:val="clear" w:color="ffffff" w:themeColor="background1" w:fill="ffffff" w:themeFill="background1"/>
              <w:spacing/>
              <w:ind/>
              <w:jc w:val="center"/>
              <w:rPr>
                <w:rFonts w:ascii="Arial" w:hAnsi="Arial" w:cs="Arial"/>
                <w:color w:val="000000" w:themeColor="text1"/>
              </w:rPr>
            </w:pPr>
            <w:r>
              <w:rPr>
                <w:rFonts w:ascii="Arial" w:hAnsi="Arial" w:eastAsia="Arial" w:cs="Arial"/>
                <w:color w:val="000000" w:themeColor="text1"/>
              </w:rPr>
              <w:t xml:space="preserve">1</w:t>
            </w:r>
            <w:r>
              <w:rPr>
                <w:rFonts w:ascii="Arial" w:hAnsi="Arial" w:cs="Arial"/>
                <w:color w:val="000000" w:themeColor="text1"/>
              </w:rPr>
            </w:r>
            <w:r>
              <w:rPr>
                <w:rFonts w:ascii="Arial" w:hAnsi="Arial" w:cs="Arial"/>
                <w:color w:val="000000" w:themeColor="text1"/>
              </w:rPr>
            </w:r>
          </w:p>
        </w:tc>
        <w:tc>
          <w:tcPr>
            <w:tcBorders/>
            <w:tcW w:w="1500" w:type="dxa"/>
            <w:vAlign w:val="center"/>
          </w:tcPr>
          <w:p w14:paraId="760CC061" w14:textId="77777777">
            <w:pPr>
              <w:pBdr/>
              <w:shd w:val="clear" w:color="ffffff" w:themeColor="background1" w:fill="ffffff" w:themeFill="background1"/>
              <w:spacing/>
              <w:ind/>
              <w:jc w:val="center"/>
              <w:rPr>
                <w:rFonts w:ascii="Arial" w:hAnsi="Arial" w:cs="Arial"/>
                <w:color w:val="000000" w:themeColor="text1"/>
              </w:rPr>
            </w:pPr>
            <w:r>
              <w:rPr>
                <w:rFonts w:ascii="Arial" w:hAnsi="Arial" w:eastAsia="Arial" w:cs="Arial"/>
                <w:color w:val="000000" w:themeColor="text1"/>
              </w:rPr>
              <w:t xml:space="preserve">34</w:t>
            </w:r>
            <w:r>
              <w:rPr>
                <w:rFonts w:ascii="Arial" w:hAnsi="Arial" w:cs="Arial"/>
                <w:color w:val="000000" w:themeColor="text1"/>
              </w:rPr>
            </w:r>
            <w:r>
              <w:rPr>
                <w:rFonts w:ascii="Arial" w:hAnsi="Arial" w:cs="Arial"/>
                <w:color w:val="000000" w:themeColor="text1"/>
              </w:rPr>
            </w:r>
          </w:p>
        </w:tc>
        <w:tc>
          <w:tcPr>
            <w:tcBorders/>
            <w:tcW w:w="1700" w:type="dxa"/>
            <w:vAlign w:val="center"/>
          </w:tcPr>
          <w:p w14:paraId="623D2EFD" w14:textId="77777777">
            <w:pPr>
              <w:pBdr/>
              <w:shd w:val="clear" w:color="ffffff" w:themeColor="background1" w:fill="ffffff" w:themeFill="background1"/>
              <w:spacing/>
              <w:ind/>
              <w:jc w:val="center"/>
              <w:rPr>
                <w:rFonts w:ascii="Arial" w:hAnsi="Arial" w:cs="Arial"/>
                <w:color w:val="000000" w:themeColor="text1"/>
              </w:rPr>
            </w:pPr>
            <w:r>
              <w:rPr>
                <w:rFonts w:ascii="Arial" w:hAnsi="Arial" w:eastAsia="Arial" w:cs="Arial"/>
                <w:color w:val="000000" w:themeColor="text1"/>
                <w:lang w:val="en-US"/>
              </w:rPr>
              <w:t xml:space="preserve">-</w:t>
            </w:r>
            <w:r>
              <w:rPr>
                <w:rFonts w:ascii="Arial" w:hAnsi="Arial" w:cs="Arial"/>
                <w:color w:val="000000" w:themeColor="text1"/>
              </w:rPr>
            </w:r>
            <w:r>
              <w:rPr>
                <w:rFonts w:ascii="Arial" w:hAnsi="Arial" w:cs="Arial"/>
                <w:color w:val="000000" w:themeColor="text1"/>
              </w:rPr>
            </w:r>
          </w:p>
        </w:tc>
      </w:tr>
      <w:tr>
        <w:trPr/>
        <w:tc>
          <w:tcPr>
            <w:tcBorders/>
            <w:tcW w:w="4200" w:type="dxa"/>
            <w:vAlign w:val="center"/>
          </w:tcPr>
          <w:p w14:paraId="28685FEF" w14:textId="77777777">
            <w:pPr>
              <w:pBdr/>
              <w:shd w:val="clear" w:color="ffffff" w:themeColor="background1" w:fill="ffffff" w:themeFill="background1"/>
              <w:spacing/>
              <w:ind/>
              <w:jc w:val="center"/>
              <w:rPr>
                <w:rFonts w:ascii="Arial" w:hAnsi="Arial" w:cs="Arial"/>
                <w:color w:val="000000" w:themeColor="text1"/>
              </w:rPr>
            </w:pPr>
            <w:r>
              <w:rPr>
                <w:rFonts w:ascii="Arial" w:hAnsi="Arial" w:eastAsia="Arial" w:cs="Arial"/>
                <w:color w:val="000000" w:themeColor="text1"/>
              </w:rPr>
              <w:t xml:space="preserve">Polyurethane (chỉ loại đã qua xử lý)</w:t>
            </w:r>
            <w:r>
              <w:rPr>
                <w:rFonts w:ascii="Arial" w:hAnsi="Arial" w:cs="Arial"/>
                <w:color w:val="000000" w:themeColor="text1"/>
              </w:rPr>
            </w:r>
            <w:r>
              <w:rPr>
                <w:rFonts w:ascii="Arial" w:hAnsi="Arial" w:cs="Arial"/>
                <w:color w:val="000000" w:themeColor="text1"/>
              </w:rPr>
            </w:r>
          </w:p>
        </w:tc>
        <w:tc>
          <w:tcPr>
            <w:tcBorders/>
            <w:tcW w:w="1500" w:type="dxa"/>
            <w:vAlign w:val="center"/>
          </w:tcPr>
          <w:p w14:paraId="47352F03" w14:textId="77777777">
            <w:pPr>
              <w:pBdr/>
              <w:shd w:val="clear" w:color="ffffff" w:themeColor="background1" w:fill="ffffff" w:themeFill="background1"/>
              <w:spacing/>
              <w:ind/>
              <w:jc w:val="center"/>
              <w:rPr>
                <w:rFonts w:ascii="Arial" w:hAnsi="Arial" w:cs="Arial"/>
                <w:color w:val="000000" w:themeColor="text1"/>
              </w:rPr>
            </w:pPr>
            <w:r>
              <w:rPr>
                <w:rFonts w:ascii="Arial" w:hAnsi="Arial" w:eastAsia="Arial" w:cs="Arial"/>
                <w:color w:val="000000" w:themeColor="text1"/>
              </w:rPr>
              <w:t xml:space="preserve">1</w:t>
            </w:r>
            <w:r>
              <w:rPr>
                <w:rFonts w:ascii="Arial" w:hAnsi="Arial" w:cs="Arial"/>
                <w:color w:val="000000" w:themeColor="text1"/>
              </w:rPr>
            </w:r>
            <w:r>
              <w:rPr>
                <w:rFonts w:ascii="Arial" w:hAnsi="Arial" w:cs="Arial"/>
                <w:color w:val="000000" w:themeColor="text1"/>
              </w:rPr>
            </w:r>
          </w:p>
        </w:tc>
        <w:tc>
          <w:tcPr>
            <w:tcBorders/>
            <w:tcW w:w="1500" w:type="dxa"/>
            <w:vAlign w:val="center"/>
          </w:tcPr>
          <w:p w14:paraId="5E59621A" w14:textId="77777777">
            <w:pPr>
              <w:pBdr/>
              <w:shd w:val="clear" w:color="ffffff" w:themeColor="background1" w:fill="ffffff" w:themeFill="background1"/>
              <w:spacing/>
              <w:ind/>
              <w:jc w:val="center"/>
              <w:rPr>
                <w:rFonts w:ascii="Arial" w:hAnsi="Arial" w:cs="Arial"/>
                <w:color w:val="000000" w:themeColor="text1"/>
              </w:rPr>
            </w:pPr>
            <w:r>
              <w:rPr>
                <w:rFonts w:ascii="Arial" w:hAnsi="Arial" w:eastAsia="Arial" w:cs="Arial"/>
                <w:color w:val="000000" w:themeColor="text1"/>
              </w:rPr>
              <w:t xml:space="preserve">34</w:t>
            </w:r>
            <w:r>
              <w:rPr>
                <w:rFonts w:ascii="Arial" w:hAnsi="Arial" w:cs="Arial"/>
                <w:color w:val="000000" w:themeColor="text1"/>
              </w:rPr>
            </w:r>
            <w:r>
              <w:rPr>
                <w:rFonts w:ascii="Arial" w:hAnsi="Arial" w:cs="Arial"/>
                <w:color w:val="000000" w:themeColor="text1"/>
              </w:rPr>
            </w:r>
          </w:p>
        </w:tc>
        <w:tc>
          <w:tcPr>
            <w:tcBorders/>
            <w:tcW w:w="1700" w:type="dxa"/>
            <w:vAlign w:val="center"/>
          </w:tcPr>
          <w:p w14:paraId="26155B62" w14:textId="77777777">
            <w:pPr>
              <w:pBdr/>
              <w:shd w:val="clear" w:color="ffffff" w:themeColor="background1" w:fill="ffffff" w:themeFill="background1"/>
              <w:spacing/>
              <w:ind/>
              <w:jc w:val="center"/>
              <w:rPr>
                <w:rFonts w:ascii="Arial" w:hAnsi="Arial" w:cs="Arial"/>
                <w:color w:val="000000" w:themeColor="text1"/>
              </w:rPr>
            </w:pPr>
            <w:r>
              <w:rPr>
                <w:rFonts w:ascii="Arial" w:hAnsi="Arial" w:eastAsia="Arial" w:cs="Arial"/>
                <w:color w:val="000000" w:themeColor="text1"/>
                <w:lang w:val="en-US"/>
              </w:rPr>
              <w:t xml:space="preserve">-</w:t>
            </w:r>
            <w:r>
              <w:rPr>
                <w:rFonts w:ascii="Arial" w:hAnsi="Arial" w:cs="Arial"/>
                <w:color w:val="000000" w:themeColor="text1"/>
              </w:rPr>
            </w:r>
            <w:r>
              <w:rPr>
                <w:rFonts w:ascii="Arial" w:hAnsi="Arial" w:cs="Arial"/>
                <w:color w:val="000000" w:themeColor="text1"/>
              </w:rPr>
            </w:r>
          </w:p>
        </w:tc>
      </w:tr>
      <w:tr>
        <w:trPr/>
        <w:tc>
          <w:tcPr>
            <w:gridSpan w:val="4"/>
            <w:tcBorders/>
            <w:tcW w:w="8900" w:type="dxa"/>
            <w:vAlign w:val="center"/>
          </w:tcPr>
          <w:p w14:paraId="19AD2122" w14:textId="77777777">
            <w:pPr>
              <w:pBdr/>
              <w:shd w:val="clear" w:color="ffffff" w:themeColor="background1" w:fill="ffffff" w:themeFill="background1"/>
              <w:spacing/>
              <w:ind/>
              <w:jc w:val="center"/>
              <w:rPr>
                <w:rFonts w:ascii="Arial" w:hAnsi="Arial" w:cs="Arial"/>
                <w:color w:val="000000" w:themeColor="text1"/>
              </w:rPr>
            </w:pPr>
            <w:r>
              <w:rPr>
                <w:rFonts w:ascii="Arial" w:hAnsi="Arial" w:eastAsia="Arial" w:cs="Arial"/>
                <w:b/>
                <w:bCs/>
                <w:color w:val="000000" w:themeColor="text1"/>
              </w:rPr>
              <w:t xml:space="preserve">Các trường hợp ứng dụng đặc biệt</w:t>
            </w:r>
            <w:r>
              <w:rPr>
                <w:rFonts w:ascii="Arial" w:hAnsi="Arial" w:cs="Arial"/>
                <w:color w:val="000000" w:themeColor="text1"/>
              </w:rPr>
            </w:r>
            <w:r>
              <w:rPr>
                <w:rFonts w:ascii="Arial" w:hAnsi="Arial" w:cs="Arial"/>
                <w:color w:val="000000" w:themeColor="text1"/>
              </w:rPr>
            </w:r>
          </w:p>
        </w:tc>
      </w:tr>
      <w:tr>
        <w:trPr/>
        <w:tc>
          <w:tcPr>
            <w:tcBorders/>
            <w:tcW w:w="4200" w:type="dxa"/>
            <w:vAlign w:val="center"/>
          </w:tcPr>
          <w:p w14:paraId="2DE620A1" w14:textId="77777777">
            <w:pPr>
              <w:pBdr/>
              <w:shd w:val="clear" w:color="ffffff" w:themeColor="background1" w:fill="ffffff" w:themeFill="background1"/>
              <w:spacing/>
              <w:ind/>
              <w:jc w:val="center"/>
              <w:rPr>
                <w:rFonts w:ascii="Arial" w:hAnsi="Arial" w:cs="Arial"/>
                <w:color w:val="000000" w:themeColor="text1"/>
              </w:rPr>
            </w:pPr>
            <w:r>
              <w:rPr>
                <w:rFonts w:ascii="Arial" w:hAnsi="Arial" w:eastAsia="Arial" w:cs="Arial"/>
                <w:color w:val="000000" w:themeColor="text1"/>
              </w:rPr>
              <w:t xml:space="preserve">Phòng cáp và ống dẫn cáp</w:t>
            </w:r>
            <w:r>
              <w:rPr>
                <w:rFonts w:ascii="Arial" w:hAnsi="Arial" w:cs="Arial"/>
                <w:color w:val="000000" w:themeColor="text1"/>
              </w:rPr>
            </w:r>
            <w:r>
              <w:rPr>
                <w:rFonts w:ascii="Arial" w:hAnsi="Arial" w:cs="Arial"/>
                <w:color w:val="000000" w:themeColor="text1"/>
              </w:rPr>
            </w:r>
          </w:p>
        </w:tc>
        <w:tc>
          <w:tcPr>
            <w:tcBorders/>
            <w:tcW w:w="1500" w:type="dxa"/>
            <w:vAlign w:val="center"/>
          </w:tcPr>
          <w:p w14:paraId="707E8AF7" w14:textId="77777777">
            <w:pPr>
              <w:pBdr/>
              <w:shd w:val="clear" w:color="ffffff" w:themeColor="background1" w:fill="ffffff" w:themeFill="background1"/>
              <w:spacing/>
              <w:ind/>
              <w:jc w:val="center"/>
              <w:rPr>
                <w:rFonts w:ascii="Arial" w:hAnsi="Arial" w:cs="Arial"/>
                <w:color w:val="000000" w:themeColor="text1"/>
              </w:rPr>
            </w:pPr>
            <w:r>
              <w:rPr>
                <w:rFonts w:ascii="Arial" w:hAnsi="Arial" w:eastAsia="Arial" w:cs="Arial"/>
                <w:color w:val="000000" w:themeColor="text1"/>
              </w:rPr>
              <w:t xml:space="preserve">1,5</w:t>
            </w:r>
            <w:r>
              <w:rPr>
                <w:rFonts w:ascii="Arial" w:hAnsi="Arial" w:cs="Arial"/>
                <w:color w:val="000000" w:themeColor="text1"/>
              </w:rPr>
            </w:r>
            <w:r>
              <w:rPr>
                <w:rFonts w:ascii="Arial" w:hAnsi="Arial" w:cs="Arial"/>
                <w:color w:val="000000" w:themeColor="text1"/>
              </w:rPr>
            </w:r>
          </w:p>
        </w:tc>
        <w:tc>
          <w:tcPr>
            <w:tcBorders/>
            <w:tcW w:w="1500" w:type="dxa"/>
            <w:vAlign w:val="center"/>
          </w:tcPr>
          <w:p w14:paraId="41A614B3" w14:textId="77777777">
            <w:pPr>
              <w:pBdr/>
              <w:shd w:val="clear" w:color="ffffff" w:themeColor="background1" w:fill="ffffff" w:themeFill="background1"/>
              <w:spacing/>
              <w:ind/>
              <w:jc w:val="center"/>
              <w:rPr>
                <w:rFonts w:ascii="Arial" w:hAnsi="Arial" w:cs="Arial"/>
                <w:color w:val="000000" w:themeColor="text1"/>
              </w:rPr>
            </w:pPr>
            <w:r>
              <w:rPr>
                <w:rFonts w:ascii="Arial" w:hAnsi="Arial" w:eastAsia="Arial" w:cs="Arial"/>
                <w:color w:val="000000" w:themeColor="text1"/>
              </w:rPr>
              <w:t xml:space="preserve">47</w:t>
            </w:r>
            <w:r>
              <w:rPr>
                <w:rFonts w:ascii="Arial" w:hAnsi="Arial" w:cs="Arial"/>
                <w:color w:val="000000" w:themeColor="text1"/>
              </w:rPr>
            </w:r>
            <w:r>
              <w:rPr>
                <w:rFonts w:ascii="Arial" w:hAnsi="Arial" w:cs="Arial"/>
                <w:color w:val="000000" w:themeColor="text1"/>
              </w:rPr>
            </w:r>
          </w:p>
        </w:tc>
        <w:tc>
          <w:tcPr>
            <w:tcBorders/>
            <w:tcW w:w="1700" w:type="dxa"/>
            <w:vAlign w:val="center"/>
          </w:tcPr>
          <w:p w14:paraId="1B74F152" w14:textId="77777777">
            <w:pPr>
              <w:pBdr/>
              <w:shd w:val="clear" w:color="ffffff" w:themeColor="background1" w:fill="ffffff" w:themeFill="background1"/>
              <w:spacing/>
              <w:ind/>
              <w:jc w:val="center"/>
              <w:rPr>
                <w:rFonts w:ascii="Arial" w:hAnsi="Arial" w:cs="Arial"/>
                <w:color w:val="000000" w:themeColor="text1"/>
              </w:rPr>
            </w:pPr>
            <w:r>
              <w:rPr>
                <w:rFonts w:ascii="Arial" w:hAnsi="Arial" w:eastAsia="Arial" w:cs="Arial"/>
                <w:color w:val="000000" w:themeColor="text1"/>
              </w:rPr>
              <w:t xml:space="preserve">10</w:t>
            </w:r>
            <w:r>
              <w:rPr>
                <w:rFonts w:ascii="Arial" w:hAnsi="Arial" w:cs="Arial"/>
                <w:color w:val="000000" w:themeColor="text1"/>
              </w:rPr>
            </w:r>
            <w:r>
              <w:rPr>
                <w:rFonts w:ascii="Arial" w:hAnsi="Arial" w:cs="Arial"/>
                <w:color w:val="000000" w:themeColor="text1"/>
              </w:rPr>
            </w:r>
          </w:p>
        </w:tc>
      </w:tr>
      <w:tr>
        <w:trPr/>
        <w:tc>
          <w:tcPr>
            <w:tcBorders/>
            <w:tcW w:w="4200" w:type="dxa"/>
            <w:vAlign w:val="center"/>
          </w:tcPr>
          <w:p w14:paraId="5BC20C85" w14:textId="77777777">
            <w:pPr>
              <w:pBdr/>
              <w:shd w:val="clear" w:color="ffffff" w:themeColor="background1" w:fill="ffffff" w:themeFill="background1"/>
              <w:spacing/>
              <w:ind/>
              <w:jc w:val="center"/>
              <w:rPr>
                <w:rFonts w:ascii="Arial" w:hAnsi="Arial" w:cs="Arial"/>
                <w:color w:val="000000" w:themeColor="text1"/>
              </w:rPr>
            </w:pPr>
            <w:r>
              <w:rPr>
                <w:rFonts w:ascii="Arial" w:hAnsi="Arial" w:eastAsia="Arial" w:cs="Arial"/>
                <w:color w:val="000000" w:themeColor="text1"/>
              </w:rPr>
              <w:t xml:space="preserve">Khu vực xử lý dữ liệu</w:t>
            </w:r>
            <w:r>
              <w:rPr>
                <w:rFonts w:ascii="Arial" w:hAnsi="Arial" w:cs="Arial"/>
                <w:color w:val="000000" w:themeColor="text1"/>
              </w:rPr>
            </w:r>
            <w:r>
              <w:rPr>
                <w:rFonts w:ascii="Arial" w:hAnsi="Arial" w:cs="Arial"/>
                <w:color w:val="000000" w:themeColor="text1"/>
              </w:rPr>
            </w:r>
          </w:p>
        </w:tc>
        <w:tc>
          <w:tcPr>
            <w:tcBorders/>
            <w:tcW w:w="1500" w:type="dxa"/>
            <w:vAlign w:val="center"/>
          </w:tcPr>
          <w:p w14:paraId="3E67413A" w14:textId="77777777">
            <w:pPr>
              <w:pBdr/>
              <w:shd w:val="clear" w:color="ffffff" w:themeColor="background1" w:fill="ffffff" w:themeFill="background1"/>
              <w:spacing/>
              <w:ind/>
              <w:jc w:val="center"/>
              <w:rPr>
                <w:rFonts w:ascii="Arial" w:hAnsi="Arial" w:cs="Arial"/>
                <w:color w:val="000000" w:themeColor="text1"/>
              </w:rPr>
            </w:pPr>
            <w:r>
              <w:rPr>
                <w:rFonts w:ascii="Arial" w:hAnsi="Arial" w:eastAsia="Arial" w:cs="Arial"/>
                <w:color w:val="000000" w:themeColor="text1"/>
              </w:rPr>
              <w:t xml:space="preserve">2,25</w:t>
            </w:r>
            <w:r>
              <w:rPr>
                <w:rFonts w:ascii="Arial" w:hAnsi="Arial" w:cs="Arial"/>
                <w:color w:val="000000" w:themeColor="text1"/>
              </w:rPr>
            </w:r>
            <w:r>
              <w:rPr>
                <w:rFonts w:ascii="Arial" w:hAnsi="Arial" w:cs="Arial"/>
                <w:color w:val="000000" w:themeColor="text1"/>
              </w:rPr>
            </w:r>
          </w:p>
        </w:tc>
        <w:tc>
          <w:tcPr>
            <w:tcBorders/>
            <w:tcW w:w="1500" w:type="dxa"/>
            <w:vAlign w:val="center"/>
          </w:tcPr>
          <w:p w14:paraId="1A3E3207" w14:textId="77777777">
            <w:pPr>
              <w:pBdr/>
              <w:shd w:val="clear" w:color="ffffff" w:themeColor="background1" w:fill="ffffff" w:themeFill="background1"/>
              <w:spacing/>
              <w:ind/>
              <w:jc w:val="center"/>
              <w:rPr>
                <w:rFonts w:ascii="Arial" w:hAnsi="Arial" w:cs="Arial"/>
                <w:color w:val="000000" w:themeColor="text1"/>
              </w:rPr>
            </w:pPr>
            <w:r>
              <w:rPr>
                <w:rFonts w:ascii="Arial" w:hAnsi="Arial" w:eastAsia="Arial" w:cs="Arial"/>
                <w:color w:val="000000" w:themeColor="text1"/>
              </w:rPr>
              <w:t xml:space="preserve">62</w:t>
            </w:r>
            <w:r>
              <w:rPr>
                <w:rFonts w:ascii="Arial" w:hAnsi="Arial" w:cs="Arial"/>
                <w:color w:val="000000" w:themeColor="text1"/>
              </w:rPr>
            </w:r>
            <w:r>
              <w:rPr>
                <w:rFonts w:ascii="Arial" w:hAnsi="Arial" w:cs="Arial"/>
                <w:color w:val="000000" w:themeColor="text1"/>
              </w:rPr>
            </w:r>
          </w:p>
        </w:tc>
        <w:tc>
          <w:tcPr>
            <w:tcBorders/>
            <w:tcW w:w="1700" w:type="dxa"/>
            <w:vAlign w:val="center"/>
          </w:tcPr>
          <w:p w14:paraId="5F11F5DB" w14:textId="77777777">
            <w:pPr>
              <w:pBdr/>
              <w:shd w:val="clear" w:color="ffffff" w:themeColor="background1" w:fill="ffffff" w:themeFill="background1"/>
              <w:spacing/>
              <w:ind/>
              <w:jc w:val="center"/>
              <w:rPr>
                <w:rFonts w:ascii="Arial" w:hAnsi="Arial" w:cs="Arial"/>
                <w:color w:val="000000" w:themeColor="text1"/>
              </w:rPr>
            </w:pPr>
            <w:r>
              <w:rPr>
                <w:rFonts w:ascii="Arial" w:hAnsi="Arial" w:eastAsia="Arial" w:cs="Arial"/>
                <w:color w:val="000000" w:themeColor="text1"/>
              </w:rPr>
              <w:t xml:space="preserve">20</w:t>
            </w:r>
            <w:r>
              <w:rPr>
                <w:rFonts w:ascii="Arial" w:hAnsi="Arial" w:cs="Arial"/>
                <w:color w:val="000000" w:themeColor="text1"/>
              </w:rPr>
            </w:r>
            <w:r>
              <w:rPr>
                <w:rFonts w:ascii="Arial" w:hAnsi="Arial" w:cs="Arial"/>
                <w:color w:val="000000" w:themeColor="text1"/>
              </w:rPr>
            </w:r>
          </w:p>
        </w:tc>
      </w:tr>
      <w:tr>
        <w:trPr/>
        <w:tc>
          <w:tcPr>
            <w:tcBorders/>
            <w:tcW w:w="4200" w:type="dxa"/>
            <w:vAlign w:val="center"/>
          </w:tcPr>
          <w:p w14:paraId="76DB5685" w14:textId="77777777">
            <w:pPr>
              <w:pBdr/>
              <w:shd w:val="clear" w:color="ffffff" w:themeColor="background1" w:fill="ffffff" w:themeFill="background1"/>
              <w:spacing/>
              <w:ind/>
              <w:jc w:val="center"/>
              <w:rPr>
                <w:rFonts w:ascii="Arial" w:hAnsi="Arial" w:cs="Arial"/>
                <w:color w:val="000000" w:themeColor="text1"/>
              </w:rPr>
            </w:pPr>
            <w:r>
              <w:rPr>
                <w:rFonts w:ascii="Arial" w:hAnsi="Arial" w:eastAsia="Arial" w:cs="Arial"/>
                <w:color w:val="000000" w:themeColor="text1"/>
              </w:rPr>
              <w:t xml:space="preserve">Lắp đặt máy tính điện</w:t>
            </w:r>
            <w:r>
              <w:rPr>
                <w:rFonts w:ascii="Arial" w:hAnsi="Arial" w:cs="Arial"/>
                <w:color w:val="000000" w:themeColor="text1"/>
              </w:rPr>
            </w:r>
            <w:r>
              <w:rPr>
                <w:rFonts w:ascii="Arial" w:hAnsi="Arial" w:cs="Arial"/>
                <w:color w:val="000000" w:themeColor="text1"/>
              </w:rPr>
            </w:r>
          </w:p>
        </w:tc>
        <w:tc>
          <w:tcPr>
            <w:tcBorders/>
            <w:tcW w:w="1500" w:type="dxa"/>
            <w:vAlign w:val="center"/>
          </w:tcPr>
          <w:p w14:paraId="579335BC" w14:textId="77777777">
            <w:pPr>
              <w:pBdr/>
              <w:shd w:val="clear" w:color="ffffff" w:themeColor="background1" w:fill="ffffff" w:themeFill="background1"/>
              <w:spacing/>
              <w:ind/>
              <w:jc w:val="center"/>
              <w:rPr>
                <w:rFonts w:ascii="Arial" w:hAnsi="Arial" w:cs="Arial"/>
                <w:color w:val="000000" w:themeColor="text1"/>
              </w:rPr>
            </w:pPr>
            <w:r>
              <w:rPr>
                <w:rFonts w:ascii="Arial" w:hAnsi="Arial" w:eastAsia="Arial" w:cs="Arial"/>
                <w:color w:val="000000" w:themeColor="text1"/>
              </w:rPr>
              <w:t xml:space="preserve">1,5</w:t>
            </w:r>
            <w:r>
              <w:rPr>
                <w:rFonts w:ascii="Arial" w:hAnsi="Arial" w:cs="Arial"/>
                <w:color w:val="000000" w:themeColor="text1"/>
              </w:rPr>
            </w:r>
            <w:r>
              <w:rPr>
                <w:rFonts w:ascii="Arial" w:hAnsi="Arial" w:cs="Arial"/>
                <w:color w:val="000000" w:themeColor="text1"/>
              </w:rPr>
            </w:r>
          </w:p>
        </w:tc>
        <w:tc>
          <w:tcPr>
            <w:tcBorders/>
            <w:tcW w:w="1500" w:type="dxa"/>
            <w:vAlign w:val="center"/>
          </w:tcPr>
          <w:p w14:paraId="45814C3B" w14:textId="77777777">
            <w:pPr>
              <w:pBdr/>
              <w:shd w:val="clear" w:color="ffffff" w:themeColor="background1" w:fill="ffffff" w:themeFill="background1"/>
              <w:spacing/>
              <w:ind/>
              <w:jc w:val="center"/>
              <w:rPr>
                <w:rFonts w:ascii="Arial" w:hAnsi="Arial" w:cs="Arial"/>
                <w:color w:val="000000" w:themeColor="text1"/>
              </w:rPr>
            </w:pPr>
            <w:r>
              <w:rPr>
                <w:rFonts w:ascii="Arial" w:hAnsi="Arial" w:eastAsia="Arial" w:cs="Arial"/>
                <w:color w:val="000000" w:themeColor="text1"/>
              </w:rPr>
              <w:t xml:space="preserve">47</w:t>
            </w:r>
            <w:r>
              <w:rPr>
                <w:rFonts w:ascii="Arial" w:hAnsi="Arial" w:cs="Arial"/>
                <w:color w:val="000000" w:themeColor="text1"/>
              </w:rPr>
            </w:r>
            <w:r>
              <w:rPr>
                <w:rFonts w:ascii="Arial" w:hAnsi="Arial" w:cs="Arial"/>
                <w:color w:val="000000" w:themeColor="text1"/>
              </w:rPr>
            </w:r>
          </w:p>
        </w:tc>
        <w:tc>
          <w:tcPr>
            <w:tcBorders/>
            <w:tcW w:w="1700" w:type="dxa"/>
            <w:vAlign w:val="center"/>
          </w:tcPr>
          <w:p w14:paraId="0C565299" w14:textId="77777777">
            <w:pPr>
              <w:pBdr/>
              <w:shd w:val="clear" w:color="ffffff" w:themeColor="background1" w:fill="ffffff" w:themeFill="background1"/>
              <w:spacing/>
              <w:ind/>
              <w:jc w:val="center"/>
              <w:rPr>
                <w:rFonts w:ascii="Arial" w:hAnsi="Arial" w:cs="Arial"/>
                <w:color w:val="000000" w:themeColor="text1"/>
              </w:rPr>
            </w:pPr>
            <w:r>
              <w:rPr>
                <w:rFonts w:ascii="Arial" w:hAnsi="Arial" w:eastAsia="Arial" w:cs="Arial"/>
                <w:color w:val="000000" w:themeColor="text1"/>
              </w:rPr>
              <w:t xml:space="preserve">10</w:t>
            </w:r>
            <w:r>
              <w:rPr>
                <w:rFonts w:ascii="Arial" w:hAnsi="Arial" w:cs="Arial"/>
                <w:color w:val="000000" w:themeColor="text1"/>
              </w:rPr>
            </w:r>
            <w:r>
              <w:rPr>
                <w:rFonts w:ascii="Arial" w:hAnsi="Arial" w:cs="Arial"/>
                <w:color w:val="000000" w:themeColor="text1"/>
              </w:rPr>
            </w:r>
          </w:p>
        </w:tc>
      </w:tr>
      <w:tr>
        <w:trPr/>
        <w:tc>
          <w:tcPr>
            <w:tcBorders/>
            <w:tcW w:w="4200" w:type="dxa"/>
            <w:vAlign w:val="center"/>
          </w:tcPr>
          <w:p w14:paraId="57654512" w14:textId="77777777">
            <w:pPr>
              <w:pBdr/>
              <w:shd w:val="clear" w:color="ffffff" w:themeColor="background1" w:fill="ffffff" w:themeFill="background1"/>
              <w:spacing/>
              <w:ind/>
              <w:jc w:val="center"/>
              <w:rPr>
                <w:rFonts w:ascii="Arial" w:hAnsi="Arial" w:cs="Arial"/>
                <w:color w:val="000000" w:themeColor="text1"/>
              </w:rPr>
            </w:pPr>
            <w:r>
              <w:rPr>
                <w:rFonts w:ascii="Arial" w:hAnsi="Arial" w:eastAsia="Arial" w:cs="Arial"/>
                <w:color w:val="000000" w:themeColor="text1"/>
              </w:rPr>
              <w:t xml:space="preserve">Phòng phân phối và công tắc điện</w:t>
            </w:r>
            <w:r>
              <w:rPr>
                <w:rFonts w:ascii="Arial" w:hAnsi="Arial" w:cs="Arial"/>
                <w:color w:val="000000" w:themeColor="text1"/>
              </w:rPr>
            </w:r>
            <w:r>
              <w:rPr>
                <w:rFonts w:ascii="Arial" w:hAnsi="Arial" w:cs="Arial"/>
                <w:color w:val="000000" w:themeColor="text1"/>
              </w:rPr>
            </w:r>
          </w:p>
        </w:tc>
        <w:tc>
          <w:tcPr>
            <w:tcBorders/>
            <w:tcW w:w="1500" w:type="dxa"/>
            <w:vAlign w:val="center"/>
          </w:tcPr>
          <w:p w14:paraId="6317AC5D" w14:textId="77777777">
            <w:pPr>
              <w:pBdr/>
              <w:shd w:val="clear" w:color="ffffff" w:themeColor="background1" w:fill="ffffff" w:themeFill="background1"/>
              <w:spacing/>
              <w:ind/>
              <w:jc w:val="center"/>
              <w:rPr>
                <w:rFonts w:ascii="Arial" w:hAnsi="Arial" w:cs="Arial"/>
                <w:color w:val="000000" w:themeColor="text1"/>
              </w:rPr>
            </w:pPr>
            <w:r>
              <w:rPr>
                <w:rFonts w:ascii="Arial" w:hAnsi="Arial" w:eastAsia="Arial" w:cs="Arial"/>
                <w:color w:val="000000" w:themeColor="text1"/>
              </w:rPr>
              <w:t xml:space="preserve">1,2</w:t>
            </w:r>
            <w:r>
              <w:rPr>
                <w:rFonts w:ascii="Arial" w:hAnsi="Arial" w:cs="Arial"/>
                <w:color w:val="000000" w:themeColor="text1"/>
              </w:rPr>
            </w:r>
            <w:r>
              <w:rPr>
                <w:rFonts w:ascii="Arial" w:hAnsi="Arial" w:cs="Arial"/>
                <w:color w:val="000000" w:themeColor="text1"/>
              </w:rPr>
            </w:r>
          </w:p>
        </w:tc>
        <w:tc>
          <w:tcPr>
            <w:tcBorders/>
            <w:tcW w:w="1500" w:type="dxa"/>
            <w:vAlign w:val="center"/>
          </w:tcPr>
          <w:p w14:paraId="1E3C4A0C" w14:textId="77777777">
            <w:pPr>
              <w:pBdr/>
              <w:shd w:val="clear" w:color="ffffff" w:themeColor="background1" w:fill="ffffff" w:themeFill="background1"/>
              <w:spacing/>
              <w:ind/>
              <w:jc w:val="center"/>
              <w:rPr>
                <w:rFonts w:ascii="Arial" w:hAnsi="Arial" w:cs="Arial"/>
                <w:color w:val="000000" w:themeColor="text1"/>
              </w:rPr>
            </w:pPr>
            <w:r>
              <w:rPr>
                <w:rFonts w:ascii="Arial" w:hAnsi="Arial" w:eastAsia="Arial" w:cs="Arial"/>
                <w:color w:val="000000" w:themeColor="text1"/>
              </w:rPr>
              <w:t xml:space="preserve">40</w:t>
            </w:r>
            <w:r>
              <w:rPr>
                <w:rFonts w:ascii="Arial" w:hAnsi="Arial" w:cs="Arial"/>
                <w:color w:val="000000" w:themeColor="text1"/>
              </w:rPr>
            </w:r>
            <w:r>
              <w:rPr>
                <w:rFonts w:ascii="Arial" w:hAnsi="Arial" w:cs="Arial"/>
                <w:color w:val="000000" w:themeColor="text1"/>
              </w:rPr>
            </w:r>
          </w:p>
        </w:tc>
        <w:tc>
          <w:tcPr>
            <w:tcBorders/>
            <w:tcW w:w="1700" w:type="dxa"/>
            <w:vAlign w:val="center"/>
          </w:tcPr>
          <w:p w14:paraId="09F1752C" w14:textId="77777777">
            <w:pPr>
              <w:pBdr/>
              <w:shd w:val="clear" w:color="ffffff" w:themeColor="background1" w:fill="ffffff" w:themeFill="background1"/>
              <w:spacing/>
              <w:ind/>
              <w:jc w:val="center"/>
              <w:rPr>
                <w:rFonts w:ascii="Arial" w:hAnsi="Arial" w:cs="Arial"/>
                <w:color w:val="000000" w:themeColor="text1"/>
              </w:rPr>
            </w:pPr>
            <w:r>
              <w:rPr>
                <w:rFonts w:ascii="Arial" w:hAnsi="Arial" w:eastAsia="Arial" w:cs="Arial"/>
                <w:color w:val="000000" w:themeColor="text1"/>
              </w:rPr>
              <w:t xml:space="preserve">10</w:t>
            </w:r>
            <w:r>
              <w:rPr>
                <w:rFonts w:ascii="Arial" w:hAnsi="Arial" w:cs="Arial"/>
                <w:color w:val="000000" w:themeColor="text1"/>
              </w:rPr>
            </w:r>
            <w:r>
              <w:rPr>
                <w:rFonts w:ascii="Arial" w:hAnsi="Arial" w:cs="Arial"/>
                <w:color w:val="000000" w:themeColor="text1"/>
              </w:rPr>
            </w:r>
          </w:p>
        </w:tc>
      </w:tr>
      <w:tr>
        <w:trPr/>
        <w:tc>
          <w:tcPr>
            <w:tcBorders/>
            <w:tcW w:w="4200" w:type="dxa"/>
            <w:vAlign w:val="center"/>
          </w:tcPr>
          <w:p w14:paraId="293613B1" w14:textId="77777777">
            <w:pPr>
              <w:pBdr/>
              <w:shd w:val="clear" w:color="ffffff" w:themeColor="background1" w:fill="ffffff" w:themeFill="background1"/>
              <w:spacing/>
              <w:ind/>
              <w:jc w:val="center"/>
              <w:rPr>
                <w:rFonts w:ascii="Arial" w:hAnsi="Arial" w:cs="Arial"/>
                <w:color w:val="000000" w:themeColor="text1"/>
              </w:rPr>
            </w:pPr>
            <w:r>
              <w:rPr>
                <w:rFonts w:ascii="Arial" w:hAnsi="Arial" w:eastAsia="Arial" w:cs="Arial"/>
                <w:color w:val="000000" w:themeColor="text1"/>
              </w:rPr>
              <w:t xml:space="preserve">Máy phát điện, kể cả hệ thống làm mát</w:t>
            </w:r>
            <w:r>
              <w:rPr>
                <w:rFonts w:ascii="Arial" w:hAnsi="Arial" w:cs="Arial"/>
                <w:color w:val="000000" w:themeColor="text1"/>
              </w:rPr>
            </w:r>
            <w:r>
              <w:rPr>
                <w:rFonts w:ascii="Arial" w:hAnsi="Arial" w:cs="Arial"/>
                <w:color w:val="000000" w:themeColor="text1"/>
              </w:rPr>
            </w:r>
          </w:p>
        </w:tc>
        <w:tc>
          <w:tcPr>
            <w:tcBorders/>
            <w:tcW w:w="1500" w:type="dxa"/>
            <w:vAlign w:val="center"/>
          </w:tcPr>
          <w:p w14:paraId="1A9E2919" w14:textId="77777777">
            <w:pPr>
              <w:pBdr/>
              <w:shd w:val="clear" w:color="ffffff" w:themeColor="background1" w:fill="ffffff" w:themeFill="background1"/>
              <w:spacing/>
              <w:ind/>
              <w:jc w:val="center"/>
              <w:rPr>
                <w:rFonts w:ascii="Arial" w:hAnsi="Arial" w:cs="Arial"/>
                <w:color w:val="000000" w:themeColor="text1"/>
              </w:rPr>
            </w:pPr>
            <w:r>
              <w:rPr>
                <w:rFonts w:ascii="Arial" w:hAnsi="Arial" w:eastAsia="Arial" w:cs="Arial"/>
                <w:color w:val="000000" w:themeColor="text1"/>
              </w:rPr>
              <w:t xml:space="preserve">2</w:t>
            </w:r>
            <w:r>
              <w:rPr>
                <w:rFonts w:ascii="Arial" w:hAnsi="Arial" w:cs="Arial"/>
                <w:color w:val="000000" w:themeColor="text1"/>
              </w:rPr>
            </w:r>
            <w:r>
              <w:rPr>
                <w:rFonts w:ascii="Arial" w:hAnsi="Arial" w:cs="Arial"/>
                <w:color w:val="000000" w:themeColor="text1"/>
              </w:rPr>
            </w:r>
          </w:p>
        </w:tc>
        <w:tc>
          <w:tcPr>
            <w:tcBorders/>
            <w:tcW w:w="1500" w:type="dxa"/>
            <w:vAlign w:val="center"/>
          </w:tcPr>
          <w:p w14:paraId="409B559C" w14:textId="77777777">
            <w:pPr>
              <w:pBdr/>
              <w:shd w:val="clear" w:color="ffffff" w:themeColor="background1" w:fill="ffffff" w:themeFill="background1"/>
              <w:spacing/>
              <w:ind/>
              <w:jc w:val="center"/>
              <w:rPr>
                <w:rFonts w:ascii="Arial" w:hAnsi="Arial" w:cs="Arial"/>
                <w:color w:val="000000" w:themeColor="text1"/>
              </w:rPr>
            </w:pPr>
            <w:r>
              <w:rPr>
                <w:rFonts w:ascii="Arial" w:hAnsi="Arial" w:eastAsia="Arial" w:cs="Arial"/>
                <w:color w:val="000000" w:themeColor="text1"/>
              </w:rPr>
              <w:t xml:space="preserve">58</w:t>
            </w:r>
            <w:r>
              <w:rPr>
                <w:rFonts w:ascii="Arial" w:hAnsi="Arial" w:cs="Arial"/>
                <w:color w:val="000000" w:themeColor="text1"/>
              </w:rPr>
            </w:r>
            <w:r>
              <w:rPr>
                <w:rFonts w:ascii="Arial" w:hAnsi="Arial" w:cs="Arial"/>
                <w:color w:val="000000" w:themeColor="text1"/>
              </w:rPr>
            </w:r>
          </w:p>
        </w:tc>
        <w:tc>
          <w:tcPr>
            <w:tcBorders/>
            <w:tcW w:w="1700" w:type="dxa"/>
            <w:vAlign w:val="center"/>
          </w:tcPr>
          <w:p w14:paraId="22301DFC" w14:textId="77777777">
            <w:pPr>
              <w:pBdr/>
              <w:shd w:val="clear" w:color="ffffff" w:themeColor="background1" w:fill="ffffff" w:themeFill="background1"/>
              <w:spacing/>
              <w:ind/>
              <w:jc w:val="center"/>
              <w:rPr>
                <w:rFonts w:ascii="Arial" w:hAnsi="Arial" w:cs="Arial"/>
                <w:color w:val="000000" w:themeColor="text1"/>
              </w:rPr>
            </w:pPr>
            <w:r>
              <w:rPr>
                <w:rFonts w:ascii="Arial" w:hAnsi="Arial" w:eastAsia="Arial" w:cs="Arial"/>
                <w:color w:val="000000" w:themeColor="text1"/>
              </w:rPr>
              <w:t xml:space="preserve">Đến khi dừng</w:t>
            </w:r>
            <w:r>
              <w:rPr>
                <w:rFonts w:ascii="Arial" w:hAnsi="Arial" w:cs="Arial"/>
                <w:color w:val="000000" w:themeColor="text1"/>
              </w:rPr>
            </w:r>
            <w:r>
              <w:rPr>
                <w:rFonts w:ascii="Arial" w:hAnsi="Arial" w:cs="Arial"/>
                <w:color w:val="000000" w:themeColor="text1"/>
              </w:rPr>
            </w:r>
          </w:p>
        </w:tc>
      </w:tr>
      <w:tr>
        <w:trPr/>
        <w:tc>
          <w:tcPr>
            <w:tcBorders/>
            <w:tcW w:w="4200" w:type="dxa"/>
            <w:vAlign w:val="center"/>
          </w:tcPr>
          <w:p w14:paraId="7EBA841E" w14:textId="77777777">
            <w:pPr>
              <w:pBdr/>
              <w:shd w:val="clear" w:color="ffffff" w:themeColor="background1" w:fill="ffffff" w:themeFill="background1"/>
              <w:spacing/>
              <w:ind/>
              <w:jc w:val="center"/>
              <w:rPr>
                <w:rFonts w:ascii="Arial" w:hAnsi="Arial" w:cs="Arial"/>
                <w:color w:val="000000" w:themeColor="text1"/>
              </w:rPr>
            </w:pPr>
            <w:r>
              <w:rPr>
                <w:rFonts w:ascii="Arial" w:hAnsi="Arial" w:eastAsia="Arial" w:cs="Arial"/>
                <w:color w:val="000000" w:themeColor="text1"/>
              </w:rPr>
              <w:t xml:space="preserve">Máy biến thế ngâm dầu</w:t>
            </w:r>
            <w:r>
              <w:rPr>
                <w:rFonts w:ascii="Arial" w:hAnsi="Arial" w:cs="Arial"/>
                <w:color w:val="000000" w:themeColor="text1"/>
              </w:rPr>
            </w:r>
            <w:r>
              <w:rPr>
                <w:rFonts w:ascii="Arial" w:hAnsi="Arial" w:cs="Arial"/>
                <w:color w:val="000000" w:themeColor="text1"/>
              </w:rPr>
            </w:r>
          </w:p>
        </w:tc>
        <w:tc>
          <w:tcPr>
            <w:tcBorders/>
            <w:tcW w:w="1500" w:type="dxa"/>
            <w:vAlign w:val="center"/>
          </w:tcPr>
          <w:p w14:paraId="546B73D9" w14:textId="77777777">
            <w:pPr>
              <w:pBdr/>
              <w:shd w:val="clear" w:color="ffffff" w:themeColor="background1" w:fill="ffffff" w:themeFill="background1"/>
              <w:spacing/>
              <w:ind/>
              <w:jc w:val="center"/>
              <w:rPr>
                <w:rFonts w:ascii="Arial" w:hAnsi="Arial" w:cs="Arial"/>
                <w:color w:val="000000" w:themeColor="text1"/>
              </w:rPr>
            </w:pPr>
            <w:r>
              <w:rPr>
                <w:rFonts w:ascii="Arial" w:hAnsi="Arial" w:eastAsia="Arial" w:cs="Arial"/>
                <w:color w:val="000000" w:themeColor="text1"/>
              </w:rPr>
              <w:t xml:space="preserve">2</w:t>
            </w:r>
            <w:r>
              <w:rPr>
                <w:rFonts w:ascii="Arial" w:hAnsi="Arial" w:cs="Arial"/>
                <w:color w:val="000000" w:themeColor="text1"/>
              </w:rPr>
            </w:r>
            <w:r>
              <w:rPr>
                <w:rFonts w:ascii="Arial" w:hAnsi="Arial" w:cs="Arial"/>
                <w:color w:val="000000" w:themeColor="text1"/>
              </w:rPr>
            </w:r>
          </w:p>
        </w:tc>
        <w:tc>
          <w:tcPr>
            <w:tcBorders/>
            <w:tcW w:w="1500" w:type="dxa"/>
            <w:vAlign w:val="center"/>
          </w:tcPr>
          <w:p w14:paraId="39483CE6" w14:textId="77777777">
            <w:pPr>
              <w:pBdr/>
              <w:shd w:val="clear" w:color="ffffff" w:themeColor="background1" w:fill="ffffff" w:themeFill="background1"/>
              <w:spacing/>
              <w:ind/>
              <w:jc w:val="center"/>
              <w:rPr>
                <w:rFonts w:ascii="Arial" w:hAnsi="Arial" w:cs="Arial"/>
                <w:color w:val="000000" w:themeColor="text1"/>
              </w:rPr>
            </w:pPr>
            <w:r>
              <w:rPr>
                <w:rFonts w:ascii="Arial" w:hAnsi="Arial" w:eastAsia="Arial" w:cs="Arial"/>
                <w:color w:val="000000" w:themeColor="text1"/>
              </w:rPr>
              <w:t xml:space="preserve">58</w:t>
            </w:r>
            <w:r>
              <w:rPr>
                <w:rFonts w:ascii="Arial" w:hAnsi="Arial" w:cs="Arial"/>
                <w:color w:val="000000" w:themeColor="text1"/>
              </w:rPr>
            </w:r>
            <w:r>
              <w:rPr>
                <w:rFonts w:ascii="Arial" w:hAnsi="Arial" w:cs="Arial"/>
                <w:color w:val="000000" w:themeColor="text1"/>
              </w:rPr>
            </w:r>
          </w:p>
        </w:tc>
        <w:tc>
          <w:tcPr>
            <w:tcBorders/>
            <w:tcW w:w="1700" w:type="dxa"/>
            <w:vAlign w:val="center"/>
          </w:tcPr>
          <w:p w14:paraId="23552111" w14:textId="77777777">
            <w:pPr>
              <w:pBdr/>
              <w:shd w:val="clear" w:color="ffffff" w:themeColor="background1" w:fill="ffffff" w:themeFill="background1"/>
              <w:spacing/>
              <w:ind/>
              <w:jc w:val="center"/>
              <w:rPr>
                <w:rFonts w:ascii="Arial" w:hAnsi="Arial" w:cs="Arial"/>
                <w:color w:val="000000" w:themeColor="text1"/>
              </w:rPr>
            </w:pPr>
            <w:r>
              <w:rPr>
                <w:rFonts w:ascii="Arial" w:hAnsi="Arial" w:eastAsia="Arial" w:cs="Arial"/>
                <w:color w:val="000000" w:themeColor="text1"/>
                <w:lang w:val="en-US"/>
              </w:rPr>
              <w:t xml:space="preserve">-</w:t>
            </w:r>
            <w:r>
              <w:rPr>
                <w:rFonts w:ascii="Arial" w:hAnsi="Arial" w:cs="Arial"/>
                <w:color w:val="000000" w:themeColor="text1"/>
              </w:rPr>
            </w:r>
            <w:r>
              <w:rPr>
                <w:rFonts w:ascii="Arial" w:hAnsi="Arial" w:cs="Arial"/>
                <w:color w:val="000000" w:themeColor="text1"/>
              </w:rPr>
            </w:r>
          </w:p>
        </w:tc>
      </w:tr>
      <w:tr>
        <w:trPr/>
        <w:tc>
          <w:tcPr>
            <w:tcBorders/>
            <w:tcW w:w="4200" w:type="dxa"/>
            <w:vAlign w:val="center"/>
          </w:tcPr>
          <w:p w14:paraId="6D3176D1" w14:textId="77777777">
            <w:pPr>
              <w:pBdr/>
              <w:shd w:val="clear" w:color="ffffff" w:themeColor="background1" w:fill="ffffff" w:themeFill="background1"/>
              <w:spacing/>
              <w:ind/>
              <w:jc w:val="center"/>
              <w:rPr>
                <w:rFonts w:ascii="Arial" w:hAnsi="Arial" w:cs="Arial"/>
                <w:color w:val="000000" w:themeColor="text1"/>
              </w:rPr>
            </w:pPr>
            <w:r>
              <w:rPr>
                <w:rFonts w:ascii="Arial" w:hAnsi="Arial" w:eastAsia="Arial" w:cs="Arial"/>
                <w:color w:val="000000" w:themeColor="text1"/>
              </w:rPr>
              <w:t xml:space="preserve">Khu vực in đầu ra</w:t>
            </w:r>
            <w:r>
              <w:rPr>
                <w:rFonts w:ascii="Arial" w:hAnsi="Arial" w:cs="Arial"/>
                <w:color w:val="000000" w:themeColor="text1"/>
              </w:rPr>
            </w:r>
            <w:r>
              <w:rPr>
                <w:rFonts w:ascii="Arial" w:hAnsi="Arial" w:cs="Arial"/>
                <w:color w:val="000000" w:themeColor="text1"/>
              </w:rPr>
            </w:r>
          </w:p>
        </w:tc>
        <w:tc>
          <w:tcPr>
            <w:tcBorders/>
            <w:tcW w:w="1500" w:type="dxa"/>
            <w:vAlign w:val="center"/>
          </w:tcPr>
          <w:p w14:paraId="1DA81083" w14:textId="77777777">
            <w:pPr>
              <w:pBdr/>
              <w:shd w:val="clear" w:color="ffffff" w:themeColor="background1" w:fill="ffffff" w:themeFill="background1"/>
              <w:spacing/>
              <w:ind/>
              <w:jc w:val="center"/>
              <w:rPr>
                <w:rFonts w:ascii="Arial" w:hAnsi="Arial" w:cs="Arial"/>
                <w:color w:val="000000" w:themeColor="text1"/>
              </w:rPr>
            </w:pPr>
            <w:r>
              <w:rPr>
                <w:rFonts w:ascii="Arial" w:hAnsi="Arial" w:eastAsia="Arial" w:cs="Arial"/>
                <w:color w:val="000000" w:themeColor="text1"/>
              </w:rPr>
              <w:t xml:space="preserve">2,25</w:t>
            </w:r>
            <w:r>
              <w:rPr>
                <w:rFonts w:ascii="Arial" w:hAnsi="Arial" w:cs="Arial"/>
                <w:color w:val="000000" w:themeColor="text1"/>
              </w:rPr>
            </w:r>
            <w:r>
              <w:rPr>
                <w:rFonts w:ascii="Arial" w:hAnsi="Arial" w:cs="Arial"/>
                <w:color w:val="000000" w:themeColor="text1"/>
              </w:rPr>
            </w:r>
          </w:p>
        </w:tc>
        <w:tc>
          <w:tcPr>
            <w:tcBorders/>
            <w:tcW w:w="1500" w:type="dxa"/>
            <w:vAlign w:val="center"/>
          </w:tcPr>
          <w:p w14:paraId="538E2A4F" w14:textId="77777777">
            <w:pPr>
              <w:pBdr/>
              <w:shd w:val="clear" w:color="ffffff" w:themeColor="background1" w:fill="ffffff" w:themeFill="background1"/>
              <w:spacing/>
              <w:ind/>
              <w:jc w:val="center"/>
              <w:rPr>
                <w:rFonts w:ascii="Arial" w:hAnsi="Arial" w:cs="Arial"/>
                <w:color w:val="000000" w:themeColor="text1"/>
              </w:rPr>
            </w:pPr>
            <w:r>
              <w:rPr>
                <w:rFonts w:ascii="Arial" w:hAnsi="Arial" w:eastAsia="Arial" w:cs="Arial"/>
                <w:color w:val="000000" w:themeColor="text1"/>
              </w:rPr>
              <w:t xml:space="preserve">62</w:t>
            </w:r>
            <w:r>
              <w:rPr>
                <w:rFonts w:ascii="Arial" w:hAnsi="Arial" w:cs="Arial"/>
                <w:color w:val="000000" w:themeColor="text1"/>
              </w:rPr>
            </w:r>
            <w:r>
              <w:rPr>
                <w:rFonts w:ascii="Arial" w:hAnsi="Arial" w:cs="Arial"/>
                <w:color w:val="000000" w:themeColor="text1"/>
              </w:rPr>
            </w:r>
          </w:p>
        </w:tc>
        <w:tc>
          <w:tcPr>
            <w:tcBorders/>
            <w:tcW w:w="1700" w:type="dxa"/>
            <w:vAlign w:val="center"/>
          </w:tcPr>
          <w:p w14:paraId="0FFA05CC" w14:textId="77777777">
            <w:pPr>
              <w:pBdr/>
              <w:shd w:val="clear" w:color="ffffff" w:themeColor="background1" w:fill="ffffff" w:themeFill="background1"/>
              <w:spacing/>
              <w:ind/>
              <w:jc w:val="center"/>
              <w:rPr>
                <w:rFonts w:ascii="Arial" w:hAnsi="Arial" w:cs="Arial"/>
                <w:color w:val="000000" w:themeColor="text1"/>
              </w:rPr>
            </w:pPr>
            <w:r>
              <w:rPr>
                <w:rFonts w:ascii="Arial" w:hAnsi="Arial" w:eastAsia="Arial" w:cs="Arial"/>
                <w:color w:val="000000" w:themeColor="text1"/>
              </w:rPr>
              <w:t xml:space="preserve">20</w:t>
            </w:r>
            <w:r>
              <w:rPr>
                <w:rFonts w:ascii="Arial" w:hAnsi="Arial" w:cs="Arial"/>
                <w:color w:val="000000" w:themeColor="text1"/>
              </w:rPr>
            </w:r>
            <w:r>
              <w:rPr>
                <w:rFonts w:ascii="Arial" w:hAnsi="Arial" w:cs="Arial"/>
                <w:color w:val="000000" w:themeColor="text1"/>
              </w:rPr>
            </w:r>
          </w:p>
        </w:tc>
      </w:tr>
      <w:tr>
        <w:trPr/>
        <w:tc>
          <w:tcPr>
            <w:tcBorders/>
            <w:tcW w:w="4200" w:type="dxa"/>
            <w:vAlign w:val="center"/>
          </w:tcPr>
          <w:p w14:paraId="44CA2B20" w14:textId="77777777">
            <w:pPr>
              <w:pBdr/>
              <w:shd w:val="clear" w:color="ffffff" w:themeColor="background1" w:fill="ffffff" w:themeFill="background1"/>
              <w:spacing/>
              <w:ind/>
              <w:jc w:val="center"/>
              <w:rPr>
                <w:rFonts w:ascii="Arial" w:hAnsi="Arial" w:cs="Arial"/>
                <w:color w:val="000000" w:themeColor="text1"/>
              </w:rPr>
            </w:pPr>
            <w:r>
              <w:rPr>
                <w:rFonts w:ascii="Arial" w:hAnsi="Arial" w:eastAsia="Arial" w:cs="Arial"/>
                <w:color w:val="000000" w:themeColor="text1"/>
              </w:rPr>
              <w:t xml:space="preserve">Phòng phun và sấy sơn</w:t>
            </w:r>
            <w:r>
              <w:rPr>
                <w:rFonts w:ascii="Arial" w:hAnsi="Arial" w:cs="Arial"/>
                <w:color w:val="000000" w:themeColor="text1"/>
              </w:rPr>
            </w:r>
            <w:r>
              <w:rPr>
                <w:rFonts w:ascii="Arial" w:hAnsi="Arial" w:cs="Arial"/>
                <w:color w:val="000000" w:themeColor="text1"/>
              </w:rPr>
            </w:r>
          </w:p>
        </w:tc>
        <w:tc>
          <w:tcPr>
            <w:tcBorders/>
            <w:tcW w:w="1500" w:type="dxa"/>
            <w:vAlign w:val="center"/>
          </w:tcPr>
          <w:p w14:paraId="1AE54C69" w14:textId="77777777">
            <w:pPr>
              <w:pBdr/>
              <w:shd w:val="clear" w:color="ffffff" w:themeColor="background1" w:fill="ffffff" w:themeFill="background1"/>
              <w:spacing/>
              <w:ind/>
              <w:jc w:val="center"/>
              <w:rPr>
                <w:rFonts w:ascii="Arial" w:hAnsi="Arial" w:cs="Arial"/>
                <w:color w:val="000000" w:themeColor="text1"/>
              </w:rPr>
            </w:pPr>
            <w:r>
              <w:rPr>
                <w:rFonts w:ascii="Arial" w:hAnsi="Arial" w:eastAsia="Arial" w:cs="Arial"/>
                <w:color w:val="000000" w:themeColor="text1"/>
              </w:rPr>
              <w:t xml:space="preserve">1,2</w:t>
            </w:r>
            <w:r>
              <w:rPr>
                <w:rFonts w:ascii="Arial" w:hAnsi="Arial" w:cs="Arial"/>
                <w:color w:val="000000" w:themeColor="text1"/>
              </w:rPr>
            </w:r>
            <w:r>
              <w:rPr>
                <w:rFonts w:ascii="Arial" w:hAnsi="Arial" w:cs="Arial"/>
                <w:color w:val="000000" w:themeColor="text1"/>
              </w:rPr>
            </w:r>
          </w:p>
        </w:tc>
        <w:tc>
          <w:tcPr>
            <w:tcBorders/>
            <w:tcW w:w="1500" w:type="dxa"/>
            <w:vAlign w:val="center"/>
          </w:tcPr>
          <w:p w14:paraId="69B10D31" w14:textId="77777777">
            <w:pPr>
              <w:pBdr/>
              <w:shd w:val="clear" w:color="ffffff" w:themeColor="background1" w:fill="ffffff" w:themeFill="background1"/>
              <w:spacing/>
              <w:ind/>
              <w:jc w:val="center"/>
              <w:rPr>
                <w:rFonts w:ascii="Arial" w:hAnsi="Arial" w:cs="Arial"/>
                <w:color w:val="000000" w:themeColor="text1"/>
              </w:rPr>
            </w:pPr>
            <w:r>
              <w:rPr>
                <w:rFonts w:ascii="Arial" w:hAnsi="Arial" w:eastAsia="Arial" w:cs="Arial"/>
                <w:color w:val="000000" w:themeColor="text1"/>
              </w:rPr>
              <w:t xml:space="preserve">40</w:t>
            </w:r>
            <w:r>
              <w:rPr>
                <w:rFonts w:ascii="Arial" w:hAnsi="Arial" w:cs="Arial"/>
                <w:color w:val="000000" w:themeColor="text1"/>
              </w:rPr>
            </w:r>
            <w:r>
              <w:rPr>
                <w:rFonts w:ascii="Arial" w:hAnsi="Arial" w:cs="Arial"/>
                <w:color w:val="000000" w:themeColor="text1"/>
              </w:rPr>
            </w:r>
          </w:p>
        </w:tc>
        <w:tc>
          <w:tcPr>
            <w:tcBorders/>
            <w:tcW w:w="1700" w:type="dxa"/>
            <w:vAlign w:val="center"/>
          </w:tcPr>
          <w:p w14:paraId="485401B8" w14:textId="77777777">
            <w:pPr>
              <w:pBdr/>
              <w:shd w:val="clear" w:color="ffffff" w:themeColor="background1" w:fill="ffffff" w:themeFill="background1"/>
              <w:spacing/>
              <w:ind/>
              <w:jc w:val="center"/>
              <w:rPr>
                <w:rFonts w:ascii="Arial" w:hAnsi="Arial" w:cs="Arial"/>
                <w:color w:val="000000" w:themeColor="text1"/>
              </w:rPr>
            </w:pPr>
            <w:r>
              <w:rPr>
                <w:rFonts w:ascii="Arial" w:hAnsi="Arial" w:eastAsia="Arial" w:cs="Arial"/>
                <w:color w:val="000000" w:themeColor="text1"/>
                <w:lang w:val="en-US"/>
              </w:rPr>
              <w:t xml:space="preserve">-</w:t>
            </w:r>
            <w:r>
              <w:rPr>
                <w:rFonts w:ascii="Arial" w:hAnsi="Arial" w:cs="Arial"/>
                <w:color w:val="000000" w:themeColor="text1"/>
              </w:rPr>
            </w:r>
            <w:r>
              <w:rPr>
                <w:rFonts w:ascii="Arial" w:hAnsi="Arial" w:cs="Arial"/>
                <w:color w:val="000000" w:themeColor="text1"/>
              </w:rPr>
            </w:r>
          </w:p>
        </w:tc>
      </w:tr>
      <w:tr>
        <w:trPr/>
        <w:tc>
          <w:tcPr>
            <w:tcBorders/>
            <w:tcW w:w="4200" w:type="dxa"/>
            <w:vAlign w:val="center"/>
          </w:tcPr>
          <w:p w14:paraId="050641F8" w14:textId="77777777">
            <w:pPr>
              <w:pBdr/>
              <w:shd w:val="clear" w:color="ffffff" w:themeColor="background1" w:fill="ffffff" w:themeFill="background1"/>
              <w:spacing/>
              <w:ind/>
              <w:jc w:val="center"/>
              <w:rPr>
                <w:rFonts w:ascii="Arial" w:hAnsi="Arial" w:cs="Arial"/>
                <w:color w:val="000000" w:themeColor="text1"/>
              </w:rPr>
            </w:pPr>
            <w:r>
              <w:rPr>
                <w:rFonts w:ascii="Arial" w:hAnsi="Arial" w:eastAsia="Arial" w:cs="Arial"/>
                <w:color w:val="000000" w:themeColor="text1"/>
              </w:rPr>
              <w:t xml:space="preserve">Máy kéo sợi</w:t>
            </w:r>
            <w:r>
              <w:rPr>
                <w:rFonts w:ascii="Arial" w:hAnsi="Arial" w:cs="Arial"/>
                <w:color w:val="000000" w:themeColor="text1"/>
              </w:rPr>
            </w:r>
            <w:r>
              <w:rPr>
                <w:rFonts w:ascii="Arial" w:hAnsi="Arial" w:cs="Arial"/>
                <w:color w:val="000000" w:themeColor="text1"/>
              </w:rPr>
            </w:r>
          </w:p>
        </w:tc>
        <w:tc>
          <w:tcPr>
            <w:tcBorders/>
            <w:tcW w:w="1500" w:type="dxa"/>
            <w:vAlign w:val="center"/>
          </w:tcPr>
          <w:p w14:paraId="5C1D6F41" w14:textId="77777777">
            <w:pPr>
              <w:pBdr/>
              <w:shd w:val="clear" w:color="ffffff" w:themeColor="background1" w:fill="ffffff" w:themeFill="background1"/>
              <w:spacing/>
              <w:ind/>
              <w:jc w:val="center"/>
              <w:rPr>
                <w:rFonts w:ascii="Arial" w:hAnsi="Arial" w:cs="Arial"/>
                <w:color w:val="000000" w:themeColor="text1"/>
              </w:rPr>
            </w:pPr>
            <w:r>
              <w:rPr>
                <w:rFonts w:ascii="Arial" w:hAnsi="Arial" w:eastAsia="Arial" w:cs="Arial"/>
                <w:color w:val="000000" w:themeColor="text1"/>
              </w:rPr>
              <w:t xml:space="preserve">2</w:t>
            </w:r>
            <w:r>
              <w:rPr>
                <w:rFonts w:ascii="Arial" w:hAnsi="Arial" w:cs="Arial"/>
                <w:color w:val="000000" w:themeColor="text1"/>
              </w:rPr>
            </w:r>
            <w:r>
              <w:rPr>
                <w:rFonts w:ascii="Arial" w:hAnsi="Arial" w:cs="Arial"/>
                <w:color w:val="000000" w:themeColor="text1"/>
              </w:rPr>
            </w:r>
          </w:p>
        </w:tc>
        <w:tc>
          <w:tcPr>
            <w:tcBorders/>
            <w:tcW w:w="1500" w:type="dxa"/>
            <w:vAlign w:val="center"/>
          </w:tcPr>
          <w:p w14:paraId="7041F83D" w14:textId="77777777">
            <w:pPr>
              <w:pBdr/>
              <w:shd w:val="clear" w:color="ffffff" w:themeColor="background1" w:fill="ffffff" w:themeFill="background1"/>
              <w:spacing/>
              <w:ind/>
              <w:jc w:val="center"/>
              <w:rPr>
                <w:rFonts w:ascii="Arial" w:hAnsi="Arial" w:cs="Arial"/>
                <w:color w:val="000000" w:themeColor="text1"/>
              </w:rPr>
            </w:pPr>
            <w:r>
              <w:rPr>
                <w:rFonts w:ascii="Arial" w:hAnsi="Arial" w:eastAsia="Arial" w:cs="Arial"/>
                <w:color w:val="000000" w:themeColor="text1"/>
              </w:rPr>
              <w:t xml:space="preserve">58</w:t>
            </w:r>
            <w:r>
              <w:rPr>
                <w:rFonts w:ascii="Arial" w:hAnsi="Arial" w:cs="Arial"/>
                <w:color w:val="000000" w:themeColor="text1"/>
              </w:rPr>
            </w:r>
            <w:r>
              <w:rPr>
                <w:rFonts w:ascii="Arial" w:hAnsi="Arial" w:cs="Arial"/>
                <w:color w:val="000000" w:themeColor="text1"/>
              </w:rPr>
            </w:r>
          </w:p>
        </w:tc>
        <w:tc>
          <w:tcPr>
            <w:tcBorders/>
            <w:tcW w:w="1700" w:type="dxa"/>
            <w:vAlign w:val="center"/>
          </w:tcPr>
          <w:p w14:paraId="2DDD1E05" w14:textId="77777777">
            <w:pPr>
              <w:pBdr/>
              <w:shd w:val="clear" w:color="ffffff" w:themeColor="background1" w:fill="ffffff" w:themeFill="background1"/>
              <w:spacing/>
              <w:ind/>
              <w:jc w:val="center"/>
              <w:rPr>
                <w:rFonts w:ascii="Arial" w:hAnsi="Arial" w:cs="Arial"/>
                <w:color w:val="000000" w:themeColor="text1"/>
              </w:rPr>
            </w:pPr>
            <w:r>
              <w:rPr>
                <w:rFonts w:ascii="Arial" w:hAnsi="Arial" w:eastAsia="Arial" w:cs="Arial"/>
                <w:color w:val="000000" w:themeColor="text1"/>
                <w:lang w:val="en-US"/>
              </w:rPr>
              <w:t xml:space="preserve">-</w:t>
            </w:r>
            <w:r>
              <w:rPr>
                <w:rFonts w:ascii="Arial" w:hAnsi="Arial" w:cs="Arial"/>
                <w:color w:val="000000" w:themeColor="text1"/>
              </w:rPr>
            </w:r>
            <w:r>
              <w:rPr>
                <w:rFonts w:ascii="Arial" w:hAnsi="Arial" w:cs="Arial"/>
                <w:color w:val="000000" w:themeColor="text1"/>
              </w:rPr>
            </w:r>
          </w:p>
        </w:tc>
      </w:tr>
      <w:tr>
        <w:trPr/>
        <w:tc>
          <w:tcPr>
            <w:gridSpan w:val="4"/>
            <w:tcBorders/>
            <w:tcW w:w="8900" w:type="dxa"/>
          </w:tcPr>
          <w:p w14:paraId="131CD4EB" w14:textId="77777777">
            <w:pPr>
              <w:pBdr/>
              <w:shd w:val="clear" w:color="ffffff" w:themeColor="background1" w:fill="ffffff" w:themeFill="background1"/>
              <w:spacing/>
              <w:ind/>
              <w:jc w:val="both"/>
              <w:rPr>
                <w:rFonts w:ascii="Arial" w:hAnsi="Arial" w:eastAsia="Arial" w:cs="Arial"/>
                <w:color w:val="000000" w:themeColor="text1"/>
              </w:rPr>
            </w:pPr>
            <w:r>
              <w:rPr>
                <w:rFonts w:ascii="Arial" w:hAnsi="Arial" w:eastAsia="Arial" w:cs="Arial"/>
                <w:color w:val="000000" w:themeColor="text1"/>
              </w:rPr>
              <w:t xml:space="preserve">a </w:t>
            </w:r>
            <w:r>
              <w:rPr>
                <w:rFonts w:ascii="Arial" w:hAnsi="Arial" w:eastAsia="Arial" w:cs="Arial"/>
                <w:color w:val="000000" w:themeColor="text1"/>
              </w:rPr>
              <w:t xml:space="preserve">Tổng hợp thông tin từ US Bureau of Mines, Limits of Flammability of Gases and Vapours, Bulletins 503 và 627.</w:t>
            </w:r>
            <w:r>
              <w:rPr>
                <w:rFonts w:ascii="Arial" w:hAnsi="Arial" w:eastAsia="Arial" w:cs="Arial"/>
                <w:color w:val="000000" w:themeColor="text1"/>
              </w:rPr>
            </w:r>
            <w:r>
              <w:rPr>
                <w:rFonts w:ascii="Arial" w:hAnsi="Arial" w:eastAsia="Arial" w:cs="Arial"/>
                <w:color w:val="000000" w:themeColor="text1"/>
              </w:rPr>
            </w:r>
          </w:p>
          <w:p w14:paraId="54210314" w14:textId="77777777">
            <w:pPr>
              <w:pBdr/>
              <w:shd w:val="clear" w:color="ffffff" w:themeColor="background1" w:fill="ffffff" w:themeFill="background1"/>
              <w:spacing/>
              <w:ind/>
              <w:jc w:val="both"/>
              <w:rPr>
                <w:rFonts w:ascii="Arial" w:hAnsi="Arial" w:eastAsia="Arial" w:cs="Arial"/>
                <w:color w:val="000000" w:themeColor="text1"/>
              </w:rPr>
            </w:pPr>
            <w:r>
              <w:rPr>
                <w:rFonts w:ascii="Arial" w:hAnsi="Arial" w:eastAsia="Arial" w:cs="Arial"/>
                <w:color w:val="000000" w:themeColor="text1"/>
              </w:rPr>
              <w:t xml:space="preserve">b</w:t>
            </w:r>
            <w:r>
              <w:rPr>
                <w:rFonts w:ascii="Arial" w:hAnsi="Arial" w:eastAsia="Arial" w:cs="Arial"/>
                <w:color w:val="000000" w:themeColor="text1"/>
                <w:lang w:val="en-US"/>
              </w:rPr>
              <w:t xml:space="preserve"> </w:t>
            </w:r>
            <w:r>
              <w:rPr>
                <w:rFonts w:ascii="Arial" w:hAnsi="Arial" w:eastAsia="Arial" w:cs="Arial"/>
                <w:color w:val="000000" w:themeColor="text1"/>
              </w:rPr>
              <w:t xml:space="preserve">Đám cháy thường có bản chất hữu cơ, trong đó sự cháy thường xảy ra kèm theo sự hình thành than hồng.</w:t>
            </w:r>
            <w:r>
              <w:rPr>
                <w:rFonts w:ascii="Arial" w:hAnsi="Arial" w:eastAsia="Arial" w:cs="Arial"/>
                <w:color w:val="000000" w:themeColor="text1"/>
              </w:rPr>
            </w:r>
            <w:r>
              <w:rPr>
                <w:rFonts w:ascii="Arial" w:hAnsi="Arial" w:eastAsia="Arial" w:cs="Arial"/>
                <w:color w:val="000000" w:themeColor="text1"/>
              </w:rPr>
            </w:r>
          </w:p>
        </w:tc>
      </w:tr>
    </w:tbl>
    <w:p w14:paraId="6FAB78DE">
      <w:pPr>
        <w:pStyle w:val="1446"/>
        <w:numPr>
          <w:ilvl w:val="3"/>
          <w:numId w:val="39"/>
        </w:numPr>
        <w:pBdr/>
        <w:spacing/>
        <w:ind/>
        <w:rPr>
          <w:color w:val="000000" w:themeColor="text1"/>
        </w:rPr>
      </w:pPr>
      <w:r>
        <w:rPr>
          <w:rFonts w:ascii="Arial" w:hAnsi="Arial" w:eastAsia="Times New Roman" w:cs="Arial"/>
          <w:b/>
          <w:bCs/>
          <w:color w:val="000000" w:themeColor="text1"/>
          <w:highlight w:val="none"/>
          <w:vertAlign w:val="subscript"/>
          <w:lang w:val="vi-VN" w:bidi="vi-VN"/>
        </w:rPr>
      </w:r>
      <w:r>
        <w:rPr>
          <w:color w:val="000000" w:themeColor="text1"/>
          <w:lang w:val="en-US"/>
        </w:rPr>
        <w:t xml:space="preserve">Ảnh hưởng của hệ thống thông gió không thể ngừng hoạt động</w:t>
      </w:r>
      <w:r>
        <w:rPr>
          <w:color w:val="000000" w:themeColor="text1"/>
          <w:lang w:val="vi-VN"/>
        </w:rPr>
      </w:r>
      <w:r>
        <w:rPr>
          <w:color w:val="000000" w:themeColor="text1"/>
          <w:lang w:val="vi-VN"/>
        </w:rPr>
      </w:r>
    </w:p>
    <w:p w14:paraId="2BB86710">
      <w:pPr>
        <w:widowControl w:val="false"/>
        <w:pBdr/>
        <w:spacing w:after="0" w:before="120" w:line="360" w:lineRule="auto"/>
        <w:ind/>
        <w:jc w:val="both"/>
        <w:rPr>
          <w:rFonts w:ascii="Arial" w:hAnsi="Arial" w:eastAsia="Times New Roman" w:cs="Arial"/>
          <w:color w:val="000000" w:themeColor="text1"/>
          <w:highlight w:val="none"/>
        </w:rPr>
      </w:pPr>
      <w:r>
        <w:rPr>
          <w:rFonts w:ascii="Arial" w:hAnsi="Arial" w:eastAsia="Times New Roman" w:cs="Arial"/>
          <w:color w:val="000000" w:themeColor="text1"/>
          <w:highlight w:val="none"/>
        </w:rPr>
      </w:r>
      <w:r>
        <w:rPr>
          <w:rFonts w:ascii="Arial" w:hAnsi="Arial" w:eastAsia="Times New Roman" w:cs="Arial"/>
          <w:color w:val="000000" w:themeColor="text1"/>
          <w:highlight w:val="none"/>
        </w:rPr>
        <w:t xml:space="preserve">Để xác định lượng cacbon dioxit sử dụng, thể tích phòng (V</w:t>
      </w:r>
      <w:r>
        <w:rPr>
          <w:rFonts w:ascii="Arial" w:hAnsi="Arial" w:eastAsia="Times New Roman" w:cs="Arial"/>
          <w:color w:val="000000" w:themeColor="text1"/>
          <w:highlight w:val="none"/>
          <w:vertAlign w:val="subscript"/>
        </w:rPr>
        <w:t xml:space="preserve">V</w:t>
      </w:r>
      <w:r>
        <w:rPr>
          <w:rFonts w:ascii="Arial" w:hAnsi="Arial" w:eastAsia="Times New Roman" w:cs="Arial"/>
          <w:color w:val="000000" w:themeColor="text1"/>
          <w:highlight w:val="none"/>
        </w:rPr>
        <w:t xml:space="preserve">) phải được tăng thêm thể tích không khí (V</w:t>
      </w:r>
      <w:r>
        <w:rPr>
          <w:rFonts w:ascii="Arial" w:hAnsi="Arial" w:eastAsia="Times New Roman" w:cs="Arial"/>
          <w:color w:val="000000" w:themeColor="text1"/>
          <w:highlight w:val="none"/>
          <w:vertAlign w:val="subscript"/>
        </w:rPr>
        <w:t xml:space="preserve">Z</w:t>
      </w:r>
      <w:r>
        <w:rPr>
          <w:rFonts w:ascii="Arial" w:hAnsi="Arial" w:eastAsia="Times New Roman" w:cs="Arial"/>
          <w:color w:val="000000" w:themeColor="text1"/>
          <w:highlight w:val="none"/>
        </w:rPr>
        <w:t xml:space="preserve">) được nạp vào hoặc thoát ra khỏi phòng trong khi phòng đang được tràn ngập cacbon dioxit và trong thời gian ức chế nêu trong Bảng 5.</w:t>
      </w:r>
      <w:r>
        <w:rPr>
          <w:rFonts w:ascii="Arial" w:hAnsi="Arial" w:eastAsia="Times New Roman" w:cs="Arial"/>
          <w:color w:val="000000" w:themeColor="text1"/>
          <w:highlight w:val="none"/>
        </w:rPr>
      </w:r>
      <w:r>
        <w:rPr>
          <w:rFonts w:ascii="Arial" w:hAnsi="Arial" w:eastAsia="Times New Roman" w:cs="Arial"/>
          <w:color w:val="000000" w:themeColor="text1"/>
          <w:highlight w:val="none"/>
        </w:rPr>
      </w:r>
    </w:p>
    <w:p w14:paraId="35F526FD">
      <w:pPr>
        <w:pStyle w:val="1446"/>
        <w:numPr>
          <w:ilvl w:val="3"/>
          <w:numId w:val="40"/>
        </w:numPr>
        <w:pBdr/>
        <w:spacing/>
        <w:ind/>
        <w:rPr>
          <w:color w:val="000000" w:themeColor="text1"/>
        </w:rPr>
      </w:pPr>
      <w:r>
        <w:rPr>
          <w:rFonts w:ascii="Arial" w:hAnsi="Arial" w:eastAsia="Times New Roman" w:cs="Arial"/>
          <w:b/>
          <w:bCs/>
          <w:color w:val="000000" w:themeColor="text1"/>
          <w:highlight w:val="none"/>
          <w:vertAlign w:val="subscript"/>
          <w:lang w:val="vi-VN" w:bidi="vi-VN"/>
        </w:rPr>
      </w:r>
      <w:r>
        <w:rPr>
          <w:color w:val="000000" w:themeColor="text1"/>
          <w:lang w:val="en-US"/>
        </w:rPr>
        <w:t xml:space="preserve">Ảnh hưởng của các lỗ mở</w:t>
      </w:r>
      <w:r>
        <w:rPr>
          <w:color w:val="000000" w:themeColor="text1"/>
          <w:lang w:val="vi-VN"/>
        </w:rPr>
      </w:r>
      <w:r>
        <w:rPr>
          <w:color w:val="000000" w:themeColor="text1"/>
          <w:lang w:val="vi-VN"/>
        </w:rPr>
      </w:r>
    </w:p>
    <w:p w14:paraId="676AA514">
      <w:pPr>
        <w:widowControl w:val="false"/>
        <w:pBdr/>
        <w:spacing w:after="0" w:before="120" w:line="360" w:lineRule="auto"/>
        <w:ind/>
        <w:jc w:val="both"/>
        <w:rPr>
          <w:color w:val="000000" w:themeColor="text1"/>
        </w:rPr>
      </w:pPr>
      <w:r>
        <w:rPr>
          <w:rFonts w:ascii="Arial" w:hAnsi="Arial" w:eastAsia="Times New Roman" w:cs="Arial"/>
          <w:color w:val="000000" w:themeColor="text1"/>
        </w:rPr>
        <w:t xml:space="preserve">Ảnh hưởng của tất cả các lỗ mở, kể cả các lỗ thoát nổ trên tường và trần không được đóng lại trong khi cháy, được tính đến trong Công thức (6) thông qua A</w:t>
      </w:r>
      <w:r>
        <w:rPr>
          <w:rFonts w:ascii="Arial" w:hAnsi="Arial" w:eastAsia="Times New Roman" w:cs="Arial"/>
          <w:color w:val="000000" w:themeColor="text1"/>
          <w:vertAlign w:val="subscript"/>
        </w:rPr>
        <w:t xml:space="preserve">OV</w:t>
      </w:r>
      <w:r>
        <w:rPr>
          <w:rFonts w:ascii="Arial" w:hAnsi="Arial" w:eastAsia="Times New Roman" w:cs="Arial"/>
          <w:color w:val="000000" w:themeColor="text1"/>
        </w:rPr>
        <w:t xml:space="preserve">.</w:t>
      </w:r>
      <w:r>
        <w:rPr>
          <w:color w:val="000000" w:themeColor="text1"/>
        </w:rPr>
      </w:r>
    </w:p>
    <w:p w14:paraId="0183CB09">
      <w:pPr>
        <w:widowControl w:val="false"/>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highlight w:val="none"/>
        </w:rPr>
      </w:r>
      <w:r>
        <w:rPr>
          <w:rFonts w:ascii="Arial" w:hAnsi="Arial" w:eastAsia="Times New Roman" w:cs="Arial"/>
          <w:color w:val="000000" w:themeColor="text1"/>
          <w:highlight w:val="none"/>
        </w:rPr>
        <w:t xml:space="preserve">Độ xốp của vật liệu bao che, hoặc sự rò rỉ qua khe hở quanh cửa đi, cửa sổ, cửa chớp và các bộ phận tương tự, không được coi là lỗ mở, vì các yếu tố này đã được tính đến trong Công thức (6).</w:t>
      </w:r>
      <w:r>
        <w:rPr>
          <w:rFonts w:ascii="Arial" w:hAnsi="Arial" w:eastAsia="Times New Roman" w:cs="Arial"/>
          <w:color w:val="000000" w:themeColor="text1"/>
          <w:highlight w:val="none"/>
        </w:rPr>
      </w:r>
      <w:r>
        <w:rPr>
          <w:rFonts w:ascii="Arial" w:hAnsi="Arial" w:eastAsia="Times New Roman" w:cs="Arial"/>
          <w:color w:val="000000" w:themeColor="text1"/>
          <w:highlight w:val="none"/>
        </w:rPr>
      </w:r>
    </w:p>
    <w:p w14:paraId="1F4CF58B">
      <w:pPr>
        <w:widowControl w:val="false"/>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highlight w:val="none"/>
        </w:rPr>
      </w:r>
      <w:r>
        <w:rPr>
          <w:rFonts w:ascii="Arial" w:hAnsi="Arial" w:eastAsia="Times New Roman" w:cs="Arial"/>
          <w:color w:val="000000" w:themeColor="text1"/>
          <w:highlight w:val="none"/>
        </w:rPr>
        <w:t xml:space="preserve">Khi tỷ số R = A</w:t>
      </w:r>
      <w:r>
        <w:rPr>
          <w:rFonts w:ascii="Arial" w:hAnsi="Arial" w:eastAsia="Times New Roman" w:cs="Arial"/>
          <w:color w:val="000000" w:themeColor="text1"/>
          <w:highlight w:val="none"/>
          <w:vertAlign w:val="subscript"/>
        </w:rPr>
        <w:t xml:space="preserve">OV</w:t>
      </w:r>
      <w:r>
        <w:rPr>
          <w:rFonts w:ascii="Arial" w:hAnsi="Arial" w:eastAsia="Times New Roman" w:cs="Arial"/>
          <w:color w:val="000000" w:themeColor="text1"/>
          <w:highlight w:val="none"/>
        </w:rPr>
        <w:t xml:space="preserve">/A</w:t>
      </w:r>
      <w:r>
        <w:rPr>
          <w:rFonts w:ascii="Arial" w:hAnsi="Arial" w:eastAsia="Times New Roman" w:cs="Arial"/>
          <w:color w:val="000000" w:themeColor="text1"/>
          <w:highlight w:val="none"/>
          <w:vertAlign w:val="subscript"/>
        </w:rPr>
        <w:t xml:space="preserve">V</w:t>
      </w:r>
      <w:r>
        <w:rPr>
          <w:rFonts w:ascii="Arial" w:hAnsi="Arial" w:eastAsia="Times New Roman" w:cs="Arial"/>
          <w:color w:val="000000" w:themeColor="text1"/>
          <w:highlight w:val="none"/>
        </w:rPr>
        <w:t xml:space="preserve"> &gt; 0,03, hệ thống phải được thiết kế như hệ thống chữa cháy cục bộ (xem 7.5). Điều này không loại trừ việc sử dụng hệ thống chữa cháy cục bộ khi R nhỏ hơn 0,03</w:t>
      </w:r>
      <w:r>
        <w:rPr>
          <w:rFonts w:ascii="Arial" w:hAnsi="Arial" w:eastAsia="Times New Roman" w:cs="Arial"/>
          <w:color w:val="000000" w:themeColor="text1"/>
          <w:highlight w:val="none"/>
          <w:lang w:val="en-US"/>
        </w:rPr>
        <w:t xml:space="preserve">.</w:t>
      </w:r>
      <w:r>
        <w:rPr>
          <w:rFonts w:ascii="Arial" w:hAnsi="Arial" w:eastAsia="Times New Roman" w:cs="Arial"/>
          <w:color w:val="000000" w:themeColor="text1"/>
        </w:rPr>
      </w:r>
      <w:r>
        <w:rPr>
          <w:rFonts w:ascii="Arial" w:hAnsi="Arial" w:eastAsia="Times New Roman" w:cs="Arial"/>
          <w:color w:val="000000" w:themeColor="text1"/>
        </w:rPr>
      </w:r>
    </w:p>
    <w:p w14:paraId="1D6E1E5E">
      <w:pPr>
        <w:widowControl w:val="false"/>
        <w:pBdr/>
        <w:spacing w:after="0" w:before="120" w:line="360" w:lineRule="auto"/>
        <w:ind/>
        <w:jc w:val="both"/>
        <w:rPr>
          <w:rFonts w:ascii="Arial" w:hAnsi="Arial" w:eastAsia="Times New Roman" w:cs="Arial"/>
          <w:color w:val="000000" w:themeColor="text1"/>
          <w:highlight w:val="none"/>
        </w:rPr>
      </w:pPr>
      <w:r>
        <w:rPr>
          <w:rFonts w:ascii="Arial" w:hAnsi="Arial" w:eastAsia="Times New Roman" w:cs="Arial"/>
          <w:color w:val="000000" w:themeColor="text1"/>
          <w:highlight w:val="none"/>
        </w:rPr>
      </w:r>
      <w:r>
        <w:rPr>
          <w:rFonts w:ascii="Arial" w:hAnsi="Arial" w:eastAsia="Times New Roman" w:cs="Arial"/>
          <w:color w:val="000000" w:themeColor="text1"/>
          <w:highlight w:val="none"/>
        </w:rPr>
        <w:t xml:space="preserve">Khi R lớn hơn 0,03 và tại nơi các lỗ mở có thể chịu ảnh hưởng của gió, phải tiến hành các thử nghiệm phê duyệt trong điều kiện bất lợi tối đa dự kiến.</w:t>
      </w:r>
      <w:r>
        <w:rPr>
          <w:rFonts w:ascii="Arial" w:hAnsi="Arial" w:eastAsia="Times New Roman" w:cs="Arial"/>
          <w:color w:val="000000" w:themeColor="text1"/>
          <w:highlight w:val="none"/>
        </w:rPr>
      </w:r>
      <w:r>
        <w:rPr>
          <w:rFonts w:ascii="Arial" w:hAnsi="Arial" w:eastAsia="Times New Roman" w:cs="Arial"/>
          <w:color w:val="000000" w:themeColor="text1"/>
          <w:highlight w:val="none"/>
        </w:rPr>
      </w:r>
    </w:p>
    <w:p w14:paraId="13018EFD">
      <w:pPr>
        <w:pStyle w:val="1446"/>
        <w:numPr>
          <w:ilvl w:val="3"/>
          <w:numId w:val="41"/>
        </w:numPr>
        <w:pBdr/>
        <w:spacing/>
        <w:ind/>
        <w:rPr>
          <w:color w:val="000000" w:themeColor="text1"/>
        </w:rPr>
      </w:pPr>
      <w:r>
        <w:rPr>
          <w:rFonts w:ascii="Arial" w:hAnsi="Arial" w:eastAsia="Times New Roman" w:cs="Arial"/>
          <w:b/>
          <w:bCs/>
          <w:color w:val="000000" w:themeColor="text1"/>
          <w:highlight w:val="none"/>
          <w:vertAlign w:val="subscript"/>
          <w:lang w:val="vi-VN" w:bidi="vi-VN"/>
        </w:rPr>
      </w:r>
      <w:r>
        <w:rPr>
          <w:color w:val="000000" w:themeColor="text1"/>
          <w:lang w:val="en-US"/>
        </w:rPr>
        <w:t xml:space="preserve">Ảnh hưởng của nhiệt độ không gian bảo vệ</w:t>
      </w:r>
      <w:r>
        <w:rPr>
          <w:color w:val="000000" w:themeColor="text1"/>
          <w:lang w:val="vi-VN"/>
        </w:rPr>
      </w:r>
      <w:r>
        <w:rPr>
          <w:color w:val="000000" w:themeColor="text1"/>
          <w:lang w:val="vi-VN"/>
        </w:rPr>
      </w:r>
    </w:p>
    <w:p w14:paraId="023CAB0E">
      <w:pPr>
        <w:widowControl w:val="false"/>
        <w:pBdr/>
        <w:spacing w:after="0" w:before="120" w:line="360" w:lineRule="auto"/>
        <w:ind/>
        <w:jc w:val="both"/>
        <w:rPr>
          <w:color w:val="000000" w:themeColor="text1"/>
        </w:rPr>
      </w:pPr>
      <w:r>
        <w:rPr>
          <w:rFonts w:ascii="Arial" w:hAnsi="Arial" w:eastAsia="Times New Roman" w:cs="Arial"/>
          <w:color w:val="000000" w:themeColor="text1"/>
          <w:highlight w:val="none"/>
        </w:rPr>
        <w:t xml:space="preserve">Đối với các ứng dụng mà nhiệt độ bình thường của không gian bảo vệ trên 93 °C, thiết bị được bảo vệ có thể dễ bị cháy lại hơn. Do đó, nên bổ sung thêm cacbon dioxit, duy trì nồng độ dập tắt trong thời gian dài hơn và cho phép vật liệu đã </w:t>
      </w:r>
      <w:r>
        <w:rPr>
          <w:rFonts w:ascii="Arial" w:hAnsi="Arial" w:eastAsia="Times New Roman" w:cs="Arial"/>
          <w:color w:val="000000" w:themeColor="text1"/>
          <w:highlight w:val="none"/>
        </w:rPr>
        <w:t xml:space="preserve">được dập tắt nguội đi, nhờ đó giảm khả năng cháy lại khi cacbon dioxit tiêu tán. Lượng cacbon dioxit bổ sung phải là 1,8 % cho mỗi 5 °C vượt quá 93 °C.</w:t>
      </w:r>
      <w:r>
        <w:rPr>
          <w:color w:val="000000" w:themeColor="text1"/>
        </w:rPr>
      </w:r>
    </w:p>
    <w:p w14:paraId="1BBFDEF3">
      <w:pPr>
        <w:widowControl w:val="false"/>
        <w:pBdr/>
        <w:spacing w:after="0" w:before="120" w:line="360" w:lineRule="auto"/>
        <w:ind/>
        <w:jc w:val="both"/>
        <w:rPr>
          <w:rFonts w:ascii="Arial" w:hAnsi="Arial" w:eastAsia="Times New Roman" w:cs="Arial"/>
          <w:color w:val="000000" w:themeColor="text1"/>
          <w:highlight w:val="none"/>
        </w:rPr>
      </w:pPr>
      <w:r>
        <w:rPr>
          <w:rFonts w:ascii="Arial" w:hAnsi="Arial" w:eastAsia="Times New Roman" w:cs="Arial"/>
          <w:color w:val="000000" w:themeColor="text1"/>
          <w:highlight w:val="none"/>
        </w:rPr>
        <w:t xml:space="preserve">Đối với các ứng dụng mà nhiệt độ bình thường của không gian bảo vệ dưới −18 °C, phải bổ sung thêm 1,8 % vào tổng lượng cacbon dioxit đã tính toán cho mỗi 1 °C dưới −18 °C.</w:t>
      </w:r>
      <w:r>
        <w:rPr>
          <w:rFonts w:ascii="Arial" w:hAnsi="Arial" w:eastAsia="Times New Roman" w:cs="Arial"/>
          <w:color w:val="000000" w:themeColor="text1"/>
          <w:highlight w:val="none"/>
        </w:rPr>
      </w:r>
      <w:r>
        <w:rPr>
          <w:rFonts w:ascii="Arial" w:hAnsi="Arial" w:eastAsia="Times New Roman" w:cs="Arial"/>
          <w:color w:val="000000" w:themeColor="text1"/>
          <w:highlight w:val="none"/>
        </w:rPr>
      </w:r>
    </w:p>
    <w:p w14:paraId="07B223DC">
      <w:pPr>
        <w:pStyle w:val="1446"/>
        <w:numPr>
          <w:ilvl w:val="3"/>
          <w:numId w:val="42"/>
        </w:numPr>
        <w:pBdr/>
        <w:spacing/>
        <w:ind/>
        <w:rPr>
          <w:color w:val="000000" w:themeColor="text1"/>
        </w:rPr>
      </w:pPr>
      <w:r>
        <w:rPr>
          <w:rFonts w:ascii="Arial" w:hAnsi="Arial" w:eastAsia="Times New Roman" w:cs="Arial"/>
          <w:b/>
          <w:bCs/>
          <w:color w:val="000000" w:themeColor="text1"/>
          <w:highlight w:val="none"/>
          <w:vertAlign w:val="subscript"/>
          <w:lang w:val="vi-VN" w:bidi="vi-VN"/>
        </w:rPr>
      </w:r>
      <w:r>
        <w:rPr>
          <w:color w:val="000000" w:themeColor="text1"/>
          <w:lang w:val="en-US"/>
        </w:rPr>
        <w:t xml:space="preserve">Tràn ngập đồng thời các thể tích liên thông</w:t>
      </w:r>
      <w:r>
        <w:rPr>
          <w:color w:val="000000" w:themeColor="text1"/>
          <w:lang w:val="vi-VN"/>
        </w:rPr>
      </w:r>
      <w:r>
        <w:rPr>
          <w:color w:val="000000" w:themeColor="text1"/>
          <w:lang w:val="vi-VN"/>
        </w:rPr>
      </w:r>
    </w:p>
    <w:p w14:paraId="469672F4">
      <w:pPr>
        <w:widowControl w:val="false"/>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highlight w:val="none"/>
        </w:rPr>
      </w:r>
      <w:r>
        <w:rPr>
          <w:rFonts w:ascii="Arial" w:hAnsi="Arial" w:eastAsia="Times New Roman" w:cs="Arial"/>
          <w:color w:val="000000" w:themeColor="text1"/>
          <w:highlight w:val="none"/>
        </w:rPr>
        <w:t xml:space="preserve">Trong trường hợp có hai hoặc nhiều thể tích liên thông mà cacbon dioxit có thể </w:t>
      </w:r>
      <w:r>
        <w:rPr>
          <w:rFonts w:ascii="Arial" w:hAnsi="Arial" w:eastAsia="Times New Roman" w:cs="Arial"/>
          <w:color w:val="000000" w:themeColor="text1"/>
          <w:highlight w:val="none"/>
          <w:lang w:val="en-US"/>
        </w:rPr>
        <w:t xml:space="preserve">lưu thông tự do</w:t>
      </w:r>
      <w:r>
        <w:rPr>
          <w:rFonts w:ascii="Arial" w:hAnsi="Arial" w:eastAsia="Times New Roman" w:cs="Arial"/>
          <w:color w:val="000000" w:themeColor="text1"/>
          <w:highlight w:val="none"/>
        </w:rPr>
        <w:t xml:space="preserve"> giữa chúng, hoặc khi có khả năng đám cháy lan từ khu vực này sang khu vực khác, lượng cacbon dioxit phải bằng tổng các lượng đã tính cho từng thể tích. Nếu một thể t</w:t>
      </w:r>
      <w:r>
        <w:rPr>
          <w:rFonts w:ascii="Arial" w:hAnsi="Arial" w:eastAsia="Times New Roman" w:cs="Arial"/>
          <w:color w:val="000000" w:themeColor="text1"/>
          <w:highlight w:val="none"/>
        </w:rPr>
        <w:t xml:space="preserve">ích yêu cầu nồng độ cao hơn mức thông thường, nồng độ cao hơn đó phải được áp dụng cho tất cả các thể tích liên thông.</w:t>
      </w:r>
      <w:r>
        <w:rPr>
          <w:rFonts w:ascii="Arial" w:hAnsi="Arial" w:eastAsia="Times New Roman" w:cs="Arial"/>
          <w:color w:val="000000" w:themeColor="text1"/>
        </w:rPr>
      </w:r>
      <w:r>
        <w:rPr>
          <w:rFonts w:ascii="Arial" w:hAnsi="Arial" w:eastAsia="Times New Roman" w:cs="Arial"/>
          <w:color w:val="000000" w:themeColor="text1"/>
        </w:rPr>
      </w:r>
    </w:p>
    <w:p w14:paraId="1169595F">
      <w:pPr>
        <w:pStyle w:val="1446"/>
        <w:numPr>
          <w:ilvl w:val="1"/>
          <w:numId w:val="43"/>
        </w:numPr>
        <w:pBdr/>
        <w:spacing/>
        <w:ind/>
        <w:rPr>
          <w:color w:val="000000" w:themeColor="text1"/>
        </w:rPr>
      </w:pPr>
      <w:r>
        <w:rPr>
          <w:rFonts w:ascii="Arial" w:hAnsi="Arial" w:eastAsia="Times New Roman" w:cs="Arial"/>
          <w:b/>
          <w:bCs/>
          <w:color w:val="000000" w:themeColor="text1"/>
          <w:highlight w:val="none"/>
          <w:vertAlign w:val="subscript"/>
          <w:lang w:val="vi-VN" w:bidi="vi-VN"/>
        </w:rPr>
      </w:r>
      <w:r>
        <w:rPr>
          <w:color w:val="000000" w:themeColor="text1"/>
          <w:lang w:val="en-US"/>
        </w:rPr>
        <w:t xml:space="preserve">Thiết kế hệ thống chữa cháy cục bộ</w:t>
      </w:r>
      <w:r>
        <w:rPr>
          <w:color w:val="000000" w:themeColor="text1"/>
          <w:lang w:val="vi-VN"/>
        </w:rPr>
      </w:r>
      <w:r>
        <w:rPr>
          <w:color w:val="000000" w:themeColor="text1"/>
          <w:lang w:val="vi-VN"/>
        </w:rPr>
      </w:r>
    </w:p>
    <w:p w14:paraId="115CBA8D">
      <w:pPr>
        <w:pStyle w:val="1446"/>
        <w:numPr>
          <w:ilvl w:val="2"/>
          <w:numId w:val="43"/>
        </w:numPr>
        <w:pBdr/>
        <w:spacing/>
        <w:ind/>
        <w:rPr>
          <w:color w:val="000000" w:themeColor="text1"/>
        </w:rPr>
      </w:pPr>
      <w:r>
        <w:rPr>
          <w:color w:val="000000" w:themeColor="text1"/>
          <w:highlight w:val="none"/>
          <w:lang w:val="vi-VN" w:bidi="vi-VN"/>
        </w:rPr>
      </w:r>
      <w:r>
        <w:rPr>
          <w:rFonts w:ascii="Arial" w:hAnsi="Arial" w:eastAsia="Times New Roman" w:cs="Arial"/>
          <w:b/>
          <w:bCs/>
          <w:color w:val="000000" w:themeColor="text1"/>
        </w:rPr>
        <w:t xml:space="preserve">Quy định chung</w:t>
      </w:r>
      <w:r>
        <w:rPr>
          <w:color w:val="000000" w:themeColor="text1"/>
          <w:highlight w:val="none"/>
          <w:lang w:val="vi-VN"/>
        </w:rPr>
      </w:r>
      <w:r>
        <w:rPr>
          <w:color w:val="000000" w:themeColor="text1"/>
          <w:lang w:val="vi-VN"/>
        </w:rPr>
      </w:r>
    </w:p>
    <w:p w14:paraId="074E3724">
      <w:pPr>
        <w:widowControl w:val="false"/>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highlight w:val="none"/>
        </w:rPr>
      </w:r>
      <w:r>
        <w:rPr>
          <w:rFonts w:ascii="Arial" w:hAnsi="Arial" w:eastAsia="Times New Roman" w:cs="Arial"/>
          <w:color w:val="000000" w:themeColor="text1"/>
          <w:highlight w:val="none"/>
        </w:rPr>
        <w:t xml:space="preserve">Hệ thống chữa cháy cục bộ phù hợp để dập tắt đám cháy bề mặt trong chất lỏng, khí và chất rắn dễ cháy khi đối tượng nguy hiểm không được bao kín hoặc khi không gian bao che không đáp ứng các yêu cầu đối với hệ thống chữa cháy tràn ngập toàn bộ.</w:t>
      </w:r>
      <w:r>
        <w:rPr>
          <w:rFonts w:ascii="Arial" w:hAnsi="Arial" w:eastAsia="Times New Roman" w:cs="Arial"/>
          <w:color w:val="000000" w:themeColor="text1"/>
          <w:highlight w:val="none"/>
        </w:rPr>
      </w:r>
      <w:r>
        <w:rPr>
          <w:rFonts w:ascii="Arial" w:hAnsi="Arial" w:eastAsia="Times New Roman" w:cs="Arial"/>
          <w:color w:val="000000" w:themeColor="text1"/>
        </w:rPr>
      </w:r>
    </w:p>
    <w:p w14:paraId="6CB463C8">
      <w:pPr>
        <w:pStyle w:val="1446"/>
        <w:numPr>
          <w:ilvl w:val="2"/>
          <w:numId w:val="44"/>
        </w:numPr>
        <w:pBdr/>
        <w:spacing/>
        <w:ind/>
        <w:rPr>
          <w:color w:val="000000" w:themeColor="text1"/>
        </w:rPr>
      </w:pPr>
      <w:r>
        <w:rPr>
          <w:color w:val="000000" w:themeColor="text1"/>
          <w:highlight w:val="none"/>
          <w:lang w:val="vi-VN" w:bidi="vi-VN"/>
        </w:rPr>
      </w:r>
      <w:r>
        <w:rPr>
          <w:rFonts w:ascii="Arial" w:hAnsi="Arial" w:eastAsia="Times New Roman" w:cs="Arial"/>
          <w:b/>
          <w:bCs/>
          <w:color w:val="000000" w:themeColor="text1"/>
        </w:rPr>
        <w:t xml:space="preserve">Yêu cầu về cacbon dioxit</w:t>
      </w:r>
      <w:r>
        <w:rPr>
          <w:color w:val="000000" w:themeColor="text1"/>
          <w:lang w:val="vi-VN"/>
        </w:rPr>
      </w:r>
      <w:r>
        <w:rPr>
          <w:color w:val="000000" w:themeColor="text1"/>
          <w:lang w:val="vi-VN"/>
        </w:rPr>
      </w:r>
    </w:p>
    <w:p w14:paraId="72CA4421" w14:textId="77777777">
      <w:pPr>
        <w:widowControl w:val="false"/>
        <w:pBdr/>
        <w:spacing w:after="0" w:before="120" w:line="360" w:lineRule="auto"/>
        <w:ind/>
        <w:jc w:val="both"/>
        <w:rPr>
          <w:rFonts w:ascii="Arial" w:hAnsi="Arial" w:eastAsia="Times New Roman" w:cs="Arial"/>
          <w:color w:val="000000" w:themeColor="text1"/>
          <w:highlight w:val="none"/>
        </w:rPr>
      </w:pPr>
      <w:r>
        <w:rPr>
          <w:rFonts w:ascii="Arial" w:hAnsi="Arial" w:eastAsia="Times New Roman" w:cs="Arial"/>
          <w:color w:val="000000" w:themeColor="text1"/>
          <w:lang w:val="en-US"/>
        </w:rPr>
        <w:t xml:space="preserve">Xem Công thức (B.8) trong Phụ lục B.</w:t>
      </w:r>
      <w:r>
        <w:rPr>
          <w:rFonts w:ascii="Arial" w:hAnsi="Arial" w:eastAsia="Times New Roman" w:cs="Arial"/>
          <w:color w:val="000000" w:themeColor="text1"/>
          <w:lang w:val="en-US"/>
        </w:rPr>
      </w:r>
      <w:r>
        <w:rPr>
          <w:rFonts w:ascii="Arial" w:hAnsi="Arial" w:eastAsia="Times New Roman" w:cs="Arial"/>
          <w:color w:val="000000" w:themeColor="text1"/>
          <w:highlight w:val="none"/>
          <w:lang w:val="en-US"/>
        </w:rPr>
      </w:r>
    </w:p>
    <w:p w14:paraId="7FD7A701">
      <w:pPr>
        <w:widowControl w:val="false"/>
        <w:pBdr/>
        <w:spacing w:after="0" w:before="120" w:line="360" w:lineRule="auto"/>
        <w:ind/>
        <w:jc w:val="both"/>
        <w:rPr>
          <w:color w:val="000000" w:themeColor="text1"/>
        </w:rPr>
      </w:pPr>
      <w:r>
        <w:rPr>
          <w:rFonts w:ascii="Arial" w:hAnsi="Arial" w:eastAsia="Times New Roman" w:cs="Arial"/>
          <w:color w:val="000000" w:themeColor="text1"/>
          <w:highlight w:val="none"/>
          <w:lang w:val="en-US" w:bidi="en-US"/>
        </w:rPr>
        <w:t xml:space="preserve">Lượng thiết kế cacbon dioxit cần thiết cho hệ thống chữa cháy cục bộ phải được xác định dựa trên tổng lưu lượng xả cần thiết để bao phủ diện tích hoặc thể tích được bảo vệ và thời gian cần duy trì việc xả để bảo đảm dập tắt hoàn toàn.</w:t>
      </w:r>
      <w:r>
        <w:rPr>
          <w:color w:val="000000" w:themeColor="text1"/>
        </w:rPr>
      </w:r>
    </w:p>
    <w:p w14:paraId="7C76C083">
      <w:pPr>
        <w:widowControl w:val="false"/>
        <w:pBdr/>
        <w:spacing w:after="0" w:before="120" w:line="360" w:lineRule="auto"/>
        <w:ind/>
        <w:jc w:val="both"/>
        <w:rPr>
          <w:color w:val="000000" w:themeColor="text1"/>
        </w:rPr>
      </w:pPr>
      <w:r>
        <w:rPr>
          <w:rFonts w:ascii="Arial" w:hAnsi="Arial" w:eastAsia="Times New Roman" w:cs="Arial"/>
          <w:color w:val="000000" w:themeColor="text1"/>
          <w:highlight w:val="none"/>
          <w:lang w:val="en-US" w:bidi="en-US"/>
        </w:rPr>
        <w:t xml:space="preserve">Việc tăng dung tích lưu trữ bình chứa theo quy định tại 6.2.2.4 không áp dụng đối với phần tràn ngập toàn bộ của hệ thống kết hợp chữa cháy cục bộ/tràn ngập toàn bộ.</w:t>
      </w:r>
      <w:r>
        <w:rPr>
          <w:color w:val="000000" w:themeColor="text1"/>
        </w:rPr>
      </w:r>
    </w:p>
    <w:p w14:paraId="5426FF91">
      <w:pPr>
        <w:widowControl w:val="false"/>
        <w:pBdr/>
        <w:spacing w:after="0" w:before="120" w:line="360" w:lineRule="auto"/>
        <w:ind/>
        <w:jc w:val="both"/>
        <w:rPr>
          <w:color w:val="000000" w:themeColor="text1"/>
        </w:rPr>
      </w:pPr>
      <w:r>
        <w:rPr>
          <w:rFonts w:ascii="Arial" w:hAnsi="Arial" w:eastAsia="Times New Roman" w:cs="Arial"/>
          <w:color w:val="000000" w:themeColor="text1"/>
          <w:highlight w:val="none"/>
          <w:lang w:val="en-US" w:bidi="en-US"/>
        </w:rPr>
        <w:t xml:space="preserve">Ở nơi có đường ống dài hoặc nơi đường ống có thể chịu nhiệt độ cao hơn bình thường, lượng thiết kế phải được tăng thêm một lượng đủ để bù trừ cho lượng chất lỏng bị hóa hơi trong quá trình làm nguội đường ống.</w:t>
      </w:r>
      <w:r>
        <w:rPr>
          <w:color w:val="000000" w:themeColor="text1"/>
        </w:rPr>
      </w:r>
    </w:p>
    <w:p w14:paraId="420ADBA1">
      <w:pPr>
        <w:widowControl w:val="false"/>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highlight w:val="none"/>
          <w:lang w:val="en-US" w:bidi="en-US"/>
        </w:rPr>
        <w:t xml:space="preserve">Xem Công thức (B.8) trong Phụ lục B.</w:t>
      </w:r>
      <w:r>
        <w:rPr>
          <w:rFonts w:ascii="Arial" w:hAnsi="Arial" w:eastAsia="Times New Roman" w:cs="Arial"/>
          <w:color w:val="000000" w:themeColor="text1"/>
          <w:highlight w:val="none"/>
          <w:lang w:val="en-US"/>
        </w:rPr>
      </w:r>
      <w:r>
        <w:rPr>
          <w:rFonts w:ascii="Arial" w:hAnsi="Arial" w:eastAsia="Times New Roman" w:cs="Arial"/>
          <w:color w:val="000000" w:themeColor="text1"/>
          <w:lang w:val="en-US"/>
        </w:rPr>
      </w:r>
    </w:p>
    <w:p w14:paraId="7019A909">
      <w:pPr>
        <w:pStyle w:val="1446"/>
        <w:numPr>
          <w:ilvl w:val="2"/>
          <w:numId w:val="45"/>
        </w:numPr>
        <w:pBdr/>
        <w:spacing/>
        <w:ind/>
        <w:rPr>
          <w:color w:val="000000" w:themeColor="text1"/>
        </w:rPr>
      </w:pPr>
      <w:r>
        <w:rPr>
          <w:color w:val="000000" w:themeColor="text1"/>
          <w:highlight w:val="none"/>
          <w:lang w:val="vi-VN" w:bidi="vi-VN"/>
        </w:rPr>
      </w:r>
      <w:r>
        <w:rPr>
          <w:color w:val="000000" w:themeColor="text1"/>
          <w:highlight w:val="none"/>
          <w:lang w:val="vi-VN" w:bidi="vi-VN"/>
        </w:rPr>
        <w:t xml:space="preserve">Phương pháp tính theo diện tích</w:t>
      </w:r>
      <w:r>
        <w:rPr>
          <w:color w:val="000000" w:themeColor="text1"/>
          <w:lang w:val="vi-VN"/>
        </w:rPr>
      </w:r>
      <w:r>
        <w:rPr>
          <w:color w:val="000000" w:themeColor="text1"/>
          <w:lang w:val="vi-VN"/>
        </w:rPr>
      </w:r>
    </w:p>
    <w:p w14:paraId="180B694E">
      <w:pPr>
        <w:pStyle w:val="1446"/>
        <w:numPr>
          <w:ilvl w:val="3"/>
          <w:numId w:val="45"/>
        </w:numPr>
        <w:pBdr/>
        <w:spacing/>
        <w:ind/>
        <w:rPr>
          <w:color w:val="000000" w:themeColor="text1"/>
        </w:rPr>
      </w:pPr>
      <w:r>
        <w:rPr>
          <w:color w:val="000000" w:themeColor="text1"/>
          <w:highlight w:val="none"/>
          <w:lang w:val="vi-VN" w:bidi="vi-VN"/>
        </w:rPr>
      </w:r>
      <w:r>
        <w:rPr>
          <w:color w:val="000000" w:themeColor="text1"/>
          <w:highlight w:val="none"/>
          <w:lang w:val="vi-VN" w:bidi="vi-VN"/>
        </w:rPr>
        <w:t xml:space="preserve">Quy định chung</w:t>
      </w:r>
      <w:r>
        <w:rPr>
          <w:color w:val="000000" w:themeColor="text1"/>
          <w:highlight w:val="none"/>
          <w:lang w:val="vi-VN" w:bidi="vi-VN"/>
        </w:rPr>
      </w:r>
      <w:r>
        <w:rPr>
          <w:color w:val="000000" w:themeColor="text1"/>
          <w:lang w:val="vi-VN"/>
        </w:rPr>
      </w:r>
    </w:p>
    <w:p w14:paraId="65D22249">
      <w:pPr>
        <w:widowControl w:val="false"/>
        <w:pBdr/>
        <w:spacing w:after="0" w:before="120" w:line="360" w:lineRule="auto"/>
        <w:ind/>
        <w:jc w:val="both"/>
        <w:rPr>
          <w:color w:val="000000" w:themeColor="text1"/>
        </w:rPr>
      </w:pPr>
      <w:r>
        <w:rPr>
          <w:rFonts w:ascii="Arial" w:hAnsi="Arial" w:eastAsia="Times New Roman" w:cs="Arial"/>
          <w:color w:val="000000" w:themeColor="text1"/>
          <w:highlight w:val="none"/>
          <w:lang w:val="en-US" w:bidi="en-US"/>
        </w:rPr>
        <w:t xml:space="preserve">Phương pháp tính theo diện tích được sử dụng khi đối tượng nguy hiểm cháy chủ yếu gồm các bề mặt phẳng hoặc các vật thể có cao độ thấp gắn với bề mặt nằm ngang.</w:t>
      </w:r>
      <w:r>
        <w:rPr>
          <w:color w:val="000000" w:themeColor="text1"/>
        </w:rPr>
      </w:r>
    </w:p>
    <w:p w14:paraId="1187CE7A">
      <w:pPr>
        <w:widowControl w:val="false"/>
        <w:pBdr/>
        <w:spacing w:after="0" w:before="120" w:line="360" w:lineRule="auto"/>
        <w:ind/>
        <w:jc w:val="both"/>
        <w:rPr>
          <w:color w:val="000000" w:themeColor="text1"/>
        </w:rPr>
      </w:pPr>
      <w:r>
        <w:rPr>
          <w:rFonts w:ascii="Arial" w:hAnsi="Arial" w:eastAsia="Times New Roman" w:cs="Arial"/>
          <w:color w:val="000000" w:themeColor="text1"/>
          <w:highlight w:val="none"/>
          <w:lang w:val="en-US" w:bidi="en-US"/>
        </w:rPr>
        <w:t xml:space="preserve">Việc thiết kế hệ thống phải dựa trên số liệu đã được phê duyệt cho từng đầu phun. Không được phép ngoại suy số liệu này vượt quá giới hạn trên hoặc dưới.</w:t>
      </w:r>
      <w:r>
        <w:rPr>
          <w:color w:val="000000" w:themeColor="text1"/>
        </w:rPr>
      </w:r>
    </w:p>
    <w:p w14:paraId="49345CBB">
      <w:pPr>
        <w:widowControl w:val="false"/>
        <w:pBdr/>
        <w:spacing w:after="0" w:before="120" w:line="360" w:lineRule="auto"/>
        <w:ind/>
        <w:jc w:val="both"/>
        <w:rPr>
          <w:rFonts w:ascii="Arial" w:hAnsi="Arial" w:eastAsia="Times New Roman" w:cs="Arial"/>
          <w:color w:val="000000" w:themeColor="text1"/>
          <w:highlight w:val="none"/>
        </w:rPr>
      </w:pPr>
      <w:r>
        <w:rPr>
          <w:rFonts w:ascii="Arial" w:hAnsi="Arial" w:eastAsia="Times New Roman" w:cs="Arial"/>
          <w:color w:val="000000" w:themeColor="text1"/>
          <w:highlight w:val="none"/>
          <w:lang w:val="en-US" w:bidi="en-US"/>
        </w:rPr>
        <w:t xml:space="preserve">Xem Phụ lục E về các ví dụ tính toán.</w:t>
      </w:r>
      <w:r>
        <w:rPr>
          <w:rFonts w:ascii="Arial" w:hAnsi="Arial" w:eastAsia="Times New Roman" w:cs="Arial"/>
          <w:color w:val="000000" w:themeColor="text1"/>
          <w:lang w:val="en-US"/>
        </w:rPr>
      </w:r>
      <w:r>
        <w:rPr>
          <w:rFonts w:ascii="Arial" w:hAnsi="Arial" w:eastAsia="Times New Roman" w:cs="Arial"/>
          <w:color w:val="000000" w:themeColor="text1"/>
          <w:highlight w:val="none"/>
          <w:lang w:val="en-US" w:bidi="en-US"/>
        </w:rPr>
      </w:r>
    </w:p>
    <w:p w14:paraId="41428E7D">
      <w:pPr>
        <w:pStyle w:val="1446"/>
        <w:numPr>
          <w:ilvl w:val="3"/>
          <w:numId w:val="46"/>
        </w:numPr>
        <w:pBdr/>
        <w:spacing/>
        <w:ind/>
        <w:rPr>
          <w:color w:val="000000" w:themeColor="text1"/>
        </w:rPr>
      </w:pPr>
      <w:r>
        <w:rPr>
          <w:color w:val="000000" w:themeColor="text1"/>
          <w:highlight w:val="none"/>
          <w:lang w:val="vi-VN" w:bidi="vi-VN"/>
        </w:rPr>
      </w:r>
      <w:r>
        <w:rPr>
          <w:color w:val="000000" w:themeColor="text1"/>
          <w:highlight w:val="none"/>
          <w:lang w:val="vi-VN" w:bidi="vi-VN"/>
        </w:rPr>
        <w:t xml:space="preserve">Lưu lượng xả qua đầu phun</w:t>
      </w:r>
      <w:r>
        <w:rPr>
          <w:color w:val="000000" w:themeColor="text1"/>
          <w:lang w:val="vi-VN"/>
        </w:rPr>
      </w:r>
      <w:r>
        <w:rPr>
          <w:color w:val="000000" w:themeColor="text1"/>
          <w:lang w:val="vi-VN"/>
        </w:rPr>
      </w:r>
    </w:p>
    <w:p w14:paraId="4486A7BD">
      <w:pPr>
        <w:widowControl w:val="false"/>
        <w:pBdr/>
        <w:spacing w:after="0" w:before="120" w:line="360" w:lineRule="auto"/>
        <w:ind/>
        <w:jc w:val="both"/>
        <w:rPr>
          <w:color w:val="000000" w:themeColor="text1"/>
        </w:rPr>
      </w:pPr>
      <w:r>
        <w:rPr>
          <w:rFonts w:ascii="Arial" w:hAnsi="Arial" w:eastAsia="Times New Roman" w:cs="Arial"/>
          <w:color w:val="000000" w:themeColor="text1"/>
          <w:highlight w:val="none"/>
          <w:lang w:val="en-US" w:bidi="en-US"/>
        </w:rPr>
      </w:r>
      <w:r>
        <w:rPr>
          <w:rFonts w:ascii="Arial" w:hAnsi="Arial" w:eastAsia="Times New Roman" w:cs="Arial"/>
          <w:color w:val="000000" w:themeColor="text1"/>
          <w:highlight w:val="none"/>
          <w:lang w:val="en-US" w:bidi="en-US"/>
        </w:rPr>
        <w:t xml:space="preserve">Lưu lượng xả thiết kế qua từng đầu phun phải được xác định trên cơ sở vị trí lắp đặt hoặc khoảng cách phun, theo các phê duyệt hoặc chứng nhận cụ thể.</w:t>
      </w:r>
      <w:r>
        <w:rPr>
          <w:rFonts w:ascii="Arial" w:hAnsi="Arial" w:eastAsia="Times New Roman" w:cs="Arial"/>
          <w:color w:val="000000" w:themeColor="text1"/>
          <w:highlight w:val="none"/>
          <w:lang w:val="en-US" w:bidi="en-US"/>
        </w:rPr>
      </w:r>
      <w:r>
        <w:rPr>
          <w:rFonts w:ascii="Arial" w:hAnsi="Arial" w:eastAsia="Times New Roman" w:cs="Arial"/>
          <w:color w:val="000000" w:themeColor="text1"/>
          <w:highlight w:val="none"/>
          <w:lang w:val="en-US" w:bidi="en-US"/>
        </w:rPr>
      </w:r>
    </w:p>
    <w:p w14:paraId="4A1D241D">
      <w:pPr>
        <w:widowControl w:val="false"/>
        <w:pBdr/>
        <w:spacing w:after="0" w:before="120" w:line="360" w:lineRule="auto"/>
        <w:ind/>
        <w:jc w:val="both"/>
        <w:rPr>
          <w:color w:val="000000" w:themeColor="text1"/>
        </w:rPr>
      </w:pPr>
      <w:r>
        <w:rPr>
          <w:rFonts w:ascii="Arial" w:hAnsi="Arial" w:eastAsia="Times New Roman" w:cs="Arial"/>
          <w:color w:val="000000" w:themeColor="text1"/>
          <w:highlight w:val="none"/>
          <w:lang w:val="en-US" w:bidi="en-US"/>
        </w:rPr>
        <w:t xml:space="preserve">Lưu lượng xả đối với đầu phun kiểu treo trên cao chỉ được xác định dựa trên khoảng cách từ đầu phun đến bề mặt mà đầu phun đó bảo vệ.</w:t>
      </w:r>
      <w:r>
        <w:rPr>
          <w:color w:val="000000" w:themeColor="text1"/>
        </w:rPr>
      </w:r>
    </w:p>
    <w:p w14:paraId="719F6914">
      <w:pPr>
        <w:widowControl w:val="false"/>
        <w:pBdr/>
        <w:spacing w:after="0" w:before="120" w:line="360" w:lineRule="auto"/>
        <w:ind/>
        <w:jc w:val="both"/>
        <w:rPr>
          <w:rFonts w:ascii="Arial" w:hAnsi="Arial" w:eastAsia="Times New Roman" w:cs="Arial"/>
          <w:color w:val="000000" w:themeColor="text1"/>
          <w:highlight w:val="none"/>
        </w:rPr>
      </w:pPr>
      <w:r>
        <w:rPr>
          <w:rFonts w:ascii="Arial" w:hAnsi="Arial" w:eastAsia="Times New Roman" w:cs="Arial"/>
          <w:color w:val="000000" w:themeColor="text1"/>
          <w:highlight w:val="none"/>
          <w:lang w:val="en-US" w:bidi="en-US"/>
        </w:rPr>
      </w:r>
      <w:r>
        <w:rPr>
          <w:rFonts w:ascii="Arial" w:hAnsi="Arial" w:eastAsia="Times New Roman" w:cs="Arial"/>
          <w:color w:val="000000" w:themeColor="text1"/>
          <w:highlight w:val="none"/>
          <w:lang w:val="en-US" w:bidi="en-US"/>
        </w:rPr>
        <w:t xml:space="preserve">Lưu lượng xả của đầu phun lắp trên thành bể chỉ được xác định trên cơ sở tầm phun hoặc khoảng cách phun cần thiết để bao phủ bề mặt mà mỗi đầu phun bảo vệ.</w:t>
      </w:r>
      <w:r>
        <w:rPr>
          <w:rFonts w:ascii="Arial" w:hAnsi="Arial" w:eastAsia="Times New Roman" w:cs="Arial"/>
          <w:color w:val="000000" w:themeColor="text1"/>
          <w:highlight w:val="none"/>
          <w:lang w:val="en-US" w:bidi="en-US"/>
        </w:rPr>
      </w:r>
      <w:r>
        <w:rPr>
          <w:rFonts w:ascii="Arial" w:hAnsi="Arial" w:eastAsia="Times New Roman" w:cs="Arial"/>
          <w:color w:val="000000" w:themeColor="text1"/>
          <w:highlight w:val="none"/>
          <w:lang w:val="en-US"/>
        </w:rPr>
      </w:r>
    </w:p>
    <w:p w14:paraId="11451562">
      <w:pPr>
        <w:pStyle w:val="1446"/>
        <w:numPr>
          <w:ilvl w:val="3"/>
          <w:numId w:val="47"/>
        </w:numPr>
        <w:pBdr/>
        <w:spacing/>
        <w:ind/>
        <w:rPr>
          <w:color w:val="000000" w:themeColor="text1"/>
        </w:rPr>
      </w:pPr>
      <w:r>
        <w:rPr>
          <w:color w:val="000000" w:themeColor="text1"/>
          <w:highlight w:val="none"/>
          <w:lang w:val="vi-VN" w:bidi="vi-VN"/>
        </w:rPr>
      </w:r>
      <w:r>
        <w:rPr>
          <w:color w:val="000000" w:themeColor="text1"/>
          <w:highlight w:val="none"/>
          <w:lang w:val="vi-VN" w:bidi="vi-VN"/>
        </w:rPr>
        <w:t xml:space="preserve">Diện tích bảo vệ trên mỗi đầu phun</w:t>
      </w:r>
      <w:r>
        <w:rPr>
          <w:color w:val="000000" w:themeColor="text1"/>
          <w:lang w:val="vi-VN"/>
        </w:rPr>
      </w:r>
      <w:r>
        <w:rPr>
          <w:color w:val="000000" w:themeColor="text1"/>
          <w:lang w:val="vi-VN"/>
        </w:rPr>
      </w:r>
    </w:p>
    <w:p w14:paraId="03C7A087">
      <w:pPr>
        <w:widowControl w:val="false"/>
        <w:pBdr/>
        <w:spacing w:after="0" w:before="120" w:line="360" w:lineRule="auto"/>
        <w:ind/>
        <w:jc w:val="both"/>
        <w:rPr>
          <w:color w:val="000000" w:themeColor="text1"/>
        </w:rPr>
      </w:pPr>
      <w:r>
        <w:rPr>
          <w:rFonts w:ascii="Arial" w:hAnsi="Arial" w:eastAsia="Times New Roman" w:cs="Arial"/>
          <w:color w:val="000000" w:themeColor="text1"/>
          <w:highlight w:val="none"/>
          <w:lang w:val="en-US" w:bidi="en-US"/>
        </w:rPr>
      </w:r>
      <w:r>
        <w:rPr>
          <w:rFonts w:ascii="Arial" w:hAnsi="Arial" w:eastAsia="Times New Roman" w:cs="Arial"/>
          <w:color w:val="000000" w:themeColor="text1"/>
          <w:highlight w:val="none"/>
          <w:lang w:val="en-US" w:bidi="en-US"/>
        </w:rPr>
        <w:t xml:space="preserve">Diện tích tối đa được bảo vệ bởi mỗi đầu phun phải được xác định trên cơ sở vị trí lắp đặt hoặc khoảng cách phun, và lưu lượng xả thiết kế phải được xác định theo phương pháp được phê duyệt.</w:t>
      </w:r>
      <w:r>
        <w:rPr>
          <w:rFonts w:ascii="Arial" w:hAnsi="Arial" w:eastAsia="Times New Roman" w:cs="Arial"/>
          <w:color w:val="000000" w:themeColor="text1"/>
          <w:highlight w:val="none"/>
          <w:lang w:val="en-US" w:bidi="en-US"/>
        </w:rPr>
      </w:r>
      <w:r>
        <w:rPr>
          <w:rFonts w:ascii="Arial" w:hAnsi="Arial" w:eastAsia="Times New Roman" w:cs="Arial"/>
          <w:color w:val="000000" w:themeColor="text1"/>
          <w:highlight w:val="none"/>
          <w:lang w:val="en-US" w:bidi="en-US"/>
        </w:rPr>
      </w:r>
    </w:p>
    <w:p w14:paraId="105B5E5D">
      <w:pPr>
        <w:widowControl w:val="false"/>
        <w:pBdr/>
        <w:spacing w:after="0" w:before="120" w:line="360" w:lineRule="auto"/>
        <w:ind/>
        <w:jc w:val="both"/>
        <w:rPr>
          <w:color w:val="000000" w:themeColor="text1"/>
        </w:rPr>
      </w:pPr>
      <w:r>
        <w:rPr>
          <w:rFonts w:ascii="Arial" w:hAnsi="Arial" w:eastAsia="Times New Roman" w:cs="Arial"/>
          <w:color w:val="000000" w:themeColor="text1"/>
          <w:highlight w:val="none"/>
          <w:lang w:val="en-US" w:bidi="en-US"/>
        </w:rPr>
        <w:t xml:space="preserve">Các yếu tố dùng để xác định lưu lượng xả thiết kế cũng phải được sử dụng để xác định diện tích tối đa được bảo vệ bởi mỗi đầu phun.</w:t>
      </w:r>
      <w:r>
        <w:rPr>
          <w:color w:val="000000" w:themeColor="text1"/>
        </w:rPr>
      </w:r>
    </w:p>
    <w:p w14:paraId="502DDDD8">
      <w:pPr>
        <w:widowControl w:val="false"/>
        <w:pBdr/>
        <w:spacing w:after="0" w:before="120" w:line="360" w:lineRule="auto"/>
        <w:ind/>
        <w:jc w:val="both"/>
        <w:rPr>
          <w:color w:val="000000" w:themeColor="text1"/>
        </w:rPr>
      </w:pPr>
      <w:r>
        <w:rPr>
          <w:rFonts w:ascii="Arial" w:hAnsi="Arial" w:eastAsia="Times New Roman" w:cs="Arial"/>
          <w:color w:val="000000" w:themeColor="text1"/>
          <w:highlight w:val="none"/>
          <w:lang w:val="en-US" w:bidi="en-US"/>
        </w:rPr>
        <w:t xml:space="preserve">Diện tích của đối tượng nguy hiểm được bảo vệ bởi từng đầu phun kiểu treo trên cao phải được coi là hình vuông.</w:t>
      </w:r>
      <w:r>
        <w:rPr>
          <w:color w:val="000000" w:themeColor="text1"/>
        </w:rPr>
      </w:r>
    </w:p>
    <w:p w14:paraId="1C3717A3">
      <w:pPr>
        <w:widowControl w:val="false"/>
        <w:pBdr/>
        <w:spacing w:after="0" w:before="120" w:line="360" w:lineRule="auto"/>
        <w:ind/>
        <w:jc w:val="both"/>
        <w:rPr>
          <w:rFonts w:ascii="Arial" w:hAnsi="Arial" w:eastAsia="Times New Roman" w:cs="Arial"/>
          <w:color w:val="000000" w:themeColor="text1"/>
          <w:highlight w:val="none"/>
        </w:rPr>
      </w:pPr>
      <w:r>
        <w:rPr>
          <w:rFonts w:ascii="Arial" w:hAnsi="Arial" w:eastAsia="Times New Roman" w:cs="Arial"/>
          <w:color w:val="000000" w:themeColor="text1"/>
          <w:highlight w:val="none"/>
          <w:lang w:val="en-US" w:bidi="en-US"/>
        </w:rPr>
      </w:r>
      <w:r>
        <w:rPr>
          <w:rFonts w:ascii="Arial" w:hAnsi="Arial" w:eastAsia="Times New Roman" w:cs="Arial"/>
          <w:color w:val="000000" w:themeColor="text1"/>
          <w:highlight w:val="none"/>
          <w:lang w:val="en-US" w:bidi="en-US"/>
        </w:rPr>
        <w:t xml:space="preserve">Diện tích khu vực nguy hiểm được bảo vệ bởi từng đầu phun lắp trên thành bể hoặc từng đầu phun tuyến tính phải có dạng hình chữ nhật hoặc hình vuông, phù hợp với các giới hạn về khoảng cách bố trí và về xả do nhà sản xuất quy định. Khu vực nguy hiểm có đám </w:t>
      </w:r>
      <w:r>
        <w:rPr>
          <w:rFonts w:ascii="Arial" w:hAnsi="Arial" w:eastAsia="Times New Roman" w:cs="Arial"/>
          <w:color w:val="000000" w:themeColor="text1"/>
          <w:highlight w:val="none"/>
          <w:lang w:val="en-US" w:bidi="en-US"/>
        </w:rPr>
        <w:t xml:space="preserve">cháy chất lỏng dễ cháy dạng lớp dày phải có chiều cao lưu không </w:t>
      </w:r>
      <w:r>
        <w:rPr>
          <w:rFonts w:ascii="Arial" w:hAnsi="Arial" w:eastAsia="Times New Roman" w:cs="Arial"/>
          <w:color w:val="000000" w:themeColor="text1"/>
          <w:highlight w:val="none"/>
          <w:lang w:val="en-US" w:bidi="en-US"/>
        </w:rPr>
        <w:t xml:space="preserve">(khoảng cách từ mặt thoáng chất lỏng đến mép trên thành bể)</w:t>
      </w:r>
      <w:r>
        <w:rPr>
          <w:rFonts w:ascii="Arial" w:hAnsi="Arial" w:eastAsia="Times New Roman" w:cs="Arial"/>
          <w:color w:val="000000" w:themeColor="text1"/>
          <w:highlight w:val="none"/>
          <w:lang w:val="en-US" w:bidi="en-US"/>
        </w:rPr>
        <w:t xml:space="preserve"> tối thiểu 150 mm để ngăn ngừa bắn tóe và để duy trì nồng độ trên bề mặt khi xả cacbon dioxit.</w:t>
      </w:r>
      <w:r>
        <w:rPr>
          <w:rFonts w:ascii="Arial" w:hAnsi="Arial" w:eastAsia="Times New Roman" w:cs="Arial"/>
          <w:color w:val="000000" w:themeColor="text1"/>
          <w:highlight w:val="none"/>
          <w:lang w:val="en-US" w:bidi="en-US"/>
        </w:rPr>
      </w:r>
      <w:r>
        <w:rPr>
          <w:rFonts w:ascii="Arial" w:hAnsi="Arial" w:eastAsia="Times New Roman" w:cs="Arial"/>
          <w:color w:val="000000" w:themeColor="text1"/>
          <w:highlight w:val="none"/>
          <w:lang w:val="en-US"/>
        </w:rPr>
      </w:r>
    </w:p>
    <w:p w14:paraId="311F08DA">
      <w:pPr>
        <w:pStyle w:val="1446"/>
        <w:numPr>
          <w:ilvl w:val="3"/>
          <w:numId w:val="48"/>
        </w:numPr>
        <w:pBdr/>
        <w:spacing/>
        <w:ind/>
        <w:rPr>
          <w:color w:val="000000" w:themeColor="text1"/>
        </w:rPr>
      </w:pPr>
      <w:r>
        <w:rPr>
          <w:color w:val="000000" w:themeColor="text1"/>
          <w:highlight w:val="none"/>
          <w:lang w:val="vi-VN" w:bidi="vi-VN"/>
        </w:rPr>
      </w:r>
      <w:r>
        <w:rPr>
          <w:color w:val="000000" w:themeColor="text1"/>
          <w:highlight w:val="none"/>
          <w:lang w:val="vi-VN" w:bidi="vi-VN"/>
        </w:rPr>
        <w:t xml:space="preserve">Vị trí và số lượng đầu phun</w:t>
      </w:r>
      <w:r>
        <w:rPr>
          <w:color w:val="000000" w:themeColor="text1"/>
          <w:lang w:val="vi-VN"/>
        </w:rPr>
      </w:r>
      <w:r>
        <w:rPr>
          <w:color w:val="000000" w:themeColor="text1"/>
          <w:lang w:val="vi-VN"/>
        </w:rPr>
      </w:r>
    </w:p>
    <w:p w14:paraId="6C6D5D0D">
      <w:pPr>
        <w:widowControl w:val="false"/>
        <w:pBdr/>
        <w:spacing w:after="0" w:before="120" w:line="360" w:lineRule="auto"/>
        <w:ind/>
        <w:jc w:val="both"/>
        <w:rPr>
          <w:color w:val="000000" w:themeColor="text1"/>
        </w:rPr>
      </w:pPr>
      <w:r>
        <w:rPr>
          <w:rFonts w:ascii="Arial" w:hAnsi="Arial" w:eastAsia="Times New Roman" w:cs="Arial"/>
          <w:color w:val="000000" w:themeColor="text1"/>
          <w:highlight w:val="none"/>
          <w:lang w:val="en-US" w:bidi="en-US"/>
        </w:rPr>
        <w:t xml:space="preserve">Phải sử dụng số lượng đầu phun đủ để bao phủ toàn bộ diện tích của đối tượng nguy hiểm dựa trên diện tích đơn vị được bảo vệ bởi mỗi đầu phun.</w:t>
      </w:r>
      <w:r>
        <w:rPr>
          <w:color w:val="000000" w:themeColor="text1"/>
        </w:rPr>
      </w:r>
    </w:p>
    <w:p w14:paraId="72E90C43">
      <w:pPr>
        <w:widowControl w:val="false"/>
        <w:pBdr/>
        <w:spacing w:after="0" w:before="120" w:line="360" w:lineRule="auto"/>
        <w:ind/>
        <w:jc w:val="both"/>
        <w:rPr>
          <w:color w:val="000000" w:themeColor="text1"/>
        </w:rPr>
      </w:pPr>
      <w:r>
        <w:rPr>
          <w:rFonts w:ascii="Arial" w:hAnsi="Arial" w:eastAsia="Times New Roman" w:cs="Arial"/>
          <w:color w:val="000000" w:themeColor="text1"/>
          <w:highlight w:val="none"/>
          <w:lang w:val="en-US" w:bidi="en-US"/>
        </w:rPr>
        <w:t xml:space="preserve">Đầu phun đặt bên thành bể hoặc đầu phun dạng tuyến tính phải được bố trí theo giới hạn về khoảng cách và lưu lượng xả.</w:t>
      </w:r>
      <w:r>
        <w:rPr>
          <w:color w:val="000000" w:themeColor="text1"/>
        </w:rPr>
      </w:r>
    </w:p>
    <w:p w14:paraId="69D7A2EE">
      <w:pPr>
        <w:widowControl w:val="false"/>
        <w:pBdr/>
        <w:spacing w:after="0" w:before="120" w:line="360" w:lineRule="auto"/>
        <w:ind/>
        <w:jc w:val="both"/>
        <w:rPr>
          <w:color w:val="000000" w:themeColor="text1"/>
        </w:rPr>
      </w:pPr>
      <w:r>
        <w:rPr>
          <w:rFonts w:ascii="Arial" w:hAnsi="Arial" w:eastAsia="Times New Roman" w:cs="Arial"/>
          <w:color w:val="000000" w:themeColor="text1"/>
          <w:highlight w:val="none"/>
          <w:lang w:val="en-US" w:bidi="en-US"/>
        </w:rPr>
        <w:t xml:space="preserve">Đầu phun kiểu treo trên cao phải được lắp đặt vuông góc với đối tượng nguy hiểm và đặt tại tâm của diện tích được đầu phun đó bảo vệ. Các đầu phun khác phải được lắp đặt ở góc từ 45° đến 90° so với mặt phẳng bề mặt của đối tượng nguy hiểm</w:t>
      </w:r>
      <w:r>
        <w:rPr>
          <w:rFonts w:ascii="Arial" w:hAnsi="Arial" w:eastAsia="Times New Roman" w:cs="Arial"/>
          <w:color w:val="000000" w:themeColor="text1"/>
          <w:highlight w:val="none"/>
          <w:lang w:val="en-US" w:bidi="en-US"/>
        </w:rPr>
        <w:t xml:space="preserve">. Chiều cao/khoảng cách được sử dụng để xác định lưu lượng cần thiết và diện tích bao phủ phải là khoảng cách từ điểm ngắm trên bề mặt được bảo vệ đến mặt đầu phun, đo dọc theo trục của đầu phun.</w:t>
      </w:r>
      <w:r>
        <w:rPr>
          <w:color w:val="000000" w:themeColor="text1"/>
        </w:rPr>
      </w:r>
    </w:p>
    <w:p w14:paraId="0CD5C02F">
      <w:pPr>
        <w:widowControl w:val="false"/>
        <w:pBdr/>
        <w:spacing w:after="0" w:before="120" w:line="360" w:lineRule="auto"/>
        <w:ind/>
        <w:jc w:val="both"/>
        <w:rPr>
          <w:color w:val="000000" w:themeColor="text1"/>
        </w:rPr>
      </w:pPr>
      <w:r>
        <w:rPr>
          <w:rFonts w:ascii="Arial" w:hAnsi="Arial" w:eastAsia="Times New Roman" w:cs="Arial"/>
          <w:color w:val="000000" w:themeColor="text1"/>
          <w:highlight w:val="none"/>
          <w:lang w:val="en-US" w:bidi="en-US"/>
        </w:rPr>
        <w:t xml:space="preserve">K</w:t>
      </w:r>
      <w:r>
        <w:rPr>
          <w:rFonts w:ascii="Arial" w:hAnsi="Arial" w:eastAsia="Times New Roman" w:cs="Arial"/>
          <w:color w:val="000000" w:themeColor="text1"/>
          <w:highlight w:val="none"/>
          <w:lang w:val="en-US" w:bidi="en-US"/>
        </w:rPr>
        <w:t xml:space="preserve">hi được lắp đặt theo góc nghiêng, đầu phun phải được nhắm vào một điểm được đo từ cạnh gần của diện tích được đầu phun đó bảo vệ, vị trí của điểm này được tính bằng cách nhân hệ số ngắm cho trong Bảng 6 với chiều rộng của diện tích được đầu phun đó bảo vệ.</w:t>
      </w:r>
      <w:r>
        <w:rPr>
          <w:rFonts w:ascii="Arial" w:hAnsi="Arial" w:eastAsia="Times New Roman" w:cs="Arial"/>
          <w:color w:val="000000" w:themeColor="text1"/>
          <w:highlight w:val="none"/>
          <w:lang w:val="en-US" w:bidi="en-US"/>
        </w:rPr>
      </w:r>
      <w:r>
        <w:rPr>
          <w:color w:val="000000" w:themeColor="text1"/>
        </w:rPr>
      </w:r>
    </w:p>
    <w:p w14:paraId="2A707A84">
      <w:pPr>
        <w:widowControl w:val="false"/>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highlight w:val="none"/>
          <w:lang w:val="en-US" w:bidi="en-US"/>
        </w:rPr>
      </w:r>
      <w:r>
        <w:rPr>
          <w:rFonts w:ascii="Arial" w:hAnsi="Arial" w:eastAsia="Times New Roman" w:cs="Arial"/>
          <w:color w:val="000000" w:themeColor="text1"/>
          <w:highlight w:val="none"/>
          <w:lang w:val="en-US" w:bidi="en-US"/>
        </w:rPr>
        <w:t xml:space="preserve">Đầu phun phải được bố trí sao cho không có vật cản có thể làm ảnh hưởng đến việc phun cacbon dioxit đúng hướng.</w:t>
      </w:r>
      <w:r>
        <w:rPr>
          <w:rFonts w:ascii="Arial" w:hAnsi="Arial" w:eastAsia="Times New Roman" w:cs="Arial"/>
          <w:color w:val="000000" w:themeColor="text1"/>
          <w:highlight w:val="none"/>
          <w:lang w:val="en-US" w:bidi="en-US"/>
        </w:rPr>
      </w:r>
      <w:r>
        <w:rPr>
          <w:rFonts w:ascii="Arial" w:hAnsi="Arial" w:eastAsia="Times New Roman" w:cs="Arial"/>
          <w:color w:val="000000" w:themeColor="text1"/>
          <w:highlight w:val="none"/>
          <w:lang w:val="en-US"/>
        </w:rPr>
      </w:r>
    </w:p>
    <w:p w14:paraId="486B1860" w14:textId="77777777">
      <w:pPr>
        <w:pBdr/>
        <w:spacing w:after="60" w:before="120"/>
        <w:ind/>
        <w:jc w:val="center"/>
        <w:rPr>
          <w:rFonts w:ascii="Arial" w:hAnsi="Arial" w:cs="Arial"/>
          <w:color w:val="000000" w:themeColor="text1"/>
        </w:rPr>
      </w:pPr>
      <w:r>
        <w:rPr>
          <w:rFonts w:ascii="Arial" w:hAnsi="Arial" w:eastAsia="Arial" w:cs="Arial"/>
          <w:b/>
          <w:bCs/>
          <w:color w:val="000000" w:themeColor="text1"/>
        </w:rPr>
        <w:t xml:space="preserve">Bảng 6 </w:t>
      </w:r>
      <w:r>
        <w:rPr>
          <w:rFonts w:ascii="Arial" w:hAnsi="Arial" w:eastAsia="Arial" w:cs="Arial"/>
          <w:b/>
          <w:bCs/>
          <w:color w:val="000000" w:themeColor="text1"/>
          <w:lang w:val="en-US"/>
        </w:rPr>
        <w:t xml:space="preserve">-</w:t>
      </w:r>
      <w:r>
        <w:rPr>
          <w:rFonts w:ascii="Arial" w:hAnsi="Arial" w:eastAsia="Arial" w:cs="Arial"/>
          <w:b/>
          <w:bCs/>
          <w:color w:val="000000" w:themeColor="text1"/>
        </w:rPr>
        <w:t xml:space="preserve"> </w:t>
      </w:r>
      <w:r>
        <w:rPr>
          <w:rFonts w:ascii="Arial" w:hAnsi="Arial" w:eastAsia="Arial" w:cs="Arial"/>
          <w:b/>
          <w:bCs/>
          <w:color w:val="000000" w:themeColor="text1"/>
        </w:rPr>
        <w:t xml:space="preserve">Hệ số ngắm cho việc bố trí đầu phun theo góc nghiêng</w:t>
      </w:r>
      <w:r>
        <w:rPr>
          <w:rFonts w:ascii="Arial" w:hAnsi="Arial" w:cs="Arial"/>
          <w:color w:val="000000" w:themeColor="text1"/>
        </w:rPr>
      </w:r>
      <w:r>
        <w:rPr>
          <w:rFonts w:ascii="Arial" w:hAnsi="Arial" w:cs="Arial"/>
          <w:color w:val="000000" w:themeColor="text1"/>
        </w:rPr>
      </w:r>
    </w:p>
    <w:tbl>
      <w:tblPr>
        <w:tblStyle w:val="1098"/>
        <w:tblInd w:w="499" w:type="dxa"/>
        <w:tblW w:w="9360" w:type="dxa"/>
        <w:tblBorders/>
        <w:tblLayout w:type="fixed"/>
        <w:tblLook w:val="0000" w:firstRow="0" w:lastRow="0" w:firstColumn="0" w:lastColumn="0" w:noHBand="0" w:noVBand="0"/>
      </w:tblPr>
      <w:tblGrid>
        <w:gridCol w:w="4680"/>
        <w:gridCol w:w="4680"/>
      </w:tblGrid>
      <w:tr>
        <w:trPr/>
        <w:tc>
          <w:tcPr>
            <w:tcBorders/>
            <w:tcW w:w="4680" w:type="dxa"/>
          </w:tcPr>
          <w:p w14:paraId="4F93062C" w14:textId="77777777">
            <w:pPr>
              <w:pBdr/>
              <w:spacing/>
              <w:ind/>
              <w:jc w:val="center"/>
              <w:rPr>
                <w:rFonts w:ascii="Arial" w:hAnsi="Arial" w:cs="Arial"/>
                <w:color w:val="000000" w:themeColor="text1"/>
              </w:rPr>
            </w:pPr>
            <w:r>
              <w:rPr>
                <w:rFonts w:ascii="Arial" w:hAnsi="Arial" w:eastAsia="Arial" w:cs="Arial"/>
                <w:b/>
                <w:bCs/>
                <w:color w:val="000000" w:themeColor="text1"/>
              </w:rPr>
              <w:t xml:space="preserve">Góc lắp đặt so với mặt phẳng bề mặt mối nguy</w:t>
            </w:r>
            <w:r>
              <w:rPr>
                <w:rFonts w:ascii="Arial" w:hAnsi="Arial" w:eastAsia="Arial" w:cs="Arial"/>
                <w:b w:val="0"/>
                <w:bCs w:val="0"/>
                <w:color w:val="000000" w:themeColor="text1"/>
                <w:vertAlign w:val="superscript"/>
                <w:lang w:val="en-US"/>
              </w:rPr>
              <w:t xml:space="preserve">a</w:t>
            </w:r>
            <w:r>
              <w:rPr>
                <w:rFonts w:ascii="Arial" w:hAnsi="Arial" w:cs="Arial"/>
                <w:color w:val="000000" w:themeColor="text1"/>
              </w:rPr>
            </w:r>
            <w:r>
              <w:rPr>
                <w:rFonts w:ascii="Arial" w:hAnsi="Arial" w:cs="Arial"/>
                <w:color w:val="000000" w:themeColor="text1"/>
              </w:rPr>
            </w:r>
          </w:p>
        </w:tc>
        <w:tc>
          <w:tcPr>
            <w:tcBorders/>
            <w:tcW w:w="4680" w:type="dxa"/>
          </w:tcPr>
          <w:p w14:paraId="5660A405" w14:textId="77777777">
            <w:pPr>
              <w:pBdr/>
              <w:spacing/>
              <w:ind/>
              <w:jc w:val="center"/>
              <w:rPr>
                <w:rFonts w:ascii="Arial" w:hAnsi="Arial" w:cs="Arial"/>
                <w:color w:val="000000" w:themeColor="text1"/>
              </w:rPr>
            </w:pPr>
            <w:r>
              <w:rPr>
                <w:rFonts w:ascii="Arial" w:hAnsi="Arial" w:eastAsia="Arial" w:cs="Arial"/>
                <w:b/>
                <w:bCs/>
                <w:color w:val="000000" w:themeColor="text1"/>
              </w:rPr>
              <w:t xml:space="preserve">Hệ số </w:t>
            </w:r>
            <w:r>
              <w:rPr>
                <w:rFonts w:ascii="Arial" w:hAnsi="Arial" w:eastAsia="Arial" w:cs="Arial"/>
                <w:b/>
                <w:bCs/>
                <w:color w:val="000000" w:themeColor="text1"/>
                <w:lang w:val="en-US"/>
              </w:rPr>
              <w:t xml:space="preserve">ngắm</w:t>
            </w:r>
            <w:r>
              <w:rPr>
                <w:rFonts w:ascii="Arial" w:hAnsi="Arial" w:cs="Arial"/>
                <w:color w:val="000000" w:themeColor="text1"/>
                <w:vertAlign w:val="superscript"/>
                <w:lang w:val="en-US"/>
              </w:rPr>
              <w:t xml:space="preserve">b</w:t>
            </w:r>
            <w:r>
              <w:rPr>
                <w:rFonts w:ascii="Arial" w:hAnsi="Arial" w:cs="Arial"/>
                <w:color w:val="000000" w:themeColor="text1"/>
              </w:rPr>
            </w:r>
            <w:r>
              <w:rPr>
                <w:rFonts w:ascii="Arial" w:hAnsi="Arial" w:cs="Arial"/>
                <w:color w:val="000000" w:themeColor="text1"/>
              </w:rPr>
            </w:r>
          </w:p>
        </w:tc>
      </w:tr>
      <w:tr>
        <w:trPr/>
        <w:tc>
          <w:tcPr>
            <w:tcBorders/>
            <w:tcW w:w="4680" w:type="dxa"/>
          </w:tcPr>
          <w:p w14:paraId="7A84FA6A" w14:textId="77777777">
            <w:pPr>
              <w:pBdr/>
              <w:spacing/>
              <w:ind/>
              <w:jc w:val="center"/>
              <w:rPr>
                <w:rFonts w:ascii="Arial" w:hAnsi="Arial" w:cs="Arial"/>
                <w:color w:val="000000" w:themeColor="text1"/>
              </w:rPr>
            </w:pPr>
            <w:r>
              <w:rPr>
                <w:rFonts w:ascii="Arial" w:hAnsi="Arial" w:eastAsia="Arial" w:cs="Arial"/>
                <w:color w:val="000000" w:themeColor="text1"/>
              </w:rPr>
              <w:t xml:space="preserve">45° đến 60°</w:t>
            </w:r>
            <w:r>
              <w:rPr>
                <w:rFonts w:ascii="Arial" w:hAnsi="Arial" w:cs="Arial"/>
                <w:color w:val="000000" w:themeColor="text1"/>
              </w:rPr>
            </w:r>
            <w:r>
              <w:rPr>
                <w:rFonts w:ascii="Arial" w:hAnsi="Arial" w:cs="Arial"/>
                <w:color w:val="000000" w:themeColor="text1"/>
              </w:rPr>
            </w:r>
          </w:p>
        </w:tc>
        <w:tc>
          <w:tcPr>
            <w:tcBorders/>
            <w:tcW w:w="4680" w:type="dxa"/>
          </w:tcPr>
          <w:p w14:paraId="5A87BE13" w14:textId="77777777">
            <w:pPr>
              <w:pBdr/>
              <w:spacing/>
              <w:ind/>
              <w:jc w:val="center"/>
              <w:rPr>
                <w:rFonts w:ascii="Arial" w:hAnsi="Arial" w:cs="Arial"/>
                <w:color w:val="000000" w:themeColor="text1"/>
              </w:rPr>
            </w:pPr>
            <w:r>
              <w:rPr>
                <w:rFonts w:ascii="Arial" w:hAnsi="Arial" w:eastAsia="Arial" w:cs="Arial"/>
                <w:color w:val="000000" w:themeColor="text1"/>
              </w:rPr>
              <w:t xml:space="preserve">1/4</w:t>
            </w:r>
            <w:r>
              <w:rPr>
                <w:rFonts w:ascii="Arial" w:hAnsi="Arial" w:cs="Arial"/>
                <w:color w:val="000000" w:themeColor="text1"/>
              </w:rPr>
            </w:r>
            <w:r>
              <w:rPr>
                <w:rFonts w:ascii="Arial" w:hAnsi="Arial" w:cs="Arial"/>
                <w:color w:val="000000" w:themeColor="text1"/>
              </w:rPr>
            </w:r>
          </w:p>
        </w:tc>
      </w:tr>
      <w:tr>
        <w:trPr/>
        <w:tc>
          <w:tcPr>
            <w:tcBorders/>
            <w:tcW w:w="4680" w:type="dxa"/>
          </w:tcPr>
          <w:p w14:paraId="54F7821B" w14:textId="77777777">
            <w:pPr>
              <w:pBdr/>
              <w:spacing/>
              <w:ind/>
              <w:jc w:val="center"/>
              <w:rPr>
                <w:rFonts w:ascii="Arial" w:hAnsi="Arial" w:cs="Arial"/>
                <w:color w:val="000000" w:themeColor="text1"/>
              </w:rPr>
            </w:pPr>
            <w:r>
              <w:rPr>
                <w:rFonts w:ascii="Arial" w:hAnsi="Arial" w:eastAsia="Arial" w:cs="Arial"/>
                <w:color w:val="000000" w:themeColor="text1"/>
              </w:rPr>
              <w:t xml:space="preserve">60° đến 75°</w:t>
            </w:r>
            <w:r>
              <w:rPr>
                <w:rFonts w:ascii="Arial" w:hAnsi="Arial" w:cs="Arial"/>
                <w:color w:val="000000" w:themeColor="text1"/>
              </w:rPr>
            </w:r>
            <w:r>
              <w:rPr>
                <w:rFonts w:ascii="Arial" w:hAnsi="Arial" w:cs="Arial"/>
                <w:color w:val="000000" w:themeColor="text1"/>
              </w:rPr>
            </w:r>
          </w:p>
        </w:tc>
        <w:tc>
          <w:tcPr>
            <w:tcBorders/>
            <w:tcW w:w="4680" w:type="dxa"/>
          </w:tcPr>
          <w:p w14:paraId="36471C80" w14:textId="77777777">
            <w:pPr>
              <w:pBdr/>
              <w:spacing/>
              <w:ind/>
              <w:jc w:val="center"/>
              <w:rPr>
                <w:rFonts w:ascii="Arial" w:hAnsi="Arial" w:cs="Arial"/>
                <w:color w:val="000000" w:themeColor="text1"/>
              </w:rPr>
            </w:pPr>
            <w:r>
              <w:rPr>
                <w:rFonts w:ascii="Arial" w:hAnsi="Arial" w:eastAsia="Arial" w:cs="Arial"/>
                <w:color w:val="000000" w:themeColor="text1"/>
              </w:rPr>
              <w:t xml:space="preserve">1/4 đến 3/8</w:t>
            </w:r>
            <w:r>
              <w:rPr>
                <w:rFonts w:ascii="Arial" w:hAnsi="Arial" w:cs="Arial"/>
                <w:color w:val="000000" w:themeColor="text1"/>
              </w:rPr>
            </w:r>
            <w:r>
              <w:rPr>
                <w:rFonts w:ascii="Arial" w:hAnsi="Arial" w:cs="Arial"/>
                <w:color w:val="000000" w:themeColor="text1"/>
              </w:rPr>
            </w:r>
          </w:p>
        </w:tc>
      </w:tr>
      <w:tr>
        <w:trPr/>
        <w:tc>
          <w:tcPr>
            <w:tcBorders/>
            <w:tcW w:w="4680" w:type="dxa"/>
          </w:tcPr>
          <w:p w14:paraId="395694CD" w14:textId="77777777">
            <w:pPr>
              <w:pBdr/>
              <w:spacing/>
              <w:ind/>
              <w:jc w:val="center"/>
              <w:rPr>
                <w:rFonts w:ascii="Arial" w:hAnsi="Arial" w:cs="Arial"/>
                <w:color w:val="000000" w:themeColor="text1"/>
              </w:rPr>
            </w:pPr>
            <w:r>
              <w:rPr>
                <w:rFonts w:ascii="Arial" w:hAnsi="Arial" w:eastAsia="Arial" w:cs="Arial"/>
                <w:color w:val="000000" w:themeColor="text1"/>
              </w:rPr>
              <w:t xml:space="preserve">70° đến 90°</w:t>
            </w:r>
            <w:r>
              <w:rPr>
                <w:rFonts w:ascii="Arial" w:hAnsi="Arial" w:cs="Arial"/>
                <w:color w:val="000000" w:themeColor="text1"/>
              </w:rPr>
            </w:r>
            <w:r>
              <w:rPr>
                <w:rFonts w:ascii="Arial" w:hAnsi="Arial" w:cs="Arial"/>
                <w:color w:val="000000" w:themeColor="text1"/>
              </w:rPr>
            </w:r>
          </w:p>
        </w:tc>
        <w:tc>
          <w:tcPr>
            <w:tcBorders/>
            <w:tcW w:w="4680" w:type="dxa"/>
          </w:tcPr>
          <w:p w14:paraId="49976153" w14:textId="77777777">
            <w:pPr>
              <w:pBdr/>
              <w:spacing/>
              <w:ind/>
              <w:jc w:val="center"/>
              <w:rPr>
                <w:rFonts w:ascii="Arial" w:hAnsi="Arial" w:cs="Arial"/>
                <w:color w:val="000000" w:themeColor="text1"/>
              </w:rPr>
            </w:pPr>
            <w:r>
              <w:rPr>
                <w:rFonts w:ascii="Arial" w:hAnsi="Arial" w:eastAsia="Arial" w:cs="Arial"/>
                <w:color w:val="000000" w:themeColor="text1"/>
              </w:rPr>
              <w:t xml:space="preserve">3/8 đến 1/2</w:t>
            </w:r>
            <w:r>
              <w:rPr>
                <w:rFonts w:ascii="Arial" w:hAnsi="Arial" w:cs="Arial"/>
                <w:color w:val="000000" w:themeColor="text1"/>
              </w:rPr>
            </w:r>
            <w:r>
              <w:rPr>
                <w:rFonts w:ascii="Arial" w:hAnsi="Arial" w:cs="Arial"/>
                <w:color w:val="000000" w:themeColor="text1"/>
              </w:rPr>
            </w:r>
          </w:p>
        </w:tc>
      </w:tr>
      <w:tr>
        <w:trPr/>
        <w:tc>
          <w:tcPr>
            <w:tcBorders/>
            <w:tcW w:w="4680" w:type="dxa"/>
          </w:tcPr>
          <w:p w14:paraId="207F2F9E" w14:textId="77777777">
            <w:pPr>
              <w:pBdr/>
              <w:spacing/>
              <w:ind/>
              <w:jc w:val="center"/>
              <w:rPr>
                <w:rFonts w:ascii="Arial" w:hAnsi="Arial" w:cs="Arial"/>
                <w:color w:val="000000" w:themeColor="text1"/>
              </w:rPr>
            </w:pPr>
            <w:r>
              <w:rPr>
                <w:rFonts w:ascii="Arial" w:hAnsi="Arial" w:eastAsia="Arial" w:cs="Arial"/>
                <w:color w:val="000000" w:themeColor="text1"/>
              </w:rPr>
              <w:t xml:space="preserve">90° (vuông góc)</w:t>
            </w:r>
            <w:r>
              <w:rPr>
                <w:rFonts w:ascii="Arial" w:hAnsi="Arial" w:cs="Arial"/>
                <w:color w:val="000000" w:themeColor="text1"/>
              </w:rPr>
            </w:r>
            <w:r>
              <w:rPr>
                <w:rFonts w:ascii="Arial" w:hAnsi="Arial" w:cs="Arial"/>
                <w:color w:val="000000" w:themeColor="text1"/>
              </w:rPr>
            </w:r>
          </w:p>
        </w:tc>
        <w:tc>
          <w:tcPr>
            <w:tcBorders/>
            <w:tcW w:w="4680" w:type="dxa"/>
          </w:tcPr>
          <w:p w14:paraId="4A5278F8" w14:textId="77777777">
            <w:pPr>
              <w:pBdr/>
              <w:spacing/>
              <w:ind/>
              <w:jc w:val="center"/>
              <w:rPr>
                <w:rFonts w:ascii="Arial" w:hAnsi="Arial" w:cs="Arial"/>
                <w:color w:val="000000" w:themeColor="text1"/>
              </w:rPr>
            </w:pPr>
            <w:r>
              <w:rPr>
                <w:rFonts w:ascii="Arial" w:hAnsi="Arial" w:eastAsia="Arial" w:cs="Arial"/>
                <w:color w:val="000000" w:themeColor="text1"/>
              </w:rPr>
              <w:t xml:space="preserve">1/2 (trung tâm)</w:t>
            </w:r>
            <w:r>
              <w:rPr>
                <w:rFonts w:ascii="Arial" w:hAnsi="Arial" w:cs="Arial"/>
                <w:color w:val="000000" w:themeColor="text1"/>
              </w:rPr>
            </w:r>
            <w:r>
              <w:rPr>
                <w:rFonts w:ascii="Arial" w:hAnsi="Arial" w:cs="Arial"/>
                <w:color w:val="000000" w:themeColor="text1"/>
              </w:rPr>
            </w:r>
          </w:p>
        </w:tc>
      </w:tr>
      <w:tr>
        <w:trPr/>
        <w:tc>
          <w:tcPr>
            <w:gridSpan w:val="2"/>
            <w:tcBorders/>
            <w:tcW w:w="9360" w:type="dxa"/>
          </w:tcPr>
          <w:p w14:paraId="2EF20851" w14:textId="77777777">
            <w:pPr>
              <w:pBdr/>
              <w:spacing/>
              <w:ind/>
              <w:rPr>
                <w:rFonts w:ascii="Arial" w:hAnsi="Arial" w:cs="Arial"/>
                <w:color w:val="000000" w:themeColor="text1"/>
              </w:rPr>
            </w:pPr>
            <w:r>
              <w:rPr>
                <w:rFonts w:ascii="Arial" w:hAnsi="Arial" w:eastAsia="Arial" w:cs="Arial"/>
                <w:color w:val="000000" w:themeColor="text1"/>
              </w:rPr>
              <w:t xml:space="preserve">GHI CHÚ: </w:t>
            </w:r>
            <w:r>
              <w:rPr>
                <w:rFonts w:ascii="Arial" w:hAnsi="Arial" w:eastAsia="Arial" w:cs="Arial"/>
                <w:color w:val="000000" w:themeColor="text1"/>
              </w:rPr>
            </w:r>
            <w:r>
              <w:rPr>
                <w:rFonts w:ascii="Arial" w:hAnsi="Arial" w:eastAsia="Arial" w:cs="Arial"/>
                <w:color w:val="000000" w:themeColor="text1"/>
                <w:lang w:val="en-US"/>
              </w:rPr>
              <w:t xml:space="preserve">Các giá trị dựa trên chiều cao lưu không 150 mm.</w:t>
            </w:r>
            <w:r>
              <w:rPr>
                <w:rFonts w:ascii="Arial" w:hAnsi="Arial" w:eastAsia="Arial" w:cs="Arial"/>
                <w:color w:val="000000" w:themeColor="text1"/>
                <w:lang w:val="en-US"/>
              </w:rPr>
            </w:r>
            <w:r>
              <w:rPr>
                <w:rFonts w:ascii="Arial" w:hAnsi="Arial" w:cs="Arial"/>
                <w:color w:val="000000" w:themeColor="text1"/>
              </w:rPr>
            </w:r>
            <w:r>
              <w:rPr>
                <w:rFonts w:ascii="Arial" w:hAnsi="Arial" w:cs="Arial"/>
                <w:color w:val="000000" w:themeColor="text1"/>
              </w:rPr>
            </w:r>
          </w:p>
          <w:p w14:paraId="59DFA164">
            <w:pPr>
              <w:pBdr/>
              <w:spacing/>
              <w:ind/>
              <w:rPr>
                <w:color w:val="000000" w:themeColor="text1"/>
              </w:rPr>
            </w:pPr>
            <w:r>
              <w:rPr>
                <w:rFonts w:ascii="Arial" w:hAnsi="Arial" w:eastAsia="Arial" w:cs="Arial"/>
                <w:color w:val="000000" w:themeColor="text1"/>
              </w:rPr>
              <w:t xml:space="preserve">a </w:t>
            </w:r>
            <w:r>
              <w:rPr>
                <w:rFonts w:ascii="Arial" w:hAnsi="Arial" w:eastAsia="Arial" w:cs="Arial"/>
                <w:color w:val="000000" w:themeColor="text1"/>
              </w:rPr>
              <w:t xml:space="preserve">Góc so với mặt phẳng bề mặt nguy hiểm, tính bằng độ</w:t>
            </w:r>
            <w:r>
              <w:rPr>
                <w:rFonts w:ascii="Arial" w:hAnsi="Arial" w:eastAsia="Arial" w:cs="Arial"/>
                <w:color w:val="000000" w:themeColor="text1"/>
                <w:lang w:val="en-US"/>
              </w:rPr>
              <w:t xml:space="preserve">.</w:t>
            </w:r>
            <w:r>
              <w:rPr>
                <w:color w:val="000000" w:themeColor="text1"/>
              </w:rPr>
            </w:r>
          </w:p>
          <w:p w14:paraId="28FD3DAB" w14:textId="77777777">
            <w:pPr>
              <w:pBdr/>
              <w:spacing/>
              <w:ind/>
              <w:rPr>
                <w:rFonts w:ascii="Arial" w:hAnsi="Arial" w:cs="Arial"/>
                <w:color w:val="000000" w:themeColor="text1"/>
              </w:rPr>
            </w:pPr>
            <w:r>
              <w:rPr>
                <w:rFonts w:ascii="Arial" w:hAnsi="Arial" w:eastAsia="Arial" w:cs="Arial"/>
                <w:color w:val="000000" w:themeColor="text1"/>
              </w:rPr>
              <w:t xml:space="preserve">b Phần phân số của diện tích bao phủ đầu phun.</w:t>
            </w:r>
            <w:r>
              <w:rPr>
                <w:rFonts w:ascii="Arial" w:hAnsi="Arial" w:cs="Arial"/>
                <w:color w:val="000000" w:themeColor="text1"/>
              </w:rPr>
            </w:r>
            <w:r>
              <w:rPr>
                <w:rFonts w:ascii="Arial" w:hAnsi="Arial" w:cs="Arial"/>
                <w:color w:val="000000" w:themeColor="text1"/>
              </w:rPr>
            </w:r>
          </w:p>
        </w:tc>
      </w:tr>
    </w:tbl>
    <w:p w14:paraId="50E9639F" w14:textId="77777777">
      <w:pPr>
        <w:pBdr/>
        <w:spacing/>
        <w:ind/>
        <w:rPr>
          <w:rFonts w:ascii="Arial" w:hAnsi="Arial" w:eastAsia="Arial" w:cs="Arial"/>
          <w:color w:val="000000" w:themeColor="text1"/>
          <w:highlight w:val="none"/>
        </w:rPr>
      </w:pPr>
      <w:r>
        <w:rPr>
          <w:rFonts w:ascii="Arial" w:hAnsi="Arial" w:eastAsia="Arial" w:cs="Arial"/>
          <w:color w:val="000000" w:themeColor="text1"/>
        </w:rPr>
        <w:t xml:space="preserve">Xem thêm Hình 6.</w:t>
      </w:r>
      <w:r>
        <w:rPr>
          <w:rFonts w:ascii="Arial" w:hAnsi="Arial" w:eastAsia="Arial" w:cs="Arial"/>
          <w:color w:val="000000" w:themeColor="text1"/>
          <w:highlight w:val="none"/>
        </w:rPr>
      </w:r>
      <w:r>
        <w:rPr>
          <w:rFonts w:ascii="Arial" w:hAnsi="Arial" w:eastAsia="Arial" w:cs="Arial"/>
          <w:color w:val="000000" w:themeColor="text1"/>
          <w:highlight w:val="none"/>
        </w:rPr>
      </w:r>
    </w:p>
    <w:p w14:paraId="44DD7FD7">
      <w:pPr>
        <w:pBdr/>
        <w:spacing/>
        <w:ind/>
        <w:jc w:val="right"/>
        <w:rPr>
          <w:rFonts w:ascii="Arial" w:hAnsi="Arial" w:eastAsia="Arial" w:cs="Arial"/>
          <w:color w:val="000000" w:themeColor="text1"/>
          <w:highlight w:val="none"/>
        </w:rPr>
      </w:pPr>
      <w:r>
        <w:rPr>
          <w:rFonts w:ascii="Arial" w:hAnsi="Arial" w:eastAsia="Arial" w:cs="Arial"/>
          <w:color w:val="000000" w:themeColor="text1"/>
          <w:highlight w:val="none"/>
        </w:rPr>
      </w:r>
      <w:r>
        <w:rPr>
          <w:rFonts w:ascii="Arial" w:hAnsi="Arial" w:eastAsia="Arial" w:cs="Arial"/>
          <w:color w:val="000000" w:themeColor="text1"/>
          <w:highlight w:val="none"/>
        </w:rPr>
        <w:t xml:space="preserve">Kích thước tính bằng </w:t>
      </w:r>
      <w:r>
        <w:rPr>
          <w:rFonts w:ascii="Arial" w:hAnsi="Arial" w:eastAsia="Arial" w:cs="Arial"/>
          <w:color w:val="000000" w:themeColor="text1"/>
          <w:highlight w:val="none"/>
          <w:lang w:val="en-US"/>
        </w:rPr>
        <w:t xml:space="preserve">mm</w:t>
      </w:r>
      <w:r>
        <w:rPr>
          <w:rFonts w:ascii="Arial" w:hAnsi="Arial" w:eastAsia="Arial" w:cs="Arial"/>
          <w:color w:val="000000" w:themeColor="text1"/>
          <w:highlight w:val="none"/>
        </w:rPr>
      </w:r>
      <w:r>
        <w:rPr>
          <w:rFonts w:ascii="Arial" w:hAnsi="Arial" w:eastAsia="Arial" w:cs="Arial"/>
          <w:color w:val="000000" w:themeColor="text1"/>
          <w:highlight w:val="none"/>
        </w:rPr>
      </w:r>
    </w:p>
    <w:p w14:paraId="2DEA454D">
      <w:pPr>
        <w:pBdr/>
        <w:spacing/>
        <w:ind/>
        <w:rPr>
          <w:color w:val="000000" w:themeColor="text1"/>
        </w:rPr>
      </w:pPr>
      <w:r>
        <w:rPr>
          <w:color w:val="000000" w:themeColor="text1"/>
        </w:rPr>
        <mc:AlternateContent>
          <mc:Choice Requires="wpg">
            <w:drawing>
              <wp:anchor xmlns:wp="http://schemas.openxmlformats.org/drawingml/2006/wordprocessingDrawing" xmlns:wp14="http://schemas.microsoft.com/office/word/2010/wordprocessingDrawing" distT="0" distB="0" distL="0" distR="0" simplePos="0" relativeHeight="487600640" behindDoc="1" locked="0" layoutInCell="1" allowOverlap="1">
                <wp:simplePos x="0" y="0"/>
                <wp:positionH relativeFrom="page">
                  <wp:posOffset>1629778</wp:posOffset>
                </wp:positionH>
                <wp:positionV relativeFrom="paragraph">
                  <wp:posOffset>170797</wp:posOffset>
                </wp:positionV>
                <wp:extent cx="4732655" cy="2828925"/>
                <wp:effectExtent l="0" t="0" r="0" b="0"/>
                <wp:wrapTopAndBottom/>
                <wp:docPr id="11" name="Group 329"/>
                <wp:cNvGraphicFramePr/>
                <a:graphic xmlns:a="http://schemas.openxmlformats.org/drawingml/2006/main">
                  <a:graphicData uri="http://schemas.microsoft.com/office/word/2010/wordprocessingGroup">
                    <wpg:wgp>
                      <wpg:cNvGrpSpPr/>
                      <wpg:grpSpPr bwMode="auto">
                        <a:xfrm rot="0" flipH="0" flipV="0">
                          <a:off x="0" y="0"/>
                          <a:ext cx="4732654" cy="2828925"/>
                          <a:chOff x="0" y="0"/>
                          <a:chExt cx="4732653" cy="2828925"/>
                        </a:xfrm>
                      </wpg:grpSpPr>
                      <wps:wsp>
                        <wps:cNvPr id="1324127933" name="Graphic 330"/>
                        <wps:cNvSpPr/>
                        <wps:spPr bwMode="auto">
                          <a:xfrm>
                            <a:off x="352805" y="2050916"/>
                            <a:ext cx="524509" cy="601979"/>
                          </a:xfrm>
                          <a:custGeom>
                            <a:avLst/>
                            <a:gdLst/>
                            <a:ahLst/>
                            <a:cxnLst/>
                            <a:rect l="l" t="t" r="r" b="b"/>
                            <a:pathLst>
                              <a:path w="524510" h="601980" fill="norm" stroke="1" extrusionOk="0">
                                <a:moveTo>
                                  <a:pt x="0" y="0"/>
                                </a:moveTo>
                                <a:lnTo>
                                  <a:pt x="0" y="601916"/>
                                </a:lnTo>
                              </a:path>
                              <a:path w="524510" h="601980" fill="norm" stroke="1" extrusionOk="0">
                                <a:moveTo>
                                  <a:pt x="524154" y="0"/>
                                </a:moveTo>
                                <a:lnTo>
                                  <a:pt x="524154" y="601916"/>
                                </a:lnTo>
                              </a:path>
                              <a:path w="524510" h="601980" fill="norm" stroke="1" extrusionOk="0">
                                <a:moveTo>
                                  <a:pt x="71996" y="547916"/>
                                </a:moveTo>
                                <a:lnTo>
                                  <a:pt x="452158" y="547916"/>
                                </a:lnTo>
                              </a:path>
                            </a:pathLst>
                          </a:custGeom>
                          <a:ln w="6477">
                            <a:solidFill>
                              <a:srgbClr val="000000"/>
                            </a:solidFill>
                            <a:prstDash val="solid"/>
                          </a:ln>
                        </wps:spPr>
                        <wps:bodyPr rot="0">
                          <a:prstTxWarp prst="textNoShape">
                            <a:avLst/>
                          </a:prstTxWarp>
                          <a:noAutofit/>
                        </wps:bodyPr>
                      </wps:wsp>
                      <wps:wsp>
                        <wps:cNvPr id="1145431223" name="Graphic 331"/>
                        <wps:cNvSpPr/>
                        <wps:spPr bwMode="auto">
                          <a:xfrm>
                            <a:off x="356400" y="2580844"/>
                            <a:ext cx="517524" cy="36829"/>
                          </a:xfrm>
                          <a:custGeom>
                            <a:avLst/>
                            <a:gdLst/>
                            <a:ahLst/>
                            <a:cxnLst/>
                            <a:rect l="l" t="t" r="r" b="b"/>
                            <a:pathLst>
                              <a:path w="517525" h="36830" fill="norm" stroke="1" extrusionOk="0">
                                <a:moveTo>
                                  <a:pt x="69837" y="0"/>
                                </a:moveTo>
                                <a:lnTo>
                                  <a:pt x="0" y="17995"/>
                                </a:lnTo>
                                <a:lnTo>
                                  <a:pt x="69837" y="36715"/>
                                </a:lnTo>
                                <a:lnTo>
                                  <a:pt x="69837" y="17995"/>
                                </a:lnTo>
                                <a:lnTo>
                                  <a:pt x="69837" y="0"/>
                                </a:lnTo>
                                <a:close/>
                              </a:path>
                              <a:path w="517525" h="36830" fill="norm" stroke="1" extrusionOk="0">
                                <a:moveTo>
                                  <a:pt x="516953" y="17995"/>
                                </a:moveTo>
                                <a:lnTo>
                                  <a:pt x="447116" y="0"/>
                                </a:lnTo>
                                <a:lnTo>
                                  <a:pt x="447116" y="17995"/>
                                </a:lnTo>
                                <a:lnTo>
                                  <a:pt x="447116" y="36715"/>
                                </a:lnTo>
                                <a:lnTo>
                                  <a:pt x="516953" y="17995"/>
                                </a:lnTo>
                                <a:close/>
                              </a:path>
                            </a:pathLst>
                          </a:custGeom>
                          <a:solidFill>
                            <a:srgbClr val="000000"/>
                          </a:solidFill>
                        </wps:spPr>
                        <wps:bodyPr rot="0">
                          <a:prstTxWarp prst="textNoShape">
                            <a:avLst/>
                          </a:prstTxWarp>
                          <a:noAutofit/>
                        </wps:bodyPr>
                      </wps:wsp>
                      <pic:pic xmlns:pic="http://schemas.openxmlformats.org/drawingml/2006/picture">
                        <pic:nvPicPr>
                          <pic:cNvPr id="1526505816" name="Image 332"/>
                          <pic:cNvPicPr/>
                          <pic:nvPr/>
                        </pic:nvPicPr>
                        <pic:blipFill rotWithShape="1">
                          <a:blip r:embed="rId15"/>
                          <a:stretch/>
                        </pic:blipFill>
                        <pic:spPr bwMode="auto">
                          <a:xfrm>
                            <a:off x="531726" y="2473198"/>
                            <a:ext cx="171360" cy="89992"/>
                          </a:xfrm>
                          <a:prstGeom prst="rect">
                            <a:avLst/>
                          </a:prstGeom>
                        </pic:spPr>
                      </pic:pic>
                      <wps:wsp>
                        <wps:cNvPr id="475234914" name="Graphic 333"/>
                        <wps:cNvSpPr/>
                        <wps:spPr bwMode="auto">
                          <a:xfrm>
                            <a:off x="876966" y="2050916"/>
                            <a:ext cx="525144" cy="601979"/>
                          </a:xfrm>
                          <a:custGeom>
                            <a:avLst/>
                            <a:gdLst/>
                            <a:ahLst/>
                            <a:cxnLst/>
                            <a:rect l="l" t="t" r="r" b="b"/>
                            <a:pathLst>
                              <a:path w="525145" h="601980" fill="norm" stroke="1" extrusionOk="0">
                                <a:moveTo>
                                  <a:pt x="0" y="0"/>
                                </a:moveTo>
                                <a:lnTo>
                                  <a:pt x="0" y="601916"/>
                                </a:lnTo>
                              </a:path>
                              <a:path w="525145" h="601980" fill="norm" stroke="1" extrusionOk="0">
                                <a:moveTo>
                                  <a:pt x="524878" y="3594"/>
                                </a:moveTo>
                                <a:lnTo>
                                  <a:pt x="524878" y="601916"/>
                                </a:lnTo>
                              </a:path>
                              <a:path w="525145" h="601980" fill="norm" stroke="1" extrusionOk="0">
                                <a:moveTo>
                                  <a:pt x="71996" y="547916"/>
                                </a:moveTo>
                                <a:lnTo>
                                  <a:pt x="452881" y="547916"/>
                                </a:lnTo>
                              </a:path>
                            </a:pathLst>
                          </a:custGeom>
                          <a:ln w="6477">
                            <a:solidFill>
                              <a:srgbClr val="000000"/>
                            </a:solidFill>
                            <a:prstDash val="solid"/>
                          </a:ln>
                        </wps:spPr>
                        <wps:bodyPr rot="0">
                          <a:prstTxWarp prst="textNoShape">
                            <a:avLst/>
                          </a:prstTxWarp>
                          <a:noAutofit/>
                        </wps:bodyPr>
                      </wps:wsp>
                      <wps:wsp>
                        <wps:cNvPr id="1665763269" name="Graphic 334"/>
                        <wps:cNvSpPr/>
                        <wps:spPr bwMode="auto">
                          <a:xfrm>
                            <a:off x="880554" y="2580844"/>
                            <a:ext cx="518158" cy="36829"/>
                          </a:xfrm>
                          <a:custGeom>
                            <a:avLst/>
                            <a:gdLst/>
                            <a:ahLst/>
                            <a:cxnLst/>
                            <a:rect l="l" t="t" r="r" b="b"/>
                            <a:pathLst>
                              <a:path w="518159" h="36830" fill="norm" stroke="1" extrusionOk="0">
                                <a:moveTo>
                                  <a:pt x="69126" y="0"/>
                                </a:moveTo>
                                <a:lnTo>
                                  <a:pt x="0" y="17995"/>
                                </a:lnTo>
                                <a:lnTo>
                                  <a:pt x="69126" y="36715"/>
                                </a:lnTo>
                                <a:lnTo>
                                  <a:pt x="69126" y="17995"/>
                                </a:lnTo>
                                <a:lnTo>
                                  <a:pt x="69126" y="0"/>
                                </a:lnTo>
                                <a:close/>
                              </a:path>
                              <a:path w="518159" h="36830" fill="norm" stroke="1" extrusionOk="0">
                                <a:moveTo>
                                  <a:pt x="517690" y="17995"/>
                                </a:moveTo>
                                <a:lnTo>
                                  <a:pt x="447852" y="0"/>
                                </a:lnTo>
                                <a:lnTo>
                                  <a:pt x="447852" y="17995"/>
                                </a:lnTo>
                                <a:lnTo>
                                  <a:pt x="447852" y="36715"/>
                                </a:lnTo>
                                <a:lnTo>
                                  <a:pt x="517690" y="17995"/>
                                </a:lnTo>
                                <a:close/>
                              </a:path>
                            </a:pathLst>
                          </a:custGeom>
                          <a:solidFill>
                            <a:srgbClr val="000000"/>
                          </a:solidFill>
                        </wps:spPr>
                        <wps:bodyPr rot="0">
                          <a:prstTxWarp prst="textNoShape">
                            <a:avLst/>
                          </a:prstTxWarp>
                          <a:noAutofit/>
                        </wps:bodyPr>
                      </wps:wsp>
                      <pic:pic xmlns:pic="http://schemas.openxmlformats.org/drawingml/2006/picture">
                        <pic:nvPicPr>
                          <pic:cNvPr id="1538016843" name="Image 335"/>
                          <pic:cNvPicPr/>
                          <pic:nvPr/>
                        </pic:nvPicPr>
                        <pic:blipFill rotWithShape="1">
                          <a:blip r:embed="rId16"/>
                          <a:stretch/>
                        </pic:blipFill>
                        <pic:spPr bwMode="auto">
                          <a:xfrm>
                            <a:off x="1056602" y="2473198"/>
                            <a:ext cx="170645" cy="89992"/>
                          </a:xfrm>
                          <a:prstGeom prst="rect">
                            <a:avLst/>
                          </a:prstGeom>
                        </pic:spPr>
                      </pic:pic>
                      <wps:wsp>
                        <wps:cNvPr id="196274612" name="Graphic 336"/>
                        <wps:cNvSpPr/>
                        <wps:spPr bwMode="auto">
                          <a:xfrm>
                            <a:off x="352805" y="522357"/>
                            <a:ext cx="2976879" cy="1776729"/>
                          </a:xfrm>
                          <a:custGeom>
                            <a:avLst/>
                            <a:gdLst/>
                            <a:ahLst/>
                            <a:cxnLst/>
                            <a:rect l="l" t="t" r="r" b="b"/>
                            <a:pathLst>
                              <a:path w="2976880" h="1776730" fill="norm" stroke="1" extrusionOk="0">
                                <a:moveTo>
                                  <a:pt x="0" y="1528559"/>
                                </a:moveTo>
                                <a:lnTo>
                                  <a:pt x="524154" y="0"/>
                                </a:lnTo>
                                <a:lnTo>
                                  <a:pt x="1049045" y="1532153"/>
                                </a:lnTo>
                              </a:path>
                              <a:path w="2976880" h="1776730" fill="norm" stroke="1" extrusionOk="0">
                                <a:moveTo>
                                  <a:pt x="0" y="1383842"/>
                                </a:moveTo>
                                <a:lnTo>
                                  <a:pt x="0" y="1776234"/>
                                </a:lnTo>
                              </a:path>
                              <a:path w="2976880" h="1776730" fill="norm" stroke="1" extrusionOk="0">
                                <a:moveTo>
                                  <a:pt x="1049045" y="1383842"/>
                                </a:moveTo>
                                <a:lnTo>
                                  <a:pt x="1049045" y="1776234"/>
                                </a:lnTo>
                              </a:path>
                              <a:path w="2976880" h="1776730" fill="norm" stroke="1" extrusionOk="0">
                                <a:moveTo>
                                  <a:pt x="1936076" y="1383842"/>
                                </a:moveTo>
                                <a:lnTo>
                                  <a:pt x="1936076" y="1776234"/>
                                </a:lnTo>
                              </a:path>
                              <a:path w="2976880" h="1776730" fill="norm" stroke="1" extrusionOk="0">
                                <a:moveTo>
                                  <a:pt x="2976486" y="1383842"/>
                                </a:moveTo>
                                <a:lnTo>
                                  <a:pt x="2976486" y="1776234"/>
                                </a:lnTo>
                              </a:path>
                            </a:pathLst>
                          </a:custGeom>
                          <a:ln w="12242">
                            <a:solidFill>
                              <a:srgbClr val="000000"/>
                            </a:solidFill>
                            <a:prstDash val="solid"/>
                          </a:ln>
                        </wps:spPr>
                        <wps:bodyPr rot="0">
                          <a:prstTxWarp prst="textNoShape">
                            <a:avLst/>
                          </a:prstTxWarp>
                          <a:noAutofit/>
                        </wps:bodyPr>
                      </wps:wsp>
                      <wps:wsp>
                        <wps:cNvPr id="1338222378" name="Graphic 337"/>
                        <wps:cNvSpPr/>
                        <wps:spPr bwMode="auto">
                          <a:xfrm>
                            <a:off x="1372329" y="1901876"/>
                            <a:ext cx="981073" cy="1268"/>
                          </a:xfrm>
                          <a:custGeom>
                            <a:avLst/>
                            <a:gdLst/>
                            <a:ahLst/>
                            <a:cxnLst/>
                            <a:rect l="l" t="t" r="r" b="b"/>
                            <a:pathLst>
                              <a:path w="981075" fill="norm" stroke="1" extrusionOk="0">
                                <a:moveTo>
                                  <a:pt x="0" y="0"/>
                                </a:moveTo>
                                <a:lnTo>
                                  <a:pt x="980643" y="0"/>
                                </a:lnTo>
                              </a:path>
                            </a:pathLst>
                          </a:custGeom>
                          <a:ln w="6477">
                            <a:solidFill>
                              <a:srgbClr val="000000"/>
                            </a:solidFill>
                            <a:prstDash val="solid"/>
                          </a:ln>
                        </wps:spPr>
                        <wps:bodyPr rot="0">
                          <a:prstTxWarp prst="textNoShape">
                            <a:avLst/>
                          </a:prstTxWarp>
                          <a:noAutofit/>
                        </wps:bodyPr>
                      </wps:wsp>
                      <wps:wsp>
                        <wps:cNvPr id="1312877919" name="Graphic 338"/>
                        <wps:cNvSpPr/>
                        <wps:spPr bwMode="auto">
                          <a:xfrm>
                            <a:off x="2020327" y="968040"/>
                            <a:ext cx="2120265" cy="1066799"/>
                          </a:xfrm>
                          <a:custGeom>
                            <a:avLst/>
                            <a:gdLst/>
                            <a:ahLst/>
                            <a:cxnLst/>
                            <a:rect l="l" t="t" r="r" b="b"/>
                            <a:pathLst>
                              <a:path w="2120265" h="1066800" fill="norm" stroke="1" extrusionOk="0">
                                <a:moveTo>
                                  <a:pt x="0" y="1066317"/>
                                </a:moveTo>
                                <a:lnTo>
                                  <a:pt x="2119680" y="0"/>
                                </a:lnTo>
                              </a:path>
                            </a:pathLst>
                          </a:custGeom>
                          <a:ln w="12242">
                            <a:solidFill>
                              <a:srgbClr val="000000"/>
                            </a:solidFill>
                            <a:prstDash val="solid"/>
                          </a:ln>
                        </wps:spPr>
                        <wps:bodyPr rot="0">
                          <a:prstTxWarp prst="textNoShape">
                            <a:avLst/>
                          </a:prstTxWarp>
                          <a:noAutofit/>
                        </wps:bodyPr>
                      </wps:wsp>
                      <wps:wsp>
                        <wps:cNvPr id="213842587" name="Graphic 339"/>
                        <wps:cNvSpPr/>
                        <wps:spPr bwMode="auto">
                          <a:xfrm>
                            <a:off x="3005292" y="865796"/>
                            <a:ext cx="1238249" cy="1228725"/>
                          </a:xfrm>
                          <a:custGeom>
                            <a:avLst/>
                            <a:gdLst/>
                            <a:ahLst/>
                            <a:cxnLst/>
                            <a:rect l="l" t="t" r="r" b="b"/>
                            <a:pathLst>
                              <a:path w="1238250" h="1228725" fill="norm" stroke="1" extrusionOk="0">
                                <a:moveTo>
                                  <a:pt x="1237678" y="0"/>
                                </a:moveTo>
                                <a:lnTo>
                                  <a:pt x="1180083" y="56883"/>
                                </a:lnTo>
                              </a:path>
                              <a:path w="1238250" h="1228725" fill="norm" stroke="1" extrusionOk="0">
                                <a:moveTo>
                                  <a:pt x="1161364" y="75603"/>
                                </a:moveTo>
                                <a:lnTo>
                                  <a:pt x="1154163" y="82080"/>
                                </a:lnTo>
                              </a:path>
                              <a:path w="1238250" h="1228725" fill="norm" stroke="1" extrusionOk="0">
                                <a:moveTo>
                                  <a:pt x="1136154" y="100076"/>
                                </a:moveTo>
                                <a:lnTo>
                                  <a:pt x="1025994" y="210235"/>
                                </a:lnTo>
                              </a:path>
                              <a:path w="1238250" h="1228725" fill="norm" stroke="1" extrusionOk="0">
                                <a:moveTo>
                                  <a:pt x="1007275" y="228244"/>
                                </a:moveTo>
                                <a:lnTo>
                                  <a:pt x="1000074" y="234721"/>
                                </a:lnTo>
                              </a:path>
                              <a:path w="1238250" h="1228725" fill="norm" stroke="1" extrusionOk="0">
                                <a:moveTo>
                                  <a:pt x="982078" y="253441"/>
                                </a:moveTo>
                                <a:lnTo>
                                  <a:pt x="871918" y="362877"/>
                                </a:lnTo>
                              </a:path>
                              <a:path w="1238250" h="1228725" fill="norm" stroke="1" extrusionOk="0">
                                <a:moveTo>
                                  <a:pt x="853198" y="380885"/>
                                </a:moveTo>
                                <a:lnTo>
                                  <a:pt x="846721" y="388073"/>
                                </a:lnTo>
                              </a:path>
                              <a:path w="1238250" h="1228725" fill="norm" stroke="1" extrusionOk="0">
                                <a:moveTo>
                                  <a:pt x="828001" y="406082"/>
                                </a:moveTo>
                                <a:lnTo>
                                  <a:pt x="717842" y="515518"/>
                                </a:lnTo>
                              </a:path>
                              <a:path w="1238250" h="1228725" fill="norm" stroke="1" extrusionOk="0">
                                <a:moveTo>
                                  <a:pt x="699122" y="534238"/>
                                </a:moveTo>
                                <a:lnTo>
                                  <a:pt x="692632" y="540715"/>
                                </a:lnTo>
                              </a:path>
                              <a:path w="1238250" h="1228725" fill="norm" stroke="1" extrusionOk="0">
                                <a:moveTo>
                                  <a:pt x="673912" y="559435"/>
                                </a:moveTo>
                                <a:lnTo>
                                  <a:pt x="563752" y="668883"/>
                                </a:lnTo>
                              </a:path>
                              <a:path w="1238250" h="1228725" fill="norm" stroke="1" extrusionOk="0">
                                <a:moveTo>
                                  <a:pt x="545033" y="686879"/>
                                </a:moveTo>
                                <a:lnTo>
                                  <a:pt x="538556" y="694080"/>
                                </a:lnTo>
                              </a:path>
                              <a:path w="1238250" h="1228725" fill="norm" stroke="1" extrusionOk="0">
                                <a:moveTo>
                                  <a:pt x="519836" y="712076"/>
                                </a:moveTo>
                                <a:lnTo>
                                  <a:pt x="409676" y="821524"/>
                                </a:lnTo>
                              </a:path>
                              <a:path w="1238250" h="1228725" fill="norm" stroke="1" extrusionOk="0">
                                <a:moveTo>
                                  <a:pt x="390956" y="839520"/>
                                </a:moveTo>
                                <a:lnTo>
                                  <a:pt x="384479" y="846721"/>
                                </a:lnTo>
                              </a:path>
                              <a:path w="1238250" h="1228725" fill="norm" stroke="1" extrusionOk="0">
                                <a:moveTo>
                                  <a:pt x="365759" y="864717"/>
                                </a:moveTo>
                                <a:lnTo>
                                  <a:pt x="255600" y="974877"/>
                                </a:lnTo>
                              </a:path>
                              <a:path w="1238250" h="1228725" fill="norm" stroke="1" extrusionOk="0">
                                <a:moveTo>
                                  <a:pt x="236880" y="992886"/>
                                </a:moveTo>
                                <a:lnTo>
                                  <a:pt x="230390" y="999363"/>
                                </a:lnTo>
                              </a:path>
                              <a:path w="1238250" h="1228725" fill="norm" stroke="1" extrusionOk="0">
                                <a:moveTo>
                                  <a:pt x="211670" y="1018082"/>
                                </a:moveTo>
                                <a:lnTo>
                                  <a:pt x="101511" y="1127518"/>
                                </a:lnTo>
                              </a:path>
                              <a:path w="1238250" h="1228725" fill="norm" stroke="1" extrusionOk="0">
                                <a:moveTo>
                                  <a:pt x="82791" y="1145527"/>
                                </a:moveTo>
                                <a:lnTo>
                                  <a:pt x="76314" y="1152728"/>
                                </a:lnTo>
                              </a:path>
                              <a:path w="1238250" h="1228725" fill="norm" stroke="1" extrusionOk="0">
                                <a:moveTo>
                                  <a:pt x="57594" y="1170724"/>
                                </a:moveTo>
                                <a:lnTo>
                                  <a:pt x="0" y="1228318"/>
                                </a:lnTo>
                              </a:path>
                            </a:pathLst>
                          </a:custGeom>
                          <a:ln w="6477">
                            <a:solidFill>
                              <a:srgbClr val="000000"/>
                            </a:solidFill>
                            <a:prstDash val="solid"/>
                          </a:ln>
                        </wps:spPr>
                        <wps:bodyPr rot="0">
                          <a:prstTxWarp prst="textNoShape">
                            <a:avLst/>
                          </a:prstTxWarp>
                          <a:noAutofit/>
                        </wps:bodyPr>
                      </wps:wsp>
                      <wps:wsp>
                        <wps:cNvPr id="1614348683" name="Graphic 340"/>
                        <wps:cNvSpPr/>
                        <wps:spPr bwMode="auto">
                          <a:xfrm>
                            <a:off x="3653291" y="968032"/>
                            <a:ext cx="487044" cy="1215389"/>
                          </a:xfrm>
                          <a:custGeom>
                            <a:avLst/>
                            <a:gdLst/>
                            <a:ahLst/>
                            <a:cxnLst/>
                            <a:rect l="l" t="t" r="r" b="b"/>
                            <a:pathLst>
                              <a:path w="487045" h="1215390" fill="norm" stroke="1" extrusionOk="0">
                                <a:moveTo>
                                  <a:pt x="0" y="1215364"/>
                                </a:moveTo>
                                <a:lnTo>
                                  <a:pt x="486714" y="0"/>
                                </a:lnTo>
                              </a:path>
                            </a:pathLst>
                          </a:custGeom>
                          <a:ln w="12242">
                            <a:solidFill>
                              <a:srgbClr val="000000"/>
                            </a:solidFill>
                            <a:prstDash val="solid"/>
                          </a:ln>
                        </wps:spPr>
                        <wps:bodyPr rot="0">
                          <a:prstTxWarp prst="textNoShape">
                            <a:avLst/>
                          </a:prstTxWarp>
                          <a:noAutofit/>
                        </wps:bodyPr>
                      </wps:wsp>
                      <wps:wsp>
                        <wps:cNvPr id="404923148" name="Graphic 341"/>
                        <wps:cNvSpPr/>
                        <wps:spPr bwMode="auto">
                          <a:xfrm>
                            <a:off x="876966" y="377634"/>
                            <a:ext cx="1268" cy="2031363"/>
                          </a:xfrm>
                          <a:custGeom>
                            <a:avLst/>
                            <a:gdLst/>
                            <a:ahLst/>
                            <a:cxnLst/>
                            <a:rect l="l" t="t" r="r" b="b"/>
                            <a:pathLst>
                              <a:path h="2031364" fill="norm" stroke="1" extrusionOk="0">
                                <a:moveTo>
                                  <a:pt x="0" y="0"/>
                                </a:moveTo>
                                <a:lnTo>
                                  <a:pt x="0" y="116636"/>
                                </a:lnTo>
                              </a:path>
                              <a:path h="2031364" fill="norm" stroke="1" extrusionOk="0">
                                <a:moveTo>
                                  <a:pt x="0" y="142557"/>
                                </a:moveTo>
                                <a:lnTo>
                                  <a:pt x="0" y="151917"/>
                                </a:lnTo>
                              </a:path>
                              <a:path h="2031364" fill="norm" stroke="1" extrusionOk="0">
                                <a:moveTo>
                                  <a:pt x="0" y="177838"/>
                                </a:moveTo>
                                <a:lnTo>
                                  <a:pt x="0" y="333362"/>
                                </a:lnTo>
                              </a:path>
                              <a:path h="2031364" fill="norm" stroke="1" extrusionOk="0">
                                <a:moveTo>
                                  <a:pt x="0" y="359283"/>
                                </a:moveTo>
                                <a:lnTo>
                                  <a:pt x="0" y="369354"/>
                                </a:lnTo>
                              </a:path>
                              <a:path h="2031364" fill="norm" stroke="1" extrusionOk="0">
                                <a:moveTo>
                                  <a:pt x="0" y="395274"/>
                                </a:moveTo>
                                <a:lnTo>
                                  <a:pt x="0" y="550799"/>
                                </a:lnTo>
                              </a:path>
                              <a:path h="2031364" fill="norm" stroke="1" extrusionOk="0">
                                <a:moveTo>
                                  <a:pt x="0" y="576719"/>
                                </a:moveTo>
                                <a:lnTo>
                                  <a:pt x="0" y="586079"/>
                                </a:lnTo>
                              </a:path>
                              <a:path h="2031364" fill="norm" stroke="1" extrusionOk="0">
                                <a:moveTo>
                                  <a:pt x="0" y="612000"/>
                                </a:moveTo>
                                <a:lnTo>
                                  <a:pt x="0" y="767524"/>
                                </a:lnTo>
                              </a:path>
                              <a:path h="2031364" fill="norm" stroke="1" extrusionOk="0">
                                <a:moveTo>
                                  <a:pt x="0" y="793445"/>
                                </a:moveTo>
                                <a:lnTo>
                                  <a:pt x="0" y="803516"/>
                                </a:lnTo>
                              </a:path>
                              <a:path h="2031364" fill="norm" stroke="1" extrusionOk="0">
                                <a:moveTo>
                                  <a:pt x="0" y="829437"/>
                                </a:moveTo>
                                <a:lnTo>
                                  <a:pt x="0" y="984961"/>
                                </a:lnTo>
                              </a:path>
                              <a:path h="2031364" fill="norm" stroke="1" extrusionOk="0">
                                <a:moveTo>
                                  <a:pt x="0" y="1010881"/>
                                </a:moveTo>
                                <a:lnTo>
                                  <a:pt x="0" y="1020241"/>
                                </a:lnTo>
                              </a:path>
                              <a:path h="2031364" fill="norm" stroke="1" extrusionOk="0">
                                <a:moveTo>
                                  <a:pt x="0" y="1046162"/>
                                </a:moveTo>
                                <a:lnTo>
                                  <a:pt x="0" y="1201686"/>
                                </a:lnTo>
                              </a:path>
                              <a:path h="2031364" fill="norm" stroke="1" extrusionOk="0">
                                <a:moveTo>
                                  <a:pt x="0" y="1227594"/>
                                </a:moveTo>
                                <a:lnTo>
                                  <a:pt x="0" y="1237678"/>
                                </a:lnTo>
                              </a:path>
                              <a:path h="2031364" fill="norm" stroke="1" extrusionOk="0">
                                <a:moveTo>
                                  <a:pt x="0" y="1263599"/>
                                </a:moveTo>
                                <a:lnTo>
                                  <a:pt x="0" y="1419123"/>
                                </a:lnTo>
                              </a:path>
                              <a:path h="2031364" fill="norm" stroke="1" extrusionOk="0">
                                <a:moveTo>
                                  <a:pt x="0" y="1445044"/>
                                </a:moveTo>
                                <a:lnTo>
                                  <a:pt x="0" y="1454404"/>
                                </a:lnTo>
                              </a:path>
                              <a:path h="2031364" fill="norm" stroke="1" extrusionOk="0">
                                <a:moveTo>
                                  <a:pt x="0" y="1480324"/>
                                </a:moveTo>
                                <a:lnTo>
                                  <a:pt x="0" y="1635848"/>
                                </a:lnTo>
                              </a:path>
                              <a:path h="2031364" fill="norm" stroke="1" extrusionOk="0">
                                <a:moveTo>
                                  <a:pt x="0" y="1661756"/>
                                </a:moveTo>
                                <a:lnTo>
                                  <a:pt x="0" y="1671840"/>
                                </a:lnTo>
                              </a:path>
                              <a:path h="2031364" fill="norm" stroke="1" extrusionOk="0">
                                <a:moveTo>
                                  <a:pt x="0" y="1697761"/>
                                </a:moveTo>
                                <a:lnTo>
                                  <a:pt x="0" y="1853285"/>
                                </a:lnTo>
                              </a:path>
                              <a:path h="2031364" fill="norm" stroke="1" extrusionOk="0">
                                <a:moveTo>
                                  <a:pt x="0" y="1879206"/>
                                </a:moveTo>
                                <a:lnTo>
                                  <a:pt x="0" y="1888566"/>
                                </a:lnTo>
                              </a:path>
                              <a:path h="2031364" fill="norm" stroke="1" extrusionOk="0">
                                <a:moveTo>
                                  <a:pt x="0" y="1914486"/>
                                </a:moveTo>
                                <a:lnTo>
                                  <a:pt x="0" y="2031123"/>
                                </a:lnTo>
                              </a:path>
                            </a:pathLst>
                          </a:custGeom>
                          <a:ln w="6477">
                            <a:solidFill>
                              <a:srgbClr val="000000"/>
                            </a:solidFill>
                            <a:prstDash val="solid"/>
                          </a:ln>
                        </wps:spPr>
                        <wps:bodyPr rot="0">
                          <a:prstTxWarp prst="textNoShape">
                            <a:avLst/>
                          </a:prstTxWarp>
                          <a:noAutofit/>
                        </wps:bodyPr>
                      </wps:wsp>
                      <wps:wsp>
                        <wps:cNvPr id="806506973" name="Graphic 342"/>
                        <wps:cNvSpPr/>
                        <wps:spPr bwMode="auto">
                          <a:xfrm>
                            <a:off x="840962" y="486354"/>
                            <a:ext cx="72389" cy="72389"/>
                          </a:xfrm>
                          <a:custGeom>
                            <a:avLst/>
                            <a:gdLst/>
                            <a:ahLst/>
                            <a:cxnLst/>
                            <a:rect l="l" t="t" r="r" b="b"/>
                            <a:pathLst>
                              <a:path w="72390" h="72390" fill="norm" stroke="1" extrusionOk="0">
                                <a:moveTo>
                                  <a:pt x="36004" y="0"/>
                                </a:moveTo>
                                <a:lnTo>
                                  <a:pt x="3606" y="20154"/>
                                </a:lnTo>
                                <a:lnTo>
                                  <a:pt x="0" y="36004"/>
                                </a:lnTo>
                                <a:lnTo>
                                  <a:pt x="723" y="43916"/>
                                </a:lnTo>
                                <a:lnTo>
                                  <a:pt x="28079" y="71285"/>
                                </a:lnTo>
                                <a:lnTo>
                                  <a:pt x="36004" y="71996"/>
                                </a:lnTo>
                                <a:lnTo>
                                  <a:pt x="43929" y="71285"/>
                                </a:lnTo>
                                <a:lnTo>
                                  <a:pt x="71285" y="43916"/>
                                </a:lnTo>
                                <a:lnTo>
                                  <a:pt x="72009" y="36004"/>
                                </a:lnTo>
                                <a:lnTo>
                                  <a:pt x="71285" y="28079"/>
                                </a:lnTo>
                                <a:lnTo>
                                  <a:pt x="43929" y="723"/>
                                </a:lnTo>
                                <a:lnTo>
                                  <a:pt x="36004" y="0"/>
                                </a:lnTo>
                                <a:close/>
                              </a:path>
                            </a:pathLst>
                          </a:custGeom>
                          <a:ln w="6477">
                            <a:solidFill>
                              <a:srgbClr val="000000"/>
                            </a:solidFill>
                            <a:prstDash val="solid"/>
                          </a:ln>
                        </wps:spPr>
                        <wps:bodyPr rot="0">
                          <a:prstTxWarp prst="textNoShape">
                            <a:avLst/>
                          </a:prstTxWarp>
                          <a:noAutofit/>
                        </wps:bodyPr>
                      </wps:wsp>
                      <pic:pic xmlns:pic="http://schemas.openxmlformats.org/drawingml/2006/picture">
                        <pic:nvPicPr>
                          <pic:cNvPr id="1396374755" name="Image 343"/>
                          <pic:cNvPicPr/>
                          <pic:nvPr/>
                        </pic:nvPicPr>
                        <pic:blipFill rotWithShape="1">
                          <a:blip r:embed="rId17"/>
                          <a:stretch/>
                        </pic:blipFill>
                        <pic:spPr bwMode="auto">
                          <a:xfrm>
                            <a:off x="4100773" y="928796"/>
                            <a:ext cx="78472" cy="78472"/>
                          </a:xfrm>
                          <a:prstGeom prst="rect">
                            <a:avLst/>
                          </a:prstGeom>
                        </pic:spPr>
                      </pic:pic>
                      <wps:wsp>
                        <wps:cNvPr id="328314747" name="Graphic 344"/>
                        <wps:cNvSpPr/>
                        <wps:spPr bwMode="auto">
                          <a:xfrm>
                            <a:off x="352805" y="2050916"/>
                            <a:ext cx="3203574" cy="276859"/>
                          </a:xfrm>
                          <a:custGeom>
                            <a:avLst/>
                            <a:gdLst/>
                            <a:ahLst/>
                            <a:cxnLst/>
                            <a:rect l="l" t="t" r="r" b="b"/>
                            <a:pathLst>
                              <a:path w="3203575" h="276860" fill="norm" stroke="1" extrusionOk="0">
                                <a:moveTo>
                                  <a:pt x="0" y="0"/>
                                </a:moveTo>
                                <a:lnTo>
                                  <a:pt x="3203282" y="0"/>
                                </a:lnTo>
                              </a:path>
                              <a:path w="3203575" h="276860" fill="norm" stroke="1" extrusionOk="0">
                                <a:moveTo>
                                  <a:pt x="0" y="247675"/>
                                </a:moveTo>
                                <a:lnTo>
                                  <a:pt x="16560" y="242646"/>
                                </a:lnTo>
                                <a:lnTo>
                                  <a:pt x="32397" y="237604"/>
                                </a:lnTo>
                                <a:lnTo>
                                  <a:pt x="48958" y="232562"/>
                                </a:lnTo>
                                <a:lnTo>
                                  <a:pt x="56883" y="230403"/>
                                </a:lnTo>
                                <a:lnTo>
                                  <a:pt x="65519" y="228244"/>
                                </a:lnTo>
                                <a:lnTo>
                                  <a:pt x="73444" y="226796"/>
                                </a:lnTo>
                                <a:lnTo>
                                  <a:pt x="81356" y="224637"/>
                                </a:lnTo>
                                <a:lnTo>
                                  <a:pt x="90004" y="223202"/>
                                </a:lnTo>
                                <a:lnTo>
                                  <a:pt x="97917" y="221043"/>
                                </a:lnTo>
                                <a:lnTo>
                                  <a:pt x="106565" y="220319"/>
                                </a:lnTo>
                                <a:lnTo>
                                  <a:pt x="114477" y="218884"/>
                                </a:lnTo>
                                <a:lnTo>
                                  <a:pt x="122402" y="218160"/>
                                </a:lnTo>
                                <a:lnTo>
                                  <a:pt x="131038" y="217436"/>
                                </a:lnTo>
                                <a:lnTo>
                                  <a:pt x="138963" y="216725"/>
                                </a:lnTo>
                                <a:lnTo>
                                  <a:pt x="147599" y="216725"/>
                                </a:lnTo>
                                <a:lnTo>
                                  <a:pt x="155524" y="216725"/>
                                </a:lnTo>
                                <a:lnTo>
                                  <a:pt x="163436" y="216725"/>
                                </a:lnTo>
                                <a:lnTo>
                                  <a:pt x="172085" y="217436"/>
                                </a:lnTo>
                                <a:lnTo>
                                  <a:pt x="179997" y="218160"/>
                                </a:lnTo>
                                <a:lnTo>
                                  <a:pt x="188645" y="218884"/>
                                </a:lnTo>
                                <a:lnTo>
                                  <a:pt x="196557" y="220319"/>
                                </a:lnTo>
                                <a:lnTo>
                                  <a:pt x="205193" y="221754"/>
                                </a:lnTo>
                                <a:lnTo>
                                  <a:pt x="213118" y="223202"/>
                                </a:lnTo>
                                <a:lnTo>
                                  <a:pt x="221754" y="224637"/>
                                </a:lnTo>
                                <a:lnTo>
                                  <a:pt x="229679" y="226796"/>
                                </a:lnTo>
                                <a:lnTo>
                                  <a:pt x="246240" y="230403"/>
                                </a:lnTo>
                                <a:lnTo>
                                  <a:pt x="262801" y="234721"/>
                                </a:lnTo>
                                <a:lnTo>
                                  <a:pt x="295922" y="242646"/>
                                </a:lnTo>
                                <a:lnTo>
                                  <a:pt x="312483" y="246964"/>
                                </a:lnTo>
                                <a:lnTo>
                                  <a:pt x="320395" y="248399"/>
                                </a:lnTo>
                                <a:lnTo>
                                  <a:pt x="329044" y="250558"/>
                                </a:lnTo>
                                <a:lnTo>
                                  <a:pt x="336956" y="252006"/>
                                </a:lnTo>
                                <a:lnTo>
                                  <a:pt x="345605" y="253441"/>
                                </a:lnTo>
                                <a:lnTo>
                                  <a:pt x="353517" y="254876"/>
                                </a:lnTo>
                                <a:lnTo>
                                  <a:pt x="362165" y="255600"/>
                                </a:lnTo>
                                <a:lnTo>
                                  <a:pt x="370078" y="257035"/>
                                </a:lnTo>
                                <a:lnTo>
                                  <a:pt x="378726" y="257759"/>
                                </a:lnTo>
                                <a:lnTo>
                                  <a:pt x="386638" y="257759"/>
                                </a:lnTo>
                                <a:lnTo>
                                  <a:pt x="395274" y="257759"/>
                                </a:lnTo>
                                <a:lnTo>
                                  <a:pt x="403199" y="257759"/>
                                </a:lnTo>
                                <a:lnTo>
                                  <a:pt x="411835" y="257759"/>
                                </a:lnTo>
                                <a:lnTo>
                                  <a:pt x="419760" y="257035"/>
                                </a:lnTo>
                                <a:lnTo>
                                  <a:pt x="427685" y="255600"/>
                                </a:lnTo>
                                <a:lnTo>
                                  <a:pt x="436321" y="254876"/>
                                </a:lnTo>
                                <a:lnTo>
                                  <a:pt x="444245" y="253441"/>
                                </a:lnTo>
                                <a:lnTo>
                                  <a:pt x="452881" y="251282"/>
                                </a:lnTo>
                                <a:lnTo>
                                  <a:pt x="460806" y="249834"/>
                                </a:lnTo>
                                <a:lnTo>
                                  <a:pt x="468718" y="247675"/>
                                </a:lnTo>
                                <a:lnTo>
                                  <a:pt x="477354" y="245516"/>
                                </a:lnTo>
                                <a:lnTo>
                                  <a:pt x="493204" y="241198"/>
                                </a:lnTo>
                                <a:lnTo>
                                  <a:pt x="526326" y="231114"/>
                                </a:lnTo>
                                <a:lnTo>
                                  <a:pt x="542886" y="226796"/>
                                </a:lnTo>
                                <a:lnTo>
                                  <a:pt x="550799" y="224637"/>
                                </a:lnTo>
                                <a:lnTo>
                                  <a:pt x="558723" y="222478"/>
                                </a:lnTo>
                                <a:lnTo>
                                  <a:pt x="567359" y="220319"/>
                                </a:lnTo>
                                <a:lnTo>
                                  <a:pt x="575284" y="218884"/>
                                </a:lnTo>
                                <a:lnTo>
                                  <a:pt x="583196" y="217436"/>
                                </a:lnTo>
                                <a:lnTo>
                                  <a:pt x="591845" y="216001"/>
                                </a:lnTo>
                                <a:lnTo>
                                  <a:pt x="599757" y="214566"/>
                                </a:lnTo>
                                <a:lnTo>
                                  <a:pt x="607682" y="213842"/>
                                </a:lnTo>
                                <a:lnTo>
                                  <a:pt x="615607" y="213118"/>
                                </a:lnTo>
                                <a:lnTo>
                                  <a:pt x="624243" y="213118"/>
                                </a:lnTo>
                                <a:lnTo>
                                  <a:pt x="632155" y="213118"/>
                                </a:lnTo>
                                <a:lnTo>
                                  <a:pt x="640080" y="213842"/>
                                </a:lnTo>
                                <a:lnTo>
                                  <a:pt x="648716" y="214566"/>
                                </a:lnTo>
                                <a:lnTo>
                                  <a:pt x="656640" y="215277"/>
                                </a:lnTo>
                                <a:lnTo>
                                  <a:pt x="664565" y="216725"/>
                                </a:lnTo>
                                <a:lnTo>
                                  <a:pt x="673201" y="218160"/>
                                </a:lnTo>
                                <a:lnTo>
                                  <a:pt x="681126" y="219595"/>
                                </a:lnTo>
                                <a:lnTo>
                                  <a:pt x="689038" y="221754"/>
                                </a:lnTo>
                                <a:lnTo>
                                  <a:pt x="697687" y="223202"/>
                                </a:lnTo>
                                <a:lnTo>
                                  <a:pt x="705599" y="225361"/>
                                </a:lnTo>
                                <a:lnTo>
                                  <a:pt x="713524" y="227520"/>
                                </a:lnTo>
                                <a:lnTo>
                                  <a:pt x="722160" y="230403"/>
                                </a:lnTo>
                                <a:lnTo>
                                  <a:pt x="737997" y="235445"/>
                                </a:lnTo>
                                <a:lnTo>
                                  <a:pt x="754557" y="240474"/>
                                </a:lnTo>
                                <a:lnTo>
                                  <a:pt x="786955" y="252006"/>
                                </a:lnTo>
                                <a:lnTo>
                                  <a:pt x="803516" y="257035"/>
                                </a:lnTo>
                                <a:lnTo>
                                  <a:pt x="811441" y="259194"/>
                                </a:lnTo>
                                <a:lnTo>
                                  <a:pt x="820077" y="262077"/>
                                </a:lnTo>
                                <a:lnTo>
                                  <a:pt x="828001" y="264236"/>
                                </a:lnTo>
                                <a:lnTo>
                                  <a:pt x="835926" y="266395"/>
                                </a:lnTo>
                                <a:lnTo>
                                  <a:pt x="844562" y="268554"/>
                                </a:lnTo>
                                <a:lnTo>
                                  <a:pt x="852474" y="270002"/>
                                </a:lnTo>
                                <a:lnTo>
                                  <a:pt x="860399" y="272161"/>
                                </a:lnTo>
                                <a:lnTo>
                                  <a:pt x="869035" y="273596"/>
                                </a:lnTo>
                                <a:lnTo>
                                  <a:pt x="876960" y="274320"/>
                                </a:lnTo>
                                <a:lnTo>
                                  <a:pt x="884885" y="275755"/>
                                </a:lnTo>
                                <a:lnTo>
                                  <a:pt x="893521" y="276479"/>
                                </a:lnTo>
                                <a:lnTo>
                                  <a:pt x="901446" y="276479"/>
                                </a:lnTo>
                                <a:lnTo>
                                  <a:pt x="910082" y="276479"/>
                                </a:lnTo>
                                <a:lnTo>
                                  <a:pt x="918006" y="276479"/>
                                </a:lnTo>
                                <a:lnTo>
                                  <a:pt x="925918" y="275755"/>
                                </a:lnTo>
                                <a:lnTo>
                                  <a:pt x="934567" y="275043"/>
                                </a:lnTo>
                                <a:lnTo>
                                  <a:pt x="942479" y="274320"/>
                                </a:lnTo>
                                <a:lnTo>
                                  <a:pt x="950404" y="272884"/>
                                </a:lnTo>
                                <a:lnTo>
                                  <a:pt x="959040" y="272161"/>
                                </a:lnTo>
                                <a:lnTo>
                                  <a:pt x="966965" y="270002"/>
                                </a:lnTo>
                                <a:lnTo>
                                  <a:pt x="975601" y="268554"/>
                                </a:lnTo>
                                <a:lnTo>
                                  <a:pt x="983526" y="266395"/>
                                </a:lnTo>
                                <a:lnTo>
                                  <a:pt x="991438" y="264236"/>
                                </a:lnTo>
                                <a:lnTo>
                                  <a:pt x="1000086" y="262077"/>
                                </a:lnTo>
                                <a:lnTo>
                                  <a:pt x="1015923" y="257759"/>
                                </a:lnTo>
                                <a:lnTo>
                                  <a:pt x="1032484" y="252717"/>
                                </a:lnTo>
                                <a:lnTo>
                                  <a:pt x="1049045" y="247675"/>
                                </a:lnTo>
                              </a:path>
                              <a:path w="3203575" h="276860" fill="norm" stroke="1" extrusionOk="0">
                                <a:moveTo>
                                  <a:pt x="1936076" y="247675"/>
                                </a:moveTo>
                                <a:lnTo>
                                  <a:pt x="1968487" y="239763"/>
                                </a:lnTo>
                                <a:lnTo>
                                  <a:pt x="1984324" y="236156"/>
                                </a:lnTo>
                                <a:lnTo>
                                  <a:pt x="2000885" y="232562"/>
                                </a:lnTo>
                                <a:lnTo>
                                  <a:pt x="2016721" y="229679"/>
                                </a:lnTo>
                                <a:lnTo>
                                  <a:pt x="2032558" y="226085"/>
                                </a:lnTo>
                                <a:lnTo>
                                  <a:pt x="2049119" y="223926"/>
                                </a:lnTo>
                                <a:lnTo>
                                  <a:pt x="2057044" y="222478"/>
                                </a:lnTo>
                                <a:lnTo>
                                  <a:pt x="2064969" y="221043"/>
                                </a:lnTo>
                                <a:lnTo>
                                  <a:pt x="2073605" y="220319"/>
                                </a:lnTo>
                                <a:lnTo>
                                  <a:pt x="2081517" y="218884"/>
                                </a:lnTo>
                                <a:lnTo>
                                  <a:pt x="2089442" y="218160"/>
                                </a:lnTo>
                                <a:lnTo>
                                  <a:pt x="2098078" y="217436"/>
                                </a:lnTo>
                                <a:lnTo>
                                  <a:pt x="2106002" y="216725"/>
                                </a:lnTo>
                                <a:lnTo>
                                  <a:pt x="2113927" y="216725"/>
                                </a:lnTo>
                                <a:lnTo>
                                  <a:pt x="2122563" y="216001"/>
                                </a:lnTo>
                                <a:lnTo>
                                  <a:pt x="2130488" y="216001"/>
                                </a:lnTo>
                                <a:lnTo>
                                  <a:pt x="2138400" y="216001"/>
                                </a:lnTo>
                                <a:lnTo>
                                  <a:pt x="2147049" y="216001"/>
                                </a:lnTo>
                                <a:lnTo>
                                  <a:pt x="2154961" y="216001"/>
                                </a:lnTo>
                                <a:lnTo>
                                  <a:pt x="2163597" y="216001"/>
                                </a:lnTo>
                                <a:lnTo>
                                  <a:pt x="2171522" y="216725"/>
                                </a:lnTo>
                                <a:lnTo>
                                  <a:pt x="2180158" y="217436"/>
                                </a:lnTo>
                                <a:lnTo>
                                  <a:pt x="2196007" y="218160"/>
                                </a:lnTo>
                                <a:lnTo>
                                  <a:pt x="2212568" y="219595"/>
                                </a:lnTo>
                                <a:lnTo>
                                  <a:pt x="2229129" y="221043"/>
                                </a:lnTo>
                                <a:lnTo>
                                  <a:pt x="2245677" y="223202"/>
                                </a:lnTo>
                                <a:lnTo>
                                  <a:pt x="2262238" y="225361"/>
                                </a:lnTo>
                                <a:lnTo>
                                  <a:pt x="2295359" y="228955"/>
                                </a:lnTo>
                                <a:lnTo>
                                  <a:pt x="2311920" y="231114"/>
                                </a:lnTo>
                                <a:lnTo>
                                  <a:pt x="2328481" y="232562"/>
                                </a:lnTo>
                                <a:lnTo>
                                  <a:pt x="2345042" y="234721"/>
                                </a:lnTo>
                                <a:lnTo>
                                  <a:pt x="2361603" y="235445"/>
                                </a:lnTo>
                                <a:lnTo>
                                  <a:pt x="2378163" y="236880"/>
                                </a:lnTo>
                                <a:lnTo>
                                  <a:pt x="2386799" y="237604"/>
                                </a:lnTo>
                                <a:lnTo>
                                  <a:pt x="2394724" y="237604"/>
                                </a:lnTo>
                                <a:lnTo>
                                  <a:pt x="2402649" y="238315"/>
                                </a:lnTo>
                                <a:lnTo>
                                  <a:pt x="2411285" y="238315"/>
                                </a:lnTo>
                                <a:lnTo>
                                  <a:pt x="2419197" y="238315"/>
                                </a:lnTo>
                                <a:lnTo>
                                  <a:pt x="2427846" y="238315"/>
                                </a:lnTo>
                                <a:lnTo>
                                  <a:pt x="2435758" y="237604"/>
                                </a:lnTo>
                                <a:lnTo>
                                  <a:pt x="2443683" y="237604"/>
                                </a:lnTo>
                                <a:lnTo>
                                  <a:pt x="2452319" y="236880"/>
                                </a:lnTo>
                                <a:lnTo>
                                  <a:pt x="2460244" y="236156"/>
                                </a:lnTo>
                                <a:lnTo>
                                  <a:pt x="2468168" y="235445"/>
                                </a:lnTo>
                                <a:lnTo>
                                  <a:pt x="2476080" y="234721"/>
                                </a:lnTo>
                                <a:lnTo>
                                  <a:pt x="2484729" y="233286"/>
                                </a:lnTo>
                                <a:lnTo>
                                  <a:pt x="2492641" y="232562"/>
                                </a:lnTo>
                                <a:lnTo>
                                  <a:pt x="2500566" y="231114"/>
                                </a:lnTo>
                                <a:lnTo>
                                  <a:pt x="2508478" y="228955"/>
                                </a:lnTo>
                                <a:lnTo>
                                  <a:pt x="2516403" y="227520"/>
                                </a:lnTo>
                                <a:lnTo>
                                  <a:pt x="2525039" y="225361"/>
                                </a:lnTo>
                                <a:lnTo>
                                  <a:pt x="2532964" y="223202"/>
                                </a:lnTo>
                                <a:lnTo>
                                  <a:pt x="2540889" y="220319"/>
                                </a:lnTo>
                                <a:lnTo>
                                  <a:pt x="2556725" y="215277"/>
                                </a:lnTo>
                                <a:lnTo>
                                  <a:pt x="2572562" y="210959"/>
                                </a:lnTo>
                                <a:lnTo>
                                  <a:pt x="2580487" y="208076"/>
                                </a:lnTo>
                                <a:lnTo>
                                  <a:pt x="2588399" y="205917"/>
                                </a:lnTo>
                                <a:lnTo>
                                  <a:pt x="2596324" y="204482"/>
                                </a:lnTo>
                                <a:lnTo>
                                  <a:pt x="2604249" y="203034"/>
                                </a:lnTo>
                                <a:lnTo>
                                  <a:pt x="2612161" y="201599"/>
                                </a:lnTo>
                                <a:lnTo>
                                  <a:pt x="2616479" y="200875"/>
                                </a:lnTo>
                                <a:lnTo>
                                  <a:pt x="2620086" y="200875"/>
                                </a:lnTo>
                                <a:lnTo>
                                  <a:pt x="2624404" y="200164"/>
                                </a:lnTo>
                                <a:lnTo>
                                  <a:pt x="2643847" y="200164"/>
                                </a:lnTo>
                                <a:lnTo>
                                  <a:pt x="2651760" y="200875"/>
                                </a:lnTo>
                                <a:lnTo>
                                  <a:pt x="2659684" y="202323"/>
                                </a:lnTo>
                                <a:lnTo>
                                  <a:pt x="2667609" y="203034"/>
                                </a:lnTo>
                                <a:lnTo>
                                  <a:pt x="2675521" y="205193"/>
                                </a:lnTo>
                                <a:lnTo>
                                  <a:pt x="2683446" y="206641"/>
                                </a:lnTo>
                                <a:lnTo>
                                  <a:pt x="2692082" y="208800"/>
                                </a:lnTo>
                                <a:lnTo>
                                  <a:pt x="2700007" y="210959"/>
                                </a:lnTo>
                                <a:lnTo>
                                  <a:pt x="2707919" y="213118"/>
                                </a:lnTo>
                                <a:lnTo>
                                  <a:pt x="2715844" y="215277"/>
                                </a:lnTo>
                                <a:lnTo>
                                  <a:pt x="2731681" y="221043"/>
                                </a:lnTo>
                                <a:lnTo>
                                  <a:pt x="2747518" y="226085"/>
                                </a:lnTo>
                                <a:lnTo>
                                  <a:pt x="2764078" y="231114"/>
                                </a:lnTo>
                                <a:lnTo>
                                  <a:pt x="2772003" y="233997"/>
                                </a:lnTo>
                                <a:lnTo>
                                  <a:pt x="2779928" y="236156"/>
                                </a:lnTo>
                                <a:lnTo>
                                  <a:pt x="2787840" y="239039"/>
                                </a:lnTo>
                                <a:lnTo>
                                  <a:pt x="2796489" y="241198"/>
                                </a:lnTo>
                                <a:lnTo>
                                  <a:pt x="2804401" y="242646"/>
                                </a:lnTo>
                                <a:lnTo>
                                  <a:pt x="2812326" y="244805"/>
                                </a:lnTo>
                                <a:lnTo>
                                  <a:pt x="2820238" y="246240"/>
                                </a:lnTo>
                                <a:lnTo>
                                  <a:pt x="2828886" y="247675"/>
                                </a:lnTo>
                                <a:lnTo>
                                  <a:pt x="2836799" y="248399"/>
                                </a:lnTo>
                                <a:lnTo>
                                  <a:pt x="2844723" y="249834"/>
                                </a:lnTo>
                                <a:lnTo>
                                  <a:pt x="2853359" y="249834"/>
                                </a:lnTo>
                                <a:lnTo>
                                  <a:pt x="2861284" y="250558"/>
                                </a:lnTo>
                                <a:lnTo>
                                  <a:pt x="2869209" y="251282"/>
                                </a:lnTo>
                                <a:lnTo>
                                  <a:pt x="2877845" y="251282"/>
                                </a:lnTo>
                                <a:lnTo>
                                  <a:pt x="2885770" y="251282"/>
                                </a:lnTo>
                                <a:lnTo>
                                  <a:pt x="2894406" y="251282"/>
                                </a:lnTo>
                                <a:lnTo>
                                  <a:pt x="2902318" y="250558"/>
                                </a:lnTo>
                                <a:lnTo>
                                  <a:pt x="2910967" y="250558"/>
                                </a:lnTo>
                                <a:lnTo>
                                  <a:pt x="2926803" y="249123"/>
                                </a:lnTo>
                                <a:lnTo>
                                  <a:pt x="2943364" y="248399"/>
                                </a:lnTo>
                                <a:lnTo>
                                  <a:pt x="2959925" y="246240"/>
                                </a:lnTo>
                                <a:lnTo>
                                  <a:pt x="2976486" y="244805"/>
                                </a:lnTo>
                              </a:path>
                            </a:pathLst>
                          </a:custGeom>
                          <a:ln w="6477">
                            <a:solidFill>
                              <a:srgbClr val="000000"/>
                            </a:solidFill>
                            <a:prstDash val="solid"/>
                          </a:ln>
                        </wps:spPr>
                        <wps:bodyPr rot="0">
                          <a:prstTxWarp prst="textNoShape">
                            <a:avLst/>
                          </a:prstTxWarp>
                          <a:noAutofit/>
                        </wps:bodyPr>
                      </wps:wsp>
                      <wps:wsp>
                        <wps:cNvPr id="1694433286" name="Graphic 345"/>
                        <wps:cNvSpPr/>
                        <wps:spPr bwMode="auto">
                          <a:xfrm>
                            <a:off x="894244" y="416522"/>
                            <a:ext cx="49529" cy="71119"/>
                          </a:xfrm>
                          <a:custGeom>
                            <a:avLst/>
                            <a:gdLst/>
                            <a:ahLst/>
                            <a:cxnLst/>
                            <a:rect l="l" t="t" r="r" b="b"/>
                            <a:pathLst>
                              <a:path w="49530" h="71120" fill="norm" stroke="1" extrusionOk="0">
                                <a:moveTo>
                                  <a:pt x="48958" y="17272"/>
                                </a:moveTo>
                                <a:lnTo>
                                  <a:pt x="32397" y="8636"/>
                                </a:lnTo>
                                <a:lnTo>
                                  <a:pt x="15836" y="0"/>
                                </a:lnTo>
                                <a:lnTo>
                                  <a:pt x="0" y="70548"/>
                                </a:lnTo>
                                <a:lnTo>
                                  <a:pt x="48958" y="17272"/>
                                </a:lnTo>
                                <a:close/>
                              </a:path>
                            </a:pathLst>
                          </a:custGeom>
                          <a:solidFill>
                            <a:srgbClr val="000000"/>
                          </a:solidFill>
                        </wps:spPr>
                        <wps:bodyPr rot="0">
                          <a:prstTxWarp prst="textNoShape">
                            <a:avLst/>
                          </a:prstTxWarp>
                          <a:noAutofit/>
                        </wps:bodyPr>
                      </wps:wsp>
                      <wps:wsp>
                        <wps:cNvPr id="278767432" name="Graphic 346"/>
                        <wps:cNvSpPr/>
                        <wps:spPr bwMode="auto">
                          <a:xfrm>
                            <a:off x="925926" y="168835"/>
                            <a:ext cx="133984" cy="257809"/>
                          </a:xfrm>
                          <a:custGeom>
                            <a:avLst/>
                            <a:gdLst/>
                            <a:ahLst/>
                            <a:cxnLst/>
                            <a:rect l="l" t="t" r="r" b="b"/>
                            <a:pathLst>
                              <a:path w="133985" h="257810" fill="norm" stroke="1" extrusionOk="0">
                                <a:moveTo>
                                  <a:pt x="0" y="257759"/>
                                </a:moveTo>
                                <a:lnTo>
                                  <a:pt x="133921" y="0"/>
                                </a:lnTo>
                              </a:path>
                            </a:pathLst>
                          </a:custGeom>
                          <a:ln w="6477">
                            <a:solidFill>
                              <a:srgbClr val="000000"/>
                            </a:solidFill>
                            <a:prstDash val="solid"/>
                          </a:ln>
                        </wps:spPr>
                        <wps:bodyPr rot="0">
                          <a:prstTxWarp prst="textNoShape">
                            <a:avLst/>
                          </a:prstTxWarp>
                          <a:noAutofit/>
                        </wps:bodyPr>
                      </wps:wsp>
                      <wps:wsp>
                        <wps:cNvPr id="977604931" name="Graphic 347"/>
                        <wps:cNvSpPr/>
                        <wps:spPr bwMode="auto">
                          <a:xfrm>
                            <a:off x="4125609" y="857162"/>
                            <a:ext cx="36829" cy="71119"/>
                          </a:xfrm>
                          <a:custGeom>
                            <a:avLst/>
                            <a:gdLst/>
                            <a:ahLst/>
                            <a:cxnLst/>
                            <a:rect l="l" t="t" r="r" b="b"/>
                            <a:pathLst>
                              <a:path w="36830" h="71120" fill="norm" stroke="1" extrusionOk="0">
                                <a:moveTo>
                                  <a:pt x="36715" y="2159"/>
                                </a:moveTo>
                                <a:lnTo>
                                  <a:pt x="18719" y="1435"/>
                                </a:lnTo>
                                <a:lnTo>
                                  <a:pt x="0" y="0"/>
                                </a:lnTo>
                                <a:lnTo>
                                  <a:pt x="14401" y="70561"/>
                                </a:lnTo>
                                <a:lnTo>
                                  <a:pt x="36715" y="2159"/>
                                </a:lnTo>
                                <a:close/>
                              </a:path>
                            </a:pathLst>
                          </a:custGeom>
                          <a:solidFill>
                            <a:srgbClr val="000000"/>
                          </a:solidFill>
                        </wps:spPr>
                        <wps:bodyPr rot="0">
                          <a:prstTxWarp prst="textNoShape">
                            <a:avLst/>
                          </a:prstTxWarp>
                          <a:noAutofit/>
                        </wps:bodyPr>
                      </wps:wsp>
                      <wps:wsp>
                        <wps:cNvPr id="418092272" name="Graphic 348"/>
                        <wps:cNvSpPr/>
                        <wps:spPr bwMode="auto">
                          <a:xfrm>
                            <a:off x="4144331" y="612360"/>
                            <a:ext cx="14603" cy="248284"/>
                          </a:xfrm>
                          <a:custGeom>
                            <a:avLst/>
                            <a:gdLst/>
                            <a:ahLst/>
                            <a:cxnLst/>
                            <a:rect l="l" t="t" r="r" b="b"/>
                            <a:pathLst>
                              <a:path w="14604" h="248285" fill="norm" stroke="1" extrusionOk="0">
                                <a:moveTo>
                                  <a:pt x="0" y="247675"/>
                                </a:moveTo>
                                <a:lnTo>
                                  <a:pt x="14401" y="0"/>
                                </a:lnTo>
                              </a:path>
                            </a:pathLst>
                          </a:custGeom>
                          <a:ln w="6477">
                            <a:solidFill>
                              <a:srgbClr val="000000"/>
                            </a:solidFill>
                            <a:prstDash val="solid"/>
                          </a:ln>
                        </wps:spPr>
                        <wps:bodyPr rot="0">
                          <a:prstTxWarp prst="textNoShape">
                            <a:avLst/>
                          </a:prstTxWarp>
                          <a:noAutofit/>
                        </wps:bodyPr>
                      </wps:wsp>
                      <wps:wsp>
                        <wps:cNvPr id="353264664" name="Graphic 349"/>
                        <wps:cNvSpPr/>
                        <wps:spPr bwMode="auto">
                          <a:xfrm>
                            <a:off x="1047610" y="6120"/>
                            <a:ext cx="3108324" cy="556894"/>
                          </a:xfrm>
                          <a:custGeom>
                            <a:avLst/>
                            <a:gdLst/>
                            <a:ahLst/>
                            <a:cxnLst/>
                            <a:rect l="l" t="t" r="r" b="b"/>
                            <a:pathLst>
                              <a:path w="3108325" h="556895" fill="norm" stroke="1" extrusionOk="0">
                                <a:moveTo>
                                  <a:pt x="25196" y="113753"/>
                                </a:moveTo>
                                <a:lnTo>
                                  <a:pt x="25196" y="0"/>
                                </a:lnTo>
                                <a:lnTo>
                                  <a:pt x="0" y="25196"/>
                                </a:lnTo>
                              </a:path>
                              <a:path w="3108325" h="556895" fill="norm" stroke="1" extrusionOk="0">
                                <a:moveTo>
                                  <a:pt x="3108236" y="556552"/>
                                </a:moveTo>
                                <a:lnTo>
                                  <a:pt x="3108236" y="443509"/>
                                </a:lnTo>
                                <a:lnTo>
                                  <a:pt x="3083039" y="468718"/>
                                </a:lnTo>
                              </a:path>
                            </a:pathLst>
                          </a:custGeom>
                          <a:ln w="12242">
                            <a:solidFill>
                              <a:srgbClr val="000000"/>
                            </a:solidFill>
                            <a:prstDash val="solid"/>
                          </a:ln>
                        </wps:spPr>
                        <wps:bodyPr rot="0">
                          <a:prstTxWarp prst="textNoShape">
                            <a:avLst/>
                          </a:prstTxWarp>
                          <a:noAutofit/>
                        </wps:bodyPr>
                      </wps:wsp>
                      <wps:wsp>
                        <wps:cNvPr id="987399351" name="Graphic 350"/>
                        <wps:cNvSpPr/>
                        <wps:spPr bwMode="auto">
                          <a:xfrm>
                            <a:off x="44640" y="522357"/>
                            <a:ext cx="832484" cy="1529079"/>
                          </a:xfrm>
                          <a:custGeom>
                            <a:avLst/>
                            <a:gdLst/>
                            <a:ahLst/>
                            <a:cxnLst/>
                            <a:rect l="l" t="t" r="r" b="b"/>
                            <a:pathLst>
                              <a:path w="832485" h="1529080" fill="norm" stroke="1" extrusionOk="0">
                                <a:moveTo>
                                  <a:pt x="308165" y="1528559"/>
                                </a:moveTo>
                                <a:lnTo>
                                  <a:pt x="0" y="1528559"/>
                                </a:lnTo>
                              </a:path>
                              <a:path w="832485" h="1529080" fill="norm" stroke="1" extrusionOk="0">
                                <a:moveTo>
                                  <a:pt x="832319" y="0"/>
                                </a:moveTo>
                                <a:lnTo>
                                  <a:pt x="0" y="0"/>
                                </a:lnTo>
                              </a:path>
                              <a:path w="832485" h="1529080" fill="norm" stroke="1" extrusionOk="0">
                                <a:moveTo>
                                  <a:pt x="54000" y="1456563"/>
                                </a:moveTo>
                                <a:lnTo>
                                  <a:pt x="54000" y="71996"/>
                                </a:lnTo>
                              </a:path>
                            </a:pathLst>
                          </a:custGeom>
                          <a:ln w="6477">
                            <a:solidFill>
                              <a:srgbClr val="000000"/>
                            </a:solidFill>
                            <a:prstDash val="solid"/>
                          </a:ln>
                        </wps:spPr>
                        <wps:bodyPr rot="0">
                          <a:prstTxWarp prst="textNoShape">
                            <a:avLst/>
                          </a:prstTxWarp>
                          <a:noAutofit/>
                        </wps:bodyPr>
                      </wps:wsp>
                      <wps:wsp>
                        <wps:cNvPr id="1490307382" name="Graphic 351"/>
                        <wps:cNvSpPr/>
                        <wps:spPr bwMode="auto">
                          <a:xfrm>
                            <a:off x="-10" y="525958"/>
                            <a:ext cx="117474" cy="1521459"/>
                          </a:xfrm>
                          <a:custGeom>
                            <a:avLst/>
                            <a:gdLst/>
                            <a:ahLst/>
                            <a:cxnLst/>
                            <a:rect l="l" t="t" r="r" b="b"/>
                            <a:pathLst>
                              <a:path w="117475" h="1521460" fill="norm" stroke="1" extrusionOk="0">
                                <a:moveTo>
                                  <a:pt x="30251" y="766813"/>
                                </a:moveTo>
                                <a:lnTo>
                                  <a:pt x="23050" y="759612"/>
                                </a:lnTo>
                                <a:lnTo>
                                  <a:pt x="2882" y="768248"/>
                                </a:lnTo>
                                <a:lnTo>
                                  <a:pt x="723" y="770407"/>
                                </a:lnTo>
                                <a:lnTo>
                                  <a:pt x="0" y="772566"/>
                                </a:lnTo>
                                <a:lnTo>
                                  <a:pt x="0" y="773290"/>
                                </a:lnTo>
                                <a:lnTo>
                                  <a:pt x="1447" y="775449"/>
                                </a:lnTo>
                                <a:lnTo>
                                  <a:pt x="2159" y="776173"/>
                                </a:lnTo>
                                <a:lnTo>
                                  <a:pt x="4318" y="776884"/>
                                </a:lnTo>
                                <a:lnTo>
                                  <a:pt x="6477" y="776884"/>
                                </a:lnTo>
                                <a:lnTo>
                                  <a:pt x="30251" y="766813"/>
                                </a:lnTo>
                                <a:close/>
                              </a:path>
                              <a:path w="117475" h="1521460" fill="norm" stroke="1" extrusionOk="0">
                                <a:moveTo>
                                  <a:pt x="62661" y="786244"/>
                                </a:moveTo>
                                <a:lnTo>
                                  <a:pt x="61214" y="783361"/>
                                </a:lnTo>
                                <a:lnTo>
                                  <a:pt x="39611" y="762482"/>
                                </a:lnTo>
                                <a:lnTo>
                                  <a:pt x="59766" y="753846"/>
                                </a:lnTo>
                                <a:lnTo>
                                  <a:pt x="61925" y="752398"/>
                                </a:lnTo>
                                <a:lnTo>
                                  <a:pt x="62649" y="749528"/>
                                </a:lnTo>
                                <a:lnTo>
                                  <a:pt x="61925" y="747369"/>
                                </a:lnTo>
                                <a:lnTo>
                                  <a:pt x="60490" y="745921"/>
                                </a:lnTo>
                                <a:lnTo>
                                  <a:pt x="58331" y="745210"/>
                                </a:lnTo>
                                <a:lnTo>
                                  <a:pt x="56172" y="745921"/>
                                </a:lnTo>
                                <a:lnTo>
                                  <a:pt x="32410" y="756005"/>
                                </a:lnTo>
                                <a:lnTo>
                                  <a:pt x="7213" y="732243"/>
                                </a:lnTo>
                                <a:lnTo>
                                  <a:pt x="7213" y="731520"/>
                                </a:lnTo>
                                <a:lnTo>
                                  <a:pt x="4330" y="730796"/>
                                </a:lnTo>
                                <a:lnTo>
                                  <a:pt x="2171" y="731520"/>
                                </a:lnTo>
                                <a:lnTo>
                                  <a:pt x="736" y="732955"/>
                                </a:lnTo>
                                <a:lnTo>
                                  <a:pt x="12" y="735838"/>
                                </a:lnTo>
                                <a:lnTo>
                                  <a:pt x="12" y="736561"/>
                                </a:lnTo>
                                <a:lnTo>
                                  <a:pt x="1447" y="738720"/>
                                </a:lnTo>
                                <a:lnTo>
                                  <a:pt x="23050" y="759599"/>
                                </a:lnTo>
                                <a:lnTo>
                                  <a:pt x="30251" y="766800"/>
                                </a:lnTo>
                                <a:lnTo>
                                  <a:pt x="55460" y="790562"/>
                                </a:lnTo>
                                <a:lnTo>
                                  <a:pt x="58343" y="791286"/>
                                </a:lnTo>
                                <a:lnTo>
                                  <a:pt x="60502" y="791286"/>
                                </a:lnTo>
                                <a:lnTo>
                                  <a:pt x="61937" y="789851"/>
                                </a:lnTo>
                                <a:lnTo>
                                  <a:pt x="62661" y="786968"/>
                                </a:lnTo>
                                <a:lnTo>
                                  <a:pt x="62661" y="786244"/>
                                </a:lnTo>
                                <a:close/>
                              </a:path>
                              <a:path w="117475" h="1521460" fill="norm" stroke="1" extrusionOk="0">
                                <a:moveTo>
                                  <a:pt x="117373" y="1451521"/>
                                </a:moveTo>
                                <a:lnTo>
                                  <a:pt x="98653" y="1451521"/>
                                </a:lnTo>
                                <a:lnTo>
                                  <a:pt x="80657" y="1451521"/>
                                </a:lnTo>
                                <a:lnTo>
                                  <a:pt x="98653" y="1521358"/>
                                </a:lnTo>
                                <a:lnTo>
                                  <a:pt x="117373" y="1451521"/>
                                </a:lnTo>
                                <a:close/>
                              </a:path>
                              <a:path w="117475" h="1521460" fill="norm" stroke="1" extrusionOk="0">
                                <a:moveTo>
                                  <a:pt x="117373" y="69837"/>
                                </a:moveTo>
                                <a:lnTo>
                                  <a:pt x="98653" y="0"/>
                                </a:lnTo>
                                <a:lnTo>
                                  <a:pt x="80657" y="69837"/>
                                </a:lnTo>
                                <a:lnTo>
                                  <a:pt x="98653" y="69837"/>
                                </a:lnTo>
                                <a:lnTo>
                                  <a:pt x="117373" y="69837"/>
                                </a:lnTo>
                                <a:close/>
                              </a:path>
                            </a:pathLst>
                          </a:custGeom>
                          <a:solidFill>
                            <a:srgbClr val="000000"/>
                          </a:solidFill>
                        </wps:spPr>
                        <wps:bodyPr rot="0">
                          <a:prstTxWarp prst="textNoShape">
                            <a:avLst/>
                          </a:prstTxWarp>
                          <a:noAutofit/>
                        </wps:bodyPr>
                      </wps:wsp>
                      <wps:wsp>
                        <wps:cNvPr id="1363616549" name="Graphic 352"/>
                        <wps:cNvSpPr/>
                        <wps:spPr bwMode="auto">
                          <a:xfrm>
                            <a:off x="1663927" y="1541881"/>
                            <a:ext cx="291465" cy="653414"/>
                          </a:xfrm>
                          <a:custGeom>
                            <a:avLst/>
                            <a:gdLst/>
                            <a:ahLst/>
                            <a:cxnLst/>
                            <a:rect l="l" t="t" r="r" b="b"/>
                            <a:pathLst>
                              <a:path w="291465" h="653415" fill="norm" stroke="1" extrusionOk="0">
                                <a:moveTo>
                                  <a:pt x="290880" y="359994"/>
                                </a:moveTo>
                                <a:lnTo>
                                  <a:pt x="0" y="359994"/>
                                </a:lnTo>
                              </a:path>
                              <a:path w="291465" h="653415" fill="norm" stroke="1" extrusionOk="0">
                                <a:moveTo>
                                  <a:pt x="290880" y="509028"/>
                                </a:moveTo>
                                <a:lnTo>
                                  <a:pt x="0" y="509028"/>
                                </a:lnTo>
                              </a:path>
                              <a:path w="291465" h="653415" fill="norm" stroke="1" extrusionOk="0">
                                <a:moveTo>
                                  <a:pt x="54000" y="581037"/>
                                </a:moveTo>
                                <a:lnTo>
                                  <a:pt x="54000" y="653034"/>
                                </a:lnTo>
                              </a:path>
                              <a:path w="291465" h="653415" fill="norm" stroke="1" extrusionOk="0">
                                <a:moveTo>
                                  <a:pt x="54000" y="287997"/>
                                </a:moveTo>
                                <a:lnTo>
                                  <a:pt x="54000" y="0"/>
                                </a:lnTo>
                              </a:path>
                              <a:path w="291465" h="653415" fill="norm" stroke="1" extrusionOk="0">
                                <a:moveTo>
                                  <a:pt x="54000" y="509028"/>
                                </a:moveTo>
                                <a:lnTo>
                                  <a:pt x="54000" y="359994"/>
                                </a:lnTo>
                              </a:path>
                            </a:pathLst>
                          </a:custGeom>
                          <a:ln w="6477">
                            <a:solidFill>
                              <a:srgbClr val="000000"/>
                            </a:solidFill>
                            <a:prstDash val="solid"/>
                          </a:ln>
                        </wps:spPr>
                        <wps:bodyPr rot="0">
                          <a:prstTxWarp prst="textNoShape">
                            <a:avLst/>
                          </a:prstTxWarp>
                          <a:noAutofit/>
                        </wps:bodyPr>
                      </wps:wsp>
                      <wps:wsp>
                        <wps:cNvPr id="905189025" name="Graphic 353"/>
                        <wps:cNvSpPr/>
                        <wps:spPr bwMode="auto">
                          <a:xfrm>
                            <a:off x="1699196" y="1828445"/>
                            <a:ext cx="37464" cy="295273"/>
                          </a:xfrm>
                          <a:custGeom>
                            <a:avLst/>
                            <a:gdLst/>
                            <a:ahLst/>
                            <a:cxnLst/>
                            <a:rect l="l" t="t" r="r" b="b"/>
                            <a:pathLst>
                              <a:path w="37465" h="295275" fill="norm" stroke="1" extrusionOk="0">
                                <a:moveTo>
                                  <a:pt x="37439" y="295198"/>
                                </a:moveTo>
                                <a:lnTo>
                                  <a:pt x="18719" y="226072"/>
                                </a:lnTo>
                                <a:lnTo>
                                  <a:pt x="0" y="295198"/>
                                </a:lnTo>
                                <a:lnTo>
                                  <a:pt x="18719" y="295198"/>
                                </a:lnTo>
                                <a:lnTo>
                                  <a:pt x="37439" y="295198"/>
                                </a:lnTo>
                                <a:close/>
                              </a:path>
                              <a:path w="37465" h="295275" fill="norm" stroke="1" extrusionOk="0">
                                <a:moveTo>
                                  <a:pt x="37439" y="0"/>
                                </a:moveTo>
                                <a:lnTo>
                                  <a:pt x="18719" y="0"/>
                                </a:lnTo>
                                <a:lnTo>
                                  <a:pt x="0" y="0"/>
                                </a:lnTo>
                                <a:lnTo>
                                  <a:pt x="18719" y="69837"/>
                                </a:lnTo>
                                <a:lnTo>
                                  <a:pt x="37439" y="0"/>
                                </a:lnTo>
                                <a:close/>
                              </a:path>
                            </a:pathLst>
                          </a:custGeom>
                          <a:solidFill>
                            <a:srgbClr val="000000"/>
                          </a:solidFill>
                        </wps:spPr>
                        <wps:bodyPr rot="0">
                          <a:prstTxWarp prst="textNoShape">
                            <a:avLst/>
                          </a:prstTxWarp>
                          <a:noAutofit/>
                        </wps:bodyPr>
                      </wps:wsp>
                      <pic:pic xmlns:pic="http://schemas.openxmlformats.org/drawingml/2006/picture">
                        <pic:nvPicPr>
                          <pic:cNvPr id="220940660" name="Image 354"/>
                          <pic:cNvPicPr/>
                          <pic:nvPr/>
                        </pic:nvPicPr>
                        <pic:blipFill rotWithShape="1">
                          <a:blip r:embed="rId18"/>
                          <a:stretch/>
                        </pic:blipFill>
                        <pic:spPr bwMode="auto">
                          <a:xfrm>
                            <a:off x="1591561" y="1573192"/>
                            <a:ext cx="90723" cy="153360"/>
                          </a:xfrm>
                          <a:prstGeom prst="rect">
                            <a:avLst/>
                          </a:prstGeom>
                        </pic:spPr>
                      </pic:pic>
                      <wps:wsp>
                        <wps:cNvPr id="344517690" name="Graphic 355"/>
                        <wps:cNvSpPr/>
                        <wps:spPr bwMode="auto">
                          <a:xfrm>
                            <a:off x="2288889" y="2295715"/>
                            <a:ext cx="1040764" cy="533399"/>
                          </a:xfrm>
                          <a:custGeom>
                            <a:avLst/>
                            <a:gdLst/>
                            <a:ahLst/>
                            <a:cxnLst/>
                            <a:rect l="l" t="t" r="r" b="b"/>
                            <a:pathLst>
                              <a:path w="1040765" h="533400" fill="norm" stroke="1" extrusionOk="0">
                                <a:moveTo>
                                  <a:pt x="0" y="7200"/>
                                </a:moveTo>
                                <a:lnTo>
                                  <a:pt x="0" y="532803"/>
                                </a:lnTo>
                              </a:path>
                              <a:path w="1040765" h="533400" fill="norm" stroke="1" extrusionOk="0">
                                <a:moveTo>
                                  <a:pt x="1040396" y="0"/>
                                </a:moveTo>
                                <a:lnTo>
                                  <a:pt x="1040396" y="532803"/>
                                </a:lnTo>
                              </a:path>
                              <a:path w="1040765" h="533400" fill="norm" stroke="1" extrusionOk="0">
                                <a:moveTo>
                                  <a:pt x="71996" y="478802"/>
                                </a:moveTo>
                                <a:lnTo>
                                  <a:pt x="968400" y="478802"/>
                                </a:lnTo>
                              </a:path>
                            </a:pathLst>
                          </a:custGeom>
                          <a:ln w="6477">
                            <a:solidFill>
                              <a:srgbClr val="000000"/>
                            </a:solidFill>
                            <a:prstDash val="solid"/>
                          </a:ln>
                        </wps:spPr>
                        <wps:bodyPr rot="0">
                          <a:prstTxWarp prst="textNoShape">
                            <a:avLst/>
                          </a:prstTxWarp>
                          <a:noAutofit/>
                        </wps:bodyPr>
                      </wps:wsp>
                      <wps:wsp>
                        <wps:cNvPr id="706416087" name="Graphic 356"/>
                        <wps:cNvSpPr/>
                        <wps:spPr bwMode="auto">
                          <a:xfrm>
                            <a:off x="2292490" y="2756523"/>
                            <a:ext cx="1033779" cy="36829"/>
                          </a:xfrm>
                          <a:custGeom>
                            <a:avLst/>
                            <a:gdLst/>
                            <a:ahLst/>
                            <a:cxnLst/>
                            <a:rect l="l" t="t" r="r" b="b"/>
                            <a:pathLst>
                              <a:path w="1033780" h="36830" fill="norm" stroke="1" extrusionOk="0">
                                <a:moveTo>
                                  <a:pt x="69837" y="0"/>
                                </a:moveTo>
                                <a:lnTo>
                                  <a:pt x="0" y="17995"/>
                                </a:lnTo>
                                <a:lnTo>
                                  <a:pt x="69837" y="36715"/>
                                </a:lnTo>
                                <a:lnTo>
                                  <a:pt x="69837" y="17995"/>
                                </a:lnTo>
                                <a:lnTo>
                                  <a:pt x="69837" y="0"/>
                                </a:lnTo>
                                <a:close/>
                              </a:path>
                              <a:path w="1033780" h="36830" fill="norm" stroke="1" extrusionOk="0">
                                <a:moveTo>
                                  <a:pt x="1033195" y="17995"/>
                                </a:moveTo>
                                <a:lnTo>
                                  <a:pt x="964069" y="0"/>
                                </a:lnTo>
                                <a:lnTo>
                                  <a:pt x="964069" y="17995"/>
                                </a:lnTo>
                                <a:lnTo>
                                  <a:pt x="964069" y="36715"/>
                                </a:lnTo>
                                <a:lnTo>
                                  <a:pt x="1033195" y="17995"/>
                                </a:lnTo>
                                <a:close/>
                              </a:path>
                            </a:pathLst>
                          </a:custGeom>
                          <a:solidFill>
                            <a:srgbClr val="000000"/>
                          </a:solidFill>
                        </wps:spPr>
                        <wps:bodyPr rot="0">
                          <a:prstTxWarp prst="textNoShape">
                            <a:avLst/>
                          </a:prstTxWarp>
                          <a:noAutofit/>
                        </wps:bodyPr>
                      </wps:wsp>
                      <wps:wsp>
                        <wps:cNvPr id="1385100295" name="Graphic 357"/>
                        <wps:cNvSpPr/>
                        <wps:spPr bwMode="auto">
                          <a:xfrm>
                            <a:off x="2680573" y="2653553"/>
                            <a:ext cx="18414" cy="80643"/>
                          </a:xfrm>
                          <a:custGeom>
                            <a:avLst/>
                            <a:gdLst/>
                            <a:ahLst/>
                            <a:cxnLst/>
                            <a:rect l="l" t="t" r="r" b="b"/>
                            <a:pathLst>
                              <a:path w="18415" h="80645" fill="norm" stroke="1" extrusionOk="0">
                                <a:moveTo>
                                  <a:pt x="17995" y="80645"/>
                                </a:moveTo>
                                <a:lnTo>
                                  <a:pt x="17995" y="0"/>
                                </a:lnTo>
                                <a:lnTo>
                                  <a:pt x="0" y="18008"/>
                                </a:lnTo>
                              </a:path>
                            </a:pathLst>
                          </a:custGeom>
                          <a:ln w="9359">
                            <a:solidFill>
                              <a:srgbClr val="000000"/>
                            </a:solidFill>
                            <a:prstDash val="solid"/>
                          </a:ln>
                        </wps:spPr>
                        <wps:bodyPr rot="0">
                          <a:prstTxWarp prst="textNoShape">
                            <a:avLst/>
                          </a:prstTxWarp>
                          <a:noAutofit/>
                        </wps:bodyPr>
                      </wps:wsp>
                      <pic:pic xmlns:pic="http://schemas.openxmlformats.org/drawingml/2006/picture">
                        <pic:nvPicPr>
                          <pic:cNvPr id="732583723" name="Image 358"/>
                          <pic:cNvPicPr/>
                          <pic:nvPr/>
                        </pic:nvPicPr>
                        <pic:blipFill rotWithShape="1">
                          <a:blip r:embed="rId19"/>
                          <a:stretch/>
                        </pic:blipFill>
                        <pic:spPr bwMode="auto">
                          <a:xfrm>
                            <a:off x="2770925" y="2648877"/>
                            <a:ext cx="170640" cy="89996"/>
                          </a:xfrm>
                          <a:prstGeom prst="rect">
                            <a:avLst/>
                          </a:prstGeom>
                        </pic:spPr>
                      </pic:pic>
                      <wps:wsp>
                        <wps:cNvPr id="2125965041" name="Graphic 359"/>
                        <wps:cNvSpPr/>
                        <wps:spPr bwMode="auto">
                          <a:xfrm>
                            <a:off x="3048489" y="2050916"/>
                            <a:ext cx="281304" cy="577848"/>
                          </a:xfrm>
                          <a:custGeom>
                            <a:avLst/>
                            <a:gdLst/>
                            <a:ahLst/>
                            <a:cxnLst/>
                            <a:rect l="l" t="t" r="r" b="b"/>
                            <a:pathLst>
                              <a:path w="281305" h="577850" fill="norm" stroke="1" extrusionOk="0">
                                <a:moveTo>
                                  <a:pt x="0" y="0"/>
                                </a:moveTo>
                                <a:lnTo>
                                  <a:pt x="0" y="577443"/>
                                </a:lnTo>
                              </a:path>
                              <a:path w="281305" h="577850" fill="norm" stroke="1" extrusionOk="0">
                                <a:moveTo>
                                  <a:pt x="280797" y="247675"/>
                                </a:moveTo>
                                <a:lnTo>
                                  <a:pt x="280797" y="577443"/>
                                </a:lnTo>
                              </a:path>
                            </a:pathLst>
                          </a:custGeom>
                          <a:ln w="6477">
                            <a:solidFill>
                              <a:srgbClr val="000000"/>
                            </a:solidFill>
                            <a:prstDash val="solid"/>
                          </a:ln>
                        </wps:spPr>
                        <wps:bodyPr rot="0">
                          <a:prstTxWarp prst="textNoShape">
                            <a:avLst/>
                          </a:prstTxWarp>
                          <a:noAutofit/>
                        </wps:bodyPr>
                      </wps:wsp>
                      <pic:pic xmlns:pic="http://schemas.openxmlformats.org/drawingml/2006/picture">
                        <pic:nvPicPr>
                          <pic:cNvPr id="98621854" name="Image 360"/>
                          <pic:cNvPicPr/>
                          <pic:nvPr/>
                        </pic:nvPicPr>
                        <pic:blipFill rotWithShape="1">
                          <a:blip r:embed="rId20"/>
                          <a:stretch/>
                        </pic:blipFill>
                        <pic:spPr bwMode="auto">
                          <a:xfrm>
                            <a:off x="3052092" y="2448716"/>
                            <a:ext cx="273603" cy="144358"/>
                          </a:xfrm>
                          <a:prstGeom prst="rect">
                            <a:avLst/>
                          </a:prstGeom>
                        </pic:spPr>
                      </pic:pic>
                      <wps:wsp>
                        <wps:cNvPr id="420478708" name="Graphic 361"/>
                        <wps:cNvSpPr/>
                        <wps:spPr bwMode="auto">
                          <a:xfrm>
                            <a:off x="3048489" y="968038"/>
                            <a:ext cx="1680843" cy="1677033"/>
                          </a:xfrm>
                          <a:custGeom>
                            <a:avLst/>
                            <a:gdLst/>
                            <a:ahLst/>
                            <a:cxnLst/>
                            <a:rect l="l" t="t" r="r" b="b"/>
                            <a:pathLst>
                              <a:path w="1680845" h="1677035" fill="norm" stroke="1" extrusionOk="0">
                                <a:moveTo>
                                  <a:pt x="0" y="1082878"/>
                                </a:moveTo>
                                <a:lnTo>
                                  <a:pt x="589686" y="1676882"/>
                                </a:lnTo>
                              </a:path>
                              <a:path w="1680845" h="1677035" fill="norm" stroke="1" extrusionOk="0">
                                <a:moveTo>
                                  <a:pt x="1091526" y="0"/>
                                </a:moveTo>
                                <a:lnTo>
                                  <a:pt x="1680476" y="593280"/>
                                </a:lnTo>
                              </a:path>
                              <a:path w="1680845" h="1677035" fill="norm" stroke="1" extrusionOk="0">
                                <a:moveTo>
                                  <a:pt x="602640" y="1587601"/>
                                </a:moveTo>
                                <a:lnTo>
                                  <a:pt x="1591208" y="606234"/>
                                </a:lnTo>
                              </a:path>
                            </a:pathLst>
                          </a:custGeom>
                          <a:ln w="6477">
                            <a:solidFill>
                              <a:srgbClr val="000000"/>
                            </a:solidFill>
                            <a:prstDash val="solid"/>
                          </a:ln>
                        </wps:spPr>
                        <wps:bodyPr rot="0">
                          <a:prstTxWarp prst="textNoShape">
                            <a:avLst/>
                          </a:prstTxWarp>
                          <a:noAutofit/>
                        </wps:bodyPr>
                      </wps:wsp>
                      <wps:wsp>
                        <wps:cNvPr id="2109454619" name="Graphic 362"/>
                        <wps:cNvSpPr/>
                        <wps:spPr bwMode="auto">
                          <a:xfrm>
                            <a:off x="3602165" y="1526045"/>
                            <a:ext cx="1086484" cy="1078229"/>
                          </a:xfrm>
                          <a:custGeom>
                            <a:avLst/>
                            <a:gdLst/>
                            <a:ahLst/>
                            <a:cxnLst/>
                            <a:rect l="l" t="t" r="r" b="b"/>
                            <a:pathLst>
                              <a:path w="1086485" h="1078230" fill="norm" stroke="1" extrusionOk="0">
                                <a:moveTo>
                                  <a:pt x="62636" y="1041831"/>
                                </a:moveTo>
                                <a:lnTo>
                                  <a:pt x="49682" y="1028877"/>
                                </a:lnTo>
                                <a:lnTo>
                                  <a:pt x="36728" y="1015199"/>
                                </a:lnTo>
                                <a:lnTo>
                                  <a:pt x="0" y="1077836"/>
                                </a:lnTo>
                                <a:lnTo>
                                  <a:pt x="62636" y="1041831"/>
                                </a:lnTo>
                                <a:close/>
                              </a:path>
                              <a:path w="1086485" h="1078230" fill="norm" stroke="1" extrusionOk="0">
                                <a:moveTo>
                                  <a:pt x="501116" y="528485"/>
                                </a:moveTo>
                                <a:lnTo>
                                  <a:pt x="500392" y="497522"/>
                                </a:lnTo>
                                <a:lnTo>
                                  <a:pt x="500392" y="488162"/>
                                </a:lnTo>
                                <a:lnTo>
                                  <a:pt x="499681" y="452882"/>
                                </a:lnTo>
                                <a:lnTo>
                                  <a:pt x="498233" y="450723"/>
                                </a:lnTo>
                                <a:lnTo>
                                  <a:pt x="496074" y="449287"/>
                                </a:lnTo>
                                <a:lnTo>
                                  <a:pt x="493915" y="449287"/>
                                </a:lnTo>
                                <a:lnTo>
                                  <a:pt x="491756" y="450723"/>
                                </a:lnTo>
                                <a:lnTo>
                                  <a:pt x="491756" y="451434"/>
                                </a:lnTo>
                                <a:lnTo>
                                  <a:pt x="491032" y="454317"/>
                                </a:lnTo>
                                <a:lnTo>
                                  <a:pt x="491032" y="484555"/>
                                </a:lnTo>
                                <a:lnTo>
                                  <a:pt x="470154" y="475907"/>
                                </a:lnTo>
                                <a:lnTo>
                                  <a:pt x="467995" y="475907"/>
                                </a:lnTo>
                                <a:lnTo>
                                  <a:pt x="465836" y="476631"/>
                                </a:lnTo>
                                <a:lnTo>
                                  <a:pt x="465112" y="477354"/>
                                </a:lnTo>
                                <a:lnTo>
                                  <a:pt x="464400" y="480237"/>
                                </a:lnTo>
                                <a:lnTo>
                                  <a:pt x="464400" y="480949"/>
                                </a:lnTo>
                                <a:lnTo>
                                  <a:pt x="465836" y="483108"/>
                                </a:lnTo>
                                <a:lnTo>
                                  <a:pt x="467271" y="484555"/>
                                </a:lnTo>
                                <a:lnTo>
                                  <a:pt x="491756" y="493915"/>
                                </a:lnTo>
                                <a:lnTo>
                                  <a:pt x="491756" y="529209"/>
                                </a:lnTo>
                                <a:lnTo>
                                  <a:pt x="493191" y="531368"/>
                                </a:lnTo>
                                <a:lnTo>
                                  <a:pt x="495350" y="532803"/>
                                </a:lnTo>
                                <a:lnTo>
                                  <a:pt x="497522" y="532803"/>
                                </a:lnTo>
                                <a:lnTo>
                                  <a:pt x="499681" y="531368"/>
                                </a:lnTo>
                                <a:lnTo>
                                  <a:pt x="500392" y="530644"/>
                                </a:lnTo>
                                <a:lnTo>
                                  <a:pt x="501116" y="528485"/>
                                </a:lnTo>
                                <a:close/>
                              </a:path>
                              <a:path w="1086485" h="1078230" fill="norm" stroke="1" extrusionOk="0">
                                <a:moveTo>
                                  <a:pt x="527761" y="501129"/>
                                </a:moveTo>
                                <a:lnTo>
                                  <a:pt x="526326" y="498957"/>
                                </a:lnTo>
                                <a:lnTo>
                                  <a:pt x="524167" y="498246"/>
                                </a:lnTo>
                                <a:lnTo>
                                  <a:pt x="500405" y="488162"/>
                                </a:lnTo>
                                <a:lnTo>
                                  <a:pt x="500405" y="497522"/>
                                </a:lnTo>
                                <a:lnTo>
                                  <a:pt x="521284" y="506158"/>
                                </a:lnTo>
                                <a:lnTo>
                                  <a:pt x="523443" y="506882"/>
                                </a:lnTo>
                                <a:lnTo>
                                  <a:pt x="526326" y="505447"/>
                                </a:lnTo>
                                <a:lnTo>
                                  <a:pt x="527761" y="501129"/>
                                </a:lnTo>
                                <a:close/>
                              </a:path>
                              <a:path w="1086485" h="1078230" fill="norm" stroke="1" extrusionOk="0">
                                <a:moveTo>
                                  <a:pt x="1086472" y="0"/>
                                </a:moveTo>
                                <a:lnTo>
                                  <a:pt x="1023835" y="35280"/>
                                </a:lnTo>
                                <a:lnTo>
                                  <a:pt x="1036789" y="48958"/>
                                </a:lnTo>
                                <a:lnTo>
                                  <a:pt x="1086472" y="0"/>
                                </a:lnTo>
                                <a:close/>
                              </a:path>
                              <a:path w="1086485" h="1078230" fill="norm" stroke="1" extrusionOk="0">
                                <a:moveTo>
                                  <a:pt x="1086485" y="0"/>
                                </a:moveTo>
                                <a:lnTo>
                                  <a:pt x="1036802" y="48958"/>
                                </a:lnTo>
                                <a:lnTo>
                                  <a:pt x="1049756" y="61925"/>
                                </a:lnTo>
                                <a:lnTo>
                                  <a:pt x="1086485" y="0"/>
                                </a:lnTo>
                                <a:close/>
                              </a:path>
                            </a:pathLst>
                          </a:custGeom>
                          <a:solidFill>
                            <a:srgbClr val="000000"/>
                          </a:solidFill>
                        </wps:spPr>
                        <wps:bodyPr rot="0">
                          <a:prstTxWarp prst="textNoShape">
                            <a:avLst/>
                          </a:prstTxWarp>
                          <a:noAutofit/>
                        </wps:bodyPr>
                      </wps:wsp>
                      <pic:pic xmlns:pic="http://schemas.openxmlformats.org/drawingml/2006/picture">
                        <pic:nvPicPr>
                          <pic:cNvPr id="1939289869" name="Image 363"/>
                          <pic:cNvPicPr/>
                          <pic:nvPr/>
                        </pic:nvPicPr>
                        <pic:blipFill rotWithShape="1">
                          <a:blip r:embed="rId21"/>
                          <a:stretch/>
                        </pic:blipFill>
                        <pic:spPr bwMode="auto">
                          <a:xfrm>
                            <a:off x="3417845" y="1689471"/>
                            <a:ext cx="251649" cy="364683"/>
                          </a:xfrm>
                          <a:prstGeom prst="rect">
                            <a:avLst/>
                          </a:prstGeom>
                        </pic:spPr>
                      </pic:pic>
                    </wpg:wgp>
                  </a:graphicData>
                </a:graphic>
              </wp:anchor>
            </w:drawing>
          </mc:Choice>
          <mc:Fallback>
            <w:pict>
              <v:group id="group 10" o:spid="_x0000_s0000" style="position:absolute;z-index:-487600640;o:allowoverlap:true;o:allowincell:true;mso-position-horizontal-relative:page;margin-left:128.33pt;mso-position-horizontal:absolute;mso-position-vertical-relative:text;margin-top:13.45pt;mso-position-vertical:absolute;width:372.65pt;height:222.75pt;mso-wrap-distance-left:0.00pt;mso-wrap-distance-top:0.00pt;mso-wrap-distance-right:0.00pt;mso-wrap-distance-bottom:0.00pt;rotation:0;" coordorigin="0,0" coordsize="47326,28289">
                <v:shape id="shape 11" o:spid="_x0000_s11" style="position:absolute;left:3528;top:20509;width:5245;height:6019;visibility:visible;" path="m0,0l0,99988em99931,0l99931,99988em13725,91019l86204,91019e" coordsize="100000,100000" filled="f" strokecolor="#000000" strokeweight="0.51pt">
                  <v:path textboxrect="0,0,100000,100000"/>
                  <v:stroke dashstyle="solid"/>
                  <w10:wrap type="topAndBottom"/>
                </v:shape>
                <v:shape id="shape 12" o:spid="_x0000_s12" style="position:absolute;left:3564;top:25808;width:5175;height:368;visibility:visible;" path="m13493,0l0,48859l13493,99688l13493,48859l13493,0xem99889,48859l86394,0l86394,48859l86394,99688l99889,48859xe" coordsize="100000,100000" fillcolor="#000000">
                  <v:path textboxrect="0,0,100000,1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 o:spid="_x0000_s13" type="#_x0000_t75" style="position:absolute;left:5317;top:24731;width:1713;height:899;z-index:1;" stroked="false">
                  <v:imagedata r:id="rId15" o:title=""/>
                  <o:lock v:ext="edit" rotation="t"/>
                </v:shape>
                <v:shape id="shape 14" o:spid="_x0000_s14" style="position:absolute;left:8769;top:20509;width:5251;height:6019;visibility:visible;" path="m0,0l0,99988em99949,595l99949,99988em13708,91019l86238,91019e" coordsize="100000,100000" filled="f" strokecolor="#000000" strokeweight="0.51pt">
                  <v:path textboxrect="0,0,100000,100000"/>
                  <v:stroke dashstyle="solid"/>
                </v:shape>
                <v:shape id="shape 15" o:spid="_x0000_s15" style="position:absolute;left:8805;top:25808;width:5181;height:368;visibility:visible;" path="m13340,0l0,48859l13340,99688l13340,48859l13340,0xem99907,48859l86431,0l86431,48859l86431,99688l99907,48859xe" coordsize="100000,100000" fillcolor="#000000">
                  <v:path textboxrect="0,0,100000,1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6" o:spid="_x0000_s16" type="#_x0000_t75" style="position:absolute;left:10566;top:24731;width:1706;height:899;z-index:1;" stroked="false">
                  <v:imagedata r:id="rId16" o:title=""/>
                  <o:lock v:ext="edit" rotation="t"/>
                </v:shape>
                <v:shape id="shape 17" o:spid="_x0000_s17" style="position:absolute;left:3528;top:5223;width:29768;height:17767;visibility:visible;" path="m0,86030l17606,0l35238,86234em0,77887l0,99970em35238,77887l35238,99970em65037,77887l65037,99970em99986,77887l99986,99970e" coordsize="100000,100000" filled="f" strokecolor="#000000" strokeweight="0.96pt">
                  <v:path textboxrect="0,0,100000,100000"/>
                  <v:stroke dashstyle="solid"/>
                </v:shape>
                <v:shape id="shape 18" o:spid="_x0000_s18" style="position:absolute;left:13723;top:19018;width:9810;height:12;visibility:visible;" path="m0,0l99954,0e" coordsize="100000,100000" filled="f" strokecolor="#000000" strokeweight="0.51pt">
                  <v:path textboxrect="0,0,100000,100000"/>
                  <v:stroke dashstyle="solid"/>
                </v:shape>
                <v:shape id="shape 19" o:spid="_x0000_s19" style="position:absolute;left:20203;top:9680;width:21202;height:10667;visibility:visible;" path="m0,99954l99972,0e" coordsize="100000,100000" filled="f" strokecolor="#000000" strokeweight="0.96pt">
                  <v:path textboxrect="0,0,100000,100000"/>
                  <v:stroke dashstyle="solid"/>
                </v:shape>
                <v:shape id="shape 20" o:spid="_x0000_s20" style="position:absolute;left:30052;top:8657;width:12382;height:12287;visibility:visible;" path="m99954,0l95301,4627em93789,6153l93208,6678em91755,8144l82856,17109em81345,18574l80764,19102em79310,20625l70414,29532em68903,30998l68380,31583em66868,33049l57972,41954em56458,43477l55935,44005em54424,45528l45528,54435em44016,55900l43493,56486em41981,57951l33083,66859em31572,68324l31049,68910em29537,70375l20641,79340em19130,80806l18604,81333em17093,82856l8197,91762em6685,93227l6162,93815em4650,95278l0,99965e" coordsize="100000,100000" filled="f" strokecolor="#000000" strokeweight="0.51pt">
                  <v:path textboxrect="0,0,100000,100000"/>
                  <v:stroke dashstyle="solid"/>
                </v:shape>
                <v:shape id="shape 21" o:spid="_x0000_s21" style="position:absolute;left:36532;top:9680;width:4870;height:12153;visibility:visible;" path="m0,99998l99931,0e" coordsize="100000,100000" filled="f" strokecolor="#000000" strokeweight="0.96pt">
                  <v:path textboxrect="0,0,100000,100000"/>
                  <v:stroke dashstyle="solid"/>
                </v:shape>
                <v:shape id="shape 22" o:spid="_x0000_s22" style="position:absolute;left:8769;top:3776;width:12;height:20313;visibility:visible;" path="m0,0l0,5741em0,7016l0,7477em0,8752l0,16410em0,17685l0,18181em0,19458l0,27113em0,28389l0,28850em0,30127l0,37782em0,39058l0,39553em0,40831l0,48486em0,49762l0,50222em0,51500l0,59155em0,60431l0,60928em0,62204l0,69859em0,71137l0,71597em0,72873l0,80528em0,81803l0,82301em0,83576l0,91231em0,92509l0,92970em0,94245l0,99986e" coordsize="100000,100000" filled="f" strokecolor="#000000" strokeweight="0.51pt">
                  <v:path textboxrect="0,0,100000,100000"/>
                  <v:stroke dashstyle="solid"/>
                </v:shape>
                <v:shape id="shape 23" o:spid="_x0000_s23" style="position:absolute;left:8409;top:4863;width:723;height:723;visibility:visible;" path="m49736,0l4979,27840l0,49736l998,60664l38787,98472l49736,99454l60683,98472l98472,60664l99472,49736l98472,38787l60683,998l49736,0xe" coordsize="100000,100000" filled="f" strokecolor="#000000" strokeweight="0.51pt">
                  <v:path textboxrect="0,0,100000,100000"/>
                  <v:stroke dashstyle="solid"/>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4" o:spid="_x0000_s24" type="#_x0000_t75" style="position:absolute;left:41007;top:9287;width:784;height:784;z-index:1;" stroked="false">
                  <v:imagedata r:id="rId17" o:title=""/>
                  <o:lock v:ext="edit" rotation="t"/>
                </v:shape>
                <v:shape id="shape 25" o:spid="_x0000_s25" style="position:absolute;left:3528;top:20509;width:32035;height:2768;visibility:visible;" path="m0,0l99991,0em0,89458l516,87641l1009,85819l1528,83998l1775,83220l2044,82440l2292,81917l2539,81137l2808,80618l3056,79838l3326,79576l3572,79058l3819,78796l4090,78535l4336,78278l4606,78278l4854,78278l5100,78278l5370,78535l5618,78796l5887,79058l6134,79576l6405,80095l6650,80618l6921,81137l7169,81917l7685,83220l8201,84778l9236,87641l9752,89201l10000,89720l10271,90498l10516,91021l10787,91539l11035,92058l11303,92319l11551,92838l11822,93100l12067,93100l12338,93100l12586,93100l12854,93100l13102,92838l13350,92319l13618,92058l13866,91539l14137,90759l14382,90236l14630,89458l14900,88678l15394,87118l16428,83475l16944,81917l17192,81137l17440,80356l17708,79576l17956,79058l18204,78535l18472,78016l18720,77498l18968,77236l19215,76975l19484,76975l19731,76975l19979,77236l20248,77498l20495,77755l20743,78278l21014,78796l21259,79315l21507,80095l21778,80618l22023,81398l22271,82178l22542,83220l23035,85039l23553,86856l24565,91021l25081,92838l25329,93618l25597,94660l25845,95440l26093,96220l26361,96998l26609,97521l26856,98301l27125,98819l27373,99081l27620,99600l27891,99861l28137,99861l28407,99861l28655,99861l28900,99600l29171,99343l29419,99081l29667,98563l29935,98301l30183,97521l30451,96998l30699,96220l30947,95440l31218,94660l31711,93100l32227,91278l32745,89458em60433,89458l61444,86600l61940,85296l62456,83998l62951,82958l63444,81660l63963,80880l64211,80356l64456,79838l64727,79576l64975,79058l65220,78796l65491,78535l65738,78278l65986,78278l66255,78016l66502,78016l66750,78016l67019,78016l67266,78016l67535,78016l67782,78278l68053,78535l68549,78796l69065,79315l69581,79838l70097,80618l70616,81398l71648,82697l72167,83475l72683,83998l73199,84778l73718,85039l74234,85558l74502,85819l74750,85819l74998,86076l75269,86076l75514,86076l75785,86076l76032,85819l76278,85819l76549,85558l76796,85296l77044,85039l77289,84778l77560,84259l77808,83998l78053,83475l78301,82697l78549,82178l78817,81398l79065,80618l79313,79576l79808,77755l80301,76197l80549,75155l80796,74375l81044,73856l81292,73333l81537,72815l81674,72553l81785,72553l81919,72296l82528,72296l82773,72553l83021,73076l83269,73333l83516,74113l83764,74637l84032,75417l84280,76197l84528,76975l84773,77755l85269,79838l85764,81660l86280,83475l86528,84516l86775,85296l87021,86338l87292,87118l87539,87641l87787,88421l88032,88940l88303,89458l88551,89720l88796,90236l89067,90236l89315,90498l89563,90759l89831,90759l90079,90759l90347,90759l90595,90498l90866,90498l91359,89981l91877,89720l92394,88940l92910,88421e" coordsize="100000,100000" filled="f" strokecolor="#000000" strokeweight="0.51pt">
                  <v:path textboxrect="0,0,100000,100000"/>
                  <v:stroke dashstyle="solid"/>
                </v:shape>
                <v:shape id="shape 26" o:spid="_x0000_s26" style="position:absolute;left:8942;top:4165;width:495;height:711;visibility:visible;" path="m98845,24285l65407,12141l31972,0l0,99194l98845,24285xe" coordsize="100000,100000" fillcolor="#000000">
                  <v:path textboxrect="0,0,100000,100000"/>
                </v:shape>
                <v:shape id="shape 27" o:spid="_x0000_s27" style="position:absolute;left:9259;top:1688;width:1339;height:2578;visibility:visible;" path="m0,99979l99951,0e" coordsize="100000,100000" filled="f" strokecolor="#000000" strokeweight="0.51pt">
                  <v:path textboxrect="0,0,100000,100000"/>
                  <v:stroke dashstyle="solid"/>
                </v:shape>
                <v:shape id="shape 28" o:spid="_x0000_s28" style="position:absolute;left:41256;top:8571;width:368;height:711;visibility:visible;" path="m99688,3035l50824,2016l0,0l39100,99213l99688,3035xe" coordsize="100000,100000" fillcolor="#000000">
                  <v:path textboxrect="0,0,100000,100000"/>
                </v:shape>
                <v:shape id="shape 29" o:spid="_x0000_s29" style="position:absolute;left:41443;top:6123;width:146;height:2482;visibility:visible;" path="m0,99752l98609,0e" coordsize="100000,100000" filled="f" strokecolor="#000000" strokeweight="0.51pt">
                  <v:path textboxrect="0,0,100000,100000"/>
                  <v:stroke dashstyle="solid"/>
                </v:shape>
                <v:shape id="shape 30" o:spid="_x0000_s30" style="position:absolute;left:10476;top:61;width:31083;height:5568;visibility:visible;" path="m810,20426l810,0l0,4523em99995,99938l99995,79639l99185,84164e" coordsize="100000,100000" filled="f" strokecolor="#000000" strokeweight="0.96pt">
                  <v:path textboxrect="0,0,100000,100000"/>
                  <v:stroke dashstyle="solid"/>
                </v:shape>
                <v:shape id="shape 31" o:spid="_x0000_s31" style="position:absolute;left:446;top:5223;width:8324;height:15290;visibility:visible;" path="m37016,99965l0,99965em99979,0l0,0em6486,95257l6486,4708e" coordsize="100000,100000" filled="f" strokecolor="#000000" strokeweight="0.51pt">
                  <v:path textboxrect="0,0,100000,100000"/>
                  <v:stroke dashstyle="solid"/>
                </v:shape>
                <v:shape id="shape 32" o:spid="_x0000_s32" style="position:absolute;left:0;top:5259;width:1174;height:15214;visibility:visible;" path="m25750,50398l19620,49926l2451,50493l613,50634l0,50778l0,50824l1231,50965l1836,51014l3674,51060l5512,51060l25750,50398xem53338,51676l52106,51486l33718,50113l50875,49546l52713,49451l53329,49262l52713,49120l51491,49025l49653,48979l47815,49025l27588,49688l6139,48127l6139,48079l3685,48032l1847,48079l625,48174l9,48363l9,48410l1231,48553l19620,49924l25750,50398l47208,51961l49662,52007l51500,52007l52722,51912l53338,51722l53338,51676xem99912,95403l83977,95403l68657,95403l83977,99993l99912,95403xem99912,4588l83977,0l68657,4588l83977,4588l99912,4588xe" coordsize="100000,100000" fillcolor="#000000">
                  <v:path textboxrect="0,0,100000,100000"/>
                </v:shape>
                <v:shape id="shape 33" o:spid="_x0000_s33" style="position:absolute;left:16639;top:15418;width:2914;height:6534;visibility:visible;" path="m99799,55093l0,55093em99799,77900l0,77900em18525,88921l18525,99940em18525,44074l18525,0em18525,77900l18525,55093e" coordsize="100000,100000" filled="f" strokecolor="#000000" strokeweight="0.51pt">
                  <v:path textboxrect="0,0,100000,100000"/>
                  <v:stroke dashstyle="solid"/>
                </v:shape>
                <v:shape id="shape 34" o:spid="_x0000_s34" style="position:absolute;left:16991;top:18284;width:374;height:2952;visibility:visible;" path="m99931,99972l49963,76563l0,99972l49963,99972l99931,99972xem99931,0l49963,0l0,0l49963,23650l99931,0xe" coordsize="100000,100000" fillcolor="#000000">
                  <v:path textboxrect="0,0,100000,1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5" o:spid="_x0000_s35" type="#_x0000_t75" style="position:absolute;left:15915;top:15731;width:907;height:1533;z-index:1;" stroked="false">
                  <v:imagedata r:id="rId18" o:title=""/>
                  <o:lock v:ext="edit" rotation="t"/>
                </v:shape>
                <v:shape id="shape 36" o:spid="_x0000_s36" style="position:absolute;left:22888;top:22957;width:10407;height:5333;visibility:visible;" path="m0,1350l0,99887em99963,0l99963,99887em6917,89764l93046,89764e" coordsize="100000,100000" filled="f" strokecolor="#000000" strokeweight="0.51pt">
                  <v:path textboxrect="0,0,100000,100000"/>
                  <v:stroke dashstyle="solid"/>
                </v:shape>
                <v:shape id="shape 37" o:spid="_x0000_s37" style="position:absolute;left:22924;top:27565;width:10337;height:368;visibility:visible;" path="m6755,0l0,48859l6755,99688l6755,48859l6755,0xem99942,48859l93255,0l93255,48859l93255,99688l99942,48859xe" coordsize="100000,100000" fillcolor="#000000">
                  <v:path textboxrect="0,0,100000,100000"/>
                </v:shape>
                <v:shape id="shape 38" o:spid="_x0000_s38" style="position:absolute;left:26805;top:26535;width:184;height:806;visibility:visible;" path="m97718,100000l97718,0l0,22329e" coordsize="100000,100000" filled="f" strokecolor="#000000" strokeweight="0.74pt">
                  <v:path textboxrect="0,0,100000,100000"/>
                  <v:stroke dashstyle="solid"/>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9" o:spid="_x0000_s39" type="#_x0000_t75" style="position:absolute;left:27709;top:26488;width:1706;height:899;z-index:1;" stroked="false">
                  <v:imagedata r:id="rId19" o:title=""/>
                  <o:lock v:ext="edit" rotation="t"/>
                </v:shape>
                <v:shape id="shape 40" o:spid="_x0000_s40" style="position:absolute;left:30484;top:20509;width:2813;height:5778;visibility:visible;" path="m0,0l0,99928em99817,42861l99817,99928e" coordsize="100000,100000" filled="f" strokecolor="#000000" strokeweight="0.51pt">
                  <v:path textboxrect="0,0,100000,100000"/>
                  <v:stroke dashstyle="solid"/>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1" o:spid="_x0000_s41" type="#_x0000_t75" style="position:absolute;left:30520;top:24487;width:2736;height:1443;z-index:1;" stroked="false">
                  <v:imagedata r:id="rId20" o:title=""/>
                  <o:lock v:ext="edit" rotation="t"/>
                </v:shape>
                <v:shape id="shape 42" o:spid="_x0000_s42" style="position:absolute;left:30484;top:9680;width:16808;height:16770;visibility:visible;" path="m0,64569l35081,99991em64938,0l99977,35375em35852,94667l94667,36148e" coordsize="100000,100000" filled="f" strokecolor="#000000" strokeweight="0.51pt">
                  <v:path textboxrect="0,0,100000,100000"/>
                  <v:stroke dashstyle="solid"/>
                </v:shape>
                <v:shape id="shape 43" o:spid="_x0000_s43" style="position:absolute;left:36021;top:15260;width:10864;height:10782;visibility:visible;" path="m5764,96623l4572,95421l3380,94153l0,99963l5764,96623xem46120,49014l46056,46141l46056,45273l45988,42002l45856,41801l45657,41667l45458,41667l45259,41801l45259,41868l45194,42134l45194,44940l43271,44137l43074,44137l42875,44204l42808,44271l42743,44539l42743,44604l42875,44806l43007,44940l45259,45808l45259,49081l45391,49280l45590,49414l45792,49414l45988,49280l46056,49213l46120,49014xem48574,46477l48442,46275l48243,46208l46056,45273l46056,46141l47977,46942l48176,47009l48442,46877l48574,46477xem99998,0l94231,3271l95426,4539l99998,0xem100000,0l95426,4539l96618,5743l100000,0xe" coordsize="100000,100000" fillcolor="#000000">
                  <v:path textboxrect="0,0,100000,1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4" o:spid="_x0000_s44" type="#_x0000_t75" style="position:absolute;left:34178;top:16894;width:2516;height:3646;z-index:1;" stroked="false">
                  <v:imagedata r:id="rId21" o:title=""/>
                  <o:lock v:ext="edit" rotation="t"/>
                </v:shape>
              </v:group>
            </w:pict>
          </mc:Fallback>
        </mc:AlternateContent>
      </w:r>
      <w:r>
        <w:rPr>
          <w:color w:val="000000" w:themeColor="text1"/>
        </w:rPr>
      </w:r>
    </w:p>
    <w:p w14:paraId="178D2334">
      <w:pPr>
        <w:pBdr/>
        <w:spacing/>
        <w:ind/>
        <w:jc w:val="left"/>
        <w:rPr>
          <w:color w:val="000000" w:themeColor="text1"/>
        </w:rPr>
      </w:pPr>
      <w:r>
        <w:rPr>
          <w:rFonts w:ascii="Arial" w:hAnsi="Arial" w:eastAsia="Arial" w:cs="Arial"/>
          <w:color w:val="000000" w:themeColor="text1"/>
          <w:highlight w:val="none"/>
        </w:rPr>
        <w:t xml:space="preserve">Chú giải</w:t>
      </w:r>
      <w:r>
        <w:rPr>
          <w:color w:val="000000" w:themeColor="text1"/>
        </w:rPr>
      </w:r>
    </w:p>
    <w:p w14:paraId="4BB6D92A">
      <w:pPr>
        <w:pBdr/>
        <w:spacing/>
        <w:ind/>
        <w:jc w:val="left"/>
        <w:rPr>
          <w:rFonts w:ascii="Arial" w:hAnsi="Arial" w:eastAsia="Arial" w:cs="Arial"/>
          <w:color w:val="000000" w:themeColor="text1"/>
          <w:highlight w:val="none"/>
        </w:rPr>
      </w:pPr>
      <w:r>
        <w:rPr>
          <w:rFonts w:ascii="Arial" w:hAnsi="Arial" w:eastAsia="Arial" w:cs="Arial"/>
          <w:color w:val="000000" w:themeColor="text1"/>
          <w:highlight w:val="none"/>
        </w:rPr>
        <w:t xml:space="preserve">1</w:t>
      </w:r>
      <w:r>
        <w:rPr>
          <w:rFonts w:ascii="Arial" w:hAnsi="Arial" w:eastAsia="Arial" w:cs="Arial"/>
          <w:color w:val="000000" w:themeColor="text1"/>
          <w:highlight w:val="none"/>
          <w:lang w:val="en-US"/>
        </w:rPr>
        <w:t xml:space="preserve"> là </w:t>
      </w:r>
      <w:r>
        <w:rPr>
          <w:rFonts w:ascii="Arial" w:hAnsi="Arial" w:eastAsia="Arial" w:cs="Arial"/>
          <w:color w:val="000000" w:themeColor="text1"/>
          <w:highlight w:val="none"/>
        </w:rPr>
        <w:t xml:space="preserve">đầu phun xả ở lưu lượng và áp suất đã chọn trước</w:t>
      </w:r>
      <w:r>
        <w:rPr>
          <w:rFonts w:ascii="Arial" w:hAnsi="Arial" w:eastAsia="Arial" w:cs="Arial"/>
          <w:color w:val="000000" w:themeColor="text1"/>
          <w:highlight w:val="none"/>
          <w:lang w:val="en-US"/>
        </w:rPr>
        <w:t xml:space="preserve">.</w:t>
      </w:r>
      <w:r>
        <w:rPr>
          <w:rFonts w:ascii="Arial" w:hAnsi="Arial" w:eastAsia="Arial" w:cs="Arial"/>
          <w:color w:val="000000" w:themeColor="text1"/>
        </w:rPr>
      </w:r>
      <w:r>
        <w:rPr>
          <w:rFonts w:ascii="Arial" w:hAnsi="Arial" w:eastAsia="Arial" w:cs="Arial"/>
          <w:color w:val="000000" w:themeColor="text1"/>
          <w:highlight w:val="none"/>
        </w:rPr>
      </w:r>
    </w:p>
    <w:p w14:paraId="1896FE11">
      <w:pPr>
        <w:pBdr/>
        <w:spacing/>
        <w:ind/>
        <w:jc w:val="left"/>
        <w:rPr>
          <w:rFonts w:ascii="Arial" w:hAnsi="Arial" w:eastAsia="Arial" w:cs="Arial"/>
          <w:color w:val="000000" w:themeColor="text1"/>
          <w:highlight w:val="none"/>
        </w:rPr>
      </w:pPr>
      <w:r>
        <w:rPr>
          <w:rFonts w:ascii="Arial" w:hAnsi="Arial" w:eastAsia="Arial" w:cs="Arial"/>
          <w:color w:val="000000" w:themeColor="text1"/>
          <w:highlight w:val="none"/>
        </w:rPr>
        <w:t xml:space="preserve">x</w:t>
      </w:r>
      <w:r>
        <w:rPr>
          <w:rFonts w:ascii="Arial" w:hAnsi="Arial" w:eastAsia="Arial" w:cs="Arial"/>
          <w:color w:val="000000" w:themeColor="text1"/>
          <w:highlight w:val="none"/>
          <w:lang w:val="en-US"/>
        </w:rPr>
        <w:t xml:space="preserve"> là </w:t>
      </w:r>
      <w:r>
        <w:rPr>
          <w:rFonts w:ascii="Arial" w:hAnsi="Arial" w:eastAsia="Arial" w:cs="Arial"/>
          <w:color w:val="000000" w:themeColor="text1"/>
          <w:highlight w:val="none"/>
        </w:rPr>
        <w:t xml:space="preserve">chiều cao đã chọn trước dùng để xác định lưu lượng xả cần thiết</w:t>
      </w:r>
      <w:r>
        <w:rPr>
          <w:rFonts w:ascii="Arial" w:hAnsi="Arial" w:eastAsia="Arial" w:cs="Arial"/>
          <w:color w:val="000000" w:themeColor="text1"/>
          <w:highlight w:val="none"/>
          <w:lang w:val="en-US"/>
        </w:rPr>
        <w:t xml:space="preserve">.</w:t>
      </w:r>
      <w:r>
        <w:rPr>
          <w:rFonts w:ascii="Arial" w:hAnsi="Arial" w:eastAsia="Arial" w:cs="Arial"/>
          <w:color w:val="000000" w:themeColor="text1"/>
        </w:rPr>
      </w:r>
      <w:r>
        <w:rPr>
          <w:rFonts w:ascii="Arial" w:hAnsi="Arial" w:eastAsia="Arial" w:cs="Arial"/>
          <w:color w:val="000000" w:themeColor="text1"/>
          <w:highlight w:val="none"/>
          <w:lang w:val="en-US"/>
        </w:rPr>
      </w:r>
    </w:p>
    <w:p w14:paraId="691C2287">
      <w:pPr>
        <w:pBdr/>
        <w:spacing/>
        <w:ind/>
        <w:jc w:val="left"/>
        <w:rPr>
          <w:rFonts w:ascii="Arial" w:hAnsi="Arial" w:eastAsia="Arial" w:cs="Arial"/>
          <w:color w:val="000000" w:themeColor="text1"/>
          <w:highlight w:val="none"/>
        </w:rPr>
      </w:pPr>
      <w:r>
        <w:rPr>
          <w:rFonts w:ascii="Arial" w:hAnsi="Arial" w:eastAsia="Arial" w:cs="Arial"/>
          <w:color w:val="000000" w:themeColor="text1"/>
          <w:highlight w:val="none"/>
          <w:lang w:val="en-US"/>
        </w:rPr>
      </w:r>
      <w:r>
        <w:rPr>
          <w:rFonts w:ascii="Arial" w:hAnsi="Arial" w:eastAsia="Arial" w:cs="Arial"/>
          <w:color w:val="000000" w:themeColor="text1"/>
          <w:highlight w:val="none"/>
          <w:lang w:val="en-US"/>
        </w:rPr>
        <w:t xml:space="preserve">CHÚ THÍCH: Sơ đồ thể hiện các đầu phun xả ở góc 90°, với điểm ngắm tại tâm của bề mặt được bảo vệ, và ở góc 45°, với điểm ngắm tại 0,25 chiều rộng của bề mặt được bảo vệ, vào một khay chứa nhiên liệu có be chắn 150 mm.</w:t>
      </w:r>
      <w:r>
        <w:rPr>
          <w:rFonts w:ascii="Arial" w:hAnsi="Arial" w:eastAsia="Arial" w:cs="Arial"/>
          <w:color w:val="000000" w:themeColor="text1"/>
        </w:rPr>
      </w:r>
      <w:r>
        <w:rPr>
          <w:rFonts w:ascii="Arial" w:hAnsi="Arial" w:eastAsia="Arial" w:cs="Arial"/>
          <w:color w:val="000000" w:themeColor="text1"/>
          <w:highlight w:val="none"/>
          <w:lang w:val="en-US"/>
        </w:rPr>
      </w:r>
    </w:p>
    <w:p w14:paraId="0F7F7A06">
      <w:pPr>
        <w:pBdr/>
        <w:spacing/>
        <w:ind/>
        <w:jc w:val="center"/>
        <w:rPr>
          <w:rFonts w:ascii="Arial" w:hAnsi="Arial" w:eastAsia="Arial" w:cs="Arial"/>
          <w:b/>
          <w:bCs/>
          <w:color w:val="000000" w:themeColor="text1"/>
        </w:rPr>
      </w:pPr>
      <w:r>
        <w:rPr>
          <w:rFonts w:ascii="Arial" w:hAnsi="Arial" w:eastAsia="Arial" w:cs="Arial"/>
          <w:b/>
          <w:bCs/>
          <w:color w:val="000000" w:themeColor="text1"/>
          <w:highlight w:val="none"/>
          <w:lang w:val="en-US"/>
        </w:rPr>
      </w:r>
      <w:r>
        <w:rPr>
          <w:rFonts w:ascii="Arial" w:hAnsi="Arial" w:eastAsia="Arial" w:cs="Arial"/>
          <w:b/>
          <w:bCs/>
          <w:color w:val="000000" w:themeColor="text1"/>
          <w:highlight w:val="none"/>
          <w:lang w:val="en-US"/>
        </w:rPr>
        <w:t xml:space="preserve">Hình 6 — Vị trí đầu phun</w:t>
      </w:r>
      <w:r>
        <w:rPr>
          <w:rFonts w:ascii="Arial" w:hAnsi="Arial" w:eastAsia="Arial" w:cs="Arial"/>
          <w:b/>
          <w:bCs/>
          <w:color w:val="000000" w:themeColor="text1"/>
        </w:rPr>
      </w:r>
      <w:r>
        <w:rPr>
          <w:rFonts w:ascii="Arial" w:hAnsi="Arial" w:eastAsia="Arial" w:cs="Arial"/>
          <w:b/>
          <w:bCs/>
          <w:color w:val="000000" w:themeColor="text1"/>
        </w:rPr>
      </w:r>
    </w:p>
    <w:p w14:paraId="62573822">
      <w:pPr>
        <w:pStyle w:val="1446"/>
        <w:numPr>
          <w:ilvl w:val="2"/>
          <w:numId w:val="49"/>
        </w:numPr>
        <w:pBdr/>
        <w:spacing/>
        <w:ind/>
        <w:rPr>
          <w:color w:val="000000" w:themeColor="text1"/>
        </w:rPr>
      </w:pPr>
      <w:r>
        <w:rPr>
          <w:color w:val="000000" w:themeColor="text1"/>
          <w:highlight w:val="none"/>
          <w:lang w:val="vi-VN" w:bidi="vi-VN"/>
        </w:rPr>
      </w:r>
      <w:r>
        <w:rPr>
          <w:color w:val="000000" w:themeColor="text1"/>
          <w:highlight w:val="none"/>
          <w:lang w:val="vi-VN" w:bidi="vi-VN"/>
        </w:rPr>
        <w:t xml:space="preserve">Phương pháp tính theo</w:t>
      </w:r>
      <w:r>
        <w:rPr>
          <w:color w:val="000000" w:themeColor="text1"/>
          <w:highlight w:val="none"/>
          <w:lang w:val="en-US"/>
        </w:rPr>
        <w:t xml:space="preserve"> thể</w:t>
      </w:r>
      <w:r>
        <w:rPr>
          <w:color w:val="000000" w:themeColor="text1"/>
          <w:highlight w:val="none"/>
          <w:lang w:val="en-US"/>
        </w:rPr>
        <w:t xml:space="preserve"> </w:t>
      </w:r>
      <w:r>
        <w:rPr>
          <w:color w:val="000000" w:themeColor="text1"/>
          <w:highlight w:val="none"/>
          <w:lang w:val="vi-VN" w:bidi="vi-VN"/>
        </w:rPr>
        <w:t xml:space="preserve">tích</w:t>
      </w:r>
      <w:r>
        <w:rPr>
          <w:color w:val="000000" w:themeColor="text1"/>
          <w:lang w:val="vi-VN"/>
        </w:rPr>
      </w:r>
      <w:r>
        <w:rPr>
          <w:color w:val="000000" w:themeColor="text1"/>
          <w:lang w:val="vi-VN"/>
        </w:rPr>
      </w:r>
    </w:p>
    <w:p w14:paraId="124BD858">
      <w:pPr>
        <w:pStyle w:val="1446"/>
        <w:numPr>
          <w:ilvl w:val="3"/>
          <w:numId w:val="49"/>
        </w:numPr>
        <w:pBdr/>
        <w:spacing/>
        <w:ind/>
        <w:rPr>
          <w:color w:val="000000" w:themeColor="text1"/>
        </w:rPr>
      </w:pPr>
      <w:r>
        <w:rPr>
          <w:color w:val="000000" w:themeColor="text1"/>
          <w:highlight w:val="none"/>
          <w:lang w:val="vi-VN" w:bidi="vi-VN"/>
        </w:rPr>
      </w:r>
      <w:r>
        <w:rPr>
          <w:color w:val="000000" w:themeColor="text1"/>
          <w:highlight w:val="none"/>
          <w:lang w:val="vi-VN" w:bidi="vi-VN"/>
        </w:rPr>
        <w:t xml:space="preserve">Quy định chung</w:t>
      </w:r>
      <w:r>
        <w:rPr>
          <w:color w:val="000000" w:themeColor="text1"/>
          <w:highlight w:val="none"/>
          <w:lang w:val="vi-VN"/>
        </w:rPr>
      </w:r>
      <w:r>
        <w:rPr>
          <w:color w:val="000000" w:themeColor="text1"/>
          <w:lang w:val="vi-VN"/>
        </w:rPr>
      </w:r>
    </w:p>
    <w:p w14:paraId="5E99C9F7">
      <w:pPr>
        <w:widowControl w:val="false"/>
        <w:pBdr/>
        <w:spacing w:after="0" w:before="120" w:line="360" w:lineRule="auto"/>
        <w:ind/>
        <w:jc w:val="both"/>
        <w:rPr>
          <w:color w:val="000000" w:themeColor="text1"/>
        </w:rPr>
      </w:pPr>
      <w:r>
        <w:rPr>
          <w:rFonts w:ascii="Arial" w:hAnsi="Arial" w:eastAsia="Times New Roman" w:cs="Arial"/>
          <w:color w:val="000000" w:themeColor="text1"/>
          <w:highlight w:val="none"/>
        </w:rPr>
        <w:t xml:space="preserve">Phương pháp tính theo thể tích được sử dụng khi đối tượng nguy hiểm cháy gồm các vật thể không đều ba chiều mà không thể quy đổi dễ dàng thành diện tích bề mặt tương đương.</w:t>
      </w:r>
      <w:r>
        <w:rPr>
          <w:color w:val="000000" w:themeColor="text1"/>
        </w:rPr>
      </w:r>
    </w:p>
    <w:p w14:paraId="425A9218">
      <w:pPr>
        <w:widowControl w:val="false"/>
        <w:pBdr/>
        <w:spacing w:after="0" w:before="120" w:line="360" w:lineRule="auto"/>
        <w:ind/>
        <w:jc w:val="both"/>
        <w:rPr>
          <w:rFonts w:ascii="Arial" w:hAnsi="Arial" w:eastAsia="Times New Roman" w:cs="Arial"/>
          <w:color w:val="000000" w:themeColor="text1"/>
          <w:highlight w:val="none"/>
        </w:rPr>
      </w:pPr>
      <w:r>
        <w:rPr>
          <w:rFonts w:ascii="Arial" w:hAnsi="Arial" w:eastAsia="Times New Roman" w:cs="Arial"/>
          <w:color w:val="000000" w:themeColor="text1"/>
          <w:highlight w:val="none"/>
        </w:rPr>
        <w:t xml:space="preserve">Xem Phụ lục E về các ví dụ tính toán.</w:t>
      </w:r>
      <w:r>
        <w:rPr>
          <w:rFonts w:ascii="Arial" w:hAnsi="Arial" w:eastAsia="Times New Roman" w:cs="Arial"/>
          <w:color w:val="000000" w:themeColor="text1"/>
        </w:rPr>
      </w:r>
      <w:r>
        <w:rPr>
          <w:rFonts w:ascii="Arial" w:hAnsi="Arial" w:eastAsia="Times New Roman" w:cs="Arial"/>
          <w:color w:val="000000" w:themeColor="text1"/>
          <w:highlight w:val="none"/>
        </w:rPr>
      </w:r>
    </w:p>
    <w:p w14:paraId="65146238">
      <w:pPr>
        <w:pStyle w:val="1446"/>
        <w:numPr>
          <w:ilvl w:val="3"/>
          <w:numId w:val="50"/>
        </w:numPr>
        <w:pBdr/>
        <w:spacing/>
        <w:ind/>
        <w:rPr>
          <w:color w:val="000000" w:themeColor="text1"/>
        </w:rPr>
      </w:pPr>
      <w:r>
        <w:rPr>
          <w:color w:val="000000" w:themeColor="text1"/>
          <w:highlight w:val="none"/>
          <w:lang w:val="vi-VN" w:bidi="vi-VN"/>
        </w:rPr>
      </w:r>
      <w:r>
        <w:rPr>
          <w:color w:val="000000" w:themeColor="text1"/>
          <w:highlight w:val="none"/>
          <w:lang w:val="vi-VN" w:bidi="vi-VN"/>
        </w:rPr>
        <w:t xml:space="preserve">Không gian giả định</w:t>
      </w:r>
      <w:r>
        <w:rPr>
          <w:color w:val="000000" w:themeColor="text1"/>
          <w:lang w:val="vi-VN"/>
        </w:rPr>
      </w:r>
      <w:r>
        <w:rPr>
          <w:color w:val="000000" w:themeColor="text1"/>
          <w:lang w:val="vi-VN"/>
        </w:rPr>
      </w:r>
    </w:p>
    <w:p w14:paraId="550F580F">
      <w:pPr>
        <w:widowControl w:val="false"/>
        <w:pBdr/>
        <w:spacing w:after="0" w:before="120" w:line="360" w:lineRule="auto"/>
        <w:ind/>
        <w:jc w:val="both"/>
        <w:rPr>
          <w:color w:val="000000" w:themeColor="text1"/>
        </w:rPr>
      </w:pPr>
      <w:r>
        <w:rPr>
          <w:rFonts w:ascii="Arial" w:hAnsi="Arial" w:eastAsia="Times New Roman" w:cs="Arial"/>
          <w:color w:val="000000" w:themeColor="text1"/>
          <w:highlight w:val="none"/>
        </w:rPr>
        <w:t xml:space="preserve">Tổng lưu lượng xả của hệ thống phải dựa trên thể tích của một không gian giả định bao quanh hoàn toàn đối tượng nguy hiểm.</w:t>
      </w:r>
      <w:r>
        <w:rPr>
          <w:color w:val="000000" w:themeColor="text1"/>
        </w:rPr>
      </w:r>
    </w:p>
    <w:p w14:paraId="73CE78BF">
      <w:pPr>
        <w:widowControl w:val="false"/>
        <w:pBdr/>
        <w:spacing w:after="0" w:before="120" w:line="360" w:lineRule="auto"/>
        <w:ind/>
        <w:jc w:val="both"/>
        <w:rPr>
          <w:color w:val="000000" w:themeColor="text1"/>
        </w:rPr>
      </w:pPr>
      <w:r>
        <w:rPr>
          <w:rFonts w:ascii="Arial" w:hAnsi="Arial" w:eastAsia="Times New Roman" w:cs="Arial"/>
          <w:color w:val="000000" w:themeColor="text1"/>
          <w:highlight w:val="none"/>
        </w:rPr>
        <w:t xml:space="preserve">Nếu có các lỗ mở trên sàn, phải có biện pháp để tính đến các điều kiện này.</w:t>
      </w:r>
      <w:r>
        <w:rPr>
          <w:color w:val="000000" w:themeColor="text1"/>
        </w:rPr>
      </w:r>
    </w:p>
    <w:p w14:paraId="044F0345">
      <w:pPr>
        <w:widowControl w:val="false"/>
        <w:pBdr/>
        <w:spacing w:after="0" w:before="120" w:line="360" w:lineRule="auto"/>
        <w:ind/>
        <w:jc w:val="both"/>
        <w:rPr>
          <w:color w:val="000000" w:themeColor="text1"/>
        </w:rPr>
      </w:pPr>
      <w:r>
        <w:rPr>
          <w:rFonts w:ascii="Arial" w:hAnsi="Arial" w:eastAsia="Times New Roman" w:cs="Arial"/>
          <w:color w:val="000000" w:themeColor="text1"/>
          <w:highlight w:val="none"/>
        </w:rPr>
        <w:t xml:space="preserve">Tường và trần giả định của không gian này phải cách đối tượng nguy hiểm chính tối thiểu 0,6 m, trừ khi có tường thực tế, và phải bao quanh toàn bộ các khu vực có thể rò rỉ, bắn tóe hoặc tràn đổ.</w:t>
      </w:r>
      <w:r>
        <w:rPr>
          <w:color w:val="000000" w:themeColor="text1"/>
        </w:rPr>
      </w:r>
    </w:p>
    <w:p w14:paraId="38D0E57D">
      <w:pPr>
        <w:widowControl w:val="false"/>
        <w:pBdr/>
        <w:spacing w:after="0" w:before="120" w:line="360" w:lineRule="auto"/>
        <w:ind/>
        <w:jc w:val="both"/>
        <w:rPr>
          <w:color w:val="000000" w:themeColor="text1"/>
        </w:rPr>
      </w:pPr>
      <w:r>
        <w:rPr>
          <w:rFonts w:ascii="Arial" w:hAnsi="Arial" w:eastAsia="Times New Roman" w:cs="Arial"/>
          <w:color w:val="000000" w:themeColor="text1"/>
          <w:highlight w:val="none"/>
        </w:rPr>
        <w:t xml:space="preserve">Không được trừ bớt thể tích của bất kỳ vật thể nào nằm trong thể tích này.</w:t>
      </w:r>
      <w:r>
        <w:rPr>
          <w:color w:val="000000" w:themeColor="text1"/>
        </w:rPr>
      </w:r>
    </w:p>
    <w:p w14:paraId="2B978B58">
      <w:pPr>
        <w:widowControl w:val="false"/>
        <w:pBdr/>
        <w:spacing w:after="0" w:before="120" w:line="360" w:lineRule="auto"/>
        <w:ind/>
        <w:jc w:val="both"/>
        <w:rPr>
          <w:rFonts w:ascii="Arial" w:hAnsi="Arial" w:eastAsia="Times New Roman" w:cs="Arial"/>
          <w:color w:val="000000" w:themeColor="text1"/>
          <w:highlight w:val="none"/>
        </w:rPr>
      </w:pPr>
      <w:r>
        <w:rPr>
          <w:rFonts w:ascii="Arial" w:hAnsi="Arial" w:eastAsia="Times New Roman" w:cs="Arial"/>
          <w:color w:val="000000" w:themeColor="text1"/>
          <w:highlight w:val="none"/>
        </w:rPr>
        <w:t xml:space="preserve">Phải sử dụng kích thước tối thiểu 1,2 m khi tính thể tích của không gian giả định.</w:t>
      </w:r>
      <w:r>
        <w:rPr>
          <w:rFonts w:ascii="Arial" w:hAnsi="Arial" w:eastAsia="Times New Roman" w:cs="Arial"/>
          <w:color w:val="000000" w:themeColor="text1"/>
        </w:rPr>
      </w:r>
      <w:r>
        <w:rPr>
          <w:rFonts w:ascii="Arial" w:hAnsi="Arial" w:eastAsia="Times New Roman" w:cs="Arial"/>
          <w:color w:val="000000" w:themeColor="text1"/>
          <w:highlight w:val="none"/>
        </w:rPr>
      </w:r>
    </w:p>
    <w:p w14:paraId="606D85CD">
      <w:pPr>
        <w:pStyle w:val="1446"/>
        <w:numPr>
          <w:ilvl w:val="3"/>
          <w:numId w:val="51"/>
        </w:numPr>
        <w:pBdr/>
        <w:spacing/>
        <w:ind/>
        <w:rPr>
          <w:color w:val="000000" w:themeColor="text1"/>
        </w:rPr>
      </w:pPr>
      <w:r>
        <w:rPr>
          <w:color w:val="000000" w:themeColor="text1"/>
          <w:highlight w:val="none"/>
          <w:lang w:val="vi-VN" w:bidi="vi-VN"/>
        </w:rPr>
      </w:r>
      <w:r>
        <w:rPr>
          <w:color w:val="000000" w:themeColor="text1"/>
          <w:highlight w:val="none"/>
          <w:lang w:val="vi-VN" w:bidi="vi-VN"/>
        </w:rPr>
        <w:t xml:space="preserve">Lưu lượng xả của hệ thống</w:t>
      </w:r>
      <w:r>
        <w:rPr>
          <w:color w:val="000000" w:themeColor="text1"/>
          <w:lang w:val="vi-VN"/>
        </w:rPr>
      </w:r>
      <w:r>
        <w:rPr>
          <w:color w:val="000000" w:themeColor="text1"/>
          <w:lang w:val="vi-VN"/>
        </w:rPr>
      </w:r>
    </w:p>
    <w:p w14:paraId="234E8E1B">
      <w:pPr>
        <w:widowControl w:val="false"/>
        <w:pBdr/>
        <w:spacing w:after="0" w:before="120" w:line="360" w:lineRule="auto"/>
        <w:ind/>
        <w:jc w:val="both"/>
        <w:rPr>
          <w:rFonts w:ascii="Arial" w:hAnsi="Arial" w:eastAsia="Times New Roman" w:cs="Arial"/>
          <w:color w:val="000000" w:themeColor="text1"/>
          <w:highlight w:val="none"/>
        </w:rPr>
      </w:pPr>
      <w:r>
        <w:rPr>
          <w:rFonts w:ascii="Arial" w:hAnsi="Arial" w:eastAsia="Times New Roman" w:cs="Arial"/>
          <w:color w:val="000000" w:themeColor="text1"/>
          <w:highlight w:val="none"/>
        </w:rPr>
      </w:r>
      <w:r>
        <w:rPr>
          <w:rFonts w:ascii="Arial" w:hAnsi="Arial" w:eastAsia="Times New Roman" w:cs="Arial"/>
          <w:color w:val="000000" w:themeColor="text1"/>
          <w:highlight w:val="none"/>
        </w:rPr>
        <w:t xml:space="preserve">Tổng lưu lượng xả của hệ thống cơ bản không được nhỏ hơn 16 kg/min/m</w:t>
      </w:r>
      <w:r>
        <w:rPr>
          <w:rFonts w:ascii="Arial" w:hAnsi="Arial" w:eastAsia="Times New Roman" w:cs="Arial"/>
          <w:color w:val="000000" w:themeColor="text1"/>
          <w:highlight w:val="none"/>
          <w:vertAlign w:val="superscript"/>
          <w:lang w:val="en-US"/>
        </w:rPr>
        <w:t xml:space="preserve">3</w:t>
      </w:r>
      <w:r>
        <w:rPr>
          <w:rFonts w:ascii="Arial" w:hAnsi="Arial" w:eastAsia="Times New Roman" w:cs="Arial"/>
          <w:color w:val="000000" w:themeColor="text1"/>
          <w:highlight w:val="none"/>
        </w:rPr>
        <w:t xml:space="preserve"> thể tích giả định, trừ khi không gian giả định có sàn kín và một phần được giới hạn bởi tường liên tục cố định cao thêm tối thiểu 0,6 m trên đối tượn</w:t>
      </w:r>
      <w:r>
        <w:rPr>
          <w:rFonts w:ascii="Arial" w:hAnsi="Arial" w:eastAsia="Times New Roman" w:cs="Arial"/>
          <w:color w:val="000000" w:themeColor="text1"/>
          <w:highlight w:val="none"/>
        </w:rPr>
        <w:t xml:space="preserve">g nguy hiểm (khi các tường này không thuộc về đối tượng nguy hiểm), trong trường hợp đó lưu lượng xả có thể được giảm tương ứng xuống không thấp hơn 4 kg/min/m</w:t>
      </w:r>
      <w:r>
        <w:rPr>
          <w:rFonts w:ascii="Arial" w:hAnsi="Arial" w:eastAsia="Times New Roman" w:cs="Arial"/>
          <w:color w:val="000000" w:themeColor="text1"/>
          <w:highlight w:val="none"/>
          <w:vertAlign w:val="superscript"/>
          <w:lang w:val="en-US"/>
        </w:rPr>
        <w:t xml:space="preserve">3</w:t>
      </w:r>
      <w:r>
        <w:rPr>
          <w:rFonts w:ascii="Arial" w:hAnsi="Arial" w:eastAsia="Times New Roman" w:cs="Arial"/>
          <w:color w:val="000000" w:themeColor="text1"/>
          <w:highlight w:val="none"/>
        </w:rPr>
        <w:t xml:space="preserve"> đối với tường thực tế bao quanh hoàn toàn không gian đó. Xem Hình 7.</w:t>
      </w:r>
      <w:r>
        <w:rPr>
          <w:rFonts w:ascii="Arial" w:hAnsi="Arial" w:eastAsia="Times New Roman" w:cs="Arial"/>
          <w:color w:val="000000" w:themeColor="text1"/>
        </w:rPr>
      </w:r>
      <w:r>
        <w:rPr>
          <w:rFonts w:ascii="Arial" w:hAnsi="Arial" w:eastAsia="Times New Roman" w:cs="Arial"/>
          <w:color w:val="000000" w:themeColor="text1"/>
          <w:highlight w:val="none"/>
        </w:rPr>
      </w:r>
    </w:p>
    <w:p w14:paraId="619930C9">
      <w:pPr>
        <w:pBdr/>
        <w:spacing/>
        <w:ind/>
        <w:jc w:val="left"/>
        <w:rPr>
          <w:color w:val="000000" w:themeColor="text1"/>
          <w:highlight w:val="none"/>
        </w:rPr>
      </w:pPr>
      <w:r>
        <w:rPr>
          <w:color w:val="000000" w:themeColor="text1"/>
        </w:rPr>
        <mc:AlternateContent>
          <mc:Choice Requires="wpg">
            <w:drawing>
              <wp:anchor xmlns:wp="http://schemas.openxmlformats.org/drawingml/2006/wordprocessingDrawing" xmlns:wp14="http://schemas.microsoft.com/office/word/2010/wordprocessingDrawing" distT="0" distB="0" distL="0" distR="0" simplePos="0" relativeHeight="487601152" behindDoc="1" locked="0" layoutInCell="1" allowOverlap="1">
                <wp:simplePos x="0" y="0"/>
                <wp:positionH relativeFrom="page">
                  <wp:posOffset>720712</wp:posOffset>
                </wp:positionH>
                <wp:positionV relativeFrom="paragraph">
                  <wp:posOffset>103029</wp:posOffset>
                </wp:positionV>
                <wp:extent cx="5684520" cy="3708400"/>
                <wp:effectExtent l="0" t="0" r="0" b="0"/>
                <wp:wrapTopAndBottom/>
                <wp:docPr id="12" name="Group 364"/>
                <wp:cNvGraphicFramePr/>
                <a:graphic xmlns:a="http://schemas.openxmlformats.org/drawingml/2006/main">
                  <a:graphicData uri="http://schemas.microsoft.com/office/word/2010/wordprocessingGroup">
                    <wpg:wgp>
                      <wpg:cNvGrpSpPr/>
                      <wpg:grpSpPr bwMode="auto">
                        <a:xfrm rot="0" flipH="0" flipV="0">
                          <a:off x="0" y="0"/>
                          <a:ext cx="5684519" cy="3708399"/>
                          <a:chOff x="0" y="0"/>
                          <a:chExt cx="5684519" cy="3708399"/>
                        </a:xfrm>
                      </wpg:grpSpPr>
                      <wps:wsp>
                        <wps:cNvPr id="569250731" name="Graphic 365"/>
                        <wps:cNvSpPr/>
                        <wps:spPr bwMode="auto">
                          <a:xfrm>
                            <a:off x="251287" y="71280"/>
                            <a:ext cx="5379719" cy="3601084"/>
                          </a:xfrm>
                          <a:custGeom>
                            <a:avLst/>
                            <a:gdLst/>
                            <a:ahLst/>
                            <a:cxnLst/>
                            <a:rect l="l" t="t" r="r" b="b"/>
                            <a:pathLst>
                              <a:path w="5379720" h="3601085" fill="norm" stroke="1" extrusionOk="0">
                                <a:moveTo>
                                  <a:pt x="5379123" y="3600729"/>
                                </a:moveTo>
                                <a:lnTo>
                                  <a:pt x="0" y="3600729"/>
                                </a:lnTo>
                                <a:lnTo>
                                  <a:pt x="0" y="0"/>
                                </a:lnTo>
                              </a:path>
                            </a:pathLst>
                          </a:custGeom>
                          <a:ln w="12242">
                            <a:solidFill>
                              <a:srgbClr val="000000"/>
                            </a:solidFill>
                            <a:prstDash val="solid"/>
                          </a:ln>
                        </wps:spPr>
                        <wps:bodyPr rot="0">
                          <a:prstTxWarp prst="textNoShape">
                            <a:avLst/>
                          </a:prstTxWarp>
                          <a:noAutofit/>
                        </wps:bodyPr>
                      </wps:wsp>
                      <wps:wsp>
                        <wps:cNvPr id="1776210479" name="Graphic 366"/>
                        <wps:cNvSpPr/>
                        <wps:spPr bwMode="auto">
                          <a:xfrm>
                            <a:off x="416882" y="575280"/>
                            <a:ext cx="501014" cy="3096894"/>
                          </a:xfrm>
                          <a:custGeom>
                            <a:avLst/>
                            <a:gdLst/>
                            <a:ahLst/>
                            <a:cxnLst/>
                            <a:rect l="l" t="t" r="r" b="b"/>
                            <a:pathLst>
                              <a:path w="501015" h="3096895" fill="norm" stroke="1" extrusionOk="0">
                                <a:moveTo>
                                  <a:pt x="0" y="3096729"/>
                                </a:moveTo>
                                <a:lnTo>
                                  <a:pt x="0" y="0"/>
                                </a:lnTo>
                              </a:path>
                              <a:path w="501015" h="3096895" fill="norm" stroke="1" extrusionOk="0">
                                <a:moveTo>
                                  <a:pt x="167754" y="3096729"/>
                                </a:moveTo>
                                <a:lnTo>
                                  <a:pt x="167754" y="108000"/>
                                </a:lnTo>
                              </a:path>
                              <a:path w="501015" h="3096895" fill="norm" stroke="1" extrusionOk="0">
                                <a:moveTo>
                                  <a:pt x="334086" y="3096729"/>
                                </a:moveTo>
                                <a:lnTo>
                                  <a:pt x="334086" y="214566"/>
                                </a:lnTo>
                              </a:path>
                              <a:path w="501015" h="3096895" fill="norm" stroke="1" extrusionOk="0">
                                <a:moveTo>
                                  <a:pt x="500405" y="3096729"/>
                                </a:moveTo>
                                <a:lnTo>
                                  <a:pt x="500405" y="321119"/>
                                </a:lnTo>
                              </a:path>
                            </a:pathLst>
                          </a:custGeom>
                          <a:ln w="2159">
                            <a:solidFill>
                              <a:srgbClr val="959595"/>
                            </a:solidFill>
                            <a:prstDash val="solid"/>
                          </a:ln>
                        </wps:spPr>
                        <wps:bodyPr rot="0">
                          <a:prstTxWarp prst="textNoShape">
                            <a:avLst/>
                          </a:prstTxWarp>
                          <a:noAutofit/>
                        </wps:bodyPr>
                      </wps:wsp>
                      <wps:wsp>
                        <wps:cNvPr id="1394860856" name="Graphic 367"/>
                        <wps:cNvSpPr/>
                        <wps:spPr bwMode="auto">
                          <a:xfrm>
                            <a:off x="1085043" y="1003689"/>
                            <a:ext cx="1268" cy="2668905"/>
                          </a:xfrm>
                          <a:custGeom>
                            <a:avLst/>
                            <a:gdLst/>
                            <a:ahLst/>
                            <a:cxnLst/>
                            <a:rect l="l" t="t" r="r" b="b"/>
                            <a:pathLst>
                              <a:path h="2668905" fill="norm" stroke="1" extrusionOk="0">
                                <a:moveTo>
                                  <a:pt x="0" y="2668320"/>
                                </a:moveTo>
                                <a:lnTo>
                                  <a:pt x="0" y="0"/>
                                </a:lnTo>
                              </a:path>
                            </a:pathLst>
                          </a:custGeom>
                          <a:ln w="6477">
                            <a:solidFill>
                              <a:srgbClr val="000000"/>
                            </a:solidFill>
                            <a:prstDash val="solid"/>
                          </a:ln>
                        </wps:spPr>
                        <wps:bodyPr rot="0">
                          <a:prstTxWarp prst="textNoShape">
                            <a:avLst/>
                          </a:prstTxWarp>
                          <a:noAutofit/>
                        </wps:bodyPr>
                      </wps:wsp>
                      <wps:wsp>
                        <wps:cNvPr id="1301513195" name="Graphic 368"/>
                        <wps:cNvSpPr/>
                        <wps:spPr bwMode="auto">
                          <a:xfrm>
                            <a:off x="1250644" y="1110241"/>
                            <a:ext cx="502283" cy="2562224"/>
                          </a:xfrm>
                          <a:custGeom>
                            <a:avLst/>
                            <a:gdLst/>
                            <a:ahLst/>
                            <a:cxnLst/>
                            <a:rect l="l" t="t" r="r" b="b"/>
                            <a:pathLst>
                              <a:path w="502284" h="2562225" fill="norm" stroke="1" extrusionOk="0">
                                <a:moveTo>
                                  <a:pt x="0" y="2561767"/>
                                </a:moveTo>
                                <a:lnTo>
                                  <a:pt x="0" y="0"/>
                                </a:lnTo>
                              </a:path>
                              <a:path w="502284" h="2562225" fill="norm" stroke="1" extrusionOk="0">
                                <a:moveTo>
                                  <a:pt x="167754" y="2561767"/>
                                </a:moveTo>
                                <a:lnTo>
                                  <a:pt x="167754" y="106565"/>
                                </a:lnTo>
                              </a:path>
                              <a:path w="502284" h="2562225" fill="norm" stroke="1" extrusionOk="0">
                                <a:moveTo>
                                  <a:pt x="334086" y="2561767"/>
                                </a:moveTo>
                                <a:lnTo>
                                  <a:pt x="334086" y="213118"/>
                                </a:lnTo>
                              </a:path>
                              <a:path w="502284" h="2562225" fill="norm" stroke="1" extrusionOk="0">
                                <a:moveTo>
                                  <a:pt x="501840" y="2561767"/>
                                </a:moveTo>
                                <a:lnTo>
                                  <a:pt x="501840" y="319684"/>
                                </a:lnTo>
                              </a:path>
                            </a:pathLst>
                          </a:custGeom>
                          <a:ln w="2159">
                            <a:solidFill>
                              <a:srgbClr val="959595"/>
                            </a:solidFill>
                            <a:prstDash val="solid"/>
                          </a:ln>
                        </wps:spPr>
                        <wps:bodyPr rot="0">
                          <a:prstTxWarp prst="textNoShape">
                            <a:avLst/>
                          </a:prstTxWarp>
                          <a:noAutofit/>
                        </wps:bodyPr>
                      </wps:wsp>
                      <wps:wsp>
                        <wps:cNvPr id="578137496" name="Graphic 369"/>
                        <wps:cNvSpPr/>
                        <wps:spPr bwMode="auto">
                          <a:xfrm>
                            <a:off x="1918805" y="1537203"/>
                            <a:ext cx="1268" cy="2134869"/>
                          </a:xfrm>
                          <a:custGeom>
                            <a:avLst/>
                            <a:gdLst/>
                            <a:ahLst/>
                            <a:cxnLst/>
                            <a:rect l="l" t="t" r="r" b="b"/>
                            <a:pathLst>
                              <a:path h="2134870" fill="norm" stroke="1" extrusionOk="0">
                                <a:moveTo>
                                  <a:pt x="0" y="2134806"/>
                                </a:moveTo>
                                <a:lnTo>
                                  <a:pt x="0" y="0"/>
                                </a:lnTo>
                              </a:path>
                            </a:pathLst>
                          </a:custGeom>
                          <a:ln w="6477">
                            <a:solidFill>
                              <a:srgbClr val="000000"/>
                            </a:solidFill>
                            <a:prstDash val="solid"/>
                          </a:ln>
                        </wps:spPr>
                        <wps:bodyPr rot="0">
                          <a:prstTxWarp prst="textNoShape">
                            <a:avLst/>
                          </a:prstTxWarp>
                          <a:noAutofit/>
                        </wps:bodyPr>
                      </wps:wsp>
                      <wps:wsp>
                        <wps:cNvPr id="1893729737" name="Graphic 370"/>
                        <wps:cNvSpPr/>
                        <wps:spPr bwMode="auto">
                          <a:xfrm>
                            <a:off x="2084405" y="1643769"/>
                            <a:ext cx="502283" cy="2028825"/>
                          </a:xfrm>
                          <a:custGeom>
                            <a:avLst/>
                            <a:gdLst/>
                            <a:ahLst/>
                            <a:cxnLst/>
                            <a:rect l="l" t="t" r="r" b="b"/>
                            <a:pathLst>
                              <a:path w="502284" h="2028825" fill="norm" stroke="1" extrusionOk="0">
                                <a:moveTo>
                                  <a:pt x="0" y="2028240"/>
                                </a:moveTo>
                                <a:lnTo>
                                  <a:pt x="0" y="0"/>
                                </a:lnTo>
                              </a:path>
                              <a:path w="502284" h="2028825" fill="norm" stroke="1" extrusionOk="0">
                                <a:moveTo>
                                  <a:pt x="167754" y="2028240"/>
                                </a:moveTo>
                                <a:lnTo>
                                  <a:pt x="167754" y="106553"/>
                                </a:lnTo>
                              </a:path>
                              <a:path w="502284" h="2028825" fill="norm" stroke="1" extrusionOk="0">
                                <a:moveTo>
                                  <a:pt x="334086" y="2028240"/>
                                </a:moveTo>
                                <a:lnTo>
                                  <a:pt x="334086" y="213118"/>
                                </a:lnTo>
                              </a:path>
                              <a:path w="502284" h="2028825" fill="norm" stroke="1" extrusionOk="0">
                                <a:moveTo>
                                  <a:pt x="501840" y="2028240"/>
                                </a:moveTo>
                                <a:lnTo>
                                  <a:pt x="501840" y="319671"/>
                                </a:lnTo>
                              </a:path>
                            </a:pathLst>
                          </a:custGeom>
                          <a:ln w="2159">
                            <a:solidFill>
                              <a:srgbClr val="959595"/>
                            </a:solidFill>
                            <a:prstDash val="solid"/>
                          </a:ln>
                        </wps:spPr>
                        <wps:bodyPr rot="0">
                          <a:prstTxWarp prst="textNoShape">
                            <a:avLst/>
                          </a:prstTxWarp>
                          <a:noAutofit/>
                        </wps:bodyPr>
                      </wps:wsp>
                      <wps:wsp>
                        <wps:cNvPr id="1917088616" name="Graphic 371"/>
                        <wps:cNvSpPr/>
                        <wps:spPr bwMode="auto">
                          <a:xfrm>
                            <a:off x="2752566" y="2070006"/>
                            <a:ext cx="1268" cy="1602104"/>
                          </a:xfrm>
                          <a:custGeom>
                            <a:avLst/>
                            <a:gdLst/>
                            <a:ahLst/>
                            <a:cxnLst/>
                            <a:rect l="l" t="t" r="r" b="b"/>
                            <a:pathLst>
                              <a:path h="1602105" fill="norm" stroke="1" extrusionOk="0">
                                <a:moveTo>
                                  <a:pt x="0" y="1602003"/>
                                </a:moveTo>
                                <a:lnTo>
                                  <a:pt x="0" y="0"/>
                                </a:lnTo>
                              </a:path>
                            </a:pathLst>
                          </a:custGeom>
                          <a:ln w="6477">
                            <a:solidFill>
                              <a:srgbClr val="000000"/>
                            </a:solidFill>
                            <a:prstDash val="solid"/>
                          </a:ln>
                        </wps:spPr>
                        <wps:bodyPr rot="0">
                          <a:prstTxWarp prst="textNoShape">
                            <a:avLst/>
                          </a:prstTxWarp>
                          <a:noAutofit/>
                        </wps:bodyPr>
                      </wps:wsp>
                      <wps:wsp>
                        <wps:cNvPr id="864585027" name="Graphic 372"/>
                        <wps:cNvSpPr/>
                        <wps:spPr bwMode="auto">
                          <a:xfrm>
                            <a:off x="2920327" y="2177283"/>
                            <a:ext cx="499744" cy="1494789"/>
                          </a:xfrm>
                          <a:custGeom>
                            <a:avLst/>
                            <a:gdLst/>
                            <a:ahLst/>
                            <a:cxnLst/>
                            <a:rect l="l" t="t" r="r" b="b"/>
                            <a:pathLst>
                              <a:path w="499745" h="1494790" fill="norm" stroke="1" extrusionOk="0">
                                <a:moveTo>
                                  <a:pt x="0" y="1494726"/>
                                </a:moveTo>
                                <a:lnTo>
                                  <a:pt x="0" y="0"/>
                                </a:lnTo>
                              </a:path>
                              <a:path w="499745" h="1494790" fill="norm" stroke="1" extrusionOk="0">
                                <a:moveTo>
                                  <a:pt x="165595" y="1494726"/>
                                </a:moveTo>
                                <a:lnTo>
                                  <a:pt x="165595" y="106565"/>
                                </a:lnTo>
                              </a:path>
                              <a:path w="499745" h="1494790" fill="norm" stroke="1" extrusionOk="0">
                                <a:moveTo>
                                  <a:pt x="331914" y="1494726"/>
                                </a:moveTo>
                                <a:lnTo>
                                  <a:pt x="331914" y="214566"/>
                                </a:lnTo>
                              </a:path>
                              <a:path w="499745" h="1494790" fill="norm" stroke="1" extrusionOk="0">
                                <a:moveTo>
                                  <a:pt x="499681" y="1494726"/>
                                </a:moveTo>
                                <a:lnTo>
                                  <a:pt x="499681" y="321119"/>
                                </a:lnTo>
                              </a:path>
                            </a:pathLst>
                          </a:custGeom>
                          <a:ln w="2159">
                            <a:solidFill>
                              <a:srgbClr val="959595"/>
                            </a:solidFill>
                            <a:prstDash val="solid"/>
                          </a:ln>
                        </wps:spPr>
                        <wps:bodyPr rot="0">
                          <a:prstTxWarp prst="textNoShape">
                            <a:avLst/>
                          </a:prstTxWarp>
                          <a:noAutofit/>
                        </wps:bodyPr>
                      </wps:wsp>
                      <wps:wsp>
                        <wps:cNvPr id="330532674" name="Graphic 373"/>
                        <wps:cNvSpPr/>
                        <wps:spPr bwMode="auto">
                          <a:xfrm>
                            <a:off x="3586327" y="2605692"/>
                            <a:ext cx="1268" cy="1066799"/>
                          </a:xfrm>
                          <a:custGeom>
                            <a:avLst/>
                            <a:gdLst/>
                            <a:ahLst/>
                            <a:cxnLst/>
                            <a:rect l="l" t="t" r="r" b="b"/>
                            <a:pathLst>
                              <a:path h="1066800" fill="norm" stroke="1" extrusionOk="0">
                                <a:moveTo>
                                  <a:pt x="0" y="1066317"/>
                                </a:moveTo>
                                <a:lnTo>
                                  <a:pt x="0" y="0"/>
                                </a:lnTo>
                              </a:path>
                            </a:pathLst>
                          </a:custGeom>
                          <a:ln w="6477">
                            <a:solidFill>
                              <a:srgbClr val="000000"/>
                            </a:solidFill>
                            <a:prstDash val="solid"/>
                          </a:ln>
                        </wps:spPr>
                        <wps:bodyPr rot="0">
                          <a:prstTxWarp prst="textNoShape">
                            <a:avLst/>
                          </a:prstTxWarp>
                          <a:noAutofit/>
                        </wps:bodyPr>
                      </wps:wsp>
                      <wps:wsp>
                        <wps:cNvPr id="716713089" name="Graphic 374"/>
                        <wps:cNvSpPr/>
                        <wps:spPr bwMode="auto">
                          <a:xfrm>
                            <a:off x="3754089" y="2712245"/>
                            <a:ext cx="499744" cy="960118"/>
                          </a:xfrm>
                          <a:custGeom>
                            <a:avLst/>
                            <a:gdLst/>
                            <a:ahLst/>
                            <a:cxnLst/>
                            <a:rect l="l" t="t" r="r" b="b"/>
                            <a:pathLst>
                              <a:path w="499745" h="960119" fill="norm" stroke="1" extrusionOk="0">
                                <a:moveTo>
                                  <a:pt x="0" y="959764"/>
                                </a:moveTo>
                                <a:lnTo>
                                  <a:pt x="0" y="0"/>
                                </a:lnTo>
                              </a:path>
                              <a:path w="499745" h="960119" fill="norm" stroke="1" extrusionOk="0">
                                <a:moveTo>
                                  <a:pt x="165595" y="959764"/>
                                </a:moveTo>
                                <a:lnTo>
                                  <a:pt x="165595" y="106565"/>
                                </a:lnTo>
                              </a:path>
                              <a:path w="499745" h="960119" fill="norm" stroke="1" extrusionOk="0">
                                <a:moveTo>
                                  <a:pt x="333362" y="959764"/>
                                </a:moveTo>
                                <a:lnTo>
                                  <a:pt x="333362" y="213118"/>
                                </a:lnTo>
                              </a:path>
                              <a:path w="499745" h="960119" fill="norm" stroke="1" extrusionOk="0">
                                <a:moveTo>
                                  <a:pt x="499681" y="959764"/>
                                </a:moveTo>
                                <a:lnTo>
                                  <a:pt x="499681" y="319684"/>
                                </a:lnTo>
                              </a:path>
                            </a:pathLst>
                          </a:custGeom>
                          <a:ln w="2159">
                            <a:solidFill>
                              <a:srgbClr val="959595"/>
                            </a:solidFill>
                            <a:prstDash val="solid"/>
                          </a:ln>
                        </wps:spPr>
                        <wps:bodyPr rot="0">
                          <a:prstTxWarp prst="textNoShape">
                            <a:avLst/>
                          </a:prstTxWarp>
                          <a:noAutofit/>
                        </wps:bodyPr>
                      </wps:wsp>
                      <wps:wsp>
                        <wps:cNvPr id="2117306998" name="Graphic 375"/>
                        <wps:cNvSpPr/>
                        <wps:spPr bwMode="auto">
                          <a:xfrm>
                            <a:off x="4420089" y="3138482"/>
                            <a:ext cx="1268" cy="534034"/>
                          </a:xfrm>
                          <a:custGeom>
                            <a:avLst/>
                            <a:gdLst/>
                            <a:ahLst/>
                            <a:cxnLst/>
                            <a:rect l="l" t="t" r="r" b="b"/>
                            <a:pathLst>
                              <a:path h="534035" fill="norm" stroke="1" extrusionOk="0">
                                <a:moveTo>
                                  <a:pt x="0" y="533526"/>
                                </a:moveTo>
                                <a:lnTo>
                                  <a:pt x="0" y="0"/>
                                </a:lnTo>
                              </a:path>
                            </a:pathLst>
                          </a:custGeom>
                          <a:ln w="6477">
                            <a:solidFill>
                              <a:srgbClr val="000000"/>
                            </a:solidFill>
                            <a:prstDash val="solid"/>
                          </a:ln>
                        </wps:spPr>
                        <wps:bodyPr rot="0">
                          <a:prstTxWarp prst="textNoShape">
                            <a:avLst/>
                          </a:prstTxWarp>
                          <a:noAutofit/>
                        </wps:bodyPr>
                      </wps:wsp>
                      <wps:wsp>
                        <wps:cNvPr id="848653446" name="Graphic 376"/>
                        <wps:cNvSpPr/>
                        <wps:spPr bwMode="auto">
                          <a:xfrm>
                            <a:off x="251282" y="3031928"/>
                            <a:ext cx="4836794" cy="640080"/>
                          </a:xfrm>
                          <a:custGeom>
                            <a:avLst/>
                            <a:gdLst/>
                            <a:ahLst/>
                            <a:cxnLst/>
                            <a:rect l="l" t="t" r="r" b="b"/>
                            <a:pathLst>
                              <a:path w="4836795" h="640080" fill="norm" stroke="1" extrusionOk="0">
                                <a:moveTo>
                                  <a:pt x="4336567" y="640079"/>
                                </a:moveTo>
                                <a:lnTo>
                                  <a:pt x="4336567" y="213842"/>
                                </a:lnTo>
                              </a:path>
                              <a:path w="4836795" h="640080" fill="norm" stroke="1" extrusionOk="0">
                                <a:moveTo>
                                  <a:pt x="4502162" y="640079"/>
                                </a:moveTo>
                                <a:lnTo>
                                  <a:pt x="4502162" y="320395"/>
                                </a:lnTo>
                              </a:path>
                              <a:path w="4836795" h="640080" fill="norm" stroke="1" extrusionOk="0">
                                <a:moveTo>
                                  <a:pt x="4669929" y="640079"/>
                                </a:moveTo>
                                <a:lnTo>
                                  <a:pt x="4669929" y="426961"/>
                                </a:lnTo>
                              </a:path>
                              <a:path w="4836795" h="640080" fill="norm" stroke="1" extrusionOk="0">
                                <a:moveTo>
                                  <a:pt x="4836248" y="640079"/>
                                </a:moveTo>
                                <a:lnTo>
                                  <a:pt x="4836248" y="533514"/>
                                </a:lnTo>
                              </a:path>
                              <a:path w="4836795" h="640080" fill="norm" stroke="1" extrusionOk="0">
                                <a:moveTo>
                                  <a:pt x="0" y="480237"/>
                                </a:moveTo>
                                <a:lnTo>
                                  <a:pt x="4752009" y="480237"/>
                                </a:lnTo>
                              </a:path>
                              <a:path w="4836795" h="640080" fill="norm" stroke="1" extrusionOk="0">
                                <a:moveTo>
                                  <a:pt x="0" y="320395"/>
                                </a:moveTo>
                                <a:lnTo>
                                  <a:pt x="4502162" y="320395"/>
                                </a:lnTo>
                              </a:path>
                              <a:path w="4836795" h="640080" fill="norm" stroke="1" extrusionOk="0">
                                <a:moveTo>
                                  <a:pt x="0" y="480237"/>
                                </a:moveTo>
                                <a:lnTo>
                                  <a:pt x="4752009" y="480237"/>
                                </a:lnTo>
                              </a:path>
                              <a:path w="4836795" h="640080" fill="norm" stroke="1" extrusionOk="0">
                                <a:moveTo>
                                  <a:pt x="0" y="160553"/>
                                </a:moveTo>
                                <a:lnTo>
                                  <a:pt x="4252328" y="160553"/>
                                </a:lnTo>
                              </a:path>
                              <a:path w="4836795" h="640080" fill="norm" stroke="1" extrusionOk="0">
                                <a:moveTo>
                                  <a:pt x="0" y="0"/>
                                </a:moveTo>
                                <a:lnTo>
                                  <a:pt x="4002481" y="0"/>
                                </a:lnTo>
                              </a:path>
                            </a:pathLst>
                          </a:custGeom>
                          <a:ln w="2159">
                            <a:solidFill>
                              <a:srgbClr val="959595"/>
                            </a:solidFill>
                            <a:prstDash val="solid"/>
                          </a:ln>
                        </wps:spPr>
                        <wps:bodyPr rot="0">
                          <a:prstTxWarp prst="textNoShape">
                            <a:avLst/>
                          </a:prstTxWarp>
                          <a:noAutofit/>
                        </wps:bodyPr>
                      </wps:wsp>
                      <wps:wsp>
                        <wps:cNvPr id="1639092775" name="Graphic 377"/>
                        <wps:cNvSpPr/>
                        <wps:spPr bwMode="auto">
                          <a:xfrm>
                            <a:off x="251282" y="2872087"/>
                            <a:ext cx="3752848" cy="1268"/>
                          </a:xfrm>
                          <a:custGeom>
                            <a:avLst/>
                            <a:gdLst/>
                            <a:ahLst/>
                            <a:cxnLst/>
                            <a:rect l="l" t="t" r="r" b="b"/>
                            <a:pathLst>
                              <a:path w="3752850" fill="norm" stroke="1" extrusionOk="0">
                                <a:moveTo>
                                  <a:pt x="0" y="0"/>
                                </a:moveTo>
                                <a:lnTo>
                                  <a:pt x="3752646" y="0"/>
                                </a:lnTo>
                              </a:path>
                            </a:pathLst>
                          </a:custGeom>
                          <a:ln w="6477">
                            <a:solidFill>
                              <a:srgbClr val="000000"/>
                            </a:solidFill>
                            <a:prstDash val="solid"/>
                          </a:ln>
                        </wps:spPr>
                        <wps:bodyPr rot="0">
                          <a:prstTxWarp prst="textNoShape">
                            <a:avLst/>
                          </a:prstTxWarp>
                          <a:noAutofit/>
                        </wps:bodyPr>
                      </wps:wsp>
                      <wps:wsp>
                        <wps:cNvPr id="51204731" name="Graphic 378"/>
                        <wps:cNvSpPr/>
                        <wps:spPr bwMode="auto">
                          <a:xfrm>
                            <a:off x="251282" y="2230562"/>
                            <a:ext cx="3503295" cy="481963"/>
                          </a:xfrm>
                          <a:custGeom>
                            <a:avLst/>
                            <a:gdLst/>
                            <a:ahLst/>
                            <a:cxnLst/>
                            <a:rect l="l" t="t" r="r" b="b"/>
                            <a:pathLst>
                              <a:path w="3503295" h="481965" fill="norm" stroke="1" extrusionOk="0">
                                <a:moveTo>
                                  <a:pt x="0" y="481685"/>
                                </a:moveTo>
                                <a:lnTo>
                                  <a:pt x="3502799" y="481685"/>
                                </a:lnTo>
                              </a:path>
                              <a:path w="3503295" h="481965" fill="norm" stroke="1" extrusionOk="0">
                                <a:moveTo>
                                  <a:pt x="0" y="321119"/>
                                </a:moveTo>
                                <a:lnTo>
                                  <a:pt x="3252241" y="321119"/>
                                </a:lnTo>
                              </a:path>
                              <a:path w="3503295" h="481965" fill="norm" stroke="1" extrusionOk="0">
                                <a:moveTo>
                                  <a:pt x="0" y="161289"/>
                                </a:moveTo>
                                <a:lnTo>
                                  <a:pt x="3000959" y="161289"/>
                                </a:lnTo>
                              </a:path>
                              <a:path w="3503295" h="481965" fill="norm" stroke="1" extrusionOk="0">
                                <a:moveTo>
                                  <a:pt x="0" y="0"/>
                                </a:moveTo>
                                <a:lnTo>
                                  <a:pt x="2751124" y="0"/>
                                </a:lnTo>
                              </a:path>
                            </a:pathLst>
                          </a:custGeom>
                          <a:ln w="2159">
                            <a:solidFill>
                              <a:srgbClr val="959595"/>
                            </a:solidFill>
                            <a:prstDash val="solid"/>
                          </a:ln>
                        </wps:spPr>
                        <wps:bodyPr rot="0">
                          <a:prstTxWarp prst="textNoShape">
                            <a:avLst/>
                          </a:prstTxWarp>
                          <a:noAutofit/>
                        </wps:bodyPr>
                      </wps:wsp>
                      <wps:wsp>
                        <wps:cNvPr id="1775294154" name="Graphic 379"/>
                        <wps:cNvSpPr/>
                        <wps:spPr bwMode="auto">
                          <a:xfrm>
                            <a:off x="251282" y="2070006"/>
                            <a:ext cx="2501899" cy="1268"/>
                          </a:xfrm>
                          <a:custGeom>
                            <a:avLst/>
                            <a:gdLst/>
                            <a:ahLst/>
                            <a:cxnLst/>
                            <a:rect l="l" t="t" r="r" b="b"/>
                            <a:pathLst>
                              <a:path w="2501900" fill="norm" stroke="1" extrusionOk="0">
                                <a:moveTo>
                                  <a:pt x="0" y="0"/>
                                </a:moveTo>
                                <a:lnTo>
                                  <a:pt x="2501290" y="0"/>
                                </a:lnTo>
                              </a:path>
                            </a:pathLst>
                          </a:custGeom>
                          <a:ln w="6477">
                            <a:solidFill>
                              <a:srgbClr val="000000"/>
                            </a:solidFill>
                            <a:prstDash val="solid"/>
                          </a:ln>
                        </wps:spPr>
                        <wps:bodyPr rot="0">
                          <a:prstTxWarp prst="textNoShape">
                            <a:avLst/>
                          </a:prstTxWarp>
                          <a:noAutofit/>
                        </wps:bodyPr>
                      </wps:wsp>
                      <wps:wsp>
                        <wps:cNvPr id="1168932172" name="Graphic 380"/>
                        <wps:cNvSpPr/>
                        <wps:spPr bwMode="auto">
                          <a:xfrm>
                            <a:off x="251282" y="1429929"/>
                            <a:ext cx="2251074" cy="480694"/>
                          </a:xfrm>
                          <a:custGeom>
                            <a:avLst/>
                            <a:gdLst/>
                            <a:ahLst/>
                            <a:cxnLst/>
                            <a:rect l="l" t="t" r="r" b="b"/>
                            <a:pathLst>
                              <a:path w="2251075" h="480695" fill="norm" stroke="1" extrusionOk="0">
                                <a:moveTo>
                                  <a:pt x="0" y="480237"/>
                                </a:moveTo>
                                <a:lnTo>
                                  <a:pt x="2250719" y="480237"/>
                                </a:lnTo>
                              </a:path>
                              <a:path w="2251075" h="480695" fill="norm" stroke="1" extrusionOk="0">
                                <a:moveTo>
                                  <a:pt x="0" y="320395"/>
                                </a:moveTo>
                                <a:lnTo>
                                  <a:pt x="2000885" y="320395"/>
                                </a:lnTo>
                              </a:path>
                              <a:path w="2251075" h="480695" fill="norm" stroke="1" extrusionOk="0">
                                <a:moveTo>
                                  <a:pt x="0" y="160553"/>
                                </a:moveTo>
                                <a:lnTo>
                                  <a:pt x="1751037" y="160553"/>
                                </a:lnTo>
                              </a:path>
                              <a:path w="2251075" h="480695" fill="norm" stroke="1" extrusionOk="0">
                                <a:moveTo>
                                  <a:pt x="0" y="0"/>
                                </a:moveTo>
                                <a:lnTo>
                                  <a:pt x="1501203" y="0"/>
                                </a:lnTo>
                              </a:path>
                            </a:pathLst>
                          </a:custGeom>
                          <a:ln w="2159">
                            <a:solidFill>
                              <a:srgbClr val="959595"/>
                            </a:solidFill>
                            <a:prstDash val="solid"/>
                          </a:ln>
                        </wps:spPr>
                        <wps:bodyPr rot="0">
                          <a:prstTxWarp prst="textNoShape">
                            <a:avLst/>
                          </a:prstTxWarp>
                          <a:noAutofit/>
                        </wps:bodyPr>
                      </wps:wsp>
                      <wps:wsp>
                        <wps:cNvPr id="20724023" name="Graphic 381"/>
                        <wps:cNvSpPr/>
                        <wps:spPr bwMode="auto">
                          <a:xfrm>
                            <a:off x="251282" y="1270085"/>
                            <a:ext cx="1250314" cy="1268"/>
                          </a:xfrm>
                          <a:custGeom>
                            <a:avLst/>
                            <a:gdLst/>
                            <a:ahLst/>
                            <a:cxnLst/>
                            <a:rect l="l" t="t" r="r" b="b"/>
                            <a:pathLst>
                              <a:path w="1250315" fill="norm" stroke="1" extrusionOk="0">
                                <a:moveTo>
                                  <a:pt x="0" y="0"/>
                                </a:moveTo>
                                <a:lnTo>
                                  <a:pt x="1249921" y="0"/>
                                </a:lnTo>
                              </a:path>
                            </a:pathLst>
                          </a:custGeom>
                          <a:ln w="6477">
                            <a:solidFill>
                              <a:srgbClr val="000000"/>
                            </a:solidFill>
                            <a:prstDash val="solid"/>
                          </a:ln>
                        </wps:spPr>
                        <wps:bodyPr rot="0">
                          <a:prstTxWarp prst="textNoShape">
                            <a:avLst/>
                          </a:prstTxWarp>
                          <a:noAutofit/>
                        </wps:bodyPr>
                      </wps:wsp>
                      <wps:wsp>
                        <wps:cNvPr id="1258641795" name="Graphic 382"/>
                        <wps:cNvSpPr/>
                        <wps:spPr bwMode="auto">
                          <a:xfrm>
                            <a:off x="251282" y="630007"/>
                            <a:ext cx="999489" cy="480694"/>
                          </a:xfrm>
                          <a:custGeom>
                            <a:avLst/>
                            <a:gdLst/>
                            <a:ahLst/>
                            <a:cxnLst/>
                            <a:rect l="l" t="t" r="r" b="b"/>
                            <a:pathLst>
                              <a:path w="999490" h="480695" fill="norm" stroke="1" extrusionOk="0">
                                <a:moveTo>
                                  <a:pt x="0" y="480237"/>
                                </a:moveTo>
                                <a:lnTo>
                                  <a:pt x="999363" y="480237"/>
                                </a:lnTo>
                              </a:path>
                              <a:path w="999490" h="480695" fill="norm" stroke="1" extrusionOk="0">
                                <a:moveTo>
                                  <a:pt x="0" y="320395"/>
                                </a:moveTo>
                                <a:lnTo>
                                  <a:pt x="749515" y="320395"/>
                                </a:lnTo>
                              </a:path>
                              <a:path w="999490" h="480695" fill="norm" stroke="1" extrusionOk="0">
                                <a:moveTo>
                                  <a:pt x="0" y="159842"/>
                                </a:moveTo>
                                <a:lnTo>
                                  <a:pt x="499681" y="159842"/>
                                </a:lnTo>
                              </a:path>
                              <a:path w="999490" h="480695" fill="norm" stroke="1" extrusionOk="0">
                                <a:moveTo>
                                  <a:pt x="0" y="0"/>
                                </a:moveTo>
                                <a:lnTo>
                                  <a:pt x="249834" y="0"/>
                                </a:lnTo>
                              </a:path>
                            </a:pathLst>
                          </a:custGeom>
                          <a:ln w="2159">
                            <a:solidFill>
                              <a:srgbClr val="959595"/>
                            </a:solidFill>
                            <a:prstDash val="solid"/>
                          </a:ln>
                        </wps:spPr>
                        <wps:bodyPr rot="0">
                          <a:prstTxWarp prst="textNoShape">
                            <a:avLst/>
                          </a:prstTxWarp>
                          <a:noAutofit/>
                        </wps:bodyPr>
                      </wps:wsp>
                      <wps:wsp>
                        <wps:cNvPr id="1394276768" name="Graphic 383"/>
                        <wps:cNvSpPr/>
                        <wps:spPr bwMode="auto">
                          <a:xfrm>
                            <a:off x="251287" y="468726"/>
                            <a:ext cx="5004434" cy="3203574"/>
                          </a:xfrm>
                          <a:custGeom>
                            <a:avLst/>
                            <a:gdLst/>
                            <a:ahLst/>
                            <a:cxnLst/>
                            <a:rect l="l" t="t" r="r" b="b"/>
                            <a:pathLst>
                              <a:path w="5004435" h="3203575" fill="norm" stroke="1" extrusionOk="0">
                                <a:moveTo>
                                  <a:pt x="5004003" y="3203282"/>
                                </a:moveTo>
                                <a:lnTo>
                                  <a:pt x="0" y="0"/>
                                </a:lnTo>
                              </a:path>
                            </a:pathLst>
                          </a:custGeom>
                          <a:ln w="12242">
                            <a:solidFill>
                              <a:srgbClr val="000000"/>
                            </a:solidFill>
                            <a:prstDash val="solid"/>
                          </a:ln>
                        </wps:spPr>
                        <wps:bodyPr rot="0">
                          <a:prstTxWarp prst="textNoShape">
                            <a:avLst/>
                          </a:prstTxWarp>
                          <a:noAutofit/>
                        </wps:bodyPr>
                      </wps:wsp>
                      <pic:pic xmlns:pic="http://schemas.openxmlformats.org/drawingml/2006/picture">
                        <pic:nvPicPr>
                          <pic:cNvPr id="667237491" name="Image 384"/>
                          <pic:cNvPicPr/>
                          <pic:nvPr/>
                        </pic:nvPicPr>
                        <pic:blipFill rotWithShape="1">
                          <a:blip r:embed="rId22"/>
                          <a:stretch/>
                        </pic:blipFill>
                        <pic:spPr bwMode="auto">
                          <a:xfrm>
                            <a:off x="96485" y="0"/>
                            <a:ext cx="105845" cy="124560"/>
                          </a:xfrm>
                          <a:prstGeom prst="rect">
                            <a:avLst/>
                          </a:prstGeom>
                        </pic:spPr>
                      </pic:pic>
                      <wps:wsp>
                        <wps:cNvPr id="617226857" name="Graphic 385"/>
                        <wps:cNvSpPr/>
                        <wps:spPr bwMode="auto">
                          <a:xfrm>
                            <a:off x="69112" y="2814495"/>
                            <a:ext cx="136524" cy="894079"/>
                          </a:xfrm>
                          <a:custGeom>
                            <a:avLst/>
                            <a:gdLst/>
                            <a:ahLst/>
                            <a:cxnLst/>
                            <a:rect l="l" t="t" r="r" b="b"/>
                            <a:pathLst>
                              <a:path w="136525" h="894080" fill="norm" stroke="1" extrusionOk="0">
                                <a:moveTo>
                                  <a:pt x="54724" y="74155"/>
                                </a:moveTo>
                                <a:lnTo>
                                  <a:pt x="48958" y="74155"/>
                                </a:lnTo>
                                <a:lnTo>
                                  <a:pt x="47523" y="78473"/>
                                </a:lnTo>
                                <a:lnTo>
                                  <a:pt x="46799" y="78473"/>
                                </a:lnTo>
                                <a:lnTo>
                                  <a:pt x="45364" y="80632"/>
                                </a:lnTo>
                                <a:lnTo>
                                  <a:pt x="44640" y="81356"/>
                                </a:lnTo>
                                <a:lnTo>
                                  <a:pt x="42481" y="82080"/>
                                </a:lnTo>
                                <a:lnTo>
                                  <a:pt x="40322" y="82080"/>
                                </a:lnTo>
                                <a:lnTo>
                                  <a:pt x="36728" y="82791"/>
                                </a:lnTo>
                                <a:lnTo>
                                  <a:pt x="12242" y="82791"/>
                                </a:lnTo>
                                <a:lnTo>
                                  <a:pt x="13677" y="80645"/>
                                </a:lnTo>
                                <a:lnTo>
                                  <a:pt x="15125" y="79197"/>
                                </a:lnTo>
                                <a:lnTo>
                                  <a:pt x="15849" y="77038"/>
                                </a:lnTo>
                                <a:lnTo>
                                  <a:pt x="17284" y="74879"/>
                                </a:lnTo>
                                <a:lnTo>
                                  <a:pt x="19443" y="72720"/>
                                </a:lnTo>
                                <a:lnTo>
                                  <a:pt x="22326" y="68402"/>
                                </a:lnTo>
                                <a:lnTo>
                                  <a:pt x="30962" y="59766"/>
                                </a:lnTo>
                                <a:lnTo>
                                  <a:pt x="32397" y="57607"/>
                                </a:lnTo>
                                <a:lnTo>
                                  <a:pt x="36728" y="53276"/>
                                </a:lnTo>
                                <a:lnTo>
                                  <a:pt x="38163" y="51117"/>
                                </a:lnTo>
                                <a:lnTo>
                                  <a:pt x="43205" y="46088"/>
                                </a:lnTo>
                                <a:lnTo>
                                  <a:pt x="44640" y="43916"/>
                                </a:lnTo>
                                <a:lnTo>
                                  <a:pt x="46799" y="41757"/>
                                </a:lnTo>
                                <a:lnTo>
                                  <a:pt x="47523" y="40322"/>
                                </a:lnTo>
                                <a:lnTo>
                                  <a:pt x="50406" y="36004"/>
                                </a:lnTo>
                                <a:lnTo>
                                  <a:pt x="51117" y="35280"/>
                                </a:lnTo>
                                <a:lnTo>
                                  <a:pt x="51841" y="32397"/>
                                </a:lnTo>
                                <a:lnTo>
                                  <a:pt x="52565" y="30238"/>
                                </a:lnTo>
                                <a:lnTo>
                                  <a:pt x="52565" y="28803"/>
                                </a:lnTo>
                                <a:lnTo>
                                  <a:pt x="53289" y="26644"/>
                                </a:lnTo>
                                <a:lnTo>
                                  <a:pt x="53289" y="21602"/>
                                </a:lnTo>
                                <a:lnTo>
                                  <a:pt x="52565" y="18719"/>
                                </a:lnTo>
                                <a:lnTo>
                                  <a:pt x="52565" y="16560"/>
                                </a:lnTo>
                                <a:lnTo>
                                  <a:pt x="51117" y="14401"/>
                                </a:lnTo>
                                <a:lnTo>
                                  <a:pt x="50406" y="12242"/>
                                </a:lnTo>
                                <a:lnTo>
                                  <a:pt x="48958" y="10083"/>
                                </a:lnTo>
                                <a:lnTo>
                                  <a:pt x="46799" y="8648"/>
                                </a:lnTo>
                                <a:lnTo>
                                  <a:pt x="44640" y="6477"/>
                                </a:lnTo>
                                <a:lnTo>
                                  <a:pt x="42481" y="5765"/>
                                </a:lnTo>
                                <a:lnTo>
                                  <a:pt x="40322" y="4318"/>
                                </a:lnTo>
                                <a:lnTo>
                                  <a:pt x="37439" y="3606"/>
                                </a:lnTo>
                                <a:lnTo>
                                  <a:pt x="34569" y="3606"/>
                                </a:lnTo>
                                <a:lnTo>
                                  <a:pt x="31686" y="2882"/>
                                </a:lnTo>
                                <a:lnTo>
                                  <a:pt x="28803" y="2882"/>
                                </a:lnTo>
                                <a:lnTo>
                                  <a:pt x="27368" y="2882"/>
                                </a:lnTo>
                                <a:lnTo>
                                  <a:pt x="24485" y="3606"/>
                                </a:lnTo>
                                <a:lnTo>
                                  <a:pt x="22326" y="3606"/>
                                </a:lnTo>
                                <a:lnTo>
                                  <a:pt x="16560" y="5041"/>
                                </a:lnTo>
                                <a:lnTo>
                                  <a:pt x="14401" y="5041"/>
                                </a:lnTo>
                                <a:lnTo>
                                  <a:pt x="12242" y="5765"/>
                                </a:lnTo>
                                <a:lnTo>
                                  <a:pt x="9359" y="7200"/>
                                </a:lnTo>
                                <a:lnTo>
                                  <a:pt x="7200" y="7924"/>
                                </a:lnTo>
                                <a:lnTo>
                                  <a:pt x="4356" y="8648"/>
                                </a:lnTo>
                                <a:lnTo>
                                  <a:pt x="1447" y="10071"/>
                                </a:lnTo>
                                <a:lnTo>
                                  <a:pt x="1447" y="22313"/>
                                </a:lnTo>
                                <a:lnTo>
                                  <a:pt x="9372" y="22313"/>
                                </a:lnTo>
                                <a:lnTo>
                                  <a:pt x="10096" y="21590"/>
                                </a:lnTo>
                                <a:lnTo>
                                  <a:pt x="10807" y="19431"/>
                                </a:lnTo>
                                <a:lnTo>
                                  <a:pt x="12255" y="16560"/>
                                </a:lnTo>
                                <a:lnTo>
                                  <a:pt x="13690" y="14401"/>
                                </a:lnTo>
                                <a:lnTo>
                                  <a:pt x="16573" y="11518"/>
                                </a:lnTo>
                                <a:lnTo>
                                  <a:pt x="18732" y="10795"/>
                                </a:lnTo>
                                <a:lnTo>
                                  <a:pt x="20891" y="9359"/>
                                </a:lnTo>
                                <a:lnTo>
                                  <a:pt x="25933" y="9359"/>
                                </a:lnTo>
                                <a:lnTo>
                                  <a:pt x="12242" y="8902"/>
                                </a:lnTo>
                                <a:lnTo>
                                  <a:pt x="26644" y="9359"/>
                                </a:lnTo>
                                <a:lnTo>
                                  <a:pt x="29527" y="9359"/>
                                </a:lnTo>
                                <a:lnTo>
                                  <a:pt x="31686" y="10083"/>
                                </a:lnTo>
                                <a:lnTo>
                                  <a:pt x="36004" y="12966"/>
                                </a:lnTo>
                                <a:lnTo>
                                  <a:pt x="37439" y="14401"/>
                                </a:lnTo>
                                <a:lnTo>
                                  <a:pt x="38887" y="17284"/>
                                </a:lnTo>
                                <a:lnTo>
                                  <a:pt x="38887" y="18008"/>
                                </a:lnTo>
                                <a:lnTo>
                                  <a:pt x="39598" y="20167"/>
                                </a:lnTo>
                                <a:lnTo>
                                  <a:pt x="40322" y="23037"/>
                                </a:lnTo>
                                <a:lnTo>
                                  <a:pt x="40322" y="28803"/>
                                </a:lnTo>
                                <a:lnTo>
                                  <a:pt x="39598" y="31686"/>
                                </a:lnTo>
                                <a:lnTo>
                                  <a:pt x="38887" y="33121"/>
                                </a:lnTo>
                                <a:lnTo>
                                  <a:pt x="38163" y="35280"/>
                                </a:lnTo>
                                <a:lnTo>
                                  <a:pt x="37439" y="38163"/>
                                </a:lnTo>
                                <a:lnTo>
                                  <a:pt x="36004" y="39598"/>
                                </a:lnTo>
                                <a:lnTo>
                                  <a:pt x="35280" y="41757"/>
                                </a:lnTo>
                                <a:lnTo>
                                  <a:pt x="33121" y="43916"/>
                                </a:lnTo>
                                <a:lnTo>
                                  <a:pt x="31686" y="46088"/>
                                </a:lnTo>
                                <a:lnTo>
                                  <a:pt x="31686" y="46799"/>
                                </a:lnTo>
                                <a:lnTo>
                                  <a:pt x="28803" y="49682"/>
                                </a:lnTo>
                                <a:lnTo>
                                  <a:pt x="27368" y="51841"/>
                                </a:lnTo>
                                <a:lnTo>
                                  <a:pt x="23037" y="56159"/>
                                </a:lnTo>
                                <a:lnTo>
                                  <a:pt x="20878" y="59042"/>
                                </a:lnTo>
                                <a:lnTo>
                                  <a:pt x="18719" y="61201"/>
                                </a:lnTo>
                                <a:lnTo>
                                  <a:pt x="16560" y="64084"/>
                                </a:lnTo>
                                <a:lnTo>
                                  <a:pt x="14401" y="66243"/>
                                </a:lnTo>
                                <a:lnTo>
                                  <a:pt x="12966" y="68402"/>
                                </a:lnTo>
                                <a:lnTo>
                                  <a:pt x="11518" y="69837"/>
                                </a:lnTo>
                                <a:lnTo>
                                  <a:pt x="8648" y="74168"/>
                                </a:lnTo>
                                <a:lnTo>
                                  <a:pt x="7200" y="75603"/>
                                </a:lnTo>
                                <a:lnTo>
                                  <a:pt x="5765" y="77762"/>
                                </a:lnTo>
                                <a:lnTo>
                                  <a:pt x="4318" y="80645"/>
                                </a:lnTo>
                                <a:lnTo>
                                  <a:pt x="2882" y="82791"/>
                                </a:lnTo>
                                <a:lnTo>
                                  <a:pt x="2159" y="84950"/>
                                </a:lnTo>
                                <a:lnTo>
                                  <a:pt x="723" y="87109"/>
                                </a:lnTo>
                                <a:lnTo>
                                  <a:pt x="0" y="89992"/>
                                </a:lnTo>
                                <a:lnTo>
                                  <a:pt x="0" y="92875"/>
                                </a:lnTo>
                                <a:lnTo>
                                  <a:pt x="53289" y="92875"/>
                                </a:lnTo>
                                <a:lnTo>
                                  <a:pt x="54724" y="74155"/>
                                </a:lnTo>
                                <a:close/>
                              </a:path>
                              <a:path w="136525" h="894080" fill="norm" stroke="1" extrusionOk="0">
                                <a:moveTo>
                                  <a:pt x="128879" y="65519"/>
                                </a:moveTo>
                                <a:lnTo>
                                  <a:pt x="128168" y="62636"/>
                                </a:lnTo>
                                <a:lnTo>
                                  <a:pt x="128168" y="59766"/>
                                </a:lnTo>
                                <a:lnTo>
                                  <a:pt x="127444" y="57594"/>
                                </a:lnTo>
                                <a:lnTo>
                                  <a:pt x="126720" y="54724"/>
                                </a:lnTo>
                                <a:lnTo>
                                  <a:pt x="122402" y="48234"/>
                                </a:lnTo>
                                <a:lnTo>
                                  <a:pt x="115925" y="43929"/>
                                </a:lnTo>
                                <a:lnTo>
                                  <a:pt x="115214" y="43205"/>
                                </a:lnTo>
                                <a:lnTo>
                                  <a:pt x="113055" y="42481"/>
                                </a:lnTo>
                                <a:lnTo>
                                  <a:pt x="110172" y="41757"/>
                                </a:lnTo>
                                <a:lnTo>
                                  <a:pt x="108013" y="41046"/>
                                </a:lnTo>
                                <a:lnTo>
                                  <a:pt x="105130" y="41046"/>
                                </a:lnTo>
                                <a:lnTo>
                                  <a:pt x="102247" y="40322"/>
                                </a:lnTo>
                                <a:lnTo>
                                  <a:pt x="100088" y="40322"/>
                                </a:lnTo>
                                <a:lnTo>
                                  <a:pt x="97205" y="41046"/>
                                </a:lnTo>
                                <a:lnTo>
                                  <a:pt x="94322" y="41046"/>
                                </a:lnTo>
                                <a:lnTo>
                                  <a:pt x="92163" y="41757"/>
                                </a:lnTo>
                                <a:lnTo>
                                  <a:pt x="89281" y="42481"/>
                                </a:lnTo>
                                <a:lnTo>
                                  <a:pt x="87122" y="43205"/>
                                </a:lnTo>
                                <a:lnTo>
                                  <a:pt x="87122" y="15125"/>
                                </a:lnTo>
                                <a:lnTo>
                                  <a:pt x="124561" y="15125"/>
                                </a:lnTo>
                                <a:lnTo>
                                  <a:pt x="125082" y="4318"/>
                                </a:lnTo>
                                <a:lnTo>
                                  <a:pt x="125145" y="2882"/>
                                </a:lnTo>
                                <a:lnTo>
                                  <a:pt x="125247" y="723"/>
                                </a:lnTo>
                                <a:lnTo>
                                  <a:pt x="125285" y="0"/>
                                </a:lnTo>
                                <a:lnTo>
                                  <a:pt x="120243" y="0"/>
                                </a:lnTo>
                                <a:lnTo>
                                  <a:pt x="120243" y="723"/>
                                </a:lnTo>
                                <a:lnTo>
                                  <a:pt x="118808" y="2882"/>
                                </a:lnTo>
                                <a:lnTo>
                                  <a:pt x="117360" y="3594"/>
                                </a:lnTo>
                                <a:lnTo>
                                  <a:pt x="114490" y="4318"/>
                                </a:lnTo>
                                <a:lnTo>
                                  <a:pt x="78486" y="4318"/>
                                </a:lnTo>
                                <a:lnTo>
                                  <a:pt x="78486" y="46786"/>
                                </a:lnTo>
                                <a:lnTo>
                                  <a:pt x="83527" y="49669"/>
                                </a:lnTo>
                                <a:lnTo>
                                  <a:pt x="85686" y="49669"/>
                                </a:lnTo>
                                <a:lnTo>
                                  <a:pt x="87845" y="48945"/>
                                </a:lnTo>
                                <a:lnTo>
                                  <a:pt x="90728" y="48234"/>
                                </a:lnTo>
                                <a:lnTo>
                                  <a:pt x="92887" y="48234"/>
                                </a:lnTo>
                                <a:lnTo>
                                  <a:pt x="95046" y="47510"/>
                                </a:lnTo>
                                <a:lnTo>
                                  <a:pt x="97586" y="47510"/>
                                </a:lnTo>
                                <a:lnTo>
                                  <a:pt x="97929" y="47523"/>
                                </a:lnTo>
                                <a:lnTo>
                                  <a:pt x="100088" y="47523"/>
                                </a:lnTo>
                                <a:lnTo>
                                  <a:pt x="102247" y="48234"/>
                                </a:lnTo>
                                <a:lnTo>
                                  <a:pt x="113766" y="56159"/>
                                </a:lnTo>
                                <a:lnTo>
                                  <a:pt x="113766" y="56883"/>
                                </a:lnTo>
                                <a:lnTo>
                                  <a:pt x="115201" y="59766"/>
                                </a:lnTo>
                                <a:lnTo>
                                  <a:pt x="115201" y="61925"/>
                                </a:lnTo>
                                <a:lnTo>
                                  <a:pt x="115925" y="64795"/>
                                </a:lnTo>
                                <a:lnTo>
                                  <a:pt x="115925" y="71996"/>
                                </a:lnTo>
                                <a:lnTo>
                                  <a:pt x="101523" y="88557"/>
                                </a:lnTo>
                                <a:lnTo>
                                  <a:pt x="97917" y="88557"/>
                                </a:lnTo>
                                <a:lnTo>
                                  <a:pt x="95034" y="87845"/>
                                </a:lnTo>
                                <a:lnTo>
                                  <a:pt x="92875" y="87845"/>
                                </a:lnTo>
                                <a:lnTo>
                                  <a:pt x="88557" y="84963"/>
                                </a:lnTo>
                                <a:lnTo>
                                  <a:pt x="87845" y="84963"/>
                                </a:lnTo>
                                <a:lnTo>
                                  <a:pt x="85674" y="82804"/>
                                </a:lnTo>
                                <a:lnTo>
                                  <a:pt x="84963" y="80645"/>
                                </a:lnTo>
                                <a:lnTo>
                                  <a:pt x="83515" y="78486"/>
                                </a:lnTo>
                                <a:lnTo>
                                  <a:pt x="82080" y="75603"/>
                                </a:lnTo>
                                <a:lnTo>
                                  <a:pt x="74879" y="75603"/>
                                </a:lnTo>
                                <a:lnTo>
                                  <a:pt x="74879" y="89281"/>
                                </a:lnTo>
                                <a:lnTo>
                                  <a:pt x="77762" y="90004"/>
                                </a:lnTo>
                                <a:lnTo>
                                  <a:pt x="79921" y="91440"/>
                                </a:lnTo>
                                <a:lnTo>
                                  <a:pt x="85674" y="92887"/>
                                </a:lnTo>
                                <a:lnTo>
                                  <a:pt x="87845" y="92887"/>
                                </a:lnTo>
                                <a:lnTo>
                                  <a:pt x="90716" y="93599"/>
                                </a:lnTo>
                                <a:lnTo>
                                  <a:pt x="104394" y="93599"/>
                                </a:lnTo>
                                <a:lnTo>
                                  <a:pt x="110159" y="92163"/>
                                </a:lnTo>
                                <a:lnTo>
                                  <a:pt x="114477" y="90728"/>
                                </a:lnTo>
                                <a:lnTo>
                                  <a:pt x="115925" y="90004"/>
                                </a:lnTo>
                                <a:lnTo>
                                  <a:pt x="118084" y="88557"/>
                                </a:lnTo>
                                <a:lnTo>
                                  <a:pt x="120243" y="87122"/>
                                </a:lnTo>
                                <a:lnTo>
                                  <a:pt x="123850" y="83515"/>
                                </a:lnTo>
                                <a:lnTo>
                                  <a:pt x="125285" y="81356"/>
                                </a:lnTo>
                                <a:lnTo>
                                  <a:pt x="126720" y="77038"/>
                                </a:lnTo>
                                <a:lnTo>
                                  <a:pt x="127444" y="74155"/>
                                </a:lnTo>
                                <a:lnTo>
                                  <a:pt x="128168" y="71996"/>
                                </a:lnTo>
                                <a:lnTo>
                                  <a:pt x="128168" y="69126"/>
                                </a:lnTo>
                                <a:lnTo>
                                  <a:pt x="128879" y="66243"/>
                                </a:lnTo>
                                <a:lnTo>
                                  <a:pt x="128879" y="65519"/>
                                </a:lnTo>
                                <a:close/>
                              </a:path>
                              <a:path w="136525" h="894080" fill="norm" stroke="1" extrusionOk="0">
                                <a:moveTo>
                                  <a:pt x="136080" y="840244"/>
                                </a:moveTo>
                                <a:lnTo>
                                  <a:pt x="135356" y="837361"/>
                                </a:lnTo>
                                <a:lnTo>
                                  <a:pt x="135356" y="834478"/>
                                </a:lnTo>
                                <a:lnTo>
                                  <a:pt x="134645" y="831608"/>
                                </a:lnTo>
                                <a:lnTo>
                                  <a:pt x="134645" y="828725"/>
                                </a:lnTo>
                                <a:lnTo>
                                  <a:pt x="133921" y="826566"/>
                                </a:lnTo>
                                <a:lnTo>
                                  <a:pt x="133197" y="823683"/>
                                </a:lnTo>
                                <a:lnTo>
                                  <a:pt x="131762" y="819365"/>
                                </a:lnTo>
                                <a:lnTo>
                                  <a:pt x="131038" y="817930"/>
                                </a:lnTo>
                                <a:lnTo>
                                  <a:pt x="130327" y="815759"/>
                                </a:lnTo>
                                <a:lnTo>
                                  <a:pt x="128879" y="814324"/>
                                </a:lnTo>
                                <a:lnTo>
                                  <a:pt x="125996" y="810006"/>
                                </a:lnTo>
                                <a:lnTo>
                                  <a:pt x="124561" y="808570"/>
                                </a:lnTo>
                                <a:lnTo>
                                  <a:pt x="123126" y="807618"/>
                                </a:lnTo>
                                <a:lnTo>
                                  <a:pt x="123126" y="838085"/>
                                </a:lnTo>
                                <a:lnTo>
                                  <a:pt x="123126" y="860399"/>
                                </a:lnTo>
                                <a:lnTo>
                                  <a:pt x="122402" y="863282"/>
                                </a:lnTo>
                                <a:lnTo>
                                  <a:pt x="122402" y="868324"/>
                                </a:lnTo>
                                <a:lnTo>
                                  <a:pt x="121678" y="871207"/>
                                </a:lnTo>
                                <a:lnTo>
                                  <a:pt x="120954" y="873366"/>
                                </a:lnTo>
                                <a:lnTo>
                                  <a:pt x="120954" y="875525"/>
                                </a:lnTo>
                                <a:lnTo>
                                  <a:pt x="120243" y="876960"/>
                                </a:lnTo>
                                <a:lnTo>
                                  <a:pt x="119519" y="879119"/>
                                </a:lnTo>
                                <a:lnTo>
                                  <a:pt x="118795" y="879843"/>
                                </a:lnTo>
                                <a:lnTo>
                                  <a:pt x="117360" y="882726"/>
                                </a:lnTo>
                                <a:lnTo>
                                  <a:pt x="115925" y="884885"/>
                                </a:lnTo>
                                <a:lnTo>
                                  <a:pt x="114477" y="886320"/>
                                </a:lnTo>
                                <a:lnTo>
                                  <a:pt x="108000" y="888479"/>
                                </a:lnTo>
                                <a:lnTo>
                                  <a:pt x="105841" y="888479"/>
                                </a:lnTo>
                                <a:lnTo>
                                  <a:pt x="93599" y="872629"/>
                                </a:lnTo>
                                <a:lnTo>
                                  <a:pt x="93599" y="870470"/>
                                </a:lnTo>
                                <a:lnTo>
                                  <a:pt x="92887" y="868311"/>
                                </a:lnTo>
                                <a:lnTo>
                                  <a:pt x="92887" y="865428"/>
                                </a:lnTo>
                                <a:lnTo>
                                  <a:pt x="92163" y="863269"/>
                                </a:lnTo>
                                <a:lnTo>
                                  <a:pt x="92163" y="857516"/>
                                </a:lnTo>
                                <a:lnTo>
                                  <a:pt x="91440" y="853909"/>
                                </a:lnTo>
                                <a:lnTo>
                                  <a:pt x="91440" y="840955"/>
                                </a:lnTo>
                                <a:lnTo>
                                  <a:pt x="92163" y="838796"/>
                                </a:lnTo>
                                <a:lnTo>
                                  <a:pt x="92163" y="830872"/>
                                </a:lnTo>
                                <a:lnTo>
                                  <a:pt x="92887" y="828713"/>
                                </a:lnTo>
                                <a:lnTo>
                                  <a:pt x="92887" y="825830"/>
                                </a:lnTo>
                                <a:lnTo>
                                  <a:pt x="93599" y="823671"/>
                                </a:lnTo>
                                <a:lnTo>
                                  <a:pt x="100088" y="811428"/>
                                </a:lnTo>
                                <a:lnTo>
                                  <a:pt x="100088" y="810717"/>
                                </a:lnTo>
                                <a:lnTo>
                                  <a:pt x="102247" y="809269"/>
                                </a:lnTo>
                                <a:lnTo>
                                  <a:pt x="104406" y="808558"/>
                                </a:lnTo>
                                <a:lnTo>
                                  <a:pt x="107010" y="808558"/>
                                </a:lnTo>
                                <a:lnTo>
                                  <a:pt x="107276" y="808570"/>
                                </a:lnTo>
                                <a:lnTo>
                                  <a:pt x="109435" y="808570"/>
                                </a:lnTo>
                                <a:lnTo>
                                  <a:pt x="111594" y="809282"/>
                                </a:lnTo>
                                <a:lnTo>
                                  <a:pt x="113766" y="810729"/>
                                </a:lnTo>
                                <a:lnTo>
                                  <a:pt x="116636" y="813600"/>
                                </a:lnTo>
                                <a:lnTo>
                                  <a:pt x="117360" y="815047"/>
                                </a:lnTo>
                                <a:lnTo>
                                  <a:pt x="118795" y="817206"/>
                                </a:lnTo>
                                <a:lnTo>
                                  <a:pt x="120954" y="825842"/>
                                </a:lnTo>
                                <a:lnTo>
                                  <a:pt x="121678" y="825842"/>
                                </a:lnTo>
                                <a:lnTo>
                                  <a:pt x="121678" y="828001"/>
                                </a:lnTo>
                                <a:lnTo>
                                  <a:pt x="122402" y="830160"/>
                                </a:lnTo>
                                <a:lnTo>
                                  <a:pt x="122402" y="835202"/>
                                </a:lnTo>
                                <a:lnTo>
                                  <a:pt x="123126" y="838085"/>
                                </a:lnTo>
                                <a:lnTo>
                                  <a:pt x="123126" y="807618"/>
                                </a:lnTo>
                                <a:lnTo>
                                  <a:pt x="120243" y="805688"/>
                                </a:lnTo>
                                <a:lnTo>
                                  <a:pt x="115925" y="804240"/>
                                </a:lnTo>
                                <a:lnTo>
                                  <a:pt x="113042" y="803529"/>
                                </a:lnTo>
                                <a:lnTo>
                                  <a:pt x="110883" y="802805"/>
                                </a:lnTo>
                                <a:lnTo>
                                  <a:pt x="108000" y="802805"/>
                                </a:lnTo>
                                <a:lnTo>
                                  <a:pt x="106565" y="802805"/>
                                </a:lnTo>
                                <a:lnTo>
                                  <a:pt x="103682" y="803529"/>
                                </a:lnTo>
                                <a:lnTo>
                                  <a:pt x="100799" y="803529"/>
                                </a:lnTo>
                                <a:lnTo>
                                  <a:pt x="98640" y="804964"/>
                                </a:lnTo>
                                <a:lnTo>
                                  <a:pt x="94322" y="806399"/>
                                </a:lnTo>
                                <a:lnTo>
                                  <a:pt x="92176" y="807847"/>
                                </a:lnTo>
                                <a:lnTo>
                                  <a:pt x="90728" y="809993"/>
                                </a:lnTo>
                                <a:lnTo>
                                  <a:pt x="88569" y="812152"/>
                                </a:lnTo>
                                <a:lnTo>
                                  <a:pt x="87122" y="814311"/>
                                </a:lnTo>
                                <a:lnTo>
                                  <a:pt x="85686" y="815759"/>
                                </a:lnTo>
                                <a:lnTo>
                                  <a:pt x="84963" y="817918"/>
                                </a:lnTo>
                                <a:lnTo>
                                  <a:pt x="83527" y="820788"/>
                                </a:lnTo>
                                <a:lnTo>
                                  <a:pt x="82804" y="822960"/>
                                </a:lnTo>
                                <a:lnTo>
                                  <a:pt x="81368" y="828713"/>
                                </a:lnTo>
                                <a:lnTo>
                                  <a:pt x="80645" y="830148"/>
                                </a:lnTo>
                                <a:lnTo>
                                  <a:pt x="79921" y="833031"/>
                                </a:lnTo>
                                <a:lnTo>
                                  <a:pt x="79921" y="835190"/>
                                </a:lnTo>
                                <a:lnTo>
                                  <a:pt x="79209" y="838073"/>
                                </a:lnTo>
                                <a:lnTo>
                                  <a:pt x="79209" y="859675"/>
                                </a:lnTo>
                                <a:lnTo>
                                  <a:pt x="79921" y="862558"/>
                                </a:lnTo>
                                <a:lnTo>
                                  <a:pt x="79921" y="865428"/>
                                </a:lnTo>
                                <a:lnTo>
                                  <a:pt x="80645" y="867600"/>
                                </a:lnTo>
                                <a:lnTo>
                                  <a:pt x="80645" y="870470"/>
                                </a:lnTo>
                                <a:lnTo>
                                  <a:pt x="82804" y="876960"/>
                                </a:lnTo>
                                <a:lnTo>
                                  <a:pt x="84239" y="879119"/>
                                </a:lnTo>
                                <a:lnTo>
                                  <a:pt x="84963" y="881278"/>
                                </a:lnTo>
                                <a:lnTo>
                                  <a:pt x="85686" y="882713"/>
                                </a:lnTo>
                                <a:lnTo>
                                  <a:pt x="87122" y="884148"/>
                                </a:lnTo>
                                <a:lnTo>
                                  <a:pt x="88569" y="886320"/>
                                </a:lnTo>
                                <a:lnTo>
                                  <a:pt x="92163" y="889914"/>
                                </a:lnTo>
                                <a:lnTo>
                                  <a:pt x="94322" y="890638"/>
                                </a:lnTo>
                                <a:lnTo>
                                  <a:pt x="96481" y="892073"/>
                                </a:lnTo>
                                <a:lnTo>
                                  <a:pt x="98640" y="892797"/>
                                </a:lnTo>
                                <a:lnTo>
                                  <a:pt x="101523" y="893508"/>
                                </a:lnTo>
                                <a:lnTo>
                                  <a:pt x="112318" y="893508"/>
                                </a:lnTo>
                                <a:lnTo>
                                  <a:pt x="115201" y="892797"/>
                                </a:lnTo>
                                <a:lnTo>
                                  <a:pt x="117360" y="892073"/>
                                </a:lnTo>
                                <a:lnTo>
                                  <a:pt x="121653" y="889203"/>
                                </a:lnTo>
                                <a:lnTo>
                                  <a:pt x="123837" y="887768"/>
                                </a:lnTo>
                                <a:lnTo>
                                  <a:pt x="125285" y="886320"/>
                                </a:lnTo>
                                <a:lnTo>
                                  <a:pt x="128155" y="882002"/>
                                </a:lnTo>
                                <a:lnTo>
                                  <a:pt x="128879" y="880567"/>
                                </a:lnTo>
                                <a:lnTo>
                                  <a:pt x="130327" y="879119"/>
                                </a:lnTo>
                                <a:lnTo>
                                  <a:pt x="133197" y="870483"/>
                                </a:lnTo>
                                <a:lnTo>
                                  <a:pt x="133921" y="867600"/>
                                </a:lnTo>
                                <a:lnTo>
                                  <a:pt x="134645" y="865441"/>
                                </a:lnTo>
                                <a:lnTo>
                                  <a:pt x="134645" y="862571"/>
                                </a:lnTo>
                                <a:lnTo>
                                  <a:pt x="135356" y="859688"/>
                                </a:lnTo>
                                <a:lnTo>
                                  <a:pt x="135356" y="856805"/>
                                </a:lnTo>
                                <a:lnTo>
                                  <a:pt x="136080" y="853922"/>
                                </a:lnTo>
                                <a:lnTo>
                                  <a:pt x="136080" y="840244"/>
                                </a:lnTo>
                                <a:close/>
                              </a:path>
                            </a:pathLst>
                          </a:custGeom>
                          <a:solidFill>
                            <a:srgbClr val="000000"/>
                          </a:solidFill>
                        </wps:spPr>
                        <wps:bodyPr rot="0">
                          <a:prstTxWarp prst="textNoShape">
                            <a:avLst/>
                          </a:prstTxWarp>
                          <a:noAutofit/>
                        </wps:bodyPr>
                      </wps:wsp>
                      <pic:pic xmlns:pic="http://schemas.openxmlformats.org/drawingml/2006/picture">
                        <pic:nvPicPr>
                          <pic:cNvPr id="1502874023" name="Image 386"/>
                          <pic:cNvPicPr/>
                          <pic:nvPr/>
                        </pic:nvPicPr>
                        <pic:blipFill rotWithShape="1">
                          <a:blip r:embed="rId23"/>
                          <a:stretch/>
                        </pic:blipFill>
                        <pic:spPr bwMode="auto">
                          <a:xfrm>
                            <a:off x="70561" y="2013126"/>
                            <a:ext cx="128880" cy="93594"/>
                          </a:xfrm>
                          <a:prstGeom prst="rect">
                            <a:avLst/>
                          </a:prstGeom>
                        </pic:spPr>
                      </pic:pic>
                      <pic:pic xmlns:pic="http://schemas.openxmlformats.org/drawingml/2006/picture">
                        <pic:nvPicPr>
                          <pic:cNvPr id="1308846093" name="Image 387"/>
                          <pic:cNvPicPr/>
                          <pic:nvPr/>
                        </pic:nvPicPr>
                        <pic:blipFill rotWithShape="1">
                          <a:blip r:embed="rId24"/>
                          <a:stretch/>
                        </pic:blipFill>
                        <pic:spPr bwMode="auto">
                          <a:xfrm>
                            <a:off x="69847" y="1212485"/>
                            <a:ext cx="128148" cy="93596"/>
                          </a:xfrm>
                          <a:prstGeom prst="rect">
                            <a:avLst/>
                          </a:prstGeom>
                        </pic:spPr>
                      </pic:pic>
                      <wps:wsp>
                        <wps:cNvPr id="1021849471" name="Graphic 388"/>
                        <wps:cNvSpPr/>
                        <wps:spPr bwMode="auto">
                          <a:xfrm>
                            <a:off x="0" y="414004"/>
                            <a:ext cx="52068" cy="90169"/>
                          </a:xfrm>
                          <a:custGeom>
                            <a:avLst/>
                            <a:gdLst/>
                            <a:ahLst/>
                            <a:cxnLst/>
                            <a:rect l="l" t="t" r="r" b="b"/>
                            <a:pathLst>
                              <a:path w="52069" h="90170" fill="norm" stroke="1" extrusionOk="0">
                                <a:moveTo>
                                  <a:pt x="51828" y="84963"/>
                                </a:moveTo>
                                <a:lnTo>
                                  <a:pt x="43916" y="84963"/>
                                </a:lnTo>
                                <a:lnTo>
                                  <a:pt x="41033" y="84251"/>
                                </a:lnTo>
                                <a:lnTo>
                                  <a:pt x="38874" y="83527"/>
                                </a:lnTo>
                                <a:lnTo>
                                  <a:pt x="37426" y="83527"/>
                                </a:lnTo>
                                <a:lnTo>
                                  <a:pt x="35267" y="82092"/>
                                </a:lnTo>
                                <a:lnTo>
                                  <a:pt x="35267" y="81368"/>
                                </a:lnTo>
                                <a:lnTo>
                                  <a:pt x="33832" y="78486"/>
                                </a:lnTo>
                                <a:lnTo>
                                  <a:pt x="33832" y="12966"/>
                                </a:lnTo>
                                <a:lnTo>
                                  <a:pt x="33832" y="0"/>
                                </a:lnTo>
                                <a:lnTo>
                                  <a:pt x="30238" y="0"/>
                                </a:lnTo>
                                <a:lnTo>
                                  <a:pt x="0" y="18008"/>
                                </a:lnTo>
                                <a:lnTo>
                                  <a:pt x="2882" y="23037"/>
                                </a:lnTo>
                                <a:lnTo>
                                  <a:pt x="3606" y="23037"/>
                                </a:lnTo>
                                <a:lnTo>
                                  <a:pt x="5765" y="21602"/>
                                </a:lnTo>
                                <a:lnTo>
                                  <a:pt x="8648" y="20167"/>
                                </a:lnTo>
                                <a:lnTo>
                                  <a:pt x="10807" y="18719"/>
                                </a:lnTo>
                                <a:lnTo>
                                  <a:pt x="12242" y="17284"/>
                                </a:lnTo>
                                <a:lnTo>
                                  <a:pt x="13690" y="16560"/>
                                </a:lnTo>
                                <a:lnTo>
                                  <a:pt x="16573" y="15836"/>
                                </a:lnTo>
                                <a:lnTo>
                                  <a:pt x="18008" y="15125"/>
                                </a:lnTo>
                                <a:lnTo>
                                  <a:pt x="18707" y="15125"/>
                                </a:lnTo>
                                <a:lnTo>
                                  <a:pt x="20878" y="16573"/>
                                </a:lnTo>
                                <a:lnTo>
                                  <a:pt x="21590" y="17284"/>
                                </a:lnTo>
                                <a:lnTo>
                                  <a:pt x="21590" y="77762"/>
                                </a:lnTo>
                                <a:lnTo>
                                  <a:pt x="20878" y="79921"/>
                                </a:lnTo>
                                <a:lnTo>
                                  <a:pt x="20878" y="80645"/>
                                </a:lnTo>
                                <a:lnTo>
                                  <a:pt x="18707" y="82804"/>
                                </a:lnTo>
                                <a:lnTo>
                                  <a:pt x="17272" y="83527"/>
                                </a:lnTo>
                                <a:lnTo>
                                  <a:pt x="14389" y="84251"/>
                                </a:lnTo>
                                <a:lnTo>
                                  <a:pt x="12230" y="84251"/>
                                </a:lnTo>
                                <a:lnTo>
                                  <a:pt x="10071" y="84963"/>
                                </a:lnTo>
                                <a:lnTo>
                                  <a:pt x="3594" y="84963"/>
                                </a:lnTo>
                                <a:lnTo>
                                  <a:pt x="3594" y="90004"/>
                                </a:lnTo>
                                <a:lnTo>
                                  <a:pt x="51828" y="90004"/>
                                </a:lnTo>
                                <a:lnTo>
                                  <a:pt x="51828" y="84963"/>
                                </a:lnTo>
                                <a:close/>
                              </a:path>
                            </a:pathLst>
                          </a:custGeom>
                          <a:solidFill>
                            <a:srgbClr val="000000"/>
                          </a:solidFill>
                        </wps:spPr>
                        <wps:bodyPr rot="0">
                          <a:prstTxWarp prst="textNoShape">
                            <a:avLst/>
                          </a:prstTxWarp>
                          <a:noAutofit/>
                        </wps:bodyPr>
                      </wps:wsp>
                      <pic:pic xmlns:pic="http://schemas.openxmlformats.org/drawingml/2006/picture">
                        <pic:nvPicPr>
                          <pic:cNvPr id="164409868" name="Image 389"/>
                          <pic:cNvPicPr/>
                          <pic:nvPr/>
                        </pic:nvPicPr>
                        <pic:blipFill rotWithShape="1">
                          <a:blip r:embed="rId25"/>
                          <a:stretch/>
                        </pic:blipFill>
                        <pic:spPr bwMode="auto">
                          <a:xfrm>
                            <a:off x="71287" y="414003"/>
                            <a:ext cx="130313" cy="90713"/>
                          </a:xfrm>
                          <a:prstGeom prst="rect">
                            <a:avLst/>
                          </a:prstGeom>
                        </pic:spPr>
                      </pic:pic>
                      <wps:wsp>
                        <wps:cNvPr id="2106107761" name="Graphic 390"/>
                        <wps:cNvSpPr/>
                        <wps:spPr bwMode="auto">
                          <a:xfrm>
                            <a:off x="232547" y="2892"/>
                            <a:ext cx="37464" cy="69214"/>
                          </a:xfrm>
                          <a:custGeom>
                            <a:avLst/>
                            <a:gdLst/>
                            <a:ahLst/>
                            <a:cxnLst/>
                            <a:rect l="l" t="t" r="r" b="b"/>
                            <a:pathLst>
                              <a:path w="37465" h="69215" fill="norm" stroke="1" extrusionOk="0">
                                <a:moveTo>
                                  <a:pt x="18719" y="0"/>
                                </a:moveTo>
                                <a:lnTo>
                                  <a:pt x="0" y="69126"/>
                                </a:lnTo>
                                <a:lnTo>
                                  <a:pt x="18719" y="69126"/>
                                </a:lnTo>
                                <a:lnTo>
                                  <a:pt x="18719" y="0"/>
                                </a:lnTo>
                                <a:close/>
                              </a:path>
                              <a:path w="37465" h="69215" fill="norm" stroke="1" extrusionOk="0">
                                <a:moveTo>
                                  <a:pt x="37452" y="69126"/>
                                </a:moveTo>
                                <a:lnTo>
                                  <a:pt x="18732" y="0"/>
                                </a:lnTo>
                                <a:lnTo>
                                  <a:pt x="18732" y="69126"/>
                                </a:lnTo>
                                <a:lnTo>
                                  <a:pt x="37452" y="69126"/>
                                </a:lnTo>
                                <a:close/>
                              </a:path>
                            </a:pathLst>
                          </a:custGeom>
                          <a:solidFill>
                            <a:srgbClr val="000000"/>
                          </a:solidFill>
                        </wps:spPr>
                        <wps:bodyPr rot="0">
                          <a:prstTxWarp prst="textNoShape">
                            <a:avLst/>
                          </a:prstTxWarp>
                          <a:noAutofit/>
                        </wps:bodyPr>
                      </wps:wsp>
                      <wps:wsp>
                        <wps:cNvPr id="1284779891" name="Graphic 391"/>
                        <wps:cNvSpPr/>
                        <wps:spPr bwMode="auto">
                          <a:xfrm>
                            <a:off x="251282" y="71282"/>
                            <a:ext cx="1268" cy="206374"/>
                          </a:xfrm>
                          <a:custGeom>
                            <a:avLst/>
                            <a:gdLst/>
                            <a:ahLst/>
                            <a:cxnLst/>
                            <a:rect l="l" t="t" r="r" b="b"/>
                            <a:pathLst>
                              <a:path h="206375" fill="norm" stroke="1" extrusionOk="0">
                                <a:moveTo>
                                  <a:pt x="0" y="0"/>
                                </a:moveTo>
                                <a:lnTo>
                                  <a:pt x="0" y="205917"/>
                                </a:lnTo>
                              </a:path>
                            </a:pathLst>
                          </a:custGeom>
                          <a:ln w="6477">
                            <a:solidFill>
                              <a:srgbClr val="000000"/>
                            </a:solidFill>
                            <a:prstDash val="solid"/>
                          </a:ln>
                        </wps:spPr>
                        <wps:bodyPr rot="0">
                          <a:prstTxWarp prst="textNoShape">
                            <a:avLst/>
                          </a:prstTxWarp>
                          <a:noAutofit/>
                        </wps:bodyPr>
                      </wps:wsp>
                      <wps:wsp>
                        <wps:cNvPr id="1512290349" name="Graphic 392"/>
                        <wps:cNvSpPr/>
                        <wps:spPr bwMode="auto">
                          <a:xfrm>
                            <a:off x="5615278" y="3653292"/>
                            <a:ext cx="69214" cy="37464"/>
                          </a:xfrm>
                          <a:custGeom>
                            <a:avLst/>
                            <a:gdLst/>
                            <a:ahLst/>
                            <a:cxnLst/>
                            <a:rect l="l" t="t" r="r" b="b"/>
                            <a:pathLst>
                              <a:path w="69215" h="37465" fill="norm" stroke="1" extrusionOk="0">
                                <a:moveTo>
                                  <a:pt x="69113" y="18719"/>
                                </a:moveTo>
                                <a:lnTo>
                                  <a:pt x="0" y="0"/>
                                </a:lnTo>
                                <a:lnTo>
                                  <a:pt x="0" y="18719"/>
                                </a:lnTo>
                                <a:lnTo>
                                  <a:pt x="0" y="37439"/>
                                </a:lnTo>
                                <a:lnTo>
                                  <a:pt x="69113" y="18719"/>
                                </a:lnTo>
                                <a:close/>
                              </a:path>
                            </a:pathLst>
                          </a:custGeom>
                          <a:solidFill>
                            <a:srgbClr val="000000"/>
                          </a:solidFill>
                        </wps:spPr>
                        <wps:bodyPr rot="0">
                          <a:prstTxWarp prst="textNoShape">
                            <a:avLst/>
                          </a:prstTxWarp>
                          <a:noAutofit/>
                        </wps:bodyPr>
                      </wps:wsp>
                      <wps:wsp>
                        <wps:cNvPr id="1913908205" name="Graphic 393"/>
                        <wps:cNvSpPr/>
                        <wps:spPr bwMode="auto">
                          <a:xfrm>
                            <a:off x="5410804" y="3672009"/>
                            <a:ext cx="205740" cy="1268"/>
                          </a:xfrm>
                          <a:custGeom>
                            <a:avLst/>
                            <a:gdLst/>
                            <a:ahLst/>
                            <a:cxnLst/>
                            <a:rect l="l" t="t" r="r" b="b"/>
                            <a:pathLst>
                              <a:path w="205740" fill="norm" stroke="1" extrusionOk="0">
                                <a:moveTo>
                                  <a:pt x="205206" y="0"/>
                                </a:moveTo>
                                <a:lnTo>
                                  <a:pt x="0" y="0"/>
                                </a:lnTo>
                              </a:path>
                            </a:pathLst>
                          </a:custGeom>
                          <a:ln w="6477">
                            <a:solidFill>
                              <a:srgbClr val="000000"/>
                            </a:solidFill>
                            <a:prstDash val="solid"/>
                          </a:ln>
                        </wps:spPr>
                        <wps:bodyPr rot="0">
                          <a:prstTxWarp prst="textNoShape">
                            <a:avLst/>
                          </a:prstTxWarp>
                          <a:noAutofit/>
                        </wps:bodyPr>
                      </wps:wsp>
                    </wpg:wgp>
                  </a:graphicData>
                </a:graphic>
              </wp:anchor>
            </w:drawing>
          </mc:Choice>
          <mc:Fallback>
            <w:pict>
              <v:group id="group 45" o:spid="_x0000_s0000" style="position:absolute;z-index:-487601152;o:allowoverlap:true;o:allowincell:true;mso-position-horizontal-relative:page;margin-left:56.75pt;mso-position-horizontal:absolute;mso-position-vertical-relative:text;margin-top:8.11pt;mso-position-vertical:absolute;width:447.60pt;height:292.00pt;mso-wrap-distance-left:0.00pt;mso-wrap-distance-top:0.00pt;mso-wrap-distance-right:0.00pt;mso-wrap-distance-bottom:0.00pt;rotation:0;" coordorigin="0,0" coordsize="56845,37083">
                <v:shape id="shape 46" o:spid="_x0000_s46" style="position:absolute;left:2512;top:712;width:53797;height:36010;visibility:visible;" path="m99988,99988l0,99988l0,0e" coordsize="100000,100000" filled="f" strokecolor="#000000" strokeweight="0.96pt">
                  <v:path textboxrect="0,0,100000,100000"/>
                  <v:stroke dashstyle="solid"/>
                  <w10:wrap type="topAndBottom"/>
                </v:shape>
                <v:shape id="shape 47" o:spid="_x0000_s47" style="position:absolute;left:4168;top:5752;width:5010;height:30968;visibility:visible;" path="m0,99993l0,0em33481,99993l33481,3486em66681,99993l66681,6928em99877,99993l99877,10368e" coordsize="100000,100000" filled="f" strokecolor="#959595" strokeweight="0.17pt">
                  <v:path textboxrect="0,0,100000,100000"/>
                  <v:stroke dashstyle="solid"/>
                </v:shape>
                <v:shape id="shape 48" o:spid="_x0000_s48" style="position:absolute;left:10850;top:10036;width:12;height:26689;visibility:visible;" path="m0,99977l0,0e" coordsize="100000,100000" filled="f" strokecolor="#000000" strokeweight="0.51pt">
                  <v:path textboxrect="0,0,100000,100000"/>
                  <v:stroke dashstyle="solid"/>
                </v:shape>
                <v:shape id="shape 49" o:spid="_x0000_s49" style="position:absolute;left:12506;top:11102;width:5022;height:25622;visibility:visible;" path="m0,99981l0,0em33398,99981l33398,4157em66512,99981l66512,8317em99910,99981l99910,12475e" coordsize="100000,100000" filled="f" strokecolor="#959595" strokeweight="0.17pt">
                  <v:path textboxrect="0,0,100000,100000"/>
                  <v:stroke dashstyle="solid"/>
                </v:shape>
                <v:shape id="shape 50" o:spid="_x0000_s50" style="position:absolute;left:19188;top:15372;width:12;height:21348;visibility:visible;" path="m0,99995l0,0e" coordsize="100000,100000" filled="f" strokecolor="#000000" strokeweight="0.51pt">
                  <v:path textboxrect="0,0,100000,100000"/>
                  <v:stroke dashstyle="solid"/>
                </v:shape>
                <v:shape id="shape 51" o:spid="_x0000_s51" style="position:absolute;left:20844;top:16437;width:5022;height:20288;visibility:visible;" path="m0,99970l0,0em33398,99970l33398,5250em66512,99970l66512,10502em99910,99970l99910,15755e" coordsize="100000,100000" filled="f" strokecolor="#959595" strokeweight="0.17pt">
                  <v:path textboxrect="0,0,100000,100000"/>
                  <v:stroke dashstyle="solid"/>
                </v:shape>
                <v:shape id="shape 52" o:spid="_x0000_s52" style="position:absolute;left:27525;top:20700;width:12;height:16021;visibility:visible;" path="m0,99993l0,0e" coordsize="100000,100000" filled="f" strokecolor="#000000" strokeweight="0.51pt">
                  <v:path textboxrect="0,0,100000,100000"/>
                  <v:stroke dashstyle="solid"/>
                </v:shape>
                <v:shape id="shape 53" o:spid="_x0000_s53" style="position:absolute;left:29203;top:21772;width:4997;height:14947;visibility:visible;" path="m0,99995l0,0em33134,99995l33134,7127em66417,99995l66417,14354em99986,99995l99986,21481e" coordsize="100000,100000" filled="f" strokecolor="#959595" strokeweight="0.17pt">
                  <v:path textboxrect="0,0,100000,100000"/>
                  <v:stroke dashstyle="solid"/>
                </v:shape>
                <v:shape id="shape 54" o:spid="_x0000_s54" style="position:absolute;left:35863;top:26056;width:12;height:10667;visibility:visible;" path="m0,99954l0,0e" coordsize="100000,100000" filled="f" strokecolor="#000000" strokeweight="0.51pt">
                  <v:path textboxrect="0,0,100000,100000"/>
                  <v:stroke dashstyle="solid"/>
                </v:shape>
                <v:shape id="shape 55" o:spid="_x0000_s55" style="position:absolute;left:37540;top:27122;width:4997;height:9601;visibility:visible;" path="m0,99963l0,0em33134,99963l33134,11097em66706,99963l66706,22197em99986,99963l99986,33294e" coordsize="100000,100000" filled="f" strokecolor="#959595" strokeweight="0.17pt">
                  <v:path textboxrect="0,0,100000,100000"/>
                  <v:stroke dashstyle="solid"/>
                </v:shape>
                <v:shape id="shape 56" o:spid="_x0000_s56" style="position:absolute;left:44200;top:31384;width:12;height:5340;visibility:visible;" path="m0,99903l0,0e" coordsize="100000,100000" filled="f" strokecolor="#000000" strokeweight="0.51pt">
                  <v:path textboxrect="0,0,100000,100000"/>
                  <v:stroke dashstyle="solid"/>
                </v:shape>
                <v:shape id="shape 57" o:spid="_x0000_s57" style="position:absolute;left:2512;top:30319;width:48367;height:6400;visibility:visible;" path="m89657,99998l89657,33407em93081,99998l93081,50053em96549,99998l96549,66704em99988,99998l99988,83350em0,75025l98245,75025em0,50053l93081,50053em0,75025l98245,75025em0,25081l87914,25081em0,0l82750,0e" coordsize="100000,100000" filled="f" strokecolor="#959595" strokeweight="0.17pt">
                  <v:path textboxrect="0,0,100000,100000"/>
                  <v:stroke dashstyle="solid"/>
                </v:shape>
                <v:shape id="shape 58" o:spid="_x0000_s58" style="position:absolute;left:2512;top:28720;width:37528;height:12;visibility:visible;" path="m0,0l99993,0e" coordsize="100000,100000" filled="f" strokecolor="#000000" strokeweight="0.51pt">
                  <v:path textboxrect="0,0,100000,100000"/>
                  <v:stroke dashstyle="solid"/>
                </v:shape>
                <v:shape id="shape 59" o:spid="_x0000_s59" style="position:absolute;left:2512;top:22305;width:35032;height:4819;visibility:visible;" path="m0,99940l99984,99940em0,66625l92833,66625em0,33463l85660,33463em0,0l78528,0e" coordsize="100000,100000" filled="f" strokecolor="#959595" strokeweight="0.17pt">
                  <v:path textboxrect="0,0,100000,100000"/>
                  <v:stroke dashstyle="solid"/>
                </v:shape>
                <v:shape id="shape 60" o:spid="_x0000_s60" style="position:absolute;left:2512;top:20700;width:25018;height:12;visibility:visible;" path="m0,0l99975,0e" coordsize="100000,100000" filled="f" strokecolor="#000000" strokeweight="0.51pt">
                  <v:path textboxrect="0,0,100000,100000"/>
                  <v:stroke dashstyle="solid"/>
                </v:shape>
                <v:shape id="shape 61" o:spid="_x0000_s61" style="position:absolute;left:2512;top:14299;width:22510;height:4806;visibility:visible;" path="m0,99903l99984,99903em0,66650l88884,66650em0,33398l77785,33398em0,0l66688,0e" coordsize="100000,100000" filled="f" strokecolor="#959595" strokeweight="0.17pt">
                  <v:path textboxrect="0,0,100000,100000"/>
                  <v:stroke dashstyle="solid"/>
                </v:shape>
                <v:shape id="shape 62" o:spid="_x0000_s62" style="position:absolute;left:2512;top:12700;width:12503;height:12;visibility:visible;" path="m0,0l99968,0e" coordsize="100000,100000" filled="f" strokecolor="#000000" strokeweight="0.51pt">
                  <v:path textboxrect="0,0,100000,100000"/>
                  <v:stroke dashstyle="solid"/>
                </v:shape>
                <v:shape id="shape 63" o:spid="_x0000_s63" style="position:absolute;left:2512;top:6300;width:9994;height:4806;visibility:visible;" path="m0,99903l99986,99903em0,66650l74988,66650em0,33250l49993,33250em0,0l24995,0e" coordsize="100000,100000" filled="f" strokecolor="#959595" strokeweight="0.17pt">
                  <v:path textboxrect="0,0,100000,100000"/>
                  <v:stroke dashstyle="solid"/>
                </v:shape>
                <v:shape id="shape 64" o:spid="_x0000_s64" style="position:absolute;left:2512;top:4687;width:50044;height:32035;visibility:visible;" path="m99991,99991l0,0e" coordsize="100000,100000" filled="f" strokecolor="#000000" strokeweight="0.96pt">
                  <v:path textboxrect="0,0,100000,100000"/>
                  <v:stroke dashstyle="solid"/>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5" o:spid="_x0000_s65" type="#_x0000_t75" style="position:absolute;left:964;top:0;width:1058;height:1245;z-index:1;" stroked="false">
                  <v:imagedata r:id="rId22" o:title=""/>
                  <o:lock v:ext="edit" rotation="t"/>
                </v:shape>
                <v:shape id="shape 66" o:spid="_x0000_s66" style="position:absolute;left:691;top:28144;width:1365;height:8940;visibility:visible;" path="m40083,8294l35859,8294l34808,8775l34278,8775l33227,9016l32697,9097l31116,9178l29532,9178l26900,9259l8965,9259l10016,9019l11076,8856l11609,8616l12660,8373l14241,8132l16352,7650l22678,6683l23729,6442l26900,5958l27951,5715l31646,5153l32697,4910l34278,4669l34808,4509l36919,4025l37440,3944l37970,3623l38500,3382l38500,3220l39032,2979l39032,2414l38500,2093l38500,1852l37440,1609l36919,1368l35859,1127l34278,965l32697,722l31116,644l29532,481l27421,403l25319,403l23208,322l21097,322l20044,322l17933,403l16352,403l12130,563l10546,563l8965,644l6854,803l5273,884l3190,965l1058,1125l1058,2495l6863,2495l7394,2414l7914,2171l8975,1852l10025,1609l12139,1287l13720,1206l15301,1046l18993,1046l8965,995l19514,1046l21627,1046l23208,1127l26370,1449l27421,1609l28481,1933l28481,2014l29002,2255l29532,2576l29532,3220l29002,3542l28481,3704l27951,3944l27421,4266l26370,4428l25840,4669l24259,4910l23208,5153l23208,5234l21097,5556l20044,5796l16873,6280l15292,6602l13711,6845l12130,7167l10546,7407l9495,7650l8435,7810l6333,8294l5273,8454l4222,8697l3162,9019l2109,9259l1581,9500l528,9741l0,10065l0,10387l39032,10387l40083,8294xem94398,7326l93877,7005l93877,6683l93347,6440l92817,6120l89655,5394l84910,4912l84389,4831l82808,4750l80697,4669l79116,4590l77002,4590l74891,4509l73310,4509l71199,4590l69086,4590l67505,4669l65394,4750l63813,4831l63813,1690l91236,1690l91618,481l91664,322l91738,79l91766,0l88072,0l88072,79l87021,322l85961,400l83859,481l57486,481l57486,5231l61181,5553l62762,5553l64343,5472l66454,5394l68035,5394l69616,5313l71477,5313l71729,5315l73310,5315l74891,5394l83329,6280l83329,6361l84380,6683l84380,6926l84910,7245l84910,8051l74361,9903l71720,9903l69609,9824l68028,9824l64863,9502l64343,9502l62752,9259l62231,9019l61171,8778l60120,8454l54845,8454l54845,9984l56956,10065l58539,10227l62752,10389l64343,10389l66444,10468l76463,10468l80688,10308l83850,10146l84910,10065l86491,9903l88072,9743l90715,9340l91766,9097l92817,8616l93347,8294l93877,8051l93877,7731l94398,7407l94398,7326xem99674,93977l99144,93655l99144,93333l98623,93012l98623,92690l98093,92447l97560,92125l96509,91641l95979,91481l95458,91238l94398,91079l92287,90595l91236,90435l90185,90329l90185,93736l90185,96231l89655,96553l89655,97118l89125,97440l88593,97683l88593,97924l88072,98083l87542,98326l87012,98407l85961,98729l84910,98970l83850,99132l79104,99373l77523,99373l68558,97600l68558,97359l68035,97116l68035,96794l67505,96553l67505,95910l66975,95507l66975,94058l67505,93815l67505,92928l68035,92688l68035,92366l68558,92123l73310,90755l73310,90676l74891,90514l76472,90433l78380,90433l78574,90435l80157,90435l81738,90514l83329,90676l85431,90998l85961,91160l87012,91400l88593,92366l89125,92366l89125,92609l89655,92850l89655,93414l90185,93736l90185,90329l88072,90113l84910,89951l82799,89870l81218,89789l79104,89789l78053,89789l75942,89870l73831,89870l72250,90032l69086,90192l67514,90354l66454,90595l64873,90836l63813,91076l62762,91238l62231,91481l61181,91801l60650,92044l59597,92688l59069,92847l58539,93171l58539,93412l58016,93734l58016,96150l58539,96472l58539,96794l59069,97037l59069,97359l60650,98083l61701,98326l62231,98567l62762,98727l63813,98889l64873,99132l67505,99532l69086,99613l70669,99775l72250,99856l74361,99935l82269,99935l84380,99856l85961,99775l89106,99454l90706,99294l91766,99132l93868,98648l94398,98488l95458,98326l97560,97359l98093,97037l98623,96796l98623,96475l99144,96153l99144,95829l99674,95507l99674,93977xe" coordsize="100000,100000" fillcolor="#000000">
                  <v:path textboxrect="0,0,100000,1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7" o:spid="_x0000_s67" type="#_x0000_t75" style="position:absolute;left:705;top:20131;width:1288;height:935;z-index:1;" stroked="false">
                  <v:imagedata r:id="rId23" o:title=""/>
                  <o:lock v:ext="edit" rotation="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8" o:spid="_x0000_s68" type="#_x0000_t75" style="position:absolute;left:698;top:12124;width:1281;height:935;z-index:1;" stroked="false">
                  <v:imagedata r:id="rId24" o:title=""/>
                  <o:lock v:ext="edit" rotation="t"/>
                </v:shape>
                <v:shape id="shape 69" o:spid="_x0000_s69" style="position:absolute;left:0;top:4140;width:520;height:901;visibility:visible;" path="m99537,94225l84340,94225l78803,93435l74657,92632l71877,92632l67729,91039l67729,90238l64975,87042l64975,14377l64975,0l58072,0l0,19970l5535,25546l6924,25546l11072,23956l16606,22363l20755,20759l23509,19167l26292,18363l31829,17560l34583,16773l35926,16773l40095,18380l41463,19167l41463,86238l40095,88632l40095,89435l35926,91829l33171,92632l27634,93435l23486,93435l19340,94225l6900,94225l6900,99815l99537,99815l99537,94225xe" coordsize="100000,100000" fillcolor="#000000">
                  <v:path textboxrect="0,0,100000,1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70" o:spid="_x0000_s70" type="#_x0000_t75" style="position:absolute;left:712;top:4140;width:1303;height:907;z-index:1;" stroked="false">
                  <v:imagedata r:id="rId25" o:title=""/>
                  <o:lock v:ext="edit" rotation="t"/>
                </v:shape>
                <v:shape id="shape 71" o:spid="_x0000_s71" style="position:absolute;left:2325;top:28;width:374;height:692;visibility:visible;" path="m49963,0l0,99870l49963,99870l49963,0xem99965,99870l49998,0l49998,99870l99965,99870xe" coordsize="100000,100000" fillcolor="#000000">
                  <v:path textboxrect="0,0,100000,100000"/>
                </v:shape>
                <v:shape id="shape 72" o:spid="_x0000_s72" style="position:absolute;left:2512;top:712;width:12;height:2063;visibility:visible;" path="m0,0l0,99778e" coordsize="100000,100000" filled="f" strokecolor="#000000" strokeweight="0.51pt">
                  <v:path textboxrect="0,0,100000,100000"/>
                  <v:stroke dashstyle="solid"/>
                </v:shape>
                <v:shape id="shape 73" o:spid="_x0000_s73" style="position:absolute;left:56152;top:36532;width:692;height:374;visibility:visible;" path="m99852,49963l0,0l0,49963l0,99931l99852,49963xe" coordsize="100000,100000" fillcolor="#000000">
                  <v:path textboxrect="0,0,100000,100000"/>
                </v:shape>
                <v:shape id="shape 74" o:spid="_x0000_s74" style="position:absolute;left:54108;top:36720;width:2057;height:12;visibility:visible;" path="m99738,0l0,0e" coordsize="100000,100000" filled="f" strokecolor="#000000" strokeweight="0.51pt">
                  <v:path textboxrect="0,0,100000,100000"/>
                  <v:stroke dashstyle="solid"/>
                </v:shape>
              </v:group>
            </w:pict>
          </mc:Fallback>
        </mc:AlternateContent>
      </w:r>
      <w:r>
        <w:rPr>
          <w:color w:val="000000" w:themeColor="text1"/>
          <w:highlight w:val="none"/>
        </w:rPr>
      </w:r>
    </w:p>
    <w:p w14:paraId="245C2906">
      <w:pPr>
        <w:widowControl w:val="false"/>
        <w:pBdr/>
        <w:spacing w:after="0" w:before="120" w:line="360" w:lineRule="auto"/>
        <w:ind/>
        <w:jc w:val="both"/>
        <w:rPr>
          <w:color w:val="000000" w:themeColor="text1"/>
        </w:rPr>
      </w:pPr>
      <w:r>
        <w:rPr>
          <w:rFonts w:ascii="Arial" w:hAnsi="Arial" w:eastAsia="Times New Roman" w:cs="Arial"/>
          <w:color w:val="000000" w:themeColor="text1"/>
          <w:highlight w:val="none"/>
        </w:rPr>
        <w:t xml:space="preserve">Chú giải</w:t>
      </w:r>
      <w:r>
        <w:rPr>
          <w:color w:val="000000" w:themeColor="text1"/>
        </w:rPr>
      </w:r>
    </w:p>
    <w:p w14:paraId="0D16F802">
      <w:pPr>
        <w:widowControl w:val="false"/>
        <w:pBdr/>
        <w:spacing w:after="0" w:before="120" w:line="360" w:lineRule="auto"/>
        <w:ind/>
        <w:jc w:val="both"/>
        <w:rPr>
          <w:rFonts w:ascii="Arial" w:hAnsi="Arial" w:eastAsia="Times New Roman" w:cs="Arial"/>
          <w:color w:val="000000" w:themeColor="text1"/>
          <w:highlight w:val="none"/>
        </w:rPr>
      </w:pPr>
      <w:r>
        <w:rPr>
          <w:rFonts w:ascii="Arial" w:hAnsi="Arial" w:eastAsia="Times New Roman" w:cs="Arial"/>
          <w:color w:val="000000" w:themeColor="text1"/>
          <w:highlight w:val="none"/>
        </w:rPr>
        <w:t xml:space="preserve">X</w:t>
      </w:r>
      <w:r>
        <w:rPr>
          <w:rFonts w:ascii="Arial" w:hAnsi="Arial" w:eastAsia="Times New Roman" w:cs="Arial"/>
          <w:color w:val="000000" w:themeColor="text1"/>
          <w:highlight w:val="none"/>
          <w:lang w:val="en-US"/>
        </w:rPr>
        <w:t xml:space="preserve"> là </w:t>
      </w:r>
      <w:r>
        <w:rPr>
          <w:rFonts w:ascii="Arial" w:hAnsi="Arial" w:eastAsia="Times New Roman" w:cs="Arial"/>
          <w:color w:val="000000" w:themeColor="text1"/>
          <w:highlight w:val="none"/>
        </w:rPr>
        <w:t xml:space="preserve">lưu lượng xả, kg/min/m</w:t>
      </w:r>
      <w:r>
        <w:rPr>
          <w:rFonts w:ascii="Arial" w:hAnsi="Arial" w:eastAsia="Times New Roman" w:cs="Arial"/>
          <w:color w:val="000000" w:themeColor="text1"/>
          <w:highlight w:val="none"/>
          <w:vertAlign w:val="superscript"/>
          <w:lang w:val="en-US"/>
        </w:rPr>
        <w:t xml:space="preserve">3</w:t>
      </w:r>
      <w:r>
        <w:rPr>
          <w:rFonts w:ascii="Arial" w:hAnsi="Arial" w:eastAsia="Times New Roman" w:cs="Arial"/>
          <w:color w:val="000000" w:themeColor="text1"/>
        </w:rPr>
      </w:r>
      <w:r>
        <w:rPr>
          <w:rFonts w:ascii="Arial" w:hAnsi="Arial" w:eastAsia="Times New Roman" w:cs="Arial"/>
          <w:color w:val="000000" w:themeColor="text1"/>
          <w:highlight w:val="none"/>
        </w:rPr>
      </w:r>
    </w:p>
    <w:p w14:paraId="3297773D">
      <w:pPr>
        <w:widowControl w:val="false"/>
        <w:pBdr/>
        <w:spacing w:after="0" w:before="120" w:line="360" w:lineRule="auto"/>
        <w:ind/>
        <w:jc w:val="both"/>
        <w:rPr>
          <w:rFonts w:ascii="Arial" w:hAnsi="Arial" w:eastAsia="Times New Roman" w:cs="Arial"/>
          <w:color w:val="000000" w:themeColor="text1"/>
          <w:highlight w:val="none"/>
        </w:rPr>
      </w:pPr>
      <w:r>
        <w:rPr>
          <w:rFonts w:ascii="Arial" w:hAnsi="Arial" w:eastAsia="Times New Roman" w:cs="Arial"/>
          <w:color w:val="000000" w:themeColor="text1"/>
          <w:highlight w:val="none"/>
        </w:rPr>
        <w:t xml:space="preserve">Y</w:t>
      </w:r>
      <w:r>
        <w:rPr>
          <w:rFonts w:ascii="Arial" w:hAnsi="Arial" w:eastAsia="Times New Roman" w:cs="Arial"/>
          <w:color w:val="000000" w:themeColor="text1"/>
          <w:highlight w:val="none"/>
          <w:lang w:val="en-US"/>
        </w:rPr>
        <w:t xml:space="preserve"> là </w:t>
      </w:r>
      <w:r>
        <w:rPr>
          <w:rFonts w:ascii="Arial" w:hAnsi="Arial" w:eastAsia="Times New Roman" w:cs="Arial"/>
          <w:color w:val="000000" w:themeColor="text1"/>
          <w:highlight w:val="none"/>
        </w:rPr>
        <w:t xml:space="preserve">thể tích chu vi được bao kín, %</w:t>
      </w:r>
      <w:r>
        <w:rPr>
          <w:rFonts w:ascii="Arial" w:hAnsi="Arial" w:eastAsia="Times New Roman" w:cs="Arial"/>
          <w:color w:val="000000" w:themeColor="text1"/>
        </w:rPr>
      </w:r>
      <w:r>
        <w:rPr>
          <w:rFonts w:ascii="Arial" w:hAnsi="Arial" w:eastAsia="Times New Roman" w:cs="Arial"/>
          <w:color w:val="000000" w:themeColor="text1"/>
          <w:highlight w:val="none"/>
        </w:rPr>
      </w:r>
    </w:p>
    <w:p w14:paraId="3C926EB8">
      <w:pPr>
        <w:widowControl w:val="false"/>
        <w:pBdr/>
        <w:spacing w:after="0" w:before="120" w:line="360" w:lineRule="auto"/>
        <w:ind/>
        <w:jc w:val="both"/>
        <w:rPr>
          <w:rFonts w:ascii="Arial" w:hAnsi="Arial" w:eastAsia="Times New Roman" w:cs="Arial"/>
          <w:color w:val="000000" w:themeColor="text1"/>
          <w:highlight w:val="none"/>
        </w:rPr>
      </w:pPr>
      <w:r>
        <w:rPr>
          <w:rFonts w:ascii="Arial" w:hAnsi="Arial" w:eastAsia="Times New Roman" w:cs="Arial"/>
          <w:color w:val="000000" w:themeColor="text1"/>
          <w:highlight w:val="none"/>
        </w:rPr>
      </w:r>
      <w:r>
        <w:rPr>
          <w:rFonts w:ascii="Arial" w:hAnsi="Arial" w:eastAsia="Times New Roman" w:cs="Arial"/>
          <w:color w:val="000000" w:themeColor="text1"/>
          <w:highlight w:val="none"/>
        </w:rPr>
        <w:t xml:space="preserve">CHÚ THÍCH</w:t>
      </w:r>
      <w:r>
        <w:rPr>
          <w:rFonts w:ascii="Arial" w:hAnsi="Arial" w:eastAsia="Times New Roman" w:cs="Arial"/>
          <w:color w:val="000000" w:themeColor="text1"/>
          <w:highlight w:val="none"/>
          <w:lang w:val="en-US"/>
        </w:rPr>
        <w:t xml:space="preserve">:</w:t>
      </w:r>
      <w:r>
        <w:rPr>
          <w:rFonts w:ascii="Arial" w:hAnsi="Arial" w:eastAsia="Times New Roman" w:cs="Arial"/>
          <w:color w:val="000000" w:themeColor="text1"/>
          <w:highlight w:val="none"/>
        </w:rPr>
        <w:t xml:space="preserve"> Phương pháp toán học tính theo thể tích, ví dụ bao kín 50 %</w:t>
      </w:r>
      <w:r>
        <w:rPr>
          <w:rFonts w:ascii="Arial" w:hAnsi="Arial" w:eastAsia="Times New Roman" w:cs="Arial"/>
          <w:color w:val="000000" w:themeColor="text1"/>
        </w:rPr>
      </w:r>
      <w:r>
        <w:rPr>
          <w:rFonts w:ascii="Arial" w:hAnsi="Arial" w:eastAsia="Times New Roman" w:cs="Arial"/>
          <w:color w:val="000000" w:themeColor="text1"/>
          <w:highlight w:val="none"/>
        </w:rPr>
      </w:r>
    </w:p>
    <w:p w14:paraId="19453CA6">
      <w:pPr>
        <w:widowControl w:val="false"/>
        <w:pBdr/>
        <w:spacing w:after="0" w:before="120" w:line="360" w:lineRule="auto"/>
        <w:ind/>
        <w:jc w:val="center"/>
        <w:rPr>
          <w:rFonts w:ascii="Arial" w:hAnsi="Arial" w:eastAsia="Times New Roman" w:cs="Arial"/>
          <w:b/>
          <w:bCs/>
          <w:color w:val="000000" w:themeColor="text1"/>
          <w:highlight w:val="none"/>
        </w:rPr>
      </w:pPr>
      <w:r>
        <w:rPr>
          <w:rFonts w:ascii="Arial" w:hAnsi="Arial" w:eastAsia="Times New Roman" w:cs="Arial"/>
          <w:b/>
          <w:bCs/>
          <w:color w:val="000000" w:themeColor="text1"/>
          <w:highlight w:val="none"/>
        </w:rPr>
      </w:r>
      <w:r>
        <w:rPr>
          <w:rFonts w:ascii="Arial" w:hAnsi="Arial" w:eastAsia="Times New Roman" w:cs="Arial"/>
          <w:b/>
          <w:bCs/>
          <w:color w:val="000000" w:themeColor="text1"/>
          <w:highlight w:val="none"/>
        </w:rPr>
        <w:t xml:space="preserve">Hình 7 — Lưu lượng xả theo thể tích</w:t>
      </w:r>
      <w:r>
        <w:rPr>
          <w:rFonts w:ascii="Arial" w:hAnsi="Arial" w:eastAsia="Times New Roman" w:cs="Arial"/>
          <w:b/>
          <w:bCs/>
          <w:color w:val="000000" w:themeColor="text1"/>
        </w:rPr>
      </w:r>
      <w:r>
        <w:rPr>
          <w:rFonts w:ascii="Arial" w:hAnsi="Arial" w:eastAsia="Times New Roman" w:cs="Arial"/>
          <w:b/>
          <w:bCs/>
          <w:color w:val="000000" w:themeColor="text1"/>
          <w:highlight w:val="none"/>
        </w:rPr>
      </w:r>
    </w:p>
    <w:p w14:paraId="3E14E050">
      <w:pPr>
        <w:pStyle w:val="1446"/>
        <w:numPr>
          <w:ilvl w:val="3"/>
          <w:numId w:val="52"/>
        </w:numPr>
        <w:pBdr/>
        <w:spacing/>
        <w:ind/>
        <w:rPr>
          <w:color w:val="000000" w:themeColor="text1"/>
        </w:rPr>
      </w:pPr>
      <w:r>
        <w:rPr>
          <w:color w:val="000000" w:themeColor="text1"/>
          <w:highlight w:val="none"/>
          <w:lang w:val="vi-VN" w:bidi="vi-VN"/>
        </w:rPr>
      </w:r>
      <w:r>
        <w:rPr>
          <w:color w:val="000000" w:themeColor="text1"/>
          <w:highlight w:val="none"/>
          <w:lang w:val="vi-VN" w:bidi="vi-VN"/>
        </w:rPr>
        <w:t xml:space="preserve">Vị trí và số lượng đầu phun</w:t>
      </w:r>
      <w:r>
        <w:rPr>
          <w:color w:val="000000" w:themeColor="text1"/>
          <w:lang w:val="vi-VN"/>
        </w:rPr>
      </w:r>
      <w:r>
        <w:rPr>
          <w:color w:val="000000" w:themeColor="text1"/>
          <w:lang w:val="vi-VN"/>
        </w:rPr>
      </w:r>
    </w:p>
    <w:p w14:paraId="679B26F5">
      <w:pPr>
        <w:widowControl w:val="false"/>
        <w:pBdr/>
        <w:spacing w:after="0" w:before="120" w:line="360" w:lineRule="auto"/>
        <w:ind/>
        <w:jc w:val="both"/>
        <w:rPr>
          <w:color w:val="000000" w:themeColor="text1"/>
        </w:rPr>
      </w:pPr>
      <w:r>
        <w:rPr>
          <w:rFonts w:ascii="Arial" w:hAnsi="Arial" w:eastAsia="Times New Roman" w:cs="Arial"/>
          <w:color w:val="000000" w:themeColor="text1"/>
          <w:highlight w:val="none"/>
        </w:rPr>
        <w:t xml:space="preserve">Phải sử dụng số lượng đầu phun đủ để bao phủ toàn bộ thể tích của đối tượng nguy hiểm</w:t>
      </w:r>
      <w:r>
        <w:rPr>
          <w:rFonts w:ascii="Arial" w:hAnsi="Arial" w:eastAsia="Times New Roman" w:cs="Arial"/>
          <w:color w:val="000000" w:themeColor="text1"/>
          <w:highlight w:val="none"/>
          <w:lang w:val="en-US"/>
        </w:rPr>
        <w:t xml:space="preserve"> </w:t>
      </w:r>
      <w:r>
        <w:rPr>
          <w:rFonts w:ascii="Arial" w:hAnsi="Arial" w:eastAsia="Times New Roman" w:cs="Arial"/>
          <w:color w:val="000000" w:themeColor="text1"/>
          <w:highlight w:val="none"/>
        </w:rPr>
        <w:t xml:space="preserve">dựa trên lưu lượng xả của hệ thống được xác định theo thể tích giả định.</w:t>
      </w:r>
      <w:r>
        <w:rPr>
          <w:color w:val="000000" w:themeColor="text1"/>
        </w:rPr>
      </w:r>
    </w:p>
    <w:p w14:paraId="0E3423C6">
      <w:pPr>
        <w:widowControl w:val="false"/>
        <w:pBdr/>
        <w:spacing w:after="0" w:before="120" w:line="360" w:lineRule="auto"/>
        <w:ind/>
        <w:jc w:val="both"/>
        <w:rPr>
          <w:color w:val="000000" w:themeColor="text1"/>
        </w:rPr>
      </w:pPr>
      <w:r>
        <w:rPr>
          <w:rFonts w:ascii="Arial" w:hAnsi="Arial" w:eastAsia="Times New Roman" w:cs="Arial"/>
          <w:color w:val="000000" w:themeColor="text1"/>
          <w:highlight w:val="none"/>
        </w:rPr>
        <w:t xml:space="preserve">Đầu phun phải được bố trí và định hướng phù hợp với các vật thể trong không gian bảo vệ sao cho giữ được cacbon dioxit đã xả trong thể tích của đối tượng nguy hiểm.</w:t>
      </w:r>
      <w:r>
        <w:rPr>
          <w:color w:val="000000" w:themeColor="text1"/>
        </w:rPr>
      </w:r>
    </w:p>
    <w:p w14:paraId="03F8D33F">
      <w:pPr>
        <w:widowControl w:val="false"/>
        <w:pBdr/>
        <w:spacing w:after="0" w:before="120" w:line="360" w:lineRule="auto"/>
        <w:ind/>
        <w:jc w:val="both"/>
        <w:rPr>
          <w:rFonts w:ascii="Arial" w:hAnsi="Arial" w:eastAsia="Times New Roman" w:cs="Arial"/>
          <w:color w:val="000000" w:themeColor="text1"/>
          <w:highlight w:val="none"/>
        </w:rPr>
      </w:pPr>
      <w:r>
        <w:rPr>
          <w:rFonts w:ascii="Arial" w:hAnsi="Arial" w:eastAsia="Times New Roman" w:cs="Arial"/>
          <w:color w:val="000000" w:themeColor="text1"/>
          <w:highlight w:val="none"/>
        </w:rPr>
      </w:r>
      <w:r>
        <w:rPr>
          <w:rFonts w:ascii="Arial" w:hAnsi="Arial" w:eastAsia="Times New Roman" w:cs="Arial"/>
          <w:color w:val="000000" w:themeColor="text1"/>
          <w:highlight w:val="none"/>
        </w:rPr>
        <w:t xml:space="preserve">Lưu lượng xả thiết kế qua từng đầu phun phải được xác định trên cơ sở vị trí lắp đặt hoặc khoảng cách phun, theo các phê duyệt cụ thể đối với đám cháy bề mặt.</w:t>
      </w:r>
      <w:r>
        <w:rPr>
          <w:rFonts w:ascii="Arial" w:hAnsi="Arial" w:eastAsia="Times New Roman" w:cs="Arial"/>
          <w:color w:val="000000" w:themeColor="text1"/>
          <w:highlight w:val="none"/>
        </w:rPr>
      </w:r>
      <w:r>
        <w:rPr>
          <w:rFonts w:ascii="Arial" w:hAnsi="Arial" w:eastAsia="Times New Roman" w:cs="Arial"/>
          <w:color w:val="000000" w:themeColor="text1"/>
          <w:highlight w:val="none"/>
        </w:rPr>
      </w:r>
    </w:p>
    <w:p w14:paraId="7F6FFFB9">
      <w:pPr>
        <w:pStyle w:val="1446"/>
        <w:numPr>
          <w:ilvl w:val="1"/>
          <w:numId w:val="53"/>
        </w:numPr>
        <w:pBdr/>
        <w:spacing/>
        <w:ind/>
        <w:rPr>
          <w:color w:val="000000" w:themeColor="text1"/>
        </w:rPr>
      </w:pPr>
      <w:r>
        <w:rPr>
          <w:rFonts w:ascii="Arial" w:hAnsi="Arial" w:eastAsia="Times New Roman" w:cs="Arial"/>
          <w:b/>
          <w:bCs/>
          <w:color w:val="000000" w:themeColor="text1"/>
          <w:highlight w:val="none"/>
          <w:vertAlign w:val="subscript"/>
          <w:lang w:val="vi-VN" w:bidi="vi-VN"/>
        </w:rPr>
      </w:r>
      <w:r>
        <w:rPr>
          <w:color w:val="000000" w:themeColor="text1"/>
          <w:lang w:val="vi-VN"/>
        </w:rPr>
        <w:t xml:space="preserve">Thời gian bảo vệ — hệ thống chữa cháy tràn ngập toàn bộ</w:t>
      </w:r>
      <w:r>
        <w:rPr>
          <w:color w:val="000000" w:themeColor="text1"/>
          <w:lang w:val="vi-VN"/>
        </w:rPr>
      </w:r>
      <w:r>
        <w:rPr>
          <w:color w:val="000000" w:themeColor="text1"/>
          <w:lang w:val="vi-VN"/>
        </w:rPr>
      </w:r>
    </w:p>
    <w:p w14:paraId="4867C466">
      <w:pPr>
        <w:pStyle w:val="1446"/>
        <w:numPr>
          <w:ilvl w:val="2"/>
          <w:numId w:val="53"/>
        </w:numPr>
        <w:pBdr/>
        <w:spacing/>
        <w:ind/>
        <w:jc w:val="both"/>
        <w:rPr>
          <w:b w:val="0"/>
          <w:bCs w:val="0"/>
          <w:color w:val="000000" w:themeColor="text1"/>
        </w:rPr>
      </w:pPr>
      <w:r>
        <w:rPr>
          <w:b w:val="0"/>
          <w:bCs w:val="0"/>
          <w:color w:val="000000" w:themeColor="text1"/>
          <w:highlight w:val="none"/>
          <w:lang w:val="vi-VN" w:bidi="vi-VN"/>
        </w:rPr>
      </w:r>
      <w:r>
        <w:rPr>
          <w:rFonts w:ascii="Arial" w:hAnsi="Arial" w:eastAsia="Times New Roman" w:cs="Arial"/>
          <w:b w:val="0"/>
          <w:bCs w:val="0"/>
          <w:color w:val="000000" w:themeColor="text1"/>
          <w:highlight w:val="none"/>
        </w:rPr>
        <w:t xml:space="preserve">Đ</w:t>
      </w:r>
      <w:r>
        <w:rPr>
          <w:rFonts w:ascii="Arial" w:hAnsi="Arial" w:eastAsia="Times New Roman" w:cs="Arial"/>
          <w:b w:val="0"/>
          <w:bCs w:val="0"/>
          <w:color w:val="000000" w:themeColor="text1"/>
          <w:highlight w:val="none"/>
        </w:rPr>
        <w:t xml:space="preserve">iều quan trọng là nồng độ cacbon dioxit hiệu quả không chỉ phải đạt được mà còn phải được duy trì trong khoảng thời gian đủ để cho phép có hành động khẩn cấp hiệu quả. Điều này quan trọng như nhau đối với mọi loại đám cháy, vì một nguồn gây cháy dai dẳng (</w:t>
      </w:r>
      <w:r>
        <w:rPr>
          <w:rFonts w:ascii="Arial" w:hAnsi="Arial" w:eastAsia="Times New Roman" w:cs="Arial"/>
          <w:b w:val="0"/>
          <w:bCs w:val="0"/>
          <w:color w:val="000000" w:themeColor="text1"/>
          <w:highlight w:val="none"/>
        </w:rPr>
        <w:t xml:space="preserve">ví dụ: hồ quang điện, nguồn nhiệt, đèn khò oxy-axetylen, hoặc đám cháy "âm ỉ") có thể dẫn đến sự bùng phát trở lại của sự cố ban đầu ngay sau khi cacbon dioxit đã tiêu tán.</w:t>
      </w:r>
      <w:r>
        <w:rPr>
          <w:b w:val="0"/>
          <w:bCs w:val="0"/>
          <w:color w:val="000000" w:themeColor="text1"/>
        </w:rPr>
      </w:r>
      <w:r>
        <w:rPr>
          <w:b w:val="0"/>
          <w:bCs w:val="0"/>
          <w:color w:val="000000" w:themeColor="text1"/>
        </w:rPr>
      </w:r>
    </w:p>
    <w:p w14:paraId="3E6E3398">
      <w:pPr>
        <w:pStyle w:val="1446"/>
        <w:numPr>
          <w:ilvl w:val="2"/>
          <w:numId w:val="53"/>
        </w:numPr>
        <w:pBdr/>
        <w:spacing/>
        <w:ind/>
        <w:jc w:val="both"/>
        <w:rPr>
          <w:b w:val="0"/>
          <w:bCs w:val="0"/>
          <w:color w:val="000000" w:themeColor="text1"/>
        </w:rPr>
      </w:pPr>
      <w:r>
        <w:rPr>
          <w:rFonts w:ascii="Arial" w:hAnsi="Arial" w:eastAsia="Times New Roman" w:cs="Arial"/>
          <w:b w:val="0"/>
          <w:bCs w:val="0"/>
          <w:color w:val="000000" w:themeColor="text1"/>
          <w:highlight w:val="none"/>
        </w:rPr>
      </w:r>
      <w:r>
        <w:rPr>
          <w:rFonts w:ascii="Arial" w:hAnsi="Arial" w:eastAsia="Times New Roman" w:cs="Arial"/>
          <w:b w:val="0"/>
          <w:bCs w:val="0"/>
          <w:color w:val="000000" w:themeColor="text1"/>
          <w:highlight w:val="none"/>
        </w:rPr>
        <w:t xml:space="preserve">Điều cần thiết là phải xác định khoảng thời gian có khả năng duy trì được nồng độ dập tắt trong không gian được bảo vệ. Khoảng thời gian này được gọi là thời gian duy trì. Thời gian duy trì dự kiến phải được xác định bằng thử nghiệm quạt ở cửa </w:t>
      </w:r>
      <w:r>
        <w:rPr>
          <w:rFonts w:ascii="Arial" w:hAnsi="Arial" w:eastAsia="Times New Roman" w:cs="Arial"/>
          <w:b w:val="0"/>
          <w:bCs w:val="0"/>
          <w:color w:val="000000" w:themeColor="text1"/>
          <w:highlight w:val="none"/>
        </w:rPr>
        <w:t xml:space="preserve">t</w:t>
      </w:r>
      <w:r>
        <w:rPr>
          <w:rFonts w:ascii="Arial" w:hAnsi="Arial" w:eastAsia="Times New Roman" w:cs="Arial"/>
          <w:b w:val="0"/>
          <w:bCs w:val="0"/>
          <w:color w:val="000000" w:themeColor="text1"/>
          <w:highlight w:val="none"/>
        </w:rPr>
        <w:t xml:space="preserve">heo </w:t>
      </w:r>
      <w:r>
        <w:rPr>
          <w:rFonts w:ascii="Arial" w:hAnsi="Arial" w:eastAsia="Times New Roman" w:cs="Arial"/>
          <w:b w:val="0"/>
          <w:bCs w:val="0"/>
          <w:color w:val="000000" w:themeColor="text1"/>
          <w:highlight w:val="none"/>
        </w:rPr>
        <w:t xml:space="preserve">TCVN 7161-1 (ISO 14520-1)</w:t>
      </w:r>
      <w:r>
        <w:rPr>
          <w:rFonts w:ascii="Arial" w:hAnsi="Arial" w:eastAsia="Times New Roman" w:cs="Arial"/>
          <w:b w:val="0"/>
          <w:bCs w:val="0"/>
          <w:color w:val="000000" w:themeColor="text1"/>
          <w:highlight w:val="none"/>
        </w:rPr>
        <w:t xml:space="preserve">, hoặ</w:t>
      </w:r>
      <w:r>
        <w:rPr>
          <w:rFonts w:ascii="Arial" w:hAnsi="Arial" w:eastAsia="Times New Roman" w:cs="Arial"/>
          <w:b w:val="0"/>
          <w:bCs w:val="0"/>
          <w:color w:val="000000" w:themeColor="text1"/>
          <w:highlight w:val="none"/>
        </w:rPr>
        <w:t xml:space="preserve">c bằng thử nghiệm xả toàn phần dựa trên các tiêu chí sau:</w:t>
      </w:r>
      <w:r>
        <w:rPr>
          <w:rFonts w:ascii="Arial" w:hAnsi="Arial" w:eastAsia="Times New Roman" w:cs="Arial"/>
          <w:b w:val="0"/>
          <w:bCs w:val="0"/>
          <w:color w:val="000000" w:themeColor="text1"/>
          <w:highlight w:val="none"/>
        </w:rPr>
      </w:r>
      <w:r>
        <w:rPr>
          <w:b w:val="0"/>
          <w:bCs w:val="0"/>
          <w:color w:val="000000" w:themeColor="text1"/>
        </w:rPr>
      </w:r>
    </w:p>
    <w:p w14:paraId="655590D0" w14:textId="77777777">
      <w:pPr>
        <w:widowControl w:val="false"/>
        <w:pBdr/>
        <w:spacing w:after="0" w:before="120" w:line="360" w:lineRule="auto"/>
        <w:ind/>
        <w:jc w:val="both"/>
        <w:rPr>
          <w:rFonts w:ascii="Arial" w:hAnsi="Arial" w:eastAsia="Times New Roman" w:cs="Arial"/>
          <w:color w:val="000000" w:themeColor="text1"/>
          <w:highlight w:val="none"/>
        </w:rPr>
      </w:pPr>
      <w:r>
        <w:rPr>
          <w:rFonts w:ascii="Arial" w:hAnsi="Arial" w:eastAsia="Times New Roman" w:cs="Arial"/>
          <w:color w:val="000000" w:themeColor="text1"/>
        </w:rPr>
        <w:t xml:space="preserve">a) </w:t>
      </w:r>
      <w:r>
        <w:rPr>
          <w:rFonts w:ascii="Arial" w:hAnsi="Arial" w:eastAsia="Times New Roman" w:cs="Arial"/>
          <w:color w:val="000000" w:themeColor="text1"/>
          <w:highlight w:val="none"/>
          <w:lang w:val="en-US"/>
        </w:rPr>
        <w:t xml:space="preserve">T</w:t>
      </w:r>
      <w:r>
        <w:rPr>
          <w:rFonts w:ascii="Arial" w:hAnsi="Arial" w:eastAsia="Times New Roman" w:cs="Arial"/>
          <w:color w:val="000000" w:themeColor="text1"/>
          <w:highlight w:val="none"/>
        </w:rPr>
        <w:t xml:space="preserve">ại thời điểm bắt đầu thời gian duy trì, nồng độ trong toàn bộ không gian bảo vệ phải là nồng độ thiết kế;</w:t>
      </w:r>
      <w:r>
        <w:rPr>
          <w:rFonts w:ascii="Arial" w:hAnsi="Arial" w:eastAsia="Times New Roman" w:cs="Arial"/>
          <w:color w:val="000000" w:themeColor="text1"/>
          <w:highlight w:val="none"/>
        </w:rPr>
      </w:r>
      <w:r>
        <w:rPr>
          <w:rFonts w:ascii="Arial" w:hAnsi="Arial" w:eastAsia="Times New Roman" w:cs="Arial"/>
          <w:color w:val="000000" w:themeColor="text1"/>
          <w:highlight w:val="none"/>
        </w:rPr>
      </w:r>
    </w:p>
    <w:p w14:paraId="1EA17B05" w14:textId="77777777">
      <w:pPr>
        <w:widowControl w:val="false"/>
        <w:pBdr/>
        <w:spacing w:after="0" w:before="120" w:line="360" w:lineRule="auto"/>
        <w:ind/>
        <w:jc w:val="both"/>
        <w:rPr>
          <w:rFonts w:ascii="Arial" w:hAnsi="Arial" w:eastAsia="Times New Roman" w:cs="Arial"/>
          <w:color w:val="000000" w:themeColor="text1"/>
          <w:highlight w:val="none"/>
        </w:rPr>
      </w:pPr>
      <w:r>
        <w:rPr>
          <w:rFonts w:ascii="Arial" w:hAnsi="Arial" w:eastAsia="Times New Roman" w:cs="Arial"/>
          <w:color w:val="000000" w:themeColor="text1"/>
        </w:rPr>
        <w:t xml:space="preserve">b) </w:t>
      </w:r>
      <w:r>
        <w:rPr>
          <w:rFonts w:ascii="Arial" w:hAnsi="Arial" w:eastAsia="Times New Roman" w:cs="Arial"/>
          <w:color w:val="000000" w:themeColor="text1"/>
          <w:highlight w:val="none"/>
          <w:lang w:val="en-US"/>
        </w:rPr>
        <w:t xml:space="preserve">T</w:t>
      </w:r>
      <w:r>
        <w:rPr>
          <w:rFonts w:ascii="Arial" w:hAnsi="Arial" w:eastAsia="Times New Roman" w:cs="Arial"/>
          <w:color w:val="000000" w:themeColor="text1"/>
          <w:highlight w:val="none"/>
        </w:rPr>
        <w:t xml:space="preserve">ại thời điểm kết thúc thời gian duy trì, nồng độ cacbon dioxit không được nhỏ hơn 85 % nồng độ thiết kế tại độ cao không thấp hơn độ cao của đối tượng nguy hiểm cao nhất trong không gian bảo vệ;</w:t>
      </w:r>
      <w:r>
        <w:rPr>
          <w:rFonts w:ascii="Arial" w:hAnsi="Arial" w:eastAsia="Times New Roman" w:cs="Arial"/>
          <w:color w:val="000000" w:themeColor="text1"/>
          <w:highlight w:val="none"/>
        </w:rPr>
      </w:r>
      <w:r>
        <w:rPr>
          <w:rFonts w:ascii="Arial" w:hAnsi="Arial" w:eastAsia="Times New Roman" w:cs="Arial"/>
          <w:color w:val="000000" w:themeColor="text1"/>
          <w:highlight w:val="none"/>
        </w:rPr>
      </w:r>
    </w:p>
    <w:p w14:paraId="33F9212B" w14:textId="77777777">
      <w:pPr>
        <w:widowControl w:val="false"/>
        <w:pBdr/>
        <w:spacing w:after="0" w:before="120" w:line="360" w:lineRule="auto"/>
        <w:ind/>
        <w:jc w:val="both"/>
        <w:rPr>
          <w:rFonts w:ascii="Arial" w:hAnsi="Arial" w:eastAsia="Times New Roman" w:cs="Arial"/>
          <w:color w:val="000000" w:themeColor="text1"/>
          <w:highlight w:val="none"/>
        </w:rPr>
      </w:pPr>
      <w:r>
        <w:rPr>
          <w:rFonts w:ascii="Arial" w:hAnsi="Arial" w:eastAsia="Times New Roman" w:cs="Arial"/>
          <w:color w:val="000000" w:themeColor="text1"/>
        </w:rPr>
        <w:t xml:space="preserve">c) </w:t>
      </w:r>
      <w:r>
        <w:rPr>
          <w:rFonts w:ascii="Arial" w:hAnsi="Arial" w:eastAsia="Times New Roman" w:cs="Arial"/>
          <w:color w:val="000000" w:themeColor="text1"/>
          <w:highlight w:val="none"/>
          <w:lang w:val="en-US"/>
        </w:rPr>
        <w:t xml:space="preserve">T</w:t>
      </w:r>
      <w:r>
        <w:rPr>
          <w:rFonts w:ascii="Arial" w:hAnsi="Arial" w:eastAsia="Times New Roman" w:cs="Arial"/>
          <w:color w:val="000000" w:themeColor="text1"/>
          <w:highlight w:val="none"/>
        </w:rPr>
        <w:t xml:space="preserve">hời gian duy trì không được nhỏ hơn giá trị quy định trong Bảng 5, trừ khi được cơ quan có thẩm quyền chấp thuận </w:t>
      </w:r>
      <w:r>
        <w:rPr>
          <w:rFonts w:ascii="Arial" w:hAnsi="Arial" w:eastAsia="Times New Roman" w:cs="Arial"/>
          <w:color w:val="000000" w:themeColor="text1"/>
          <w:highlight w:val="none"/>
          <w:lang w:val="en-US"/>
        </w:rPr>
        <w:t xml:space="preserve">giá trị </w:t>
      </w:r>
      <w:r>
        <w:rPr>
          <w:rFonts w:ascii="Arial" w:hAnsi="Arial" w:eastAsia="Times New Roman" w:cs="Arial"/>
          <w:color w:val="000000" w:themeColor="text1"/>
          <w:highlight w:val="none"/>
        </w:rPr>
        <w:t xml:space="preserve">khác.</w:t>
      </w:r>
      <w:r>
        <w:rPr>
          <w:rFonts w:ascii="Arial" w:hAnsi="Arial" w:eastAsia="Times New Roman" w:cs="Arial"/>
          <w:color w:val="000000" w:themeColor="text1"/>
          <w:highlight w:val="none"/>
        </w:rPr>
      </w:r>
      <w:r>
        <w:rPr>
          <w:rFonts w:ascii="Arial" w:hAnsi="Arial" w:eastAsia="Times New Roman" w:cs="Arial"/>
          <w:color w:val="000000" w:themeColor="text1"/>
          <w:highlight w:val="none"/>
        </w:rPr>
      </w:r>
    </w:p>
    <w:p w14:paraId="777A4ADB" w14:textId="77777777">
      <w:pPr>
        <w:widowControl w:val="false"/>
        <w:pBdr/>
        <w:spacing w:after="0" w:before="120" w:line="360" w:lineRule="auto"/>
        <w:ind/>
        <w:jc w:val="both"/>
        <w:rPr>
          <w:rFonts w:ascii="Arial" w:hAnsi="Arial" w:eastAsia="Times New Roman" w:cs="Arial"/>
          <w:color w:val="000000" w:themeColor="text1"/>
          <w:highlight w:val="none"/>
        </w:rPr>
      </w:pPr>
      <w:r>
        <w:rPr>
          <w:rFonts w:ascii="Arial" w:hAnsi="Arial" w:eastAsia="Times New Roman" w:cs="Arial"/>
          <w:color w:val="000000" w:themeColor="text1"/>
        </w:rPr>
      </w:r>
      <w:r>
        <w:rPr>
          <w:rFonts w:ascii="Arial" w:hAnsi="Arial" w:eastAsia="Times New Roman" w:cs="Arial"/>
          <w:color w:val="000000" w:themeColor="text1"/>
        </w:rPr>
        <w:t xml:space="preserve">CHÚ THÍCH</w:t>
      </w:r>
      <w:r>
        <w:rPr>
          <w:rFonts w:ascii="Arial" w:hAnsi="Arial" w:eastAsia="Times New Roman" w:cs="Arial"/>
          <w:color w:val="000000" w:themeColor="text1"/>
          <w:lang w:val="en-US"/>
        </w:rPr>
        <w:t xml:space="preserve">: </w:t>
      </w:r>
      <w:r>
        <w:rPr>
          <w:rFonts w:ascii="Arial" w:hAnsi="Arial" w:eastAsia="Times New Roman" w:cs="Arial"/>
          <w:color w:val="000000" w:themeColor="text1"/>
        </w:rPr>
        <w:t xml:space="preserve">Sự giảm nhiệt độ trong quá trình tràn ngập có thể dẫn đến nồng độ CO</w:t>
      </w:r>
      <w:r>
        <w:rPr>
          <w:rFonts w:ascii="Arial" w:hAnsi="Arial" w:eastAsia="Times New Roman" w:cs="Arial"/>
          <w:color w:val="000000" w:themeColor="text1"/>
          <w:vertAlign w:val="subscript"/>
          <w:lang w:val="en-US"/>
        </w:rPr>
        <w:t xml:space="preserve">2</w:t>
      </w:r>
      <w:r>
        <w:rPr>
          <w:rFonts w:ascii="Arial" w:hAnsi="Arial" w:eastAsia="Times New Roman" w:cs="Arial"/>
          <w:color w:val="000000" w:themeColor="text1"/>
        </w:rPr>
        <w:t xml:space="preserve"> thấp hơn so với nồng độ thiết kế theo Bảng 5.</w:t>
      </w:r>
      <w:r>
        <w:rPr>
          <w:rFonts w:ascii="Arial" w:hAnsi="Arial" w:eastAsia="Times New Roman" w:cs="Arial"/>
          <w:color w:val="000000" w:themeColor="text1"/>
        </w:rPr>
      </w:r>
      <w:r>
        <w:rPr>
          <w:rFonts w:ascii="Arial" w:hAnsi="Arial" w:eastAsia="Times New Roman" w:cs="Arial"/>
          <w:color w:val="000000" w:themeColor="text1"/>
          <w:highlight w:val="none"/>
        </w:rPr>
      </w:r>
    </w:p>
    <w:p w14:paraId="3DA1BF7B">
      <w:pPr>
        <w:pStyle w:val="1446"/>
        <w:numPr>
          <w:ilvl w:val="1"/>
          <w:numId w:val="54"/>
        </w:numPr>
        <w:pBdr/>
        <w:spacing/>
        <w:ind/>
        <w:rPr>
          <w:color w:val="000000" w:themeColor="text1"/>
        </w:rPr>
      </w:pPr>
      <w:r>
        <w:rPr>
          <w:rFonts w:ascii="Arial" w:hAnsi="Arial" w:eastAsia="Times New Roman" w:cs="Arial"/>
          <w:b/>
          <w:bCs/>
          <w:color w:val="000000" w:themeColor="text1"/>
          <w:highlight w:val="none"/>
          <w:vertAlign w:val="subscript"/>
          <w:lang w:val="vi-VN" w:bidi="vi-VN"/>
        </w:rPr>
      </w:r>
      <w:r>
        <w:rPr>
          <w:color w:val="000000" w:themeColor="text1"/>
          <w:lang w:val="vi-VN"/>
        </w:rPr>
        <w:t xml:space="preserve">Đặc tính hoạt động của hệ thống</w:t>
      </w:r>
      <w:r>
        <w:rPr>
          <w:color w:val="000000" w:themeColor="text1"/>
          <w:lang w:val="vi-VN"/>
        </w:rPr>
      </w:r>
      <w:r>
        <w:rPr>
          <w:color w:val="000000" w:themeColor="text1"/>
          <w:lang w:val="vi-VN"/>
        </w:rPr>
      </w:r>
    </w:p>
    <w:p w14:paraId="4D3B603D">
      <w:pPr>
        <w:pStyle w:val="1446"/>
        <w:numPr>
          <w:ilvl w:val="2"/>
          <w:numId w:val="54"/>
        </w:numPr>
        <w:pBdr/>
        <w:spacing/>
        <w:ind/>
        <w:rPr>
          <w:color w:val="000000" w:themeColor="text1"/>
        </w:rPr>
      </w:pPr>
      <w:r>
        <w:rPr>
          <w:color w:val="000000" w:themeColor="text1"/>
          <w:highlight w:val="none"/>
          <w:lang w:val="en-US"/>
        </w:rPr>
        <w:t xml:space="preserve">Thời gian xả</w:t>
      </w:r>
      <w:r>
        <w:rPr>
          <w:color w:val="000000" w:themeColor="text1"/>
          <w:highlight w:val="none"/>
          <w:lang w:val="vi-VN"/>
        </w:rPr>
      </w:r>
      <w:r>
        <w:rPr>
          <w:color w:val="000000" w:themeColor="text1"/>
          <w:lang w:val="vi-VN"/>
        </w:rPr>
      </w:r>
    </w:p>
    <w:p w14:paraId="29555239">
      <w:pPr>
        <w:widowControl w:val="false"/>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highlight w:val="none"/>
        </w:rPr>
      </w:r>
      <w:r>
        <w:rPr>
          <w:rFonts w:ascii="Arial" w:hAnsi="Arial" w:eastAsia="Times New Roman" w:cs="Arial"/>
          <w:color w:val="000000" w:themeColor="text1"/>
          <w:highlight w:val="none"/>
        </w:rPr>
        <w:t xml:space="preserve">Đối với hệ thống chữa cháy tràn ngập toàn bộ, lượng thiết kế phải được xả hết theo thời gian nêu trong Bảng 7. Đối với hệ thống chữa cháy cục bộ, lưu lượng xả phải được duy trì trong thời gian nêu trong Bảng 7.</w:t>
      </w:r>
      <w:r>
        <w:rPr>
          <w:rFonts w:ascii="Arial" w:hAnsi="Arial" w:eastAsia="Times New Roman" w:cs="Arial"/>
          <w:color w:val="000000" w:themeColor="text1"/>
          <w:highlight w:val="none"/>
        </w:rPr>
      </w:r>
      <w:r>
        <w:rPr>
          <w:rFonts w:ascii="Arial" w:hAnsi="Arial" w:eastAsia="Times New Roman" w:cs="Arial"/>
          <w:color w:val="000000" w:themeColor="text1"/>
        </w:rPr>
      </w:r>
    </w:p>
    <w:p w14:paraId="68B8B09F" w14:textId="77777777">
      <w:pPr>
        <w:pBdr/>
        <w:spacing w:after="60" w:before="120"/>
        <w:ind/>
        <w:jc w:val="center"/>
        <w:rPr>
          <w:rFonts w:ascii="Arial" w:hAnsi="Arial" w:cs="Arial"/>
          <w:color w:val="000000" w:themeColor="text1"/>
        </w:rPr>
      </w:pPr>
      <w:r>
        <w:rPr>
          <w:rFonts w:ascii="Arial" w:hAnsi="Arial" w:eastAsia="Arial" w:cs="Arial"/>
          <w:b/>
          <w:bCs/>
          <w:color w:val="000000" w:themeColor="text1"/>
        </w:rPr>
        <w:t xml:space="preserve">Bảng 7 - </w:t>
      </w:r>
      <w:r>
        <w:rPr>
          <w:rFonts w:ascii="Arial" w:hAnsi="Arial" w:eastAsia="Arial" w:cs="Arial"/>
          <w:b/>
          <w:bCs/>
          <w:color w:val="000000" w:themeColor="text1"/>
        </w:rPr>
        <w:t xml:space="preserve">Thời gian xả đối với đám cháy bề mặt</w:t>
      </w:r>
      <w:r>
        <w:rPr>
          <w:rFonts w:ascii="Arial" w:hAnsi="Arial" w:cs="Arial"/>
          <w:color w:val="000000" w:themeColor="text1"/>
        </w:rPr>
      </w:r>
      <w:r>
        <w:rPr>
          <w:rFonts w:ascii="Arial" w:hAnsi="Arial" w:cs="Arial"/>
          <w:color w:val="000000" w:themeColor="text1"/>
        </w:rPr>
      </w:r>
    </w:p>
    <w:tbl>
      <w:tblPr>
        <w:tblStyle w:val="1098"/>
        <w:tblInd w:w="391" w:type="dxa"/>
        <w:tblW w:w="9100" w:type="dxa"/>
        <w:tblBorders/>
        <w:tblLayout w:type="fixed"/>
        <w:tblLook w:val="0000" w:firstRow="0" w:lastRow="0" w:firstColumn="0" w:lastColumn="0" w:noHBand="0" w:noVBand="0"/>
      </w:tblPr>
      <w:tblGrid>
        <w:gridCol w:w="2500"/>
        <w:gridCol w:w="2200"/>
        <w:gridCol w:w="2200"/>
        <w:gridCol w:w="2200"/>
      </w:tblGrid>
      <w:tr>
        <w:trPr/>
        <w:tc>
          <w:tcPr>
            <w:tcBorders/>
            <w:tcW w:w="2500" w:type="dxa"/>
            <w:vAlign w:val="center"/>
            <w:vMerge w:val="restart"/>
          </w:tcPr>
          <w:p w14:paraId="105CAFA9" w14:textId="77777777">
            <w:pPr>
              <w:pBdr/>
              <w:spacing/>
              <w:ind/>
              <w:jc w:val="center"/>
              <w:rPr>
                <w:rFonts w:ascii="Arial" w:hAnsi="Arial" w:cs="Arial"/>
                <w:color w:val="000000" w:themeColor="text1"/>
              </w:rPr>
            </w:pPr>
            <w:r>
              <w:rPr>
                <w:rFonts w:ascii="Arial" w:hAnsi="Arial" w:eastAsia="Arial" w:cs="Arial"/>
                <w:b/>
                <w:bCs/>
                <w:color w:val="000000" w:themeColor="text1"/>
              </w:rPr>
              <w:t xml:space="preserve">Hệ thống</w:t>
            </w:r>
            <w:r>
              <w:rPr>
                <w:rFonts w:ascii="Arial" w:hAnsi="Arial" w:cs="Arial"/>
                <w:color w:val="000000" w:themeColor="text1"/>
              </w:rPr>
            </w:r>
            <w:r>
              <w:rPr>
                <w:rFonts w:ascii="Arial" w:hAnsi="Arial" w:cs="Arial"/>
                <w:color w:val="000000" w:themeColor="text1"/>
              </w:rPr>
            </w:r>
          </w:p>
        </w:tc>
        <w:tc>
          <w:tcPr>
            <w:tcBorders/>
            <w:tcW w:w="2200" w:type="dxa"/>
            <w:vAlign w:val="center"/>
            <w:vMerge w:val="restart"/>
          </w:tcPr>
          <w:p w14:paraId="4ECBAF73" w14:textId="77777777">
            <w:pPr>
              <w:pBdr/>
              <w:spacing/>
              <w:ind/>
              <w:jc w:val="center"/>
              <w:rPr>
                <w:rFonts w:ascii="Arial" w:hAnsi="Arial" w:cs="Arial"/>
                <w:color w:val="000000" w:themeColor="text1"/>
              </w:rPr>
            </w:pPr>
            <w:r>
              <w:rPr>
                <w:rFonts w:ascii="Arial" w:hAnsi="Arial" w:eastAsia="Arial" w:cs="Arial"/>
                <w:b/>
                <w:bCs/>
                <w:color w:val="000000" w:themeColor="text1"/>
              </w:rPr>
            </w:r>
            <w:r>
              <w:rPr>
                <w:rFonts w:ascii="Arial" w:hAnsi="Arial" w:eastAsia="Arial" w:cs="Arial"/>
                <w:b/>
                <w:bCs/>
                <w:color w:val="000000" w:themeColor="text1"/>
              </w:rPr>
              <w:t xml:space="preserve">Xả lỏng</w:t>
            </w:r>
            <w:r>
              <w:rPr>
                <w:rFonts w:ascii="Arial" w:hAnsi="Arial" w:eastAsia="Arial" w:cs="Arial"/>
                <w:b/>
                <w:bCs/>
                <w:color w:val="000000" w:themeColor="text1"/>
                <w:lang w:val="en-US"/>
              </w:rPr>
              <w:t xml:space="preserve"> hệ thống</w:t>
            </w:r>
            <w:r>
              <w:rPr>
                <w:rFonts w:ascii="Arial" w:hAnsi="Arial" w:eastAsia="Arial" w:cs="Arial"/>
                <w:b/>
                <w:bCs/>
                <w:color w:val="000000" w:themeColor="text1"/>
              </w:rPr>
              <w:t xml:space="preserve"> cacbon dioxit</w:t>
            </w:r>
            <w:r>
              <w:rPr>
                <w:rFonts w:ascii="Arial" w:hAnsi="Arial" w:eastAsia="Arial" w:cs="Arial"/>
                <w:b/>
                <w:bCs/>
                <w:color w:val="000000" w:themeColor="text1"/>
              </w:rPr>
              <w:t xml:space="preserve"> áp suất cao</w:t>
            </w:r>
            <w:r>
              <w:rPr>
                <w:rFonts w:ascii="Arial" w:hAnsi="Arial" w:cs="Arial"/>
                <w:color w:val="000000" w:themeColor="text1"/>
              </w:rPr>
            </w:r>
            <w:r>
              <w:rPr>
                <w:rFonts w:ascii="Arial" w:hAnsi="Arial" w:cs="Arial"/>
                <w:color w:val="000000" w:themeColor="text1"/>
              </w:rPr>
            </w:r>
          </w:p>
        </w:tc>
        <w:tc>
          <w:tcPr>
            <w:gridSpan w:val="2"/>
            <w:tcBorders/>
            <w:tcW w:w="4400" w:type="dxa"/>
            <w:vAlign w:val="center"/>
          </w:tcPr>
          <w:p w14:paraId="7716AC6F" w14:textId="77777777">
            <w:pPr>
              <w:pBdr/>
              <w:spacing/>
              <w:ind/>
              <w:jc w:val="center"/>
              <w:rPr>
                <w:rFonts w:ascii="Arial" w:hAnsi="Arial" w:cs="Arial"/>
                <w:color w:val="000000" w:themeColor="text1"/>
              </w:rPr>
            </w:pPr>
            <w:r>
              <w:rPr>
                <w:rFonts w:ascii="Arial" w:hAnsi="Arial" w:eastAsia="Arial" w:cs="Arial"/>
                <w:b/>
                <w:bCs/>
                <w:color w:val="000000" w:themeColor="text1"/>
              </w:rPr>
            </w:r>
            <w:r>
              <w:rPr>
                <w:rFonts w:ascii="Arial" w:hAnsi="Arial" w:eastAsia="Arial" w:cs="Arial"/>
                <w:b/>
                <w:bCs/>
                <w:color w:val="000000" w:themeColor="text1"/>
                <w:lang w:val="en-US"/>
              </w:rPr>
              <w:t xml:space="preserve">Hệ thống </w:t>
            </w:r>
            <w:r>
              <w:rPr>
                <w:rFonts w:ascii="Arial" w:hAnsi="Arial" w:eastAsia="Arial" w:cs="Arial"/>
                <w:b/>
                <w:bCs/>
                <w:color w:val="000000" w:themeColor="text1"/>
              </w:rPr>
              <w:t xml:space="preserve">cacbon dioxit áp suất thấp</w:t>
            </w:r>
            <w:r>
              <w:rPr>
                <w:rFonts w:ascii="Arial" w:hAnsi="Arial" w:cs="Arial"/>
                <w:color w:val="000000" w:themeColor="text1"/>
              </w:rPr>
            </w:r>
            <w:r>
              <w:rPr>
                <w:rFonts w:ascii="Arial" w:hAnsi="Arial" w:cs="Arial"/>
                <w:color w:val="000000" w:themeColor="text1"/>
              </w:rPr>
            </w:r>
          </w:p>
        </w:tc>
      </w:tr>
      <w:tr>
        <w:trPr/>
        <w:tc>
          <w:tcPr>
            <w:tcBorders/>
            <w:tcW w:w="2500" w:type="dxa"/>
            <w:vMerge w:val="continue"/>
          </w:tcPr>
          <w:p w14:paraId="6D04AF6D" w14:textId="77777777">
            <w:pPr>
              <w:pBdr/>
              <w:spacing/>
              <w:ind/>
              <w:rPr/>
            </w:pPr>
            <w:r/>
            <w:r/>
          </w:p>
        </w:tc>
        <w:tc>
          <w:tcPr>
            <w:tcBorders/>
            <w:tcW w:w="2200" w:type="dxa"/>
            <w:vMerge w:val="continue"/>
          </w:tcPr>
          <w:p w14:paraId="67CAD0E5" w14:textId="77777777">
            <w:pPr>
              <w:pBdr/>
              <w:spacing/>
              <w:ind/>
              <w:rPr/>
            </w:pPr>
            <w:r/>
            <w:r/>
          </w:p>
        </w:tc>
        <w:tc>
          <w:tcPr>
            <w:tcBorders/>
            <w:tcW w:w="2200" w:type="dxa"/>
            <w:vAlign w:val="center"/>
          </w:tcPr>
          <w:p w14:paraId="6ABCDB66" w14:textId="77777777">
            <w:pPr>
              <w:pBdr/>
              <w:spacing/>
              <w:ind/>
              <w:jc w:val="center"/>
              <w:rPr>
                <w:rFonts w:ascii="Arial" w:hAnsi="Arial" w:cs="Arial"/>
                <w:color w:val="000000" w:themeColor="text1"/>
              </w:rPr>
            </w:pPr>
            <w:r>
              <w:rPr>
                <w:rFonts w:ascii="Arial" w:hAnsi="Arial" w:eastAsia="Arial" w:cs="Arial"/>
                <w:b/>
                <w:bCs/>
                <w:color w:val="000000" w:themeColor="text1"/>
              </w:rPr>
            </w:r>
            <w:r>
              <w:rPr>
                <w:rFonts w:ascii="Arial" w:hAnsi="Arial" w:eastAsia="Arial" w:cs="Arial"/>
                <w:b/>
                <w:bCs/>
                <w:color w:val="000000" w:themeColor="text1"/>
              </w:rPr>
              <w:t xml:space="preserve">Thời gian dòng hơi trước pha lỏng</w:t>
            </w:r>
            <w:r>
              <w:rPr>
                <w:rFonts w:ascii="Arial" w:hAnsi="Arial" w:cs="Arial"/>
                <w:color w:val="000000" w:themeColor="text1"/>
              </w:rPr>
            </w:r>
            <w:r>
              <w:rPr>
                <w:rFonts w:ascii="Arial" w:hAnsi="Arial" w:cs="Arial"/>
                <w:color w:val="000000" w:themeColor="text1"/>
              </w:rPr>
            </w:r>
          </w:p>
        </w:tc>
        <w:tc>
          <w:tcPr>
            <w:tcBorders/>
            <w:tcW w:w="2200" w:type="dxa"/>
            <w:vAlign w:val="center"/>
          </w:tcPr>
          <w:p w14:paraId="6A39BBB5" w14:textId="77777777">
            <w:pPr>
              <w:pBdr/>
              <w:spacing/>
              <w:ind/>
              <w:jc w:val="center"/>
              <w:rPr>
                <w:rFonts w:ascii="Arial" w:hAnsi="Arial" w:cs="Arial"/>
                <w:color w:val="000000" w:themeColor="text1"/>
              </w:rPr>
            </w:pPr>
            <w:r>
              <w:rPr>
                <w:rFonts w:ascii="Arial" w:hAnsi="Arial" w:eastAsia="Arial" w:cs="Arial"/>
                <w:b/>
                <w:bCs/>
                <w:color w:val="000000" w:themeColor="text1"/>
              </w:rPr>
              <w:t xml:space="preserve">Thời gian xả lỏng</w:t>
            </w:r>
            <w:r>
              <w:rPr>
                <w:rFonts w:ascii="Arial" w:hAnsi="Arial" w:cs="Arial"/>
                <w:color w:val="000000" w:themeColor="text1"/>
              </w:rPr>
            </w:r>
            <w:r>
              <w:rPr>
                <w:rFonts w:ascii="Arial" w:hAnsi="Arial" w:cs="Arial"/>
                <w:color w:val="000000" w:themeColor="text1"/>
              </w:rPr>
            </w:r>
          </w:p>
        </w:tc>
      </w:tr>
      <w:tr>
        <w:trPr/>
        <w:tc>
          <w:tcPr>
            <w:tcBorders/>
            <w:tcW w:w="2500" w:type="dxa"/>
            <w:vAlign w:val="center"/>
          </w:tcPr>
          <w:p w14:paraId="765A7A59" w14:textId="77777777">
            <w:pPr>
              <w:pBdr/>
              <w:spacing/>
              <w:ind/>
              <w:jc w:val="center"/>
              <w:rPr>
                <w:rFonts w:ascii="Arial" w:hAnsi="Arial" w:cs="Arial"/>
                <w:color w:val="000000" w:themeColor="text1"/>
              </w:rPr>
            </w:pPr>
            <w:r>
              <w:rPr>
                <w:rFonts w:ascii="Arial" w:hAnsi="Arial" w:eastAsia="Arial" w:cs="Arial"/>
                <w:color w:val="000000" w:themeColor="text1"/>
              </w:rPr>
              <w:t xml:space="preserve">Tràn ngập toàn bộ</w:t>
            </w:r>
            <w:r>
              <w:rPr>
                <w:rFonts w:ascii="Arial" w:hAnsi="Arial" w:cs="Arial"/>
                <w:color w:val="000000" w:themeColor="text1"/>
              </w:rPr>
            </w:r>
            <w:r>
              <w:rPr>
                <w:rFonts w:ascii="Arial" w:hAnsi="Arial" w:cs="Arial"/>
                <w:color w:val="000000" w:themeColor="text1"/>
              </w:rPr>
            </w:r>
          </w:p>
        </w:tc>
        <w:tc>
          <w:tcPr>
            <w:tcBorders/>
            <w:tcW w:w="2200" w:type="dxa"/>
            <w:vAlign w:val="center"/>
          </w:tcPr>
          <w:p w14:paraId="0814A7A4" w14:textId="77777777">
            <w:pPr>
              <w:pBdr/>
              <w:spacing/>
              <w:ind/>
              <w:jc w:val="center"/>
              <w:rPr>
                <w:rFonts w:ascii="Arial" w:hAnsi="Arial" w:cs="Arial"/>
                <w:color w:val="000000" w:themeColor="text1"/>
              </w:rPr>
            </w:pPr>
            <w:r>
              <w:rPr>
                <w:rFonts w:ascii="Arial" w:hAnsi="Arial" w:eastAsia="Arial" w:cs="Arial"/>
                <w:color w:val="000000" w:themeColor="text1"/>
              </w:rPr>
              <w:t xml:space="preserve">tối đa 60 s</w:t>
            </w:r>
            <w:r>
              <w:rPr>
                <w:rFonts w:ascii="Arial" w:hAnsi="Arial" w:cs="Arial"/>
                <w:color w:val="000000" w:themeColor="text1"/>
              </w:rPr>
            </w:r>
            <w:r>
              <w:rPr>
                <w:rFonts w:ascii="Arial" w:hAnsi="Arial" w:cs="Arial"/>
                <w:color w:val="000000" w:themeColor="text1"/>
              </w:rPr>
            </w:r>
          </w:p>
        </w:tc>
        <w:tc>
          <w:tcPr>
            <w:gridSpan w:val="2"/>
            <w:tcBorders/>
            <w:tcW w:w="4400" w:type="dxa"/>
            <w:vAlign w:val="center"/>
          </w:tcPr>
          <w:p w14:paraId="1B6FE312" w14:textId="77777777">
            <w:pPr>
              <w:pBdr/>
              <w:spacing/>
              <w:ind/>
              <w:jc w:val="center"/>
              <w:rPr>
                <w:rFonts w:ascii="Arial" w:hAnsi="Arial" w:cs="Arial"/>
                <w:color w:val="000000" w:themeColor="text1"/>
              </w:rPr>
            </w:pPr>
            <w:r>
              <w:rPr>
                <w:rFonts w:ascii="Arial" w:hAnsi="Arial" w:eastAsia="Arial" w:cs="Arial"/>
                <w:color w:val="000000" w:themeColor="text1"/>
              </w:rPr>
            </w:r>
            <w:r>
              <w:rPr>
                <w:rFonts w:ascii="Arial" w:hAnsi="Arial" w:eastAsia="Arial" w:cs="Arial"/>
                <w:color w:val="000000" w:themeColor="text1"/>
              </w:rPr>
              <w:t xml:space="preserve">tối đa 120 s (tối đa 60 s thời gian dòng hơi trước pha lỏng)</w:t>
            </w:r>
            <w:r>
              <w:rPr>
                <w:rFonts w:ascii="Arial" w:hAnsi="Arial" w:cs="Arial"/>
                <w:color w:val="000000" w:themeColor="text1"/>
              </w:rPr>
            </w:r>
            <w:r>
              <w:rPr>
                <w:rFonts w:ascii="Arial" w:hAnsi="Arial" w:cs="Arial"/>
                <w:color w:val="000000" w:themeColor="text1"/>
              </w:rPr>
            </w:r>
          </w:p>
        </w:tc>
      </w:tr>
      <w:tr>
        <w:trPr/>
        <w:tc>
          <w:tcPr>
            <w:tcBorders/>
            <w:tcW w:w="2500" w:type="dxa"/>
            <w:vAlign w:val="center"/>
          </w:tcPr>
          <w:p w14:paraId="3DDD35BC" w14:textId="77777777">
            <w:pPr>
              <w:pBdr/>
              <w:spacing/>
              <w:ind/>
              <w:jc w:val="center"/>
              <w:rPr>
                <w:rFonts w:ascii="Arial" w:hAnsi="Arial" w:cs="Arial"/>
                <w:color w:val="000000" w:themeColor="text1"/>
              </w:rPr>
            </w:pPr>
            <w:r>
              <w:rPr>
                <w:rFonts w:ascii="Arial" w:hAnsi="Arial" w:eastAsia="Arial" w:cs="Arial"/>
                <w:color w:val="000000" w:themeColor="text1"/>
              </w:rPr>
              <w:t xml:space="preserve">Cục bộ</w:t>
            </w:r>
            <w:r>
              <w:rPr>
                <w:rFonts w:ascii="Arial" w:hAnsi="Arial" w:cs="Arial"/>
                <w:color w:val="000000" w:themeColor="text1"/>
              </w:rPr>
            </w:r>
            <w:r>
              <w:rPr>
                <w:rFonts w:ascii="Arial" w:hAnsi="Arial" w:cs="Arial"/>
                <w:color w:val="000000" w:themeColor="text1"/>
              </w:rPr>
            </w:r>
          </w:p>
        </w:tc>
        <w:tc>
          <w:tcPr>
            <w:tcBorders/>
            <w:tcW w:w="2200" w:type="dxa"/>
            <w:vAlign w:val="center"/>
          </w:tcPr>
          <w:p w14:paraId="6A633D51" w14:textId="77777777">
            <w:pPr>
              <w:pBdr/>
              <w:spacing/>
              <w:ind/>
              <w:jc w:val="center"/>
              <w:rPr>
                <w:rFonts w:ascii="Arial" w:hAnsi="Arial" w:cs="Arial"/>
                <w:color w:val="000000" w:themeColor="text1"/>
              </w:rPr>
            </w:pPr>
            <w:r>
              <w:rPr>
                <w:rFonts w:ascii="Arial" w:hAnsi="Arial" w:eastAsia="Arial" w:cs="Arial"/>
                <w:color w:val="000000" w:themeColor="text1"/>
              </w:rPr>
              <w:t xml:space="preserve">tối thiểu 30 s</w:t>
            </w:r>
            <w:r>
              <w:rPr>
                <w:rFonts w:ascii="Arial" w:hAnsi="Arial" w:cs="Arial"/>
                <w:color w:val="000000" w:themeColor="text1"/>
              </w:rPr>
            </w:r>
            <w:r>
              <w:rPr>
                <w:rFonts w:ascii="Arial" w:hAnsi="Arial" w:cs="Arial"/>
                <w:color w:val="000000" w:themeColor="text1"/>
              </w:rPr>
            </w:r>
          </w:p>
        </w:tc>
        <w:tc>
          <w:tcPr>
            <w:tcBorders/>
            <w:tcW w:w="2200" w:type="dxa"/>
            <w:vAlign w:val="center"/>
          </w:tcPr>
          <w:p w14:paraId="7C344C53" w14:textId="77777777">
            <w:pPr>
              <w:pBdr/>
              <w:spacing/>
              <w:ind/>
              <w:jc w:val="center"/>
              <w:rPr>
                <w:rFonts w:ascii="Arial" w:hAnsi="Arial" w:cs="Arial"/>
                <w:color w:val="000000" w:themeColor="text1"/>
              </w:rPr>
            </w:pPr>
            <w:r>
              <w:rPr>
                <w:rFonts w:ascii="Arial" w:hAnsi="Arial" w:eastAsia="Arial" w:cs="Arial"/>
                <w:color w:val="000000" w:themeColor="text1"/>
              </w:rPr>
              <w:t xml:space="preserve">tối đa 30 s</w:t>
            </w:r>
            <w:r>
              <w:rPr>
                <w:rFonts w:ascii="Arial" w:hAnsi="Arial" w:cs="Arial"/>
                <w:color w:val="000000" w:themeColor="text1"/>
              </w:rPr>
            </w:r>
            <w:r>
              <w:rPr>
                <w:rFonts w:ascii="Arial" w:hAnsi="Arial" w:cs="Arial"/>
                <w:color w:val="000000" w:themeColor="text1"/>
              </w:rPr>
            </w:r>
          </w:p>
        </w:tc>
        <w:tc>
          <w:tcPr>
            <w:tcBorders/>
            <w:tcW w:w="2200" w:type="dxa"/>
            <w:vAlign w:val="center"/>
          </w:tcPr>
          <w:p w14:paraId="7D610EAD" w14:textId="77777777">
            <w:pPr>
              <w:pBdr/>
              <w:spacing/>
              <w:ind/>
              <w:jc w:val="center"/>
              <w:rPr>
                <w:rFonts w:ascii="Arial" w:hAnsi="Arial" w:cs="Arial"/>
                <w:color w:val="000000" w:themeColor="text1"/>
              </w:rPr>
            </w:pPr>
            <w:r>
              <w:rPr>
                <w:rFonts w:ascii="Arial" w:hAnsi="Arial" w:eastAsia="Arial" w:cs="Arial"/>
                <w:color w:val="000000" w:themeColor="text1"/>
              </w:rPr>
              <w:t xml:space="preserve">tối thiểu 30 s</w:t>
            </w:r>
            <w:r>
              <w:rPr>
                <w:rFonts w:ascii="Arial" w:hAnsi="Arial" w:cs="Arial"/>
                <w:color w:val="000000" w:themeColor="text1"/>
              </w:rPr>
            </w:r>
            <w:r>
              <w:rPr>
                <w:rFonts w:ascii="Arial" w:hAnsi="Arial" w:cs="Arial"/>
                <w:color w:val="000000" w:themeColor="text1"/>
              </w:rPr>
            </w:r>
          </w:p>
        </w:tc>
      </w:tr>
    </w:tbl>
    <w:p w14:paraId="3C869C23">
      <w:pPr>
        <w:widowControl w:val="false"/>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highlight w:val="none"/>
        </w:rPr>
      </w:r>
      <w:r>
        <w:rPr>
          <w:rFonts w:ascii="Arial" w:hAnsi="Arial" w:eastAsia="Times New Roman" w:cs="Arial"/>
          <w:color w:val="000000" w:themeColor="text1"/>
          <w:highlight w:val="none"/>
        </w:rPr>
        <w:t xml:space="preserve">Đối với đám cháy liên quan đến vật liệu rắn, ví dụ các vật liệu nêu trong Bảng 4 yêu cầu thời gian duy trì, lượng thiết kế phải được xả hết trong vòng 7 min, nhưng lưu lượng không được nhỏ hơn mức cần thiết để đạt nồ</w:t>
      </w:r>
      <w:r>
        <w:rPr>
          <w:rFonts w:ascii="Arial" w:hAnsi="Arial" w:eastAsia="Times New Roman" w:cs="Arial"/>
          <w:color w:val="000000" w:themeColor="text1"/>
          <w:highlight w:val="none"/>
        </w:rPr>
        <w:t xml:space="preserve">ng độ 30 % trong 2 min.</w:t>
      </w:r>
      <w:r>
        <w:rPr>
          <w:rFonts w:ascii="Arial" w:hAnsi="Arial" w:eastAsia="Times New Roman" w:cs="Arial"/>
          <w:color w:val="000000" w:themeColor="text1"/>
          <w:highlight w:val="none"/>
        </w:rPr>
      </w:r>
      <w:r>
        <w:rPr>
          <w:rFonts w:ascii="Arial" w:hAnsi="Arial" w:eastAsia="Times New Roman" w:cs="Arial"/>
          <w:color w:val="000000" w:themeColor="text1"/>
        </w:rPr>
      </w:r>
    </w:p>
    <w:p w14:paraId="336D18D4">
      <w:pPr>
        <w:pStyle w:val="1446"/>
        <w:numPr>
          <w:ilvl w:val="2"/>
          <w:numId w:val="55"/>
        </w:numPr>
        <w:pBdr/>
        <w:spacing/>
        <w:ind/>
        <w:rPr>
          <w:color w:val="000000" w:themeColor="text1"/>
        </w:rPr>
      </w:pPr>
      <w:r>
        <w:rPr>
          <w:color w:val="000000" w:themeColor="text1"/>
          <w:highlight w:val="none"/>
          <w:lang w:val="en-US"/>
        </w:rPr>
        <w:t xml:space="preserve">Xả kéo dài</w:t>
      </w:r>
      <w:r>
        <w:rPr>
          <w:color w:val="000000" w:themeColor="text1"/>
          <w:lang w:val="vi-VN"/>
        </w:rPr>
      </w:r>
      <w:r>
        <w:rPr>
          <w:color w:val="000000" w:themeColor="text1"/>
          <w:lang w:val="vi-VN"/>
        </w:rPr>
      </w:r>
    </w:p>
    <w:p w14:paraId="78CB9B73">
      <w:pPr>
        <w:widowControl w:val="false"/>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highlight w:val="none"/>
        </w:rPr>
      </w:r>
      <w:r>
        <w:rPr>
          <w:rFonts w:ascii="Arial" w:hAnsi="Arial" w:eastAsia="Times New Roman" w:cs="Arial"/>
          <w:color w:val="000000" w:themeColor="text1"/>
          <w:highlight w:val="none"/>
        </w:rPr>
        <w:t xml:space="preserve">Khi cần xả kéo dài, lưu lượng phải đủ để duy trì nồng độ mong muốn trong thời gian duy trì yêu cầu theo 7.6.2.</w:t>
      </w:r>
      <w:r>
        <w:rPr>
          <w:rFonts w:ascii="Arial" w:hAnsi="Arial" w:eastAsia="Times New Roman" w:cs="Arial"/>
          <w:color w:val="000000" w:themeColor="text1"/>
          <w:highlight w:val="none"/>
        </w:rPr>
      </w:r>
      <w:r>
        <w:rPr>
          <w:rFonts w:ascii="Arial" w:hAnsi="Arial" w:eastAsia="Times New Roman" w:cs="Arial"/>
          <w:color w:val="000000" w:themeColor="text1"/>
        </w:rPr>
      </w:r>
    </w:p>
    <w:p w14:paraId="0B11524B" w14:textId="77777777">
      <w:pPr>
        <w:pStyle w:val="1446"/>
        <w:pBdr/>
        <w:spacing/>
        <w:ind/>
        <w:rPr>
          <w:color w:val="000000" w:themeColor="text1"/>
        </w:rPr>
      </w:pPr>
      <w:r>
        <w:rPr>
          <w:color w:val="000000" w:themeColor="text1"/>
        </w:rPr>
      </w:r>
      <w:bookmarkStart w:id="12" w:name="_Toc233146044"/>
      <w:r>
        <w:rPr>
          <w:color w:val="000000" w:themeColor="text1"/>
        </w:rPr>
        <w:t xml:space="preserve">Chạy thử và nghiệm thu</w:t>
      </w:r>
      <w:bookmarkEnd w:id="12"/>
      <w:r>
        <w:rPr>
          <w:color w:val="000000" w:themeColor="text1"/>
        </w:rPr>
      </w:r>
      <w:r>
        <w:rPr>
          <w:color w:val="000000" w:themeColor="text1"/>
        </w:rPr>
      </w:r>
    </w:p>
    <w:p w14:paraId="66B63218">
      <w:pPr>
        <w:pStyle w:val="1446"/>
        <w:numPr>
          <w:ilvl w:val="1"/>
          <w:numId w:val="1"/>
        </w:numPr>
        <w:pBdr/>
        <w:spacing/>
        <w:ind/>
        <w:rPr>
          <w:color w:val="000000" w:themeColor="text1"/>
        </w:rPr>
      </w:pPr>
      <w:r>
        <w:rPr>
          <w:color w:val="000000" w:themeColor="text1"/>
          <w:highlight w:val="none"/>
        </w:rPr>
      </w:r>
      <w:r>
        <w:rPr>
          <w:color w:val="000000" w:themeColor="text1"/>
          <w:highlight w:val="none"/>
        </w:rPr>
        <w:t xml:space="preserve">Quy định chung</w:t>
      </w:r>
      <w:r>
        <w:rPr>
          <w:color w:val="000000" w:themeColor="text1"/>
          <w:highlight w:val="none"/>
        </w:rPr>
      </w:r>
      <w:r>
        <w:rPr>
          <w:color w:val="000000" w:themeColor="text1"/>
        </w:rPr>
      </w:r>
    </w:p>
    <w:p w14:paraId="4600695E">
      <w:pPr>
        <w:widowControl w:val="false"/>
        <w:pBdr/>
        <w:spacing w:after="0" w:before="120" w:line="360" w:lineRule="auto"/>
        <w:ind/>
        <w:jc w:val="both"/>
        <w:rPr>
          <w:rFonts w:ascii="Arial" w:hAnsi="Arial" w:eastAsia="Times New Roman" w:cs="Arial"/>
          <w:color w:val="000000" w:themeColor="text1"/>
          <w:highlight w:val="none"/>
        </w:rPr>
      </w:pPr>
      <w:r>
        <w:rPr>
          <w:rFonts w:ascii="Arial" w:hAnsi="Arial" w:eastAsia="Times New Roman" w:cs="Arial"/>
          <w:color w:val="000000" w:themeColor="text1"/>
          <w:highlight w:val="none"/>
        </w:rPr>
      </w:r>
      <w:r>
        <w:rPr>
          <w:rFonts w:ascii="Arial" w:hAnsi="Arial" w:eastAsia="Times New Roman" w:cs="Arial"/>
          <w:color w:val="000000" w:themeColor="text1"/>
          <w:highlight w:val="none"/>
        </w:rPr>
        <w:t xml:space="preserve">Điều này quy định các yêu cầu tối thiểu đối với việc </w:t>
      </w:r>
      <w:r>
        <w:rPr>
          <w:rFonts w:ascii="Arial" w:hAnsi="Arial" w:eastAsia="Times New Roman" w:cs="Arial"/>
          <w:color w:val="000000" w:themeColor="text1"/>
          <w:highlight w:val="none"/>
          <w:lang w:val="en-US"/>
        </w:rPr>
        <w:t xml:space="preserve">chạy thử và nghiệm thu</w:t>
      </w:r>
      <w:r>
        <w:rPr>
          <w:rFonts w:ascii="Arial" w:hAnsi="Arial" w:eastAsia="Times New Roman" w:cs="Arial"/>
          <w:color w:val="000000" w:themeColor="text1"/>
          <w:highlight w:val="none"/>
        </w:rPr>
        <w:t xml:space="preserve"> hệ thống chữa cháy bằng cacbon dioxit.</w:t>
      </w:r>
      <w:r>
        <w:rPr>
          <w:rFonts w:ascii="Arial" w:hAnsi="Arial" w:eastAsia="Times New Roman" w:cs="Arial"/>
          <w:color w:val="000000" w:themeColor="text1"/>
        </w:rPr>
      </w:r>
      <w:r>
        <w:rPr>
          <w:rFonts w:ascii="Arial" w:hAnsi="Arial" w:eastAsia="Times New Roman" w:cs="Arial"/>
          <w:color w:val="000000" w:themeColor="text1"/>
          <w:highlight w:val="none"/>
        </w:rPr>
      </w:r>
    </w:p>
    <w:p w14:paraId="3D31DB35">
      <w:pPr>
        <w:pStyle w:val="1446"/>
        <w:numPr>
          <w:ilvl w:val="1"/>
          <w:numId w:val="56"/>
        </w:numPr>
        <w:pBdr/>
        <w:spacing/>
        <w:ind/>
        <w:rPr>
          <w:color w:val="000000" w:themeColor="text1"/>
        </w:rPr>
      </w:pPr>
      <w:r>
        <w:rPr>
          <w:color w:val="000000" w:themeColor="text1"/>
          <w:highlight w:val="none"/>
        </w:rPr>
      </w:r>
      <w:r>
        <w:rPr>
          <w:color w:val="000000" w:themeColor="text1"/>
          <w:highlight w:val="none"/>
        </w:rPr>
        <w:t xml:space="preserve">Thử nghiệm</w:t>
      </w:r>
      <w:r>
        <w:rPr>
          <w:color w:val="000000" w:themeColor="text1"/>
        </w:rPr>
      </w:r>
    </w:p>
    <w:p w14:paraId="3E093158">
      <w:pPr>
        <w:pStyle w:val="1446"/>
        <w:numPr>
          <w:ilvl w:val="2"/>
          <w:numId w:val="56"/>
        </w:numPr>
        <w:pBdr/>
        <w:spacing/>
        <w:ind/>
        <w:rPr>
          <w:color w:val="000000" w:themeColor="text1"/>
        </w:rPr>
      </w:pPr>
      <w:r>
        <w:rPr>
          <w:color w:val="000000" w:themeColor="text1"/>
          <w:highlight w:val="none"/>
        </w:rPr>
        <w:t xml:space="preserve">Quy định chung</w:t>
      </w:r>
      <w:r>
        <w:rPr>
          <w:color w:val="000000" w:themeColor="text1"/>
          <w:highlight w:val="none"/>
        </w:rPr>
      </w:r>
      <w:r>
        <w:rPr>
          <w:color w:val="000000" w:themeColor="text1"/>
        </w:rPr>
      </w:r>
    </w:p>
    <w:p w14:paraId="2A5B4176">
      <w:pPr>
        <w:widowControl w:val="false"/>
        <w:pBdr/>
        <w:spacing w:after="0" w:before="120" w:line="360" w:lineRule="auto"/>
        <w:ind/>
        <w:jc w:val="both"/>
        <w:rPr>
          <w:rFonts w:ascii="Arial" w:hAnsi="Arial" w:eastAsia="Times New Roman" w:cs="Arial"/>
          <w:color w:val="000000" w:themeColor="text1"/>
          <w:highlight w:val="none"/>
        </w:rPr>
      </w:pPr>
      <w:r>
        <w:rPr>
          <w:rFonts w:ascii="Arial" w:hAnsi="Arial" w:eastAsia="Times New Roman" w:cs="Arial"/>
          <w:color w:val="000000" w:themeColor="text1"/>
          <w:highlight w:val="none"/>
        </w:rPr>
      </w:r>
      <w:r>
        <w:rPr>
          <w:rFonts w:ascii="Arial" w:hAnsi="Arial" w:eastAsia="Times New Roman" w:cs="Arial"/>
          <w:color w:val="000000" w:themeColor="text1"/>
          <w:highlight w:val="none"/>
        </w:rPr>
        <w:t xml:space="preserve">Hệ thống sau khi hoàn thành phải được người có đủ năng lực xem xét và thử nghiệm để đạt được sự phê duyệt của cơ quan có thẩm quyền. Để xác định hệ thống đã được lắp đặt đúng cách với thiết bị và cơ cấu được thiết kế đáp ứng các quy định hoặc tiêu chuẩ</w:t>
      </w:r>
      <w:r>
        <w:rPr>
          <w:rFonts w:ascii="Arial" w:hAnsi="Arial" w:eastAsia="Times New Roman" w:cs="Arial"/>
          <w:color w:val="000000" w:themeColor="text1"/>
          <w:highlight w:val="none"/>
        </w:rPr>
        <w:t xml:space="preserve">n quốc gia và hệ thống sẽ vận hành đúng như quy định, phải thực hiện các thử nghiệm quy định từ 8.2.2 đến 8.2.9.</w:t>
      </w:r>
      <w:r>
        <w:rPr>
          <w:rFonts w:ascii="Arial" w:hAnsi="Arial" w:eastAsia="Times New Roman" w:cs="Arial"/>
          <w:color w:val="000000" w:themeColor="text1"/>
        </w:rPr>
      </w:r>
      <w:r>
        <w:rPr>
          <w:rFonts w:ascii="Arial" w:hAnsi="Arial" w:eastAsia="Times New Roman" w:cs="Arial"/>
          <w:color w:val="000000" w:themeColor="text1"/>
          <w:highlight w:val="none"/>
        </w:rPr>
      </w:r>
    </w:p>
    <w:p w14:paraId="11BA808C">
      <w:pPr>
        <w:pStyle w:val="1446"/>
        <w:numPr>
          <w:ilvl w:val="2"/>
          <w:numId w:val="57"/>
        </w:numPr>
        <w:pBdr/>
        <w:spacing/>
        <w:ind/>
        <w:rPr>
          <w:color w:val="000000" w:themeColor="text1"/>
        </w:rPr>
      </w:pPr>
      <w:r>
        <w:rPr>
          <w:color w:val="000000" w:themeColor="text1"/>
          <w:highlight w:val="none"/>
        </w:rPr>
        <w:t xml:space="preserve">Kiểm tra không gian bảo vệ</w:t>
      </w:r>
      <w:r>
        <w:rPr>
          <w:color w:val="000000" w:themeColor="text1"/>
        </w:rPr>
      </w:r>
    </w:p>
    <w:p w14:paraId="47A2BE53" w14:textId="77777777">
      <w:pPr>
        <w:widowControl w:val="false"/>
        <w:pBdr/>
        <w:spacing w:after="0" w:before="120" w:line="360" w:lineRule="auto"/>
        <w:ind/>
        <w:jc w:val="both"/>
        <w:rPr>
          <w:rFonts w:ascii="Arial" w:hAnsi="Arial" w:eastAsia="Times New Roman" w:cs="Arial"/>
          <w:color w:val="000000" w:themeColor="text1"/>
          <w:highlight w:val="none"/>
        </w:rPr>
      </w:pPr>
      <w:r>
        <w:rPr>
          <w:rFonts w:ascii="Arial" w:hAnsi="Arial" w:eastAsia="Times New Roman" w:cs="Arial"/>
          <w:color w:val="000000" w:themeColor="text1"/>
        </w:rPr>
      </w:r>
      <w:r>
        <w:rPr>
          <w:rFonts w:ascii="Arial" w:hAnsi="Arial" w:eastAsia="Times New Roman" w:cs="Arial"/>
          <w:color w:val="000000" w:themeColor="text1"/>
        </w:rPr>
        <w:t xml:space="preserve">Xác định rằng không gian được bảo vệ phù hợp với bản vẽ.</w:t>
      </w:r>
      <w:r>
        <w:rPr>
          <w:rFonts w:ascii="Arial" w:hAnsi="Arial" w:eastAsia="Times New Roman" w:cs="Arial"/>
          <w:color w:val="000000" w:themeColor="text1"/>
        </w:rPr>
      </w:r>
      <w:r>
        <w:rPr>
          <w:rFonts w:ascii="Arial" w:hAnsi="Arial" w:eastAsia="Times New Roman" w:cs="Arial"/>
          <w:color w:val="000000" w:themeColor="text1"/>
          <w:highlight w:val="none"/>
        </w:rPr>
      </w:r>
    </w:p>
    <w:p w14:paraId="16A4F7C4">
      <w:pPr>
        <w:pStyle w:val="1446"/>
        <w:numPr>
          <w:ilvl w:val="2"/>
          <w:numId w:val="58"/>
        </w:numPr>
        <w:pBdr/>
        <w:spacing/>
        <w:ind/>
        <w:rPr>
          <w:color w:val="000000" w:themeColor="text1"/>
        </w:rPr>
      </w:pPr>
      <w:r>
        <w:rPr>
          <w:color w:val="000000" w:themeColor="text1"/>
          <w:highlight w:val="none"/>
        </w:rPr>
        <w:t xml:space="preserve">Xem xét các bộ phận cơ khí</w:t>
      </w:r>
      <w:r>
        <w:rPr>
          <w:color w:val="000000" w:themeColor="text1"/>
        </w:rPr>
      </w:r>
    </w:p>
    <w:p w14:paraId="3E3943FE">
      <w:pPr>
        <w:pStyle w:val="1446"/>
        <w:numPr>
          <w:ilvl w:val="3"/>
          <w:numId w:val="58"/>
        </w:numPr>
        <w:pBdr/>
        <w:spacing/>
        <w:ind/>
        <w:jc w:val="both"/>
        <w:rPr>
          <w:b w:val="0"/>
          <w:bCs w:val="0"/>
          <w:color w:val="000000" w:themeColor="text1"/>
        </w:rPr>
      </w:pPr>
      <w:r>
        <w:rPr>
          <w:b w:val="0"/>
          <w:bCs w:val="0"/>
          <w:color w:val="000000" w:themeColor="text1"/>
          <w:highlight w:val="none"/>
        </w:rPr>
      </w:r>
      <w:r>
        <w:rPr>
          <w:rFonts w:ascii="Arial" w:hAnsi="Arial" w:eastAsia="Times New Roman" w:cs="Arial"/>
          <w:b w:val="0"/>
          <w:bCs w:val="0"/>
          <w:color w:val="000000" w:themeColor="text1"/>
          <w:highlight w:val="none"/>
        </w:rPr>
        <w:t xml:space="preserve">Hệ thống đường ống phân phối phải được kiểm tra để xác định rằng nó phù hợp với các tài liệu thiết kế và lắp đặt.</w:t>
      </w:r>
      <w:r>
        <w:rPr>
          <w:b w:val="0"/>
          <w:bCs w:val="0"/>
          <w:color w:val="000000" w:themeColor="text1"/>
        </w:rPr>
      </w:r>
      <w:r>
        <w:rPr>
          <w:b w:val="0"/>
          <w:bCs w:val="0"/>
          <w:color w:val="000000" w:themeColor="text1"/>
        </w:rPr>
      </w:r>
    </w:p>
    <w:p w14:paraId="5337C9AA">
      <w:pPr>
        <w:pStyle w:val="1446"/>
        <w:numPr>
          <w:ilvl w:val="3"/>
          <w:numId w:val="58"/>
        </w:numPr>
        <w:pBdr/>
        <w:spacing/>
        <w:ind/>
        <w:jc w:val="both"/>
        <w:rPr>
          <w:b w:val="0"/>
          <w:bCs w:val="0"/>
          <w:color w:val="000000" w:themeColor="text1"/>
        </w:rPr>
      </w:pPr>
      <w:r>
        <w:rPr>
          <w:rFonts w:ascii="Arial" w:hAnsi="Arial" w:eastAsia="Times New Roman" w:cs="Arial"/>
          <w:b w:val="0"/>
          <w:bCs w:val="0"/>
          <w:color w:val="000000" w:themeColor="text1"/>
          <w:highlight w:val="none"/>
        </w:rPr>
        <w:t xml:space="preserve"> </w:t>
      </w:r>
      <w:r>
        <w:rPr>
          <w:rFonts w:ascii="Arial" w:hAnsi="Arial" w:eastAsia="Times New Roman" w:cs="Arial"/>
          <w:b w:val="0"/>
          <w:bCs w:val="0"/>
          <w:color w:val="000000" w:themeColor="text1"/>
          <w:highlight w:val="none"/>
        </w:rPr>
        <w:t xml:space="preserve">Đầu phun và kích thước ống phải phù hợp với bản vẽ hệ thống. Phương thức thu nhỏ kích thước ống và tư thế lắp đặt của các cút chữ T phải được kiểm tra về sự phù hợp với thiết kế.</w:t>
      </w:r>
      <w:r>
        <w:rPr>
          <w:b w:val="0"/>
          <w:bCs w:val="0"/>
          <w:color w:val="000000" w:themeColor="text1"/>
        </w:rPr>
      </w:r>
      <w:r>
        <w:rPr>
          <w:b w:val="0"/>
          <w:bCs w:val="0"/>
          <w:color w:val="000000" w:themeColor="text1"/>
        </w:rPr>
      </w:r>
    </w:p>
    <w:p w14:paraId="6BAA6687">
      <w:pPr>
        <w:pStyle w:val="1446"/>
        <w:numPr>
          <w:ilvl w:val="3"/>
          <w:numId w:val="58"/>
        </w:numPr>
        <w:pBdr/>
        <w:spacing/>
        <w:ind/>
        <w:jc w:val="both"/>
        <w:rPr>
          <w:b w:val="0"/>
          <w:bCs w:val="0"/>
          <w:color w:val="000000" w:themeColor="text1"/>
        </w:rPr>
      </w:pPr>
      <w:r>
        <w:rPr>
          <w:rFonts w:ascii="Arial" w:hAnsi="Arial" w:eastAsia="Times New Roman" w:cs="Arial"/>
          <w:b w:val="0"/>
          <w:bCs w:val="0"/>
          <w:color w:val="000000" w:themeColor="text1"/>
          <w:highlight w:val="none"/>
        </w:rPr>
      </w:r>
      <w:r>
        <w:rPr>
          <w:rFonts w:ascii="Arial" w:hAnsi="Arial" w:eastAsia="Times New Roman" w:cs="Arial"/>
          <w:b w:val="0"/>
          <w:bCs w:val="0"/>
          <w:color w:val="000000" w:themeColor="text1"/>
          <w:highlight w:val="none"/>
        </w:rPr>
        <w:t xml:space="preserve">Các mối nối ống, đầu phun và giá đỡ ống phải được cố định chắc chắn để ngăn ngừa chuyển vị theo phương thẳng đứng hoặc phương ngang không thể chấp nhận được trong quá trình xả. Các đầu </w:t>
      </w:r>
      <w:r>
        <w:rPr>
          <w:rFonts w:ascii="Arial" w:hAnsi="Arial" w:eastAsia="Times New Roman" w:cs="Arial"/>
          <w:b w:val="0"/>
          <w:bCs w:val="0"/>
          <w:color w:val="000000" w:themeColor="text1"/>
          <w:highlight w:val="none"/>
        </w:rPr>
        <w:t xml:space="preserve">phun phải được lắp đặt sao cho đường ống không thể bị bung ra trong quá </w:t>
      </w:r>
      <w:r>
        <w:rPr>
          <w:rFonts w:ascii="Arial" w:hAnsi="Arial" w:eastAsia="Times New Roman" w:cs="Arial"/>
          <w:b w:val="0"/>
          <w:bCs w:val="0"/>
          <w:color w:val="000000" w:themeColor="text1"/>
          <w:highlight w:val="none"/>
        </w:rPr>
        <w:t xml:space="preserve">trình xả.</w:t>
      </w:r>
      <w:r>
        <w:rPr>
          <w:b w:val="0"/>
          <w:bCs w:val="0"/>
          <w:color w:val="000000" w:themeColor="text1"/>
        </w:rPr>
      </w:r>
      <w:r>
        <w:rPr>
          <w:b w:val="0"/>
          <w:bCs w:val="0"/>
          <w:color w:val="000000" w:themeColor="text1"/>
        </w:rPr>
      </w:r>
    </w:p>
    <w:p w14:paraId="2F7C22F6">
      <w:pPr>
        <w:pStyle w:val="1446"/>
        <w:numPr>
          <w:ilvl w:val="3"/>
          <w:numId w:val="58"/>
        </w:numPr>
        <w:pBdr/>
        <w:spacing/>
        <w:ind/>
        <w:jc w:val="both"/>
        <w:rPr>
          <w:b w:val="0"/>
          <w:bCs w:val="0"/>
          <w:color w:val="000000" w:themeColor="text1"/>
        </w:rPr>
      </w:pPr>
      <w:r>
        <w:rPr>
          <w:rFonts w:ascii="Arial" w:hAnsi="Arial" w:eastAsia="Times New Roman" w:cs="Arial"/>
          <w:b w:val="0"/>
          <w:bCs w:val="0"/>
          <w:color w:val="000000" w:themeColor="text1"/>
          <w:highlight w:val="none"/>
        </w:rPr>
      </w:r>
      <w:r>
        <w:rPr>
          <w:rFonts w:ascii="Arial" w:hAnsi="Arial" w:eastAsia="Times New Roman" w:cs="Arial"/>
          <w:b w:val="0"/>
          <w:bCs w:val="0"/>
          <w:color w:val="000000" w:themeColor="text1"/>
          <w:highlight w:val="none"/>
        </w:rPr>
        <w:t xml:space="preserve">Trong quá trình lắp ráp, hệ thống đường ống phân phối phải được kiểm tra bên trong để phát hiện khả năng dầu hoặc tạp chất dạng hạt có thể làm bẩn khu vực nguy hiểm hoặc ảnh hưởng đến sự phân </w:t>
      </w:r>
      <w:r>
        <w:rPr>
          <w:rFonts w:ascii="Arial" w:hAnsi="Arial" w:eastAsia="Times New Roman" w:cs="Arial"/>
          <w:b w:val="0"/>
          <w:bCs w:val="0"/>
          <w:color w:val="000000" w:themeColor="text1"/>
          <w:highlight w:val="none"/>
        </w:rPr>
        <w:t xml:space="preserve">phối cacbon dioxit do làm giảm diện tích lỗ phun hiệu dụng.</w:t>
      </w:r>
      <w:r>
        <w:rPr>
          <w:b w:val="0"/>
          <w:bCs w:val="0"/>
          <w:color w:val="000000" w:themeColor="text1"/>
        </w:rPr>
      </w:r>
      <w:r>
        <w:rPr>
          <w:b w:val="0"/>
          <w:bCs w:val="0"/>
          <w:color w:val="000000" w:themeColor="text1"/>
        </w:rPr>
      </w:r>
    </w:p>
    <w:p w14:paraId="701F844D">
      <w:pPr>
        <w:pStyle w:val="1446"/>
        <w:numPr>
          <w:ilvl w:val="3"/>
          <w:numId w:val="58"/>
        </w:numPr>
        <w:pBdr/>
        <w:spacing/>
        <w:ind/>
        <w:jc w:val="both"/>
        <w:rPr>
          <w:b w:val="0"/>
          <w:bCs w:val="0"/>
          <w:color w:val="000000" w:themeColor="text1"/>
        </w:rPr>
      </w:pPr>
      <w:r>
        <w:rPr>
          <w:rFonts w:ascii="Arial" w:hAnsi="Arial" w:eastAsia="Times New Roman" w:cs="Arial"/>
          <w:b w:val="0"/>
          <w:bCs w:val="0"/>
          <w:color w:val="000000" w:themeColor="text1"/>
          <w:highlight w:val="none"/>
        </w:rPr>
      </w:r>
      <w:r>
        <w:rPr>
          <w:rFonts w:ascii="Arial" w:hAnsi="Arial" w:eastAsia="Times New Roman" w:cs="Arial"/>
          <w:b w:val="0"/>
          <w:bCs w:val="0"/>
          <w:color w:val="000000" w:themeColor="text1"/>
          <w:highlight w:val="none"/>
        </w:rPr>
        <w:t xml:space="preserve">Các đầu phun phải được định hướng sao cho có thể đạt được sự phân tán cacbon dioxit tối ưu.</w:t>
      </w:r>
      <w:r>
        <w:rPr>
          <w:b w:val="0"/>
          <w:bCs w:val="0"/>
          <w:color w:val="000000" w:themeColor="text1"/>
        </w:rPr>
      </w:r>
      <w:r>
        <w:rPr>
          <w:b w:val="0"/>
          <w:bCs w:val="0"/>
          <w:color w:val="000000" w:themeColor="text1"/>
        </w:rPr>
      </w:r>
    </w:p>
    <w:p w14:paraId="2DA5D087">
      <w:pPr>
        <w:pStyle w:val="1446"/>
        <w:numPr>
          <w:ilvl w:val="3"/>
          <w:numId w:val="58"/>
        </w:numPr>
        <w:pBdr/>
        <w:spacing/>
        <w:ind/>
        <w:jc w:val="both"/>
        <w:rPr>
          <w:b w:val="0"/>
          <w:bCs w:val="0"/>
          <w:color w:val="000000" w:themeColor="text1"/>
        </w:rPr>
      </w:pPr>
      <w:r>
        <w:rPr>
          <w:rFonts w:ascii="Arial" w:hAnsi="Arial" w:eastAsia="Times New Roman" w:cs="Arial"/>
          <w:b w:val="0"/>
          <w:bCs w:val="0"/>
          <w:color w:val="000000" w:themeColor="text1"/>
          <w:highlight w:val="none"/>
        </w:rPr>
      </w:r>
      <w:r>
        <w:rPr>
          <w:rFonts w:ascii="Arial" w:hAnsi="Arial" w:eastAsia="Times New Roman" w:cs="Arial"/>
          <w:b w:val="0"/>
          <w:bCs w:val="0"/>
          <w:color w:val="000000" w:themeColor="text1"/>
          <w:highlight w:val="none"/>
        </w:rPr>
        <w:t xml:space="preserve">Nếu có lắp đặt tấm hướng dòng của đầu phun, chúng phải được định vị để đạt được hiệu quả lớn nhất.</w:t>
      </w:r>
      <w:r>
        <w:rPr>
          <w:b w:val="0"/>
          <w:bCs w:val="0"/>
          <w:color w:val="000000" w:themeColor="text1"/>
        </w:rPr>
      </w:r>
      <w:r>
        <w:rPr>
          <w:b w:val="0"/>
          <w:bCs w:val="0"/>
          <w:color w:val="000000" w:themeColor="text1"/>
        </w:rPr>
      </w:r>
    </w:p>
    <w:p w14:paraId="79C5C99A">
      <w:pPr>
        <w:pStyle w:val="1446"/>
        <w:numPr>
          <w:ilvl w:val="3"/>
          <w:numId w:val="58"/>
        </w:numPr>
        <w:pBdr/>
        <w:spacing/>
        <w:ind/>
        <w:jc w:val="both"/>
        <w:rPr>
          <w:b w:val="0"/>
          <w:bCs w:val="0"/>
          <w:color w:val="000000" w:themeColor="text1"/>
        </w:rPr>
      </w:pPr>
      <w:r>
        <w:rPr>
          <w:rFonts w:ascii="Arial" w:hAnsi="Arial" w:eastAsia="Times New Roman" w:cs="Arial"/>
          <w:b w:val="0"/>
          <w:bCs w:val="0"/>
          <w:color w:val="000000" w:themeColor="text1"/>
          <w:highlight w:val="none"/>
        </w:rPr>
      </w:r>
      <w:r>
        <w:rPr>
          <w:rFonts w:ascii="Arial" w:hAnsi="Arial" w:eastAsia="Times New Roman" w:cs="Arial"/>
          <w:b w:val="0"/>
          <w:bCs w:val="0"/>
          <w:color w:val="000000" w:themeColor="text1"/>
          <w:highlight w:val="none"/>
        </w:rPr>
        <w:t xml:space="preserve">C</w:t>
      </w:r>
      <w:r>
        <w:rPr>
          <w:rFonts w:ascii="Arial" w:hAnsi="Arial" w:eastAsia="Times New Roman" w:cs="Arial"/>
          <w:b w:val="0"/>
          <w:bCs w:val="0"/>
          <w:color w:val="000000" w:themeColor="text1"/>
          <w:highlight w:val="none"/>
        </w:rPr>
        <w:t xml:space="preserve">ác đầu phun, đường ống và giá đỡ phải được lắp đặt sao cho không có khả năng gây thương tích cho người. Cacbon dioxit không được phun trực tiếp vào các khu vực có thể có người trong khu vực làm việc bình thường, hoặc vào bất kỳ vật rời, giá kệ, mặt trên củ</w:t>
      </w:r>
      <w:r>
        <w:rPr>
          <w:rFonts w:ascii="Arial" w:hAnsi="Arial" w:eastAsia="Times New Roman" w:cs="Arial"/>
          <w:b w:val="0"/>
          <w:bCs w:val="0"/>
          <w:color w:val="000000" w:themeColor="text1"/>
          <w:highlight w:val="none"/>
        </w:rPr>
        <w:t xml:space="preserve">a tủ hoặc các bề mặt tương tự nơi có thể có các vật rời và các vật này có thể trở thành vật văng bắn.</w:t>
      </w:r>
      <w:r>
        <w:rPr>
          <w:b w:val="0"/>
          <w:bCs w:val="0"/>
          <w:color w:val="000000" w:themeColor="text1"/>
        </w:rPr>
      </w:r>
      <w:r>
        <w:rPr>
          <w:b w:val="0"/>
          <w:bCs w:val="0"/>
          <w:color w:val="000000" w:themeColor="text1"/>
        </w:rPr>
      </w:r>
    </w:p>
    <w:p w14:paraId="76697EB8">
      <w:pPr>
        <w:pStyle w:val="1446"/>
        <w:numPr>
          <w:ilvl w:val="3"/>
          <w:numId w:val="58"/>
        </w:numPr>
        <w:pBdr/>
        <w:spacing/>
        <w:ind/>
        <w:jc w:val="both"/>
        <w:rPr>
          <w:b w:val="0"/>
          <w:bCs w:val="0"/>
          <w:color w:val="000000" w:themeColor="text1"/>
        </w:rPr>
      </w:pPr>
      <w:r>
        <w:rPr>
          <w:rFonts w:ascii="Arial" w:hAnsi="Arial" w:eastAsia="Times New Roman" w:cs="Arial"/>
          <w:b w:val="0"/>
          <w:bCs w:val="0"/>
          <w:color w:val="000000" w:themeColor="text1"/>
          <w:highlight w:val="none"/>
        </w:rPr>
      </w:r>
      <w:r>
        <w:rPr>
          <w:rFonts w:ascii="Arial" w:hAnsi="Arial" w:eastAsia="Times New Roman" w:cs="Arial"/>
          <w:b w:val="0"/>
          <w:bCs w:val="0"/>
          <w:color w:val="000000" w:themeColor="text1"/>
          <w:highlight w:val="none"/>
        </w:rPr>
        <w:t xml:space="preserve">Toàn bộ bình chứa cacbon dioxit phải được bố trí đúng vị trí theo bộ bản vẽ hệ thống “đã được phê duyệt để thi công”.</w:t>
      </w:r>
      <w:r>
        <w:rPr>
          <w:b w:val="0"/>
          <w:bCs w:val="0"/>
          <w:color w:val="000000" w:themeColor="text1"/>
        </w:rPr>
      </w:r>
      <w:r>
        <w:rPr>
          <w:b w:val="0"/>
          <w:bCs w:val="0"/>
          <w:color w:val="000000" w:themeColor="text1"/>
        </w:rPr>
      </w:r>
    </w:p>
    <w:p w14:paraId="522E7B76">
      <w:pPr>
        <w:pStyle w:val="1446"/>
        <w:numPr>
          <w:ilvl w:val="3"/>
          <w:numId w:val="58"/>
        </w:numPr>
        <w:pBdr/>
        <w:spacing/>
        <w:ind/>
        <w:jc w:val="both"/>
        <w:rPr>
          <w:b w:val="0"/>
          <w:bCs w:val="0"/>
          <w:color w:val="000000" w:themeColor="text1"/>
        </w:rPr>
      </w:pPr>
      <w:r>
        <w:rPr>
          <w:rFonts w:ascii="Arial" w:hAnsi="Arial" w:eastAsia="Times New Roman" w:cs="Arial"/>
          <w:b w:val="0"/>
          <w:bCs w:val="0"/>
          <w:color w:val="000000" w:themeColor="text1"/>
          <w:highlight w:val="none"/>
        </w:rPr>
      </w:r>
      <w:r>
        <w:rPr>
          <w:rFonts w:ascii="Arial" w:hAnsi="Arial" w:eastAsia="Times New Roman" w:cs="Arial"/>
          <w:b w:val="0"/>
          <w:bCs w:val="0"/>
          <w:color w:val="000000" w:themeColor="text1"/>
          <w:highlight w:val="none"/>
        </w:rPr>
        <w:t xml:space="preserve">Toàn bộ bình chứa và giá đỡ phải được cố định chắc chắn theo yêu cầu của nhà sản xuất.</w:t>
      </w:r>
      <w:r>
        <w:rPr>
          <w:b w:val="0"/>
          <w:bCs w:val="0"/>
          <w:color w:val="000000" w:themeColor="text1"/>
        </w:rPr>
      </w:r>
      <w:r>
        <w:rPr>
          <w:b w:val="0"/>
          <w:bCs w:val="0"/>
          <w:color w:val="000000" w:themeColor="text1"/>
        </w:rPr>
      </w:r>
    </w:p>
    <w:p w14:paraId="668C9516">
      <w:pPr>
        <w:pStyle w:val="1446"/>
        <w:numPr>
          <w:ilvl w:val="3"/>
          <w:numId w:val="58"/>
        </w:numPr>
        <w:pBdr/>
        <w:spacing/>
        <w:ind/>
        <w:jc w:val="both"/>
        <w:rPr>
          <w:rFonts w:ascii="Arial" w:hAnsi="Arial" w:eastAsia="Times New Roman" w:cs="Arial"/>
          <w:b w:val="0"/>
          <w:bCs w:val="0"/>
          <w:color w:val="000000" w:themeColor="text1"/>
          <w:highlight w:val="none"/>
        </w:rPr>
      </w:pPr>
      <w:r>
        <w:rPr>
          <w:rFonts w:ascii="Arial" w:hAnsi="Arial" w:eastAsia="Times New Roman" w:cs="Arial"/>
          <w:b w:val="0"/>
          <w:bCs w:val="0"/>
          <w:color w:val="000000" w:themeColor="text1"/>
          <w:highlight w:val="none"/>
        </w:rPr>
      </w:r>
      <w:r>
        <w:rPr>
          <w:rFonts w:ascii="Arial" w:hAnsi="Arial" w:eastAsia="Times New Roman" w:cs="Arial"/>
          <w:b w:val="0"/>
          <w:bCs w:val="0"/>
          <w:color w:val="000000" w:themeColor="text1"/>
          <w:highlight w:val="none"/>
        </w:rPr>
        <w:t xml:space="preserve">N</w:t>
      </w:r>
      <w:r>
        <w:rPr>
          <w:rFonts w:ascii="Arial" w:hAnsi="Arial" w:eastAsia="Times New Roman" w:cs="Arial"/>
          <w:b w:val="0"/>
          <w:bCs w:val="0"/>
          <w:color w:val="000000" w:themeColor="text1"/>
          <w:highlight w:val="none"/>
        </w:rPr>
        <w:t xml:space="preserve">hìn chung không khuyến nghị thực hiện thử nghiệm xả chất chữa cháy. Tuy nhiên, nếu thử nghiệm xả được tiến hành, khối lượng chất chữa cháy phải được xác định bằng cách cân hoặc bằng phương pháp khác đã được phê duyệt. Việc đo nồng độ nên được thực hiện tại</w:t>
      </w:r>
      <w:r>
        <w:rPr>
          <w:rFonts w:ascii="Arial" w:hAnsi="Arial" w:eastAsia="Times New Roman" w:cs="Arial"/>
          <w:b w:val="0"/>
          <w:bCs w:val="0"/>
          <w:color w:val="000000" w:themeColor="text1"/>
          <w:highlight w:val="none"/>
        </w:rPr>
        <w:t xml:space="preserve"> tối thiểu ba điểm, trong đó một điểm ở mức cao nhất của khu vực nguy hiểm.</w:t>
      </w:r>
      <w:r>
        <w:rPr>
          <w:rFonts w:ascii="Arial" w:hAnsi="Arial" w:eastAsia="Times New Roman" w:cs="Arial"/>
          <w:b w:val="0"/>
          <w:bCs w:val="0"/>
          <w:color w:val="000000" w:themeColor="text1"/>
          <w:highlight w:val="none"/>
        </w:rPr>
      </w:r>
      <w:r>
        <w:rPr>
          <w:rFonts w:ascii="Arial" w:hAnsi="Arial" w:eastAsia="Times New Roman" w:cs="Arial"/>
          <w:b w:val="0"/>
          <w:bCs w:val="0"/>
          <w:color w:val="000000" w:themeColor="text1"/>
          <w:highlight w:val="none"/>
        </w:rPr>
      </w:r>
    </w:p>
    <w:p w14:paraId="6F7878F2">
      <w:pPr>
        <w:pStyle w:val="1446"/>
        <w:numPr>
          <w:ilvl w:val="0"/>
          <w:numId w:val="0"/>
        </w:numPr>
        <w:pBdr/>
        <w:spacing/>
        <w:ind w:firstLine="0" w:left="0"/>
        <w:jc w:val="both"/>
        <w:rPr>
          <w:rFonts w:ascii="Arial" w:hAnsi="Arial" w:eastAsia="Times New Roman" w:cs="Arial"/>
          <w:b w:val="0"/>
          <w:bCs w:val="0"/>
          <w:color w:val="000000" w:themeColor="text1"/>
          <w:highlight w:val="none"/>
        </w:rPr>
      </w:pPr>
      <w:r>
        <w:rPr>
          <w:rFonts w:ascii="Arial" w:hAnsi="Arial" w:eastAsia="Times New Roman" w:cs="Arial"/>
          <w:b w:val="0"/>
          <w:bCs w:val="0"/>
          <w:color w:val="000000" w:themeColor="text1"/>
          <w:highlight w:val="none"/>
        </w:rPr>
      </w:r>
      <w:r>
        <w:rPr>
          <w:rFonts w:ascii="Arial" w:hAnsi="Arial" w:eastAsia="Times New Roman" w:cs="Arial"/>
          <w:b w:val="0"/>
          <w:bCs w:val="0"/>
          <w:color w:val="000000" w:themeColor="text1"/>
          <w:highlight w:val="none"/>
        </w:rPr>
        <w:t xml:space="preserve">Các phương pháp đánh giá khác thông thường có thể được sử dụng để giảm việc xả không cần thiết ra môi trường, ví dụ thử nghiệm tăng áp bằng quạt ở cửa quy định trong </w:t>
      </w:r>
      <w:r>
        <w:rPr>
          <w:rFonts w:ascii="Arial" w:hAnsi="Arial" w:eastAsia="Times New Roman" w:cs="Arial"/>
          <w:b w:val="0"/>
          <w:bCs w:val="0"/>
          <w:color w:val="000000" w:themeColor="text1"/>
          <w:highlight w:val="none"/>
        </w:rPr>
        <w:t xml:space="preserve">TCVN 7161-1 (ISO 14520-1)</w:t>
      </w:r>
      <w:r>
        <w:rPr>
          <w:rFonts w:ascii="Arial" w:hAnsi="Arial" w:eastAsia="Times New Roman" w:cs="Arial"/>
          <w:b w:val="0"/>
          <w:bCs w:val="0"/>
          <w:color w:val="000000" w:themeColor="text1"/>
          <w:highlight w:val="none"/>
        </w:rPr>
        <w:t xml:space="preserve">. Tuy nhiên, thử nghiệm xả có thể được tiến hành nếu đư</w:t>
      </w:r>
      <w:r>
        <w:rPr>
          <w:rFonts w:ascii="Arial" w:hAnsi="Arial" w:eastAsia="Times New Roman" w:cs="Arial"/>
          <w:b w:val="0"/>
          <w:bCs w:val="0"/>
          <w:color w:val="000000" w:themeColor="text1"/>
          <w:highlight w:val="none"/>
        </w:rPr>
        <w:t xml:space="preserve">ợc cơ quan có thẩm quyền chấp thuận.</w:t>
      </w:r>
      <w:r>
        <w:rPr>
          <w:rFonts w:ascii="Arial" w:hAnsi="Arial" w:eastAsia="Times New Roman" w:cs="Arial"/>
          <w:b w:val="0"/>
          <w:bCs w:val="0"/>
          <w:color w:val="000000" w:themeColor="text1"/>
          <w:highlight w:val="none"/>
        </w:rPr>
      </w:r>
      <w:r>
        <w:rPr>
          <w:rFonts w:ascii="Arial" w:hAnsi="Arial" w:eastAsia="Times New Roman" w:cs="Arial"/>
          <w:b w:val="0"/>
          <w:bCs w:val="0"/>
          <w:color w:val="000000" w:themeColor="text1"/>
          <w:highlight w:val="none"/>
        </w:rPr>
      </w:r>
    </w:p>
    <w:p w14:paraId="02C33AF4">
      <w:pPr>
        <w:pStyle w:val="1446"/>
        <w:numPr>
          <w:ilvl w:val="3"/>
          <w:numId w:val="58"/>
        </w:numPr>
        <w:pBdr/>
        <w:spacing/>
        <w:ind/>
        <w:jc w:val="both"/>
        <w:rPr>
          <w:rFonts w:ascii="Arial" w:hAnsi="Arial" w:eastAsia="Times New Roman" w:cs="Arial"/>
          <w:b w:val="0"/>
          <w:bCs w:val="0"/>
          <w:color w:val="000000" w:themeColor="text1"/>
          <w:highlight w:val="none"/>
        </w:rPr>
      </w:pPr>
      <w:r>
        <w:rPr>
          <w:rFonts w:ascii="Arial" w:hAnsi="Arial" w:eastAsia="Times New Roman" w:cs="Arial"/>
          <w:b w:val="0"/>
          <w:bCs w:val="0"/>
          <w:color w:val="000000" w:themeColor="text1"/>
          <w:highlight w:val="none"/>
        </w:rPr>
      </w:r>
      <w:r>
        <w:rPr>
          <w:rFonts w:ascii="Arial" w:hAnsi="Arial" w:eastAsia="Times New Roman" w:cs="Arial"/>
          <w:b w:val="0"/>
          <w:bCs w:val="0"/>
          <w:color w:val="000000" w:themeColor="text1"/>
          <w:highlight w:val="none"/>
        </w:rPr>
        <w:t xml:space="preserve">P</w:t>
      </w:r>
      <w:r>
        <w:rPr>
          <w:rFonts w:ascii="Arial" w:hAnsi="Arial" w:eastAsia="Times New Roman" w:cs="Arial"/>
          <w:b w:val="0"/>
          <w:bCs w:val="0"/>
          <w:color w:val="000000" w:themeColor="text1"/>
          <w:highlight w:val="none"/>
        </w:rPr>
        <w:t xml:space="preserve">hải cung cấp lượng cacbon dioxit đủ để tạo ra nồng độ thiết kế quy định. Thể tích thực tế của không gian bảo vệ phải được kiểm tra đối chiếu với thể tích ghi trên bản vẽ hệ thống để bảo đảm lượng cacbon dioxit đúng. Phải xét đến thời gian chạy trớn của quạ</w:t>
      </w:r>
      <w:r>
        <w:rPr>
          <w:rFonts w:ascii="Arial" w:hAnsi="Arial" w:eastAsia="Times New Roman" w:cs="Arial"/>
          <w:b w:val="0"/>
          <w:bCs w:val="0"/>
          <w:color w:val="000000" w:themeColor="text1"/>
          <w:highlight w:val="none"/>
        </w:rPr>
        <w:t xml:space="preserve">t và thời gian đóng van chặn gió.</w:t>
      </w:r>
      <w:r>
        <w:rPr>
          <w:rFonts w:ascii="Arial" w:hAnsi="Arial" w:eastAsia="Times New Roman" w:cs="Arial"/>
          <w:b w:val="0"/>
          <w:bCs w:val="0"/>
          <w:color w:val="000000" w:themeColor="text1"/>
          <w:highlight w:val="none"/>
        </w:rPr>
      </w:r>
      <w:r>
        <w:rPr>
          <w:rFonts w:ascii="Arial" w:hAnsi="Arial" w:eastAsia="Times New Roman" w:cs="Arial"/>
          <w:b w:val="0"/>
          <w:bCs w:val="0"/>
          <w:color w:val="000000" w:themeColor="text1"/>
          <w:highlight w:val="none"/>
        </w:rPr>
      </w:r>
    </w:p>
    <w:p w14:paraId="32C7591D">
      <w:pPr>
        <w:pStyle w:val="1446"/>
        <w:numPr>
          <w:ilvl w:val="3"/>
          <w:numId w:val="58"/>
        </w:numPr>
        <w:pBdr/>
        <w:spacing/>
        <w:ind/>
        <w:jc w:val="both"/>
        <w:rPr>
          <w:b w:val="0"/>
          <w:bCs w:val="0"/>
          <w:color w:val="000000" w:themeColor="text1"/>
        </w:rPr>
      </w:pPr>
      <w:r>
        <w:rPr>
          <w:rFonts w:ascii="Arial" w:hAnsi="Arial" w:eastAsia="Times New Roman" w:cs="Arial"/>
          <w:b w:val="0"/>
          <w:bCs w:val="0"/>
          <w:color w:val="000000" w:themeColor="text1"/>
          <w:highlight w:val="none"/>
        </w:rPr>
      </w:r>
      <w:r>
        <w:rPr>
          <w:rFonts w:ascii="Arial" w:hAnsi="Arial" w:eastAsia="Times New Roman" w:cs="Arial"/>
          <w:b w:val="0"/>
          <w:bCs w:val="0"/>
          <w:color w:val="000000" w:themeColor="text1"/>
          <w:highlight w:val="none"/>
        </w:rPr>
        <w:t xml:space="preserve">Trừ khi toàn bộ đường ống có không quá một phụ kiện đổi hướng giữa bình chứa và đầu phun, và trừ khi toàn bộ đường ống đã được kiểm tra thực tế về độ kín, phải thực hiện các thử nghiệm sau đây.</w:t>
      </w:r>
      <w:r>
        <w:rPr>
          <w:b w:val="0"/>
          <w:bCs w:val="0"/>
          <w:color w:val="000000" w:themeColor="text1"/>
        </w:rPr>
      </w:r>
      <w:r>
        <w:rPr>
          <w:b w:val="0"/>
          <w:bCs w:val="0"/>
          <w:color w:val="000000" w:themeColor="text1"/>
        </w:rPr>
      </w:r>
    </w:p>
    <w:p w14:paraId="1709BEBB" w14:textId="77777777">
      <w:pPr>
        <w:widowControl w:val="false"/>
        <w:pBdr/>
        <w:spacing w:after="0" w:before="120" w:line="360" w:lineRule="auto"/>
        <w:ind/>
        <w:jc w:val="both"/>
        <w:rPr>
          <w:rFonts w:ascii="Arial" w:hAnsi="Arial" w:eastAsia="Times New Roman" w:cs="Arial"/>
          <w:color w:val="000000" w:themeColor="text1"/>
          <w:highlight w:val="none"/>
        </w:rPr>
      </w:pPr>
      <w:r>
        <w:rPr>
          <w:rFonts w:ascii="Arial" w:hAnsi="Arial" w:eastAsia="Times New Roman" w:cs="Arial"/>
          <w:color w:val="000000" w:themeColor="text1"/>
          <w:lang w:val="en-US"/>
        </w:rPr>
        <w:t xml:space="preserve">a</w:t>
      </w:r>
      <w:r>
        <w:rPr>
          <w:rFonts w:ascii="Arial" w:hAnsi="Arial" w:eastAsia="Times New Roman" w:cs="Arial"/>
          <w:color w:val="000000" w:themeColor="text1"/>
        </w:rPr>
        <w:t xml:space="preserve">) </w:t>
      </w:r>
      <w:r>
        <w:rPr>
          <w:rFonts w:ascii="Arial" w:hAnsi="Arial" w:eastAsia="Times New Roman" w:cs="Arial"/>
          <w:color w:val="000000" w:themeColor="text1"/>
          <w:highlight w:val="none"/>
        </w:rPr>
        <w:t xml:space="preserve">Toàn bộ đường ống hở đầu phải được thử bằng khí nén trong mạch kín trong thời gian 10 min ở áp suất 3 bar. Khi kết thúc 10 min, độ sụt áp không được vượt quá 20 % áp suất thử.</w:t>
      </w:r>
      <w:r>
        <w:rPr>
          <w:rFonts w:ascii="Arial" w:hAnsi="Arial" w:eastAsia="Times New Roman" w:cs="Arial"/>
          <w:color w:val="000000" w:themeColor="text1"/>
          <w:highlight w:val="none"/>
        </w:rPr>
      </w:r>
      <w:r>
        <w:rPr>
          <w:rFonts w:ascii="Arial" w:hAnsi="Arial" w:eastAsia="Times New Roman" w:cs="Arial"/>
          <w:color w:val="000000" w:themeColor="text1"/>
          <w:highlight w:val="none"/>
        </w:rPr>
      </w:r>
    </w:p>
    <w:p w14:paraId="6BE6C208" w14:textId="77777777">
      <w:pPr>
        <w:widowControl w:val="false"/>
        <w:pBdr/>
        <w:spacing w:after="0" w:before="120" w:line="360" w:lineRule="auto"/>
        <w:ind/>
        <w:jc w:val="both"/>
        <w:rPr>
          <w:rFonts w:ascii="Arial" w:hAnsi="Arial" w:eastAsia="Times New Roman" w:cs="Arial"/>
          <w:color w:val="000000" w:themeColor="text1"/>
          <w:highlight w:val="none"/>
        </w:rPr>
      </w:pPr>
      <w:r>
        <w:rPr>
          <w:rFonts w:ascii="Arial" w:hAnsi="Arial" w:eastAsia="Times New Roman" w:cs="Arial"/>
          <w:color w:val="000000" w:themeColor="text1"/>
          <w:lang w:val="en-US"/>
        </w:rPr>
        <w:t xml:space="preserve">b</w:t>
      </w:r>
      <w:r>
        <w:rPr>
          <w:rFonts w:ascii="Arial" w:hAnsi="Arial" w:eastAsia="Times New Roman" w:cs="Arial"/>
          <w:color w:val="000000" w:themeColor="text1"/>
        </w:rPr>
        <w:t xml:space="preserve">) </w:t>
      </w:r>
      <w:r>
        <w:rPr>
          <w:rFonts w:ascii="Arial" w:hAnsi="Arial" w:eastAsia="Times New Roman" w:cs="Arial"/>
          <w:color w:val="000000" w:themeColor="text1"/>
          <w:highlight w:val="none"/>
        </w:rPr>
        <w:t xml:space="preserve">Toàn bộ đường ống đoạn kín và đường ống ở phía trước các thiết bị giảm áp phải được thử thủy lực ở áp suất tối thiểu bằng 1,5 lần áp suất làm việc tối đa trong 2 min, trong thời gian đó không được có rò rỉ.</w:t>
      </w:r>
      <w:r>
        <w:rPr>
          <w:rFonts w:ascii="Arial" w:hAnsi="Arial" w:eastAsia="Times New Roman" w:cs="Arial"/>
          <w:color w:val="000000" w:themeColor="text1"/>
          <w:highlight w:val="none"/>
        </w:rPr>
      </w:r>
      <w:r>
        <w:rPr>
          <w:rFonts w:ascii="Arial" w:hAnsi="Arial" w:eastAsia="Times New Roman" w:cs="Arial"/>
          <w:color w:val="000000" w:themeColor="text1"/>
          <w:highlight w:val="none"/>
        </w:rPr>
      </w:r>
    </w:p>
    <w:p w14:paraId="40C0BB90">
      <w:pPr>
        <w:widowControl w:val="false"/>
        <w:pBdr/>
        <w:spacing w:after="0" w:before="120" w:line="360" w:lineRule="auto"/>
        <w:ind/>
        <w:jc w:val="both"/>
        <w:rPr>
          <w:color w:val="000000" w:themeColor="text1"/>
        </w:rPr>
      </w:pPr>
      <w:r>
        <w:rPr>
          <w:rFonts w:ascii="Arial" w:hAnsi="Arial" w:eastAsia="Times New Roman" w:cs="Arial"/>
          <w:color w:val="000000" w:themeColor="text1"/>
          <w:highlight w:val="none"/>
        </w:rPr>
        <w:t xml:space="preserve">CHÚ THÍCH: Khi thử nghiệm này không phù hợp với đường ống kín được nối với các bộ phận lưu trữ áp suất thấp, khuyến nghị rằng, khi thực hiện được, việc thử thủy lực được tiến hành tại cơ sở của nhà sản xuất.</w:t>
      </w:r>
      <w:r>
        <w:rPr>
          <w:color w:val="000000" w:themeColor="text1"/>
        </w:rPr>
      </w:r>
    </w:p>
    <w:p w14:paraId="0EC59F69">
      <w:pPr>
        <w:widowControl w:val="false"/>
        <w:pBdr/>
        <w:spacing w:after="0" w:before="120" w:line="360" w:lineRule="auto"/>
        <w:ind/>
        <w:jc w:val="both"/>
        <w:rPr>
          <w:rFonts w:ascii="Arial" w:hAnsi="Arial" w:eastAsia="Times New Roman" w:cs="Arial"/>
          <w:color w:val="000000" w:themeColor="text1"/>
          <w:highlight w:val="none"/>
        </w:rPr>
      </w:pPr>
      <w:r>
        <w:rPr>
          <w:rFonts w:ascii="Arial" w:hAnsi="Arial" w:eastAsia="Times New Roman" w:cs="Arial"/>
          <w:color w:val="000000" w:themeColor="text1"/>
          <w:highlight w:val="none"/>
        </w:rPr>
        <w:t xml:space="preserve">CẢNH BÁO </w:t>
      </w:r>
      <w:r>
        <w:rPr>
          <w:rFonts w:ascii="Arial" w:hAnsi="Arial" w:eastAsia="Times New Roman" w:cs="Arial"/>
          <w:color w:val="000000" w:themeColor="text1"/>
          <w:highlight w:val="none"/>
          <w:lang w:val="en-US"/>
        </w:rPr>
        <w:t xml:space="preserve">-</w:t>
      </w:r>
      <w:r>
        <w:rPr>
          <w:rFonts w:ascii="Arial" w:hAnsi="Arial" w:eastAsia="Times New Roman" w:cs="Arial"/>
          <w:color w:val="000000" w:themeColor="text1"/>
          <w:highlight w:val="none"/>
        </w:rPr>
        <w:t xml:space="preserve"> Việc thử áp lực bằng khí nén tạo ra nguy cơ tiềm ẩn gây thương tích cho người trong khu vực, do các vật văng bắn trong không khí nếu xảy ra vỡ hệ thống đường ống. Trước khi tiến hành thử áp lực bằng khí nén, khu vực được bảo vệ phải được sơ tán v</w:t>
      </w:r>
      <w:r>
        <w:rPr>
          <w:rFonts w:ascii="Arial" w:hAnsi="Arial" w:eastAsia="Times New Roman" w:cs="Arial"/>
          <w:color w:val="000000" w:themeColor="text1"/>
          <w:highlight w:val="none"/>
        </w:rPr>
        <w:t xml:space="preserve">à phải có các biện pháp bảo vệ thích hợp cho nhân viên thử nghiệm.</w:t>
      </w:r>
      <w:r>
        <w:rPr>
          <w:rFonts w:ascii="Arial" w:hAnsi="Arial" w:eastAsia="Times New Roman" w:cs="Arial"/>
          <w:color w:val="000000" w:themeColor="text1"/>
        </w:rPr>
      </w:r>
      <w:r>
        <w:rPr>
          <w:rFonts w:ascii="Arial" w:hAnsi="Arial" w:eastAsia="Times New Roman" w:cs="Arial"/>
          <w:color w:val="000000" w:themeColor="text1"/>
          <w:highlight w:val="none"/>
        </w:rPr>
      </w:r>
    </w:p>
    <w:p w14:paraId="5A35D79E" w14:textId="77777777">
      <w:pPr>
        <w:pStyle w:val="1446"/>
        <w:numPr>
          <w:ilvl w:val="3"/>
          <w:numId w:val="58"/>
        </w:numPr>
        <w:pBdr/>
        <w:spacing/>
        <w:ind/>
        <w:jc w:val="both"/>
        <w:rPr>
          <w:rFonts w:ascii="Arial" w:hAnsi="Arial" w:eastAsia="Times New Roman" w:cs="Arial"/>
          <w:b w:val="0"/>
          <w:bCs w:val="0"/>
          <w:color w:val="000000" w:themeColor="text1"/>
        </w:rPr>
      </w:pPr>
      <w:r>
        <w:rPr>
          <w:rFonts w:ascii="Arial" w:hAnsi="Arial" w:eastAsia="Times New Roman" w:cs="Arial"/>
          <w:b w:val="0"/>
          <w:bCs w:val="0"/>
          <w:color w:val="000000" w:themeColor="text1"/>
        </w:rPr>
        <w:t xml:space="preserve">Phải thực hiện thử nghiệm dòng chảy bằng nitơ, hoặc bằng chất thay thế phù hợp, trên mạng đường ống để kiểm tra xác nhận rằng dòng chảy là liên tục và đường ống cùng các đầu phun không bị tắc nghẽn.</w:t>
      </w:r>
      <w:r>
        <w:rPr>
          <w:rFonts w:ascii="Arial" w:hAnsi="Arial" w:eastAsia="Times New Roman" w:cs="Arial"/>
          <w:b w:val="0"/>
          <w:bCs w:val="0"/>
          <w:color w:val="000000" w:themeColor="text1"/>
        </w:rPr>
      </w:r>
      <w:r>
        <w:rPr>
          <w:rFonts w:ascii="Arial" w:hAnsi="Arial" w:eastAsia="Times New Roman" w:cs="Arial"/>
          <w:b w:val="0"/>
          <w:bCs w:val="0"/>
          <w:color w:val="000000" w:themeColor="text1"/>
        </w:rPr>
      </w:r>
    </w:p>
    <w:p w14:paraId="19ABD7F7">
      <w:pPr>
        <w:pStyle w:val="1446"/>
        <w:numPr>
          <w:ilvl w:val="2"/>
          <w:numId w:val="58"/>
        </w:numPr>
        <w:pBdr/>
        <w:spacing/>
        <w:ind/>
        <w:jc w:val="both"/>
        <w:rPr>
          <w:rFonts w:ascii="Arial" w:hAnsi="Arial" w:eastAsia="Times New Roman" w:cs="Arial"/>
          <w:b/>
          <w:bCs/>
          <w:color w:val="000000" w:themeColor="text1"/>
        </w:rPr>
      </w:pPr>
      <w:r>
        <w:rPr>
          <w:rFonts w:ascii="Arial" w:hAnsi="Arial" w:eastAsia="Times New Roman" w:cs="Arial"/>
          <w:b/>
          <w:bCs/>
          <w:color w:val="000000" w:themeColor="text1"/>
          <w:highlight w:val="none"/>
        </w:rPr>
      </w:r>
      <w:r>
        <w:rPr>
          <w:rFonts w:ascii="Arial" w:hAnsi="Arial" w:eastAsia="Times New Roman" w:cs="Arial"/>
          <w:b/>
          <w:bCs/>
          <w:color w:val="000000" w:themeColor="text1"/>
          <w:highlight w:val="none"/>
        </w:rPr>
        <w:t xml:space="preserve">Xem xét độ kín của không gian bảo vệ</w:t>
      </w:r>
      <w:r>
        <w:rPr>
          <w:rFonts w:ascii="Arial" w:hAnsi="Arial" w:eastAsia="Times New Roman" w:cs="Arial"/>
          <w:b/>
          <w:bCs/>
          <w:color w:val="000000" w:themeColor="text1"/>
          <w:highlight w:val="none"/>
        </w:rPr>
      </w:r>
      <w:r>
        <w:rPr>
          <w:rFonts w:ascii="Arial" w:hAnsi="Arial" w:eastAsia="Times New Roman" w:cs="Arial"/>
          <w:b/>
          <w:bCs/>
          <w:color w:val="000000" w:themeColor="text1"/>
        </w:rPr>
      </w:r>
    </w:p>
    <w:p w14:paraId="28E52647" w14:textId="77777777">
      <w:pPr>
        <w:widowControl w:val="false"/>
        <w:pBdr/>
        <w:spacing w:after="0" w:before="120" w:line="360" w:lineRule="auto"/>
        <w:ind/>
        <w:jc w:val="both"/>
        <w:rPr>
          <w:rFonts w:ascii="Arial" w:hAnsi="Arial" w:eastAsia="Times New Roman" w:cs="Arial"/>
          <w:color w:val="000000" w:themeColor="text1"/>
          <w:highlight w:val="none"/>
        </w:rPr>
      </w:pPr>
      <w:r>
        <w:rPr>
          <w:rFonts w:ascii="Arial" w:hAnsi="Arial" w:eastAsia="Times New Roman" w:cs="Arial"/>
          <w:color w:val="000000" w:themeColor="text1"/>
        </w:rPr>
        <w:t xml:space="preserve">Kiểm tra tính toàn vẹn kết cấu của kết cấu bao che và đánh giá khả năng chịu đựng các biến động áp suất phát sinh trong quá trình xả của hệ thống, có tính đến:</w:t>
      </w:r>
      <w:r>
        <w:rPr>
          <w:rFonts w:ascii="Arial" w:hAnsi="Arial" w:eastAsia="Times New Roman" w:cs="Arial"/>
          <w:color w:val="000000" w:themeColor="text1"/>
        </w:rPr>
      </w:r>
      <w:r>
        <w:rPr>
          <w:rFonts w:ascii="Arial" w:hAnsi="Arial" w:eastAsia="Times New Roman" w:cs="Arial"/>
          <w:color w:val="000000" w:themeColor="text1"/>
          <w:highlight w:val="none"/>
        </w:rPr>
      </w:r>
    </w:p>
    <w:p w14:paraId="25136FC7">
      <w:pPr>
        <w:widowControl w:val="false"/>
        <w:pBdr/>
        <w:spacing w:after="0" w:before="120" w:line="360" w:lineRule="auto"/>
        <w:ind/>
        <w:jc w:val="both"/>
        <w:rPr>
          <w:color w:val="000000" w:themeColor="text1"/>
        </w:rPr>
      </w:pPr>
      <w:r>
        <w:rPr>
          <w:rFonts w:ascii="Arial" w:hAnsi="Arial" w:eastAsia="Times New Roman" w:cs="Arial"/>
          <w:color w:val="000000" w:themeColor="text1"/>
          <w:highlight w:val="none"/>
        </w:rPr>
        <w:t xml:space="preserve">T</w:t>
      </w:r>
      <w:r>
        <w:rPr>
          <w:rFonts w:ascii="Arial" w:hAnsi="Arial" w:eastAsia="Times New Roman" w:cs="Arial"/>
          <w:color w:val="000000" w:themeColor="text1"/>
          <w:highlight w:val="none"/>
        </w:rPr>
        <w:t xml:space="preserve">oàn bộ hệ thống chữa cháy tràn ngập toàn bộ phải được kiểm tra không gian bảo vệ để xác định vị trí và sau đó bịt kín hiệu quả mọi lỗ hở đáng kể có thể dẫn đến việc không gian bảo vệ không duy trì được nồng độ thiết kế quy định trong thời gian duy trì quy </w:t>
      </w:r>
      <w:r>
        <w:rPr>
          <w:rFonts w:ascii="Arial" w:hAnsi="Arial" w:eastAsia="Times New Roman" w:cs="Arial"/>
          <w:color w:val="000000" w:themeColor="text1"/>
          <w:highlight w:val="none"/>
        </w:rPr>
        <w:t xml:space="preserve">định (xem thêm 7.4.2). Trừ khi có thỏa thuận khác, phải sử dụng thử nghiệm quy định trong </w:t>
      </w:r>
      <w:r>
        <w:rPr>
          <w:rFonts w:ascii="Arial" w:hAnsi="Arial" w:eastAsia="Times New Roman" w:cs="Arial"/>
          <w:color w:val="000000" w:themeColor="text1"/>
          <w:highlight w:val="none"/>
        </w:rPr>
        <w:t xml:space="preserve">TCVN 7161-1 (ISO 14520-1)</w:t>
      </w:r>
      <w:r>
        <w:rPr>
          <w:rFonts w:ascii="Arial" w:hAnsi="Arial" w:eastAsia="Times New Roman" w:cs="Arial"/>
          <w:color w:val="000000" w:themeColor="text1"/>
          <w:highlight w:val="none"/>
        </w:rPr>
        <w:t xml:space="preserve">.</w:t>
      </w:r>
      <w:r>
        <w:rPr>
          <w:color w:val="000000" w:themeColor="text1"/>
        </w:rPr>
      </w:r>
    </w:p>
    <w:p w14:paraId="706A156C">
      <w:pPr>
        <w:widowControl w:val="false"/>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highlight w:val="none"/>
        </w:rPr>
        <w:t xml:space="preserve">Xem xét độ bền kết cấu của không gian bảo vệ và đánh giá khả năng chịu được các dao động áp suất phát sinh trong quá trình xả của hệ thống, có tính đến:</w:t>
      </w:r>
      <w:r>
        <w:rPr>
          <w:rFonts w:ascii="Arial" w:hAnsi="Arial" w:eastAsia="Times New Roman" w:cs="Arial"/>
          <w:color w:val="000000" w:themeColor="text1"/>
          <w:highlight w:val="none"/>
        </w:rPr>
      </w:r>
      <w:r>
        <w:rPr>
          <w:rFonts w:ascii="Arial" w:hAnsi="Arial" w:eastAsia="Times New Roman" w:cs="Arial"/>
          <w:color w:val="000000" w:themeColor="text1"/>
        </w:rPr>
      </w:r>
    </w:p>
    <w:p w14:paraId="79FA2F3B" w14:textId="77777777">
      <w:pPr>
        <w:widowControl w:val="false"/>
        <w:pBdr/>
        <w:spacing w:after="0" w:before="120" w:line="360" w:lineRule="auto"/>
        <w:ind/>
        <w:jc w:val="both"/>
        <w:rPr>
          <w:rFonts w:ascii="Arial" w:hAnsi="Arial" w:eastAsia="Times New Roman" w:cs="Arial"/>
          <w:color w:val="000000" w:themeColor="text1"/>
          <w:highlight w:val="none"/>
        </w:rPr>
      </w:pPr>
      <w:r>
        <w:rPr>
          <w:rFonts w:ascii="Arial" w:hAnsi="Arial" w:eastAsia="Times New Roman" w:cs="Arial"/>
          <w:color w:val="000000" w:themeColor="text1"/>
          <w:lang w:val="en-US"/>
        </w:rPr>
        <w:t xml:space="preserve">a</w:t>
      </w:r>
      <w:r>
        <w:rPr>
          <w:rFonts w:ascii="Arial" w:hAnsi="Arial" w:eastAsia="Times New Roman" w:cs="Arial"/>
          <w:color w:val="000000" w:themeColor="text1"/>
        </w:rPr>
        <w:t xml:space="preserve">) </w:t>
      </w:r>
      <w:r>
        <w:rPr>
          <w:rFonts w:ascii="Arial" w:hAnsi="Arial" w:eastAsia="Times New Roman" w:cs="Arial"/>
          <w:color w:val="000000" w:themeColor="text1"/>
          <w:highlight w:val="none"/>
          <w:lang w:val="en-US"/>
        </w:rPr>
        <w:t xml:space="preserve">D</w:t>
      </w:r>
      <w:r>
        <w:rPr>
          <w:rFonts w:ascii="Arial" w:hAnsi="Arial" w:eastAsia="Times New Roman" w:cs="Arial"/>
          <w:color w:val="000000" w:themeColor="text1"/>
          <w:highlight w:val="none"/>
        </w:rPr>
        <w:t xml:space="preserve">iện tích rò rỉ tương đương được xác định từ thử nghiệm độ kín của không gian bảo vệ, khi được cho phép</w:t>
      </w:r>
      <w:r>
        <w:rPr>
          <w:rFonts w:ascii="Arial" w:hAnsi="Arial" w:eastAsia="Times New Roman" w:cs="Arial"/>
          <w:color w:val="000000" w:themeColor="text1"/>
          <w:highlight w:val="none"/>
          <w:lang w:val="en-US"/>
        </w:rPr>
        <w:t xml:space="preserve">;</w:t>
      </w:r>
      <w:r>
        <w:rPr>
          <w:rFonts w:ascii="Arial" w:hAnsi="Arial" w:eastAsia="Times New Roman" w:cs="Arial"/>
          <w:color w:val="000000" w:themeColor="text1"/>
          <w:highlight w:val="none"/>
        </w:rPr>
      </w:r>
      <w:r>
        <w:rPr>
          <w:rFonts w:ascii="Arial" w:hAnsi="Arial" w:eastAsia="Times New Roman" w:cs="Arial"/>
          <w:color w:val="000000" w:themeColor="text1"/>
          <w:highlight w:val="none"/>
        </w:rPr>
      </w:r>
    </w:p>
    <w:p w14:paraId="0DF2E88B" w14:textId="77777777">
      <w:pPr>
        <w:widowControl w:val="false"/>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lang w:val="en-US"/>
        </w:rPr>
        <w:t xml:space="preserve">b</w:t>
      </w:r>
      <w:r>
        <w:rPr>
          <w:rFonts w:ascii="Arial" w:hAnsi="Arial" w:eastAsia="Times New Roman" w:cs="Arial"/>
          <w:color w:val="000000" w:themeColor="text1"/>
        </w:rPr>
        <w:t xml:space="preserve">) V</w:t>
      </w:r>
      <w:r>
        <w:rPr>
          <w:rFonts w:ascii="Arial" w:hAnsi="Arial" w:eastAsia="Times New Roman" w:cs="Arial"/>
          <w:color w:val="000000" w:themeColor="text1"/>
          <w:lang w:val="en-US"/>
        </w:rPr>
        <w:t xml:space="preserve">iệc bố trí các cửa xả áp bổ sung được yêu cầu; và</w:t>
      </w:r>
      <w:r>
        <w:rPr>
          <w:rFonts w:ascii="Arial" w:hAnsi="Arial" w:eastAsia="Times New Roman" w:cs="Arial"/>
          <w:color w:val="000000" w:themeColor="text1"/>
        </w:rPr>
      </w:r>
      <w:r>
        <w:rPr>
          <w:rFonts w:ascii="Arial" w:hAnsi="Arial" w:eastAsia="Times New Roman" w:cs="Arial"/>
          <w:color w:val="000000" w:themeColor="text1"/>
        </w:rPr>
      </w:r>
    </w:p>
    <w:p w14:paraId="3ACFC495" w14:textId="77777777">
      <w:pPr>
        <w:widowControl w:val="false"/>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lang w:val="en-US"/>
        </w:rPr>
        <w:t xml:space="preserve">c</w:t>
      </w:r>
      <w:r>
        <w:rPr>
          <w:rFonts w:ascii="Arial" w:hAnsi="Arial" w:eastAsia="Times New Roman" w:cs="Arial"/>
          <w:color w:val="000000" w:themeColor="text1"/>
        </w:rPr>
        <w:t xml:space="preserve">) </w:t>
      </w:r>
      <w:r>
        <w:rPr>
          <w:rFonts w:ascii="Arial" w:hAnsi="Arial" w:eastAsia="Times New Roman" w:cs="Arial"/>
          <w:color w:val="000000" w:themeColor="text1"/>
          <w:lang w:val="en-US"/>
        </w:rPr>
        <w:t xml:space="preserve">S</w:t>
      </w:r>
      <w:r>
        <w:rPr>
          <w:rFonts w:ascii="Arial" w:hAnsi="Arial" w:eastAsia="Times New Roman" w:cs="Arial"/>
          <w:color w:val="000000" w:themeColor="text1"/>
        </w:rPr>
        <w:t xml:space="preserve">ự vận hành của cửa xả áp.</w:t>
      </w:r>
      <w:r>
        <w:rPr>
          <w:rFonts w:ascii="Arial" w:hAnsi="Arial" w:eastAsia="Times New Roman" w:cs="Arial"/>
          <w:color w:val="000000" w:themeColor="text1"/>
        </w:rPr>
      </w:r>
      <w:r>
        <w:rPr>
          <w:rFonts w:ascii="Arial" w:hAnsi="Arial" w:eastAsia="Times New Roman" w:cs="Arial"/>
          <w:color w:val="000000" w:themeColor="text1"/>
        </w:rPr>
      </w:r>
    </w:p>
    <w:p w14:paraId="4FB568C9" w14:textId="77777777">
      <w:pPr>
        <w:widowControl w:val="false"/>
        <w:pBdr/>
        <w:spacing w:after="0" w:before="120" w:line="360" w:lineRule="auto"/>
        <w:ind/>
        <w:jc w:val="both"/>
        <w:rPr>
          <w:rFonts w:ascii="Arial" w:hAnsi="Arial" w:eastAsia="Times New Roman" w:cs="Arial"/>
          <w:color w:val="000000" w:themeColor="text1"/>
          <w:highlight w:val="none"/>
        </w:rPr>
      </w:pPr>
      <w:r>
        <w:rPr>
          <w:rFonts w:ascii="Arial" w:hAnsi="Arial" w:eastAsia="Times New Roman" w:cs="Arial"/>
          <w:color w:val="000000" w:themeColor="text1"/>
        </w:rPr>
      </w:r>
      <w:r>
        <w:rPr>
          <w:rFonts w:ascii="Arial" w:hAnsi="Arial" w:eastAsia="Times New Roman" w:cs="Arial"/>
          <w:color w:val="000000" w:themeColor="text1"/>
        </w:rPr>
        <w:t xml:space="preserve">Hướng dẫn thêm về việc xả áp của hệ thống chữa cháy bằng khí có thể tham khảo trong ISO 21805</w:t>
      </w:r>
      <w:r>
        <w:rPr>
          <w:rFonts w:ascii="Arial" w:hAnsi="Arial" w:eastAsia="Times New Roman" w:cs="Arial"/>
          <w:color w:val="000000" w:themeColor="text1"/>
          <w:lang w:val="en-US"/>
        </w:rPr>
        <w:t xml:space="preserve">.</w:t>
      </w:r>
      <w:r>
        <w:rPr>
          <w:rFonts w:ascii="Arial" w:hAnsi="Arial" w:eastAsia="Times New Roman" w:cs="Arial"/>
          <w:color w:val="000000" w:themeColor="text1"/>
        </w:rPr>
      </w:r>
      <w:r>
        <w:rPr>
          <w:rFonts w:ascii="Arial" w:hAnsi="Arial" w:eastAsia="Times New Roman" w:cs="Arial"/>
          <w:color w:val="000000" w:themeColor="text1"/>
          <w:highlight w:val="none"/>
          <w:lang w:val="en-US"/>
        </w:rPr>
      </w:r>
    </w:p>
    <w:p w14:paraId="64568FD8">
      <w:pPr>
        <w:pStyle w:val="1446"/>
        <w:numPr>
          <w:ilvl w:val="2"/>
          <w:numId w:val="61"/>
        </w:numPr>
        <w:pBdr/>
        <w:spacing/>
        <w:ind/>
        <w:jc w:val="both"/>
        <w:rPr>
          <w:rFonts w:ascii="Arial" w:hAnsi="Arial" w:eastAsia="Times New Roman" w:cs="Arial"/>
          <w:b/>
          <w:bCs/>
          <w:color w:val="000000" w:themeColor="text1"/>
        </w:rPr>
      </w:pPr>
      <w:r>
        <w:rPr>
          <w:rFonts w:ascii="Arial" w:hAnsi="Arial" w:eastAsia="Times New Roman" w:cs="Arial"/>
          <w:b/>
          <w:bCs/>
          <w:color w:val="000000" w:themeColor="text1"/>
          <w:highlight w:val="none"/>
        </w:rPr>
      </w:r>
      <w:r>
        <w:rPr>
          <w:rFonts w:ascii="Arial" w:hAnsi="Arial" w:eastAsia="Times New Roman" w:cs="Arial"/>
          <w:b/>
          <w:bCs/>
          <w:color w:val="000000" w:themeColor="text1"/>
          <w:highlight w:val="none"/>
        </w:rPr>
        <w:t xml:space="preserve">Xem xét các bộ phận điện</w:t>
      </w:r>
      <w:r>
        <w:rPr>
          <w:rFonts w:ascii="Arial" w:hAnsi="Arial" w:eastAsia="Times New Roman" w:cs="Arial"/>
          <w:b/>
          <w:bCs/>
          <w:color w:val="000000" w:themeColor="text1"/>
        </w:rPr>
      </w:r>
      <w:r>
        <w:rPr>
          <w:rFonts w:ascii="Arial" w:hAnsi="Arial" w:eastAsia="Times New Roman" w:cs="Arial"/>
          <w:b/>
          <w:bCs/>
          <w:color w:val="000000" w:themeColor="text1"/>
        </w:rPr>
      </w:r>
    </w:p>
    <w:p w14:paraId="13EC461D">
      <w:pPr>
        <w:pStyle w:val="1446"/>
        <w:numPr>
          <w:ilvl w:val="3"/>
          <w:numId w:val="61"/>
        </w:numPr>
        <w:pBdr/>
        <w:spacing/>
        <w:ind/>
        <w:jc w:val="both"/>
        <w:rPr>
          <w:rFonts w:ascii="Arial" w:hAnsi="Arial" w:eastAsia="Times New Roman" w:cs="Arial"/>
          <w:b w:val="0"/>
          <w:bCs w:val="0"/>
          <w:color w:val="000000" w:themeColor="text1"/>
        </w:rPr>
      </w:pPr>
      <w:r>
        <w:rPr>
          <w:rFonts w:ascii="Arial" w:hAnsi="Arial" w:eastAsia="Times New Roman" w:cs="Arial"/>
          <w:b w:val="0"/>
          <w:bCs w:val="0"/>
          <w:color w:val="000000" w:themeColor="text1"/>
          <w:highlight w:val="none"/>
        </w:rPr>
      </w:r>
      <w:r>
        <w:rPr>
          <w:rFonts w:ascii="Arial" w:hAnsi="Arial" w:eastAsia="Times New Roman" w:cs="Arial"/>
          <w:b w:val="0"/>
          <w:bCs w:val="0"/>
          <w:color w:val="000000" w:themeColor="text1"/>
          <w:highlight w:val="none"/>
        </w:rPr>
        <w:t xml:space="preserve">Toàn bộ hệ thống dây dẫn phải được lắp đặt đúng cách, tuân thủ tiêu chuẩn quốc gia thích hợp và bản vẽ hệ thống. Dây dẫn xoay chiều và dây dẫn một chiều không được đi chung trong cùng một ống luồn dây, trừ khi được che chắn và nối đất đúng cách.</w:t>
      </w:r>
      <w:r>
        <w:rPr>
          <w:rFonts w:ascii="Arial" w:hAnsi="Arial" w:eastAsia="Times New Roman" w:cs="Arial"/>
          <w:b w:val="0"/>
          <w:bCs w:val="0"/>
          <w:color w:val="000000" w:themeColor="text1"/>
        </w:rPr>
      </w:r>
      <w:r>
        <w:rPr>
          <w:rFonts w:ascii="Arial" w:hAnsi="Arial" w:eastAsia="Times New Roman" w:cs="Arial"/>
          <w:b w:val="0"/>
          <w:bCs w:val="0"/>
          <w:color w:val="000000" w:themeColor="text1"/>
        </w:rPr>
      </w:r>
    </w:p>
    <w:p w14:paraId="5877695F">
      <w:pPr>
        <w:pStyle w:val="1446"/>
        <w:numPr>
          <w:ilvl w:val="3"/>
          <w:numId w:val="61"/>
        </w:numPr>
        <w:pBdr/>
        <w:spacing/>
        <w:ind/>
        <w:jc w:val="both"/>
        <w:rPr>
          <w:rFonts w:ascii="Arial" w:hAnsi="Arial" w:eastAsia="Times New Roman" w:cs="Arial"/>
          <w:b w:val="0"/>
          <w:bCs w:val="0"/>
          <w:color w:val="000000" w:themeColor="text1"/>
        </w:rPr>
      </w:pPr>
      <w:r>
        <w:rPr>
          <w:rFonts w:ascii="Arial" w:hAnsi="Arial" w:eastAsia="Times New Roman" w:cs="Arial"/>
          <w:b w:val="0"/>
          <w:bCs w:val="0"/>
          <w:color w:val="000000" w:themeColor="text1"/>
          <w:highlight w:val="none"/>
        </w:rPr>
      </w:r>
      <w:r>
        <w:rPr>
          <w:rFonts w:ascii="Arial" w:hAnsi="Arial" w:eastAsia="Times New Roman" w:cs="Arial"/>
          <w:b w:val="0"/>
          <w:bCs w:val="0"/>
          <w:color w:val="000000" w:themeColor="text1"/>
          <w:highlight w:val="none"/>
        </w:rPr>
        <w:t xml:space="preserve">Toàn bộ mạch đấu nối tại hiện trường phải được thử nghiệm về tình trạng chạm đất và ngắn mạch. Khi thử nghiệm mạch đấu nối tại hiện trường, phải tháo bỏ tất cả các linh kiện điện tử (như đầu báo cháy khói và đầu báo cháy lửa, hoặc thiết bị điện tử chuyên dụ</w:t>
      </w:r>
      <w:r>
        <w:rPr>
          <w:rFonts w:ascii="Arial" w:hAnsi="Arial" w:eastAsia="Times New Roman" w:cs="Arial"/>
          <w:b w:val="0"/>
          <w:bCs w:val="0"/>
          <w:color w:val="000000" w:themeColor="text1"/>
          <w:highlight w:val="none"/>
        </w:rPr>
        <w:t xml:space="preserve">ng của các đầu báo cháy khác, hoặc đế lắp của chúng) và phải lắp đúng cách các cầu nối tắt để ngăn ngừa khả năng hư hỏng bên trong các thiết bị này. Sau khi thử nghiệm mạch, phải lắp lại các linh kiện.</w:t>
      </w:r>
      <w:r>
        <w:rPr>
          <w:rFonts w:ascii="Arial" w:hAnsi="Arial" w:eastAsia="Times New Roman" w:cs="Arial"/>
          <w:b w:val="0"/>
          <w:bCs w:val="0"/>
          <w:color w:val="000000" w:themeColor="text1"/>
          <w:highlight w:val="none"/>
        </w:rPr>
      </w:r>
      <w:r>
        <w:rPr>
          <w:rFonts w:ascii="Arial" w:hAnsi="Arial" w:eastAsia="Times New Roman" w:cs="Arial"/>
          <w:b w:val="0"/>
          <w:bCs w:val="0"/>
          <w:color w:val="000000" w:themeColor="text1"/>
        </w:rPr>
      </w:r>
    </w:p>
    <w:p w14:paraId="1EEC1E8A">
      <w:pPr>
        <w:pStyle w:val="1446"/>
        <w:numPr>
          <w:ilvl w:val="3"/>
          <w:numId w:val="61"/>
        </w:numPr>
        <w:pBdr/>
        <w:spacing/>
        <w:ind/>
        <w:jc w:val="both"/>
        <w:rPr>
          <w:rFonts w:ascii="Arial" w:hAnsi="Arial" w:eastAsia="Times New Roman" w:cs="Arial"/>
          <w:b w:val="0"/>
          <w:bCs w:val="0"/>
          <w:color w:val="000000" w:themeColor="text1"/>
        </w:rPr>
      </w:pPr>
      <w:r>
        <w:rPr>
          <w:rFonts w:ascii="Arial" w:hAnsi="Arial" w:eastAsia="Times New Roman" w:cs="Arial"/>
          <w:b w:val="0"/>
          <w:bCs w:val="0"/>
          <w:color w:val="000000" w:themeColor="text1"/>
          <w:highlight w:val="none"/>
        </w:rPr>
      </w:r>
      <w:r>
        <w:rPr>
          <w:rFonts w:ascii="Arial" w:hAnsi="Arial" w:eastAsia="Times New Roman" w:cs="Arial"/>
          <w:b w:val="0"/>
          <w:bCs w:val="0"/>
          <w:color w:val="000000" w:themeColor="text1"/>
          <w:highlight w:val="none"/>
        </w:rPr>
        <w:t xml:space="preserve">Phải sử dụng nguồn điện chính và nguồn điện dự phòng khẩn cấp đầy đủ và tin cậy, phù hợp với 6.5.4.2, để bảo đảm vận hành các chức năng phát hiện, báo tín hiệu, điều khiển và kích hoạt của hệ thống.</w:t>
      </w:r>
      <w:r>
        <w:rPr>
          <w:rFonts w:ascii="Arial" w:hAnsi="Arial" w:eastAsia="Times New Roman" w:cs="Arial"/>
          <w:b w:val="0"/>
          <w:bCs w:val="0"/>
          <w:color w:val="000000" w:themeColor="text1"/>
        </w:rPr>
      </w:r>
      <w:r>
        <w:rPr>
          <w:rFonts w:ascii="Arial" w:hAnsi="Arial" w:eastAsia="Times New Roman" w:cs="Arial"/>
          <w:b w:val="0"/>
          <w:bCs w:val="0"/>
          <w:color w:val="000000" w:themeColor="text1"/>
        </w:rPr>
      </w:r>
    </w:p>
    <w:p w14:paraId="49E01B46">
      <w:pPr>
        <w:pStyle w:val="1446"/>
        <w:numPr>
          <w:ilvl w:val="3"/>
          <w:numId w:val="61"/>
        </w:numPr>
        <w:pBdr/>
        <w:spacing/>
        <w:ind/>
        <w:jc w:val="both"/>
        <w:rPr>
          <w:rFonts w:ascii="Arial" w:hAnsi="Arial" w:eastAsia="Times New Roman" w:cs="Arial"/>
          <w:b w:val="0"/>
          <w:bCs w:val="0"/>
          <w:color w:val="000000" w:themeColor="text1"/>
        </w:rPr>
      </w:pPr>
      <w:r>
        <w:rPr>
          <w:rFonts w:ascii="Arial" w:hAnsi="Arial" w:eastAsia="Times New Roman" w:cs="Arial"/>
          <w:b w:val="0"/>
          <w:bCs w:val="0"/>
          <w:color w:val="000000" w:themeColor="text1"/>
          <w:highlight w:val="none"/>
        </w:rPr>
      </w:r>
      <w:r>
        <w:rPr>
          <w:rFonts w:ascii="Arial" w:hAnsi="Arial" w:eastAsia="Times New Roman" w:cs="Arial"/>
          <w:b w:val="0"/>
          <w:bCs w:val="0"/>
          <w:color w:val="000000" w:themeColor="text1"/>
          <w:highlight w:val="none"/>
        </w:rPr>
        <w:t xml:space="preserve">Toàn bộ các chức năng phụ trợ (thiết bị phát âm thanh hoặc hiển thị báo động, bộ hiển thị từ xa, ngắt hệ thống xử lý không khí, ngắt nguồn điện, v.v.) phải được kiểm tra về sự vận hành đúng theo các yêu cầu của hệ thống và các quy định kỹ thuật thiết kế.</w:t>
      </w:r>
      <w:r>
        <w:rPr>
          <w:rFonts w:ascii="Arial" w:hAnsi="Arial" w:eastAsia="Times New Roman" w:cs="Arial"/>
          <w:b w:val="0"/>
          <w:bCs w:val="0"/>
          <w:color w:val="000000" w:themeColor="text1"/>
        </w:rPr>
      </w:r>
      <w:r>
        <w:rPr>
          <w:rFonts w:ascii="Arial" w:hAnsi="Arial" w:eastAsia="Times New Roman" w:cs="Arial"/>
          <w:b w:val="0"/>
          <w:bCs w:val="0"/>
          <w:color w:val="000000" w:themeColor="text1"/>
        </w:rPr>
      </w:r>
    </w:p>
    <w:p w14:paraId="6D72CCEF">
      <w:pPr>
        <w:pStyle w:val="1446"/>
        <w:numPr>
          <w:ilvl w:val="0"/>
          <w:numId w:val="0"/>
        </w:numPr>
        <w:pBdr/>
        <w:spacing/>
        <w:ind w:firstLine="0" w:left="0"/>
        <w:rPr>
          <w:rFonts w:ascii="Arial" w:hAnsi="Arial" w:eastAsia="Times New Roman" w:cs="Arial"/>
          <w:b w:val="0"/>
          <w:bCs w:val="0"/>
          <w:color w:val="000000" w:themeColor="text1"/>
          <w:highlight w:val="none"/>
        </w:rPr>
      </w:pPr>
      <w:r>
        <w:rPr>
          <w:rFonts w:ascii="Arial" w:hAnsi="Arial" w:eastAsia="Times New Roman" w:cs="Arial"/>
          <w:b w:val="0"/>
          <w:bCs w:val="0"/>
          <w:color w:val="000000" w:themeColor="text1"/>
          <w:highlight w:val="none"/>
        </w:rPr>
      </w:r>
      <w:r>
        <w:rPr>
          <w:rFonts w:ascii="Arial" w:hAnsi="Arial" w:eastAsia="Times New Roman" w:cs="Arial"/>
          <w:b w:val="0"/>
          <w:bCs w:val="0"/>
          <w:color w:val="000000" w:themeColor="text1"/>
          <w:highlight w:val="none"/>
        </w:rPr>
        <w:t xml:space="preserve">Các thiết bị báo động phải được lắp đặt sao cho nghe được và nhìn thấy được trong các điều kiện vận hành và điều kiện môi trường bình thường.</w:t>
      </w:r>
      <w:r>
        <w:rPr>
          <w:rFonts w:ascii="Arial" w:hAnsi="Arial" w:eastAsia="Times New Roman" w:cs="Arial"/>
          <w:b w:val="0"/>
          <w:bCs w:val="0"/>
          <w:color w:val="000000" w:themeColor="text1"/>
        </w:rPr>
      </w:r>
      <w:r>
        <w:rPr>
          <w:rFonts w:ascii="Arial" w:hAnsi="Arial" w:eastAsia="Times New Roman" w:cs="Arial"/>
          <w:b w:val="0"/>
          <w:bCs w:val="0"/>
          <w:color w:val="000000" w:themeColor="text1"/>
          <w:highlight w:val="none"/>
        </w:rPr>
      </w:r>
    </w:p>
    <w:p w14:paraId="77A80B34">
      <w:pPr>
        <w:pStyle w:val="1446"/>
        <w:numPr>
          <w:ilvl w:val="0"/>
          <w:numId w:val="0"/>
        </w:numPr>
        <w:pBdr/>
        <w:spacing/>
        <w:ind w:firstLine="0" w:left="0"/>
        <w:rPr>
          <w:rFonts w:ascii="Arial" w:hAnsi="Arial" w:eastAsia="Times New Roman" w:cs="Arial"/>
          <w:b w:val="0"/>
          <w:bCs w:val="0"/>
          <w:color w:val="000000" w:themeColor="text1"/>
          <w:highlight w:val="none"/>
        </w:rPr>
      </w:pPr>
      <w:r>
        <w:rPr>
          <w:rFonts w:ascii="Arial" w:hAnsi="Arial" w:eastAsia="Times New Roman" w:cs="Arial"/>
          <w:b w:val="0"/>
          <w:bCs w:val="0"/>
          <w:color w:val="000000" w:themeColor="text1"/>
          <w:highlight w:val="none"/>
        </w:rPr>
      </w:r>
      <w:r>
        <w:rPr>
          <w:rFonts w:ascii="Arial" w:hAnsi="Arial" w:eastAsia="Times New Roman" w:cs="Arial"/>
          <w:b w:val="0"/>
          <w:bCs w:val="0"/>
          <w:color w:val="000000" w:themeColor="text1"/>
          <w:highlight w:val="none"/>
        </w:rPr>
        <w:t xml:space="preserve">Khi có thể, toàn bộ các bộ điều khiển ngắt hệ thống xử lý không khí và ngắt nguồn điện nên thuộc loại mà sau khi đã bị ngắt thì phải khởi động lại bằng tay để khôi phục nguồn điện.</w:t>
      </w:r>
      <w:r>
        <w:rPr>
          <w:rFonts w:ascii="Arial" w:hAnsi="Arial" w:eastAsia="Times New Roman" w:cs="Arial"/>
          <w:b w:val="0"/>
          <w:bCs w:val="0"/>
          <w:color w:val="000000" w:themeColor="text1"/>
        </w:rPr>
      </w:r>
      <w:r>
        <w:rPr>
          <w:rFonts w:ascii="Arial" w:hAnsi="Arial" w:eastAsia="Times New Roman" w:cs="Arial"/>
          <w:b w:val="0"/>
          <w:bCs w:val="0"/>
          <w:color w:val="000000" w:themeColor="text1"/>
          <w:highlight w:val="none"/>
        </w:rPr>
      </w:r>
    </w:p>
    <w:p w14:paraId="2EC5325B">
      <w:pPr>
        <w:pStyle w:val="1446"/>
        <w:numPr>
          <w:ilvl w:val="3"/>
          <w:numId w:val="61"/>
        </w:numPr>
        <w:pBdr/>
        <w:spacing/>
        <w:ind/>
        <w:jc w:val="both"/>
        <w:rPr>
          <w:rFonts w:ascii="Arial" w:hAnsi="Arial" w:eastAsia="Times New Roman" w:cs="Arial"/>
          <w:b w:val="0"/>
          <w:bCs w:val="0"/>
          <w:color w:val="000000" w:themeColor="text1"/>
        </w:rPr>
      </w:pPr>
      <w:r>
        <w:rPr>
          <w:rFonts w:ascii="Arial" w:hAnsi="Arial" w:eastAsia="Times New Roman" w:cs="Arial"/>
          <w:b w:val="0"/>
          <w:bCs w:val="0"/>
          <w:color w:val="000000" w:themeColor="text1"/>
          <w:highlight w:val="none"/>
        </w:rPr>
      </w:r>
      <w:r>
        <w:rPr>
          <w:rFonts w:ascii="Arial" w:hAnsi="Arial" w:eastAsia="Times New Roman" w:cs="Arial"/>
          <w:b w:val="0"/>
          <w:bCs w:val="0"/>
          <w:color w:val="000000" w:themeColor="text1"/>
          <w:highlight w:val="none"/>
        </w:rPr>
        <w:t xml:space="preserve">Kiểm tra đối với các hệ thống có chức năng tắt tiếng báo động, chức năng này không ảnh hưởng đến các chức năng phụ trợ khác như xử lý không khí hoặc ngắt nguồn điện tại những nơi các chức năng đó được yêu cầu trong quy định kỹ thuật thiết kế.</w:t>
      </w:r>
      <w:r>
        <w:rPr>
          <w:rFonts w:ascii="Arial" w:hAnsi="Arial" w:eastAsia="Times New Roman" w:cs="Arial"/>
          <w:b w:val="0"/>
          <w:bCs w:val="0"/>
          <w:color w:val="000000" w:themeColor="text1"/>
        </w:rPr>
      </w:r>
      <w:r>
        <w:rPr>
          <w:rFonts w:ascii="Arial" w:hAnsi="Arial" w:eastAsia="Times New Roman" w:cs="Arial"/>
          <w:b w:val="0"/>
          <w:bCs w:val="0"/>
          <w:color w:val="000000" w:themeColor="text1"/>
        </w:rPr>
      </w:r>
    </w:p>
    <w:p w14:paraId="18D38F41">
      <w:pPr>
        <w:pStyle w:val="1446"/>
        <w:numPr>
          <w:ilvl w:val="3"/>
          <w:numId w:val="61"/>
        </w:numPr>
        <w:pBdr/>
        <w:spacing/>
        <w:ind/>
        <w:jc w:val="both"/>
        <w:rPr>
          <w:rFonts w:ascii="Arial" w:hAnsi="Arial" w:eastAsia="Times New Roman" w:cs="Arial"/>
          <w:b w:val="0"/>
          <w:bCs w:val="0"/>
          <w:color w:val="000000" w:themeColor="text1"/>
        </w:rPr>
      </w:pPr>
      <w:r>
        <w:rPr>
          <w:rFonts w:ascii="Arial" w:hAnsi="Arial" w:eastAsia="Times New Roman" w:cs="Arial"/>
          <w:b w:val="0"/>
          <w:bCs w:val="0"/>
          <w:color w:val="000000" w:themeColor="text1"/>
          <w:highlight w:val="none"/>
        </w:rPr>
      </w:r>
      <w:r>
        <w:rPr>
          <w:rFonts w:ascii="Arial" w:hAnsi="Arial" w:eastAsia="Times New Roman" w:cs="Arial"/>
          <w:b w:val="0"/>
          <w:bCs w:val="0"/>
          <w:color w:val="000000" w:themeColor="text1"/>
          <w:highlight w:val="none"/>
        </w:rPr>
        <w:t xml:space="preserve">Kiểm tra các thiết bị phát hiện để bảo đảm chủng loại và vị trí đúng như quy định trong bản vẽ hệ thống và phù hợp với yêu cầu của nhà sản xuất.</w:t>
      </w:r>
      <w:r>
        <w:rPr>
          <w:rFonts w:ascii="Arial" w:hAnsi="Arial" w:eastAsia="Times New Roman" w:cs="Arial"/>
          <w:b w:val="0"/>
          <w:bCs w:val="0"/>
          <w:color w:val="000000" w:themeColor="text1"/>
        </w:rPr>
      </w:r>
      <w:r>
        <w:rPr>
          <w:rFonts w:ascii="Arial" w:hAnsi="Arial" w:eastAsia="Times New Roman" w:cs="Arial"/>
          <w:b w:val="0"/>
          <w:bCs w:val="0"/>
          <w:color w:val="000000" w:themeColor="text1"/>
        </w:rPr>
      </w:r>
    </w:p>
    <w:p w14:paraId="615DDE06">
      <w:pPr>
        <w:pStyle w:val="1446"/>
        <w:numPr>
          <w:ilvl w:val="3"/>
          <w:numId w:val="61"/>
        </w:numPr>
        <w:pBdr/>
        <w:spacing/>
        <w:ind/>
        <w:jc w:val="both"/>
        <w:rPr>
          <w:rFonts w:ascii="Arial" w:hAnsi="Arial" w:eastAsia="Times New Roman" w:cs="Arial"/>
          <w:b w:val="0"/>
          <w:bCs w:val="0"/>
          <w:color w:val="000000" w:themeColor="text1"/>
        </w:rPr>
      </w:pPr>
      <w:r>
        <w:rPr>
          <w:rFonts w:ascii="Arial" w:hAnsi="Arial" w:eastAsia="Times New Roman" w:cs="Arial"/>
          <w:b w:val="0"/>
          <w:bCs w:val="0"/>
          <w:color w:val="000000" w:themeColor="text1"/>
          <w:highlight w:val="none"/>
        </w:rPr>
      </w:r>
      <w:r>
        <w:rPr>
          <w:rFonts w:ascii="Arial" w:hAnsi="Arial" w:eastAsia="Times New Roman" w:cs="Arial"/>
          <w:b w:val="0"/>
          <w:bCs w:val="0"/>
          <w:color w:val="000000" w:themeColor="text1"/>
          <w:highlight w:val="none"/>
        </w:rPr>
        <w:t xml:space="preserve">Kiểm tra các thiết bị xả bằng tay được lắp đặt đúng cách, dễ tiếp cận, được nhận biết chính xác và được bảo vệ đúng cách để ngăn ngừa hư hỏng.</w:t>
      </w:r>
      <w:r>
        <w:rPr>
          <w:rFonts w:ascii="Arial" w:hAnsi="Arial" w:eastAsia="Times New Roman" w:cs="Arial"/>
          <w:b w:val="0"/>
          <w:bCs w:val="0"/>
          <w:color w:val="000000" w:themeColor="text1"/>
        </w:rPr>
      </w:r>
      <w:r>
        <w:rPr>
          <w:rFonts w:ascii="Arial" w:hAnsi="Arial" w:eastAsia="Times New Roman" w:cs="Arial"/>
          <w:b w:val="0"/>
          <w:bCs w:val="0"/>
          <w:color w:val="000000" w:themeColor="text1"/>
        </w:rPr>
      </w:r>
    </w:p>
    <w:p w14:paraId="4BD141FF">
      <w:pPr>
        <w:pStyle w:val="1446"/>
        <w:numPr>
          <w:ilvl w:val="3"/>
          <w:numId w:val="61"/>
        </w:numPr>
        <w:pBdr/>
        <w:spacing/>
        <w:ind/>
        <w:jc w:val="both"/>
        <w:rPr>
          <w:rFonts w:ascii="Arial" w:hAnsi="Arial" w:eastAsia="Times New Roman" w:cs="Arial"/>
          <w:b w:val="0"/>
          <w:bCs w:val="0"/>
          <w:color w:val="000000" w:themeColor="text1"/>
        </w:rPr>
      </w:pPr>
      <w:r>
        <w:rPr>
          <w:rFonts w:ascii="Arial" w:hAnsi="Arial" w:eastAsia="Times New Roman" w:cs="Arial"/>
          <w:b w:val="0"/>
          <w:bCs w:val="0"/>
          <w:color w:val="000000" w:themeColor="text1"/>
          <w:highlight w:val="none"/>
        </w:rPr>
      </w:r>
      <w:r>
        <w:rPr>
          <w:rFonts w:ascii="Arial" w:hAnsi="Arial" w:eastAsia="Times New Roman" w:cs="Arial"/>
          <w:b w:val="0"/>
          <w:bCs w:val="0"/>
          <w:color w:val="000000" w:themeColor="text1"/>
          <w:highlight w:val="none"/>
        </w:rPr>
        <w:t xml:space="preserve">Kiểm tra toàn bộ các thiết bị xả bằng tay đòi hỏi hai thao tác riêng biệt và khác nhau để vận hành. Thiết bị xả bằng tay phải được nhận biết đúng cách. Phải đặc biệt lưu ý khi các thiết bị xả bằng tay của nhiều hệ thống được đặt gần nhau và có thể bị n</w:t>
      </w:r>
      <w:r>
        <w:rPr>
          <w:rFonts w:ascii="Arial" w:hAnsi="Arial" w:eastAsia="Times New Roman" w:cs="Arial"/>
          <w:b w:val="0"/>
          <w:bCs w:val="0"/>
          <w:color w:val="000000" w:themeColor="text1"/>
          <w:highlight w:val="none"/>
        </w:rPr>
        <w:t xml:space="preserve">hầm lẫn, dẫn đến kích hoạt sai hệ thống. Trong trường hợp này, các thiết bị xả bằng tay phải được nhận biết rõ ràng về không gian nguy hiểm mà chúng bảo vệ.</w:t>
      </w:r>
      <w:r>
        <w:rPr>
          <w:rFonts w:ascii="Arial" w:hAnsi="Arial" w:eastAsia="Times New Roman" w:cs="Arial"/>
          <w:b w:val="0"/>
          <w:bCs w:val="0"/>
          <w:color w:val="000000" w:themeColor="text1"/>
        </w:rPr>
      </w:r>
      <w:r>
        <w:rPr>
          <w:rFonts w:ascii="Arial" w:hAnsi="Arial" w:eastAsia="Times New Roman" w:cs="Arial"/>
          <w:b w:val="0"/>
          <w:bCs w:val="0"/>
          <w:color w:val="000000" w:themeColor="text1"/>
        </w:rPr>
      </w:r>
    </w:p>
    <w:p w14:paraId="4412C650">
      <w:pPr>
        <w:pStyle w:val="1446"/>
        <w:numPr>
          <w:ilvl w:val="3"/>
          <w:numId w:val="61"/>
        </w:numPr>
        <w:pBdr/>
        <w:spacing/>
        <w:ind/>
        <w:jc w:val="both"/>
        <w:rPr>
          <w:rFonts w:ascii="Arial" w:hAnsi="Arial" w:eastAsia="Times New Roman" w:cs="Arial"/>
          <w:b w:val="0"/>
          <w:bCs w:val="0"/>
          <w:color w:val="000000" w:themeColor="text1"/>
        </w:rPr>
      </w:pPr>
      <w:r>
        <w:rPr>
          <w:rFonts w:ascii="Arial" w:hAnsi="Arial" w:eastAsia="Times New Roman" w:cs="Arial"/>
          <w:b w:val="0"/>
          <w:bCs w:val="0"/>
          <w:color w:val="000000" w:themeColor="text1"/>
          <w:highlight w:val="none"/>
        </w:rPr>
      </w:r>
      <w:r>
        <w:rPr>
          <w:rFonts w:ascii="Arial" w:hAnsi="Arial" w:eastAsia="Times New Roman" w:cs="Arial"/>
          <w:b w:val="0"/>
          <w:bCs w:val="0"/>
          <w:color w:val="000000" w:themeColor="text1"/>
          <w:highlight w:val="none"/>
        </w:rPr>
        <w:t xml:space="preserve">Kiểm tra đối với các hệ thống có chức năng chính/dự phòng, công tắc chính/dự phòng được lắp đặt đúng cách, dễ tiếp cận và được nhận biết rõ ràng.</w:t>
      </w:r>
      <w:r>
        <w:rPr>
          <w:rFonts w:ascii="Arial" w:hAnsi="Arial" w:eastAsia="Times New Roman" w:cs="Arial"/>
          <w:b w:val="0"/>
          <w:bCs w:val="0"/>
          <w:color w:val="000000" w:themeColor="text1"/>
        </w:rPr>
      </w:r>
      <w:r>
        <w:rPr>
          <w:rFonts w:ascii="Arial" w:hAnsi="Arial" w:eastAsia="Times New Roman" w:cs="Arial"/>
          <w:b w:val="0"/>
          <w:bCs w:val="0"/>
          <w:color w:val="000000" w:themeColor="text1"/>
        </w:rPr>
      </w:r>
    </w:p>
    <w:p w14:paraId="52D126D2">
      <w:pPr>
        <w:pStyle w:val="1446"/>
        <w:numPr>
          <w:ilvl w:val="3"/>
          <w:numId w:val="61"/>
        </w:numPr>
        <w:pBdr/>
        <w:spacing/>
        <w:ind/>
        <w:jc w:val="both"/>
        <w:rPr>
          <w:rFonts w:ascii="Arial" w:hAnsi="Arial" w:eastAsia="Times New Roman" w:cs="Arial"/>
          <w:b w:val="0"/>
          <w:bCs w:val="0"/>
          <w:color w:val="000000" w:themeColor="text1"/>
        </w:rPr>
      </w:pPr>
      <w:r>
        <w:rPr>
          <w:rFonts w:ascii="Arial" w:hAnsi="Arial" w:eastAsia="Times New Roman" w:cs="Arial"/>
          <w:b w:val="0"/>
          <w:bCs w:val="0"/>
          <w:color w:val="000000" w:themeColor="text1"/>
          <w:highlight w:val="none"/>
        </w:rPr>
      </w:r>
      <w:r>
        <w:rPr>
          <w:rFonts w:ascii="Arial" w:hAnsi="Arial" w:eastAsia="Times New Roman" w:cs="Arial"/>
          <w:b w:val="0"/>
          <w:bCs w:val="0"/>
          <w:color w:val="000000" w:themeColor="text1"/>
          <w:highlight w:val="none"/>
        </w:rPr>
        <w:t xml:space="preserve">Kiểm tra bảng điều khiển được lắp đặt đúng cách và dễ tiếp cận.</w:t>
      </w:r>
      <w:r>
        <w:rPr>
          <w:rFonts w:ascii="Arial" w:hAnsi="Arial" w:eastAsia="Times New Roman" w:cs="Arial"/>
          <w:b w:val="0"/>
          <w:bCs w:val="0"/>
          <w:color w:val="000000" w:themeColor="text1"/>
        </w:rPr>
      </w:r>
      <w:r>
        <w:rPr>
          <w:rFonts w:ascii="Arial" w:hAnsi="Arial" w:eastAsia="Times New Roman" w:cs="Arial"/>
          <w:b w:val="0"/>
          <w:bCs w:val="0"/>
          <w:color w:val="000000" w:themeColor="text1"/>
        </w:rPr>
      </w:r>
    </w:p>
    <w:p w14:paraId="70D40483">
      <w:pPr>
        <w:pStyle w:val="1446"/>
        <w:numPr>
          <w:ilvl w:val="2"/>
          <w:numId w:val="61"/>
        </w:numPr>
        <w:pBdr/>
        <w:spacing/>
        <w:ind/>
        <w:jc w:val="both"/>
        <w:rPr>
          <w:rFonts w:ascii="Arial" w:hAnsi="Arial" w:eastAsia="Times New Roman" w:cs="Arial"/>
          <w:b w:val="0"/>
          <w:bCs w:val="0"/>
          <w:color w:val="000000" w:themeColor="text1"/>
        </w:rPr>
      </w:pPr>
      <w:r>
        <w:rPr>
          <w:rFonts w:ascii="Arial" w:hAnsi="Arial" w:eastAsia="Times New Roman" w:cs="Arial"/>
          <w:b/>
          <w:bCs/>
          <w:color w:val="000000" w:themeColor="text1"/>
          <w:highlight w:val="none"/>
        </w:rPr>
        <w:t xml:space="preserve">Các thử nghiệm chức năng sơ bộ</w:t>
      </w:r>
      <w:r>
        <w:rPr>
          <w:rFonts w:ascii="Arial" w:hAnsi="Arial" w:eastAsia="Times New Roman" w:cs="Arial"/>
          <w:b w:val="0"/>
          <w:bCs w:val="0"/>
          <w:color w:val="000000" w:themeColor="text1"/>
        </w:rPr>
      </w:r>
      <w:r>
        <w:rPr>
          <w:rFonts w:ascii="Arial" w:hAnsi="Arial" w:eastAsia="Times New Roman" w:cs="Arial"/>
          <w:b w:val="0"/>
          <w:bCs w:val="0"/>
          <w:color w:val="000000" w:themeColor="text1"/>
        </w:rPr>
      </w:r>
    </w:p>
    <w:p w14:paraId="1DD197A7">
      <w:pPr>
        <w:pStyle w:val="1446"/>
        <w:numPr>
          <w:ilvl w:val="3"/>
          <w:numId w:val="61"/>
        </w:numPr>
        <w:pBdr/>
        <w:spacing/>
        <w:ind/>
        <w:jc w:val="both"/>
        <w:rPr>
          <w:rFonts w:ascii="Arial" w:hAnsi="Arial" w:eastAsia="Times New Roman" w:cs="Arial"/>
          <w:b w:val="0"/>
          <w:bCs w:val="0"/>
          <w:color w:val="000000" w:themeColor="text1"/>
        </w:rPr>
      </w:pPr>
      <w:r>
        <w:rPr>
          <w:rFonts w:ascii="Arial" w:hAnsi="Arial" w:eastAsia="Times New Roman" w:cs="Arial"/>
          <w:b w:val="0"/>
          <w:bCs w:val="0"/>
          <w:color w:val="000000" w:themeColor="text1"/>
          <w:highlight w:val="none"/>
        </w:rPr>
      </w:r>
      <w:r>
        <w:rPr>
          <w:rFonts w:ascii="Arial" w:hAnsi="Arial" w:eastAsia="Times New Roman" w:cs="Arial"/>
          <w:b w:val="0"/>
          <w:bCs w:val="0"/>
          <w:color w:val="000000" w:themeColor="text1"/>
          <w:highlight w:val="none"/>
        </w:rPr>
        <w:t xml:space="preserve">Khi hệ thống được kết nối với một trạm báo động trung tâm ở xa, thông báo cho trạm này thử nghiệm hệ thống chữa cháy sẽ được tiến hành và không cần lực lượng chữa cháy hoặc nhân viên của trạm báo động ứng phó khẩn cấp. Thông báo cho toàn bộ nhân viên l</w:t>
      </w:r>
      <w:r>
        <w:rPr>
          <w:rFonts w:ascii="Arial" w:hAnsi="Arial" w:eastAsia="Times New Roman" w:cs="Arial"/>
          <w:b w:val="0"/>
          <w:bCs w:val="0"/>
          <w:color w:val="000000" w:themeColor="text1"/>
          <w:highlight w:val="none"/>
        </w:rPr>
        <w:t xml:space="preserve">iên quan tại cơ sở của người sử dụng cuối rằng thử nghiệm sẽ được tiến hành và hướng dẫn họ về trình tự vận hành.</w:t>
      </w:r>
      <w:r>
        <w:rPr>
          <w:rFonts w:ascii="Arial" w:hAnsi="Arial" w:eastAsia="Times New Roman" w:cs="Arial"/>
          <w:b w:val="0"/>
          <w:bCs w:val="0"/>
          <w:color w:val="000000" w:themeColor="text1"/>
        </w:rPr>
      </w:r>
      <w:r>
        <w:rPr>
          <w:rFonts w:ascii="Arial" w:hAnsi="Arial" w:eastAsia="Times New Roman" w:cs="Arial"/>
          <w:b w:val="0"/>
          <w:bCs w:val="0"/>
          <w:color w:val="000000" w:themeColor="text1"/>
        </w:rPr>
      </w:r>
    </w:p>
    <w:p w14:paraId="44E8DDC6">
      <w:pPr>
        <w:pStyle w:val="1446"/>
        <w:numPr>
          <w:ilvl w:val="3"/>
          <w:numId w:val="61"/>
        </w:numPr>
        <w:pBdr/>
        <w:spacing/>
        <w:ind/>
        <w:jc w:val="both"/>
        <w:rPr>
          <w:rFonts w:ascii="Arial" w:hAnsi="Arial" w:eastAsia="Times New Roman" w:cs="Arial"/>
          <w:b w:val="0"/>
          <w:bCs w:val="0"/>
          <w:color w:val="000000" w:themeColor="text1"/>
        </w:rPr>
      </w:pPr>
      <w:r>
        <w:rPr>
          <w:rFonts w:ascii="Arial" w:hAnsi="Arial" w:eastAsia="Times New Roman" w:cs="Arial"/>
          <w:b w:val="0"/>
          <w:bCs w:val="0"/>
          <w:color w:val="000000" w:themeColor="text1"/>
          <w:highlight w:val="none"/>
        </w:rPr>
      </w:r>
      <w:r>
        <w:rPr>
          <w:rFonts w:ascii="Arial" w:hAnsi="Arial" w:eastAsia="Times New Roman" w:cs="Arial"/>
          <w:b w:val="0"/>
          <w:bCs w:val="0"/>
          <w:color w:val="000000" w:themeColor="text1"/>
          <w:highlight w:val="none"/>
        </w:rPr>
        <w:t xml:space="preserve">V</w:t>
      </w:r>
      <w:r>
        <w:rPr>
          <w:rFonts w:ascii="Arial" w:hAnsi="Arial" w:eastAsia="Times New Roman" w:cs="Arial"/>
          <w:b w:val="0"/>
          <w:bCs w:val="0"/>
          <w:color w:val="000000" w:themeColor="text1"/>
          <w:highlight w:val="none"/>
        </w:rPr>
        <w:t xml:space="preserve">ô hiệu hóa hoặc tháo bỏ từng cơ cấu xả của bình chứa cacbon dioxit và van chọn vùng, nếu có lắp đặt, sao cho việc kích hoạt mạch xả sẽ không xả cacbon dioxit. Nối lại mạch xả với một thiết bị chức năng thay thế cho từng cơ cấu xả của bình chứa cacbon dioxi</w:t>
      </w:r>
      <w:r>
        <w:rPr>
          <w:rFonts w:ascii="Arial" w:hAnsi="Arial" w:eastAsia="Times New Roman" w:cs="Arial"/>
          <w:b w:val="0"/>
          <w:bCs w:val="0"/>
          <w:color w:val="000000" w:themeColor="text1"/>
          <w:highlight w:val="none"/>
        </w:rPr>
        <w:t xml:space="preserve">t.</w:t>
      </w:r>
      <w:r>
        <w:rPr>
          <w:rFonts w:ascii="Arial" w:hAnsi="Arial" w:eastAsia="Times New Roman" w:cs="Arial"/>
          <w:b w:val="0"/>
          <w:bCs w:val="0"/>
          <w:color w:val="000000" w:themeColor="text1"/>
        </w:rPr>
      </w:r>
      <w:r>
        <w:rPr>
          <w:rFonts w:ascii="Arial" w:hAnsi="Arial" w:eastAsia="Times New Roman" w:cs="Arial"/>
          <w:b w:val="0"/>
          <w:bCs w:val="0"/>
          <w:color w:val="000000" w:themeColor="text1"/>
        </w:rPr>
      </w:r>
    </w:p>
    <w:p w14:paraId="291E4939">
      <w:pPr>
        <w:pStyle w:val="1446"/>
        <w:numPr>
          <w:ilvl w:val="0"/>
          <w:numId w:val="0"/>
        </w:numPr>
        <w:pBdr/>
        <w:spacing/>
        <w:ind w:firstLine="0" w:left="0"/>
        <w:rPr>
          <w:rFonts w:ascii="Arial" w:hAnsi="Arial" w:eastAsia="Times New Roman" w:cs="Arial"/>
          <w:b w:val="0"/>
          <w:bCs w:val="0"/>
          <w:color w:val="000000" w:themeColor="text1"/>
          <w:highlight w:val="none"/>
        </w:rPr>
      </w:pPr>
      <w:r>
        <w:rPr>
          <w:rFonts w:ascii="Arial" w:hAnsi="Arial" w:eastAsia="Times New Roman" w:cs="Arial"/>
          <w:b w:val="0"/>
          <w:bCs w:val="0"/>
          <w:color w:val="000000" w:themeColor="text1"/>
          <w:highlight w:val="none"/>
        </w:rPr>
      </w:r>
      <w:r>
        <w:rPr>
          <w:rFonts w:ascii="Arial" w:hAnsi="Arial" w:eastAsia="Times New Roman" w:cs="Arial"/>
          <w:b w:val="0"/>
          <w:bCs w:val="0"/>
          <w:color w:val="000000" w:themeColor="text1"/>
          <w:highlight w:val="none"/>
        </w:rPr>
        <w:t xml:space="preserve">Đối với các cơ cấu xả kích hoạt bằng điện, các thiết bị này có thể bao gồm đèn phù hợp, bóng đèn nháy hoặc aptomat. Các cơ cấu xả kích hoạt bằng khí nén có thể bao gồm đồng hồ áp suất. Trong mọi trường hợp, tham khảo khuyến nghị của nhà sản xuất.</w:t>
      </w:r>
      <w:r>
        <w:rPr>
          <w:rFonts w:ascii="Arial" w:hAnsi="Arial" w:eastAsia="Times New Roman" w:cs="Arial"/>
          <w:b w:val="0"/>
          <w:bCs w:val="0"/>
          <w:color w:val="000000" w:themeColor="text1"/>
        </w:rPr>
      </w:r>
      <w:r>
        <w:rPr>
          <w:rFonts w:ascii="Arial" w:hAnsi="Arial" w:eastAsia="Times New Roman" w:cs="Arial"/>
          <w:b w:val="0"/>
          <w:bCs w:val="0"/>
          <w:color w:val="000000" w:themeColor="text1"/>
          <w:highlight w:val="none"/>
        </w:rPr>
      </w:r>
    </w:p>
    <w:p w14:paraId="33FC2E37">
      <w:pPr>
        <w:pStyle w:val="1446"/>
        <w:numPr>
          <w:ilvl w:val="3"/>
          <w:numId w:val="61"/>
        </w:numPr>
        <w:pBdr/>
        <w:spacing/>
        <w:ind/>
        <w:jc w:val="both"/>
        <w:rPr>
          <w:rFonts w:ascii="Arial" w:hAnsi="Arial" w:eastAsia="Times New Roman" w:cs="Arial"/>
          <w:b w:val="0"/>
          <w:bCs w:val="0"/>
          <w:color w:val="000000" w:themeColor="text1"/>
        </w:rPr>
      </w:pPr>
      <w:r>
        <w:rPr>
          <w:rFonts w:ascii="Arial" w:hAnsi="Arial" w:eastAsia="Times New Roman" w:cs="Arial"/>
          <w:b w:val="0"/>
          <w:bCs w:val="0"/>
          <w:color w:val="000000" w:themeColor="text1"/>
          <w:highlight w:val="none"/>
        </w:rPr>
      </w:r>
      <w:r>
        <w:rPr>
          <w:rFonts w:ascii="Arial" w:hAnsi="Arial" w:eastAsia="Times New Roman" w:cs="Arial"/>
          <w:b w:val="0"/>
          <w:bCs w:val="0"/>
          <w:color w:val="000000" w:themeColor="text1"/>
          <w:highlight w:val="none"/>
        </w:rPr>
        <w:t xml:space="preserve">Kiểm tra </w:t>
      </w:r>
      <w:r>
        <w:rPr>
          <w:rFonts w:ascii="Arial" w:hAnsi="Arial" w:eastAsia="Times New Roman" w:cs="Arial"/>
          <w:b w:val="0"/>
          <w:bCs w:val="0"/>
          <w:color w:val="000000" w:themeColor="text1"/>
          <w:highlight w:val="none"/>
        </w:rPr>
        <w:t xml:space="preserve">sự phản hồi đúng</w:t>
      </w:r>
      <w:r>
        <w:rPr>
          <w:rFonts w:ascii="Arial" w:hAnsi="Arial" w:eastAsia="Times New Roman" w:cs="Arial"/>
          <w:b w:val="0"/>
          <w:bCs w:val="0"/>
          <w:color w:val="000000" w:themeColor="text1"/>
          <w:highlight w:val="none"/>
        </w:rPr>
        <w:t xml:space="preserve"> của từng đầu báo có thể phục hồi.</w:t>
      </w:r>
      <w:r>
        <w:rPr>
          <w:rFonts w:ascii="Arial" w:hAnsi="Arial" w:eastAsia="Times New Roman" w:cs="Arial"/>
          <w:b w:val="0"/>
          <w:bCs w:val="0"/>
          <w:color w:val="000000" w:themeColor="text1"/>
        </w:rPr>
      </w:r>
      <w:r>
        <w:rPr>
          <w:rFonts w:ascii="Arial" w:hAnsi="Arial" w:eastAsia="Times New Roman" w:cs="Arial"/>
          <w:b w:val="0"/>
          <w:bCs w:val="0"/>
          <w:color w:val="000000" w:themeColor="text1"/>
        </w:rPr>
      </w:r>
    </w:p>
    <w:p w14:paraId="299AAE17">
      <w:pPr>
        <w:pStyle w:val="1446"/>
        <w:numPr>
          <w:ilvl w:val="3"/>
          <w:numId w:val="61"/>
        </w:numPr>
        <w:pBdr/>
        <w:spacing/>
        <w:ind/>
        <w:jc w:val="both"/>
        <w:rPr>
          <w:rFonts w:ascii="Arial" w:hAnsi="Arial" w:eastAsia="Times New Roman" w:cs="Arial"/>
          <w:b w:val="0"/>
          <w:bCs w:val="0"/>
          <w:color w:val="000000" w:themeColor="text1"/>
        </w:rPr>
      </w:pPr>
      <w:r>
        <w:rPr>
          <w:rFonts w:ascii="Arial" w:hAnsi="Arial" w:eastAsia="Times New Roman" w:cs="Arial"/>
          <w:b w:val="0"/>
          <w:bCs w:val="0"/>
          <w:color w:val="000000" w:themeColor="text1"/>
          <w:highlight w:val="none"/>
        </w:rPr>
      </w:r>
      <w:r>
        <w:rPr>
          <w:rFonts w:ascii="Arial" w:hAnsi="Arial" w:eastAsia="Times New Roman" w:cs="Arial"/>
          <w:b w:val="0"/>
          <w:bCs w:val="0"/>
          <w:color w:val="000000" w:themeColor="text1"/>
          <w:highlight w:val="none"/>
        </w:rPr>
        <w:t xml:space="preserve">Kiểm tra việc tuân thủ đúng cực tính ở tất cả các thiết bị báo động có phân cực và các rơ le phụ trợ.</w:t>
      </w:r>
      <w:r>
        <w:rPr>
          <w:rFonts w:ascii="Arial" w:hAnsi="Arial" w:eastAsia="Times New Roman" w:cs="Arial"/>
          <w:b w:val="0"/>
          <w:bCs w:val="0"/>
          <w:color w:val="000000" w:themeColor="text1"/>
          <w:highlight w:val="none"/>
        </w:rPr>
      </w:r>
      <w:r>
        <w:rPr>
          <w:rFonts w:ascii="Arial" w:hAnsi="Arial" w:eastAsia="Times New Roman" w:cs="Arial"/>
          <w:b w:val="0"/>
          <w:bCs w:val="0"/>
          <w:color w:val="000000" w:themeColor="text1"/>
        </w:rPr>
      </w:r>
    </w:p>
    <w:p w14:paraId="6A82AA64">
      <w:pPr>
        <w:pStyle w:val="1446"/>
        <w:numPr>
          <w:ilvl w:val="3"/>
          <w:numId w:val="61"/>
        </w:numPr>
        <w:pBdr/>
        <w:spacing/>
        <w:ind/>
        <w:jc w:val="both"/>
        <w:rPr>
          <w:rFonts w:ascii="Arial" w:hAnsi="Arial" w:eastAsia="Times New Roman" w:cs="Arial"/>
          <w:b w:val="0"/>
          <w:bCs w:val="0"/>
          <w:color w:val="000000" w:themeColor="text1"/>
        </w:rPr>
      </w:pPr>
      <w:r>
        <w:rPr>
          <w:rFonts w:ascii="Arial" w:hAnsi="Arial" w:eastAsia="Times New Roman" w:cs="Arial"/>
          <w:b w:val="0"/>
          <w:bCs w:val="0"/>
          <w:color w:val="000000" w:themeColor="text1"/>
          <w:highlight w:val="none"/>
        </w:rPr>
      </w:r>
      <w:r>
        <w:rPr>
          <w:rFonts w:ascii="Arial" w:hAnsi="Arial" w:eastAsia="Times New Roman" w:cs="Arial"/>
          <w:b w:val="0"/>
          <w:bCs w:val="0"/>
          <w:color w:val="000000" w:themeColor="text1"/>
          <w:highlight w:val="none"/>
        </w:rPr>
        <w:t xml:space="preserve">Kiểm tra việc lắp đặt tất cả các điện trở cuối đường dây theo yêu cầu.</w:t>
      </w:r>
      <w:r>
        <w:rPr>
          <w:rFonts w:ascii="Arial" w:hAnsi="Arial" w:eastAsia="Times New Roman" w:cs="Arial"/>
          <w:b w:val="0"/>
          <w:bCs w:val="0"/>
          <w:color w:val="000000" w:themeColor="text1"/>
          <w:highlight w:val="none"/>
        </w:rPr>
      </w:r>
      <w:r>
        <w:rPr>
          <w:rFonts w:ascii="Arial" w:hAnsi="Arial" w:eastAsia="Times New Roman" w:cs="Arial"/>
          <w:b w:val="0"/>
          <w:bCs w:val="0"/>
          <w:color w:val="000000" w:themeColor="text1"/>
        </w:rPr>
      </w:r>
    </w:p>
    <w:p w14:paraId="78308AF0">
      <w:pPr>
        <w:pStyle w:val="1446"/>
        <w:numPr>
          <w:ilvl w:val="3"/>
          <w:numId w:val="61"/>
        </w:numPr>
        <w:pBdr/>
        <w:spacing/>
        <w:ind/>
        <w:jc w:val="both"/>
        <w:rPr>
          <w:rFonts w:ascii="Arial" w:hAnsi="Arial" w:eastAsia="Times New Roman" w:cs="Arial"/>
          <w:b w:val="0"/>
          <w:bCs w:val="0"/>
          <w:color w:val="000000" w:themeColor="text1"/>
        </w:rPr>
      </w:pPr>
      <w:r>
        <w:rPr>
          <w:rFonts w:ascii="Arial" w:hAnsi="Arial" w:eastAsia="Times New Roman" w:cs="Arial"/>
          <w:b w:val="0"/>
          <w:bCs w:val="0"/>
          <w:color w:val="000000" w:themeColor="text1"/>
          <w:highlight w:val="none"/>
        </w:rPr>
      </w:r>
      <w:r>
        <w:rPr>
          <w:rFonts w:ascii="Arial" w:hAnsi="Arial" w:eastAsia="Times New Roman" w:cs="Arial"/>
          <w:b w:val="0"/>
          <w:bCs w:val="0"/>
          <w:color w:val="000000" w:themeColor="text1"/>
          <w:highlight w:val="none"/>
        </w:rPr>
        <w:t xml:space="preserve">Kiểm tra </w:t>
      </w:r>
      <w:r>
        <w:rPr>
          <w:rFonts w:ascii="Arial" w:hAnsi="Arial" w:eastAsia="Times New Roman" w:cs="Arial"/>
          <w:b w:val="0"/>
          <w:bCs w:val="0"/>
          <w:color w:val="000000" w:themeColor="text1"/>
          <w:highlight w:val="none"/>
        </w:rPr>
        <w:t xml:space="preserve">sự phản hồi đúng đối với sự cố cho </w:t>
      </w:r>
      <w:r>
        <w:rPr>
          <w:rFonts w:ascii="Arial" w:hAnsi="Arial" w:eastAsia="Times New Roman" w:cs="Arial"/>
          <w:b w:val="0"/>
          <w:bCs w:val="0"/>
          <w:color w:val="000000" w:themeColor="text1"/>
          <w:highlight w:val="none"/>
        </w:rPr>
        <w:t xml:space="preserve">toàn bộ các mạch được giám sát về.</w:t>
      </w:r>
      <w:r>
        <w:rPr>
          <w:rFonts w:ascii="Arial" w:hAnsi="Arial" w:eastAsia="Times New Roman" w:cs="Arial"/>
          <w:b w:val="0"/>
          <w:bCs w:val="0"/>
          <w:color w:val="000000" w:themeColor="text1"/>
        </w:rPr>
      </w:r>
      <w:r>
        <w:rPr>
          <w:rFonts w:ascii="Arial" w:hAnsi="Arial" w:eastAsia="Times New Roman" w:cs="Arial"/>
          <w:b w:val="0"/>
          <w:bCs w:val="0"/>
          <w:color w:val="000000" w:themeColor="text1"/>
        </w:rPr>
      </w:r>
    </w:p>
    <w:p w14:paraId="5168F18B">
      <w:pPr>
        <w:pStyle w:val="1446"/>
        <w:numPr>
          <w:ilvl w:val="2"/>
          <w:numId w:val="61"/>
        </w:numPr>
        <w:pBdr/>
        <w:spacing/>
        <w:ind/>
        <w:jc w:val="both"/>
        <w:rPr>
          <w:rFonts w:ascii="Arial" w:hAnsi="Arial" w:eastAsia="Times New Roman" w:cs="Arial"/>
          <w:b/>
          <w:bCs/>
          <w:color w:val="000000" w:themeColor="text1"/>
        </w:rPr>
      </w:pPr>
      <w:r>
        <w:rPr>
          <w:rFonts w:ascii="Arial" w:hAnsi="Arial" w:eastAsia="Times New Roman" w:cs="Arial"/>
          <w:b/>
          <w:bCs/>
          <w:color w:val="000000" w:themeColor="text1"/>
          <w:highlight w:val="none"/>
        </w:rPr>
      </w:r>
      <w:r>
        <w:rPr>
          <w:rFonts w:ascii="Arial" w:hAnsi="Arial" w:eastAsia="Times New Roman" w:cs="Arial"/>
          <w:b/>
          <w:bCs/>
          <w:color w:val="000000" w:themeColor="text1"/>
          <w:highlight w:val="none"/>
        </w:rPr>
        <w:t xml:space="preserve">Thử nghiệm vận hành chức năng hệ thống</w:t>
      </w:r>
      <w:r>
        <w:rPr>
          <w:rFonts w:ascii="Arial" w:hAnsi="Arial" w:eastAsia="Times New Roman" w:cs="Arial"/>
          <w:b/>
          <w:bCs/>
          <w:color w:val="000000" w:themeColor="text1"/>
        </w:rPr>
      </w:r>
      <w:r>
        <w:rPr>
          <w:rFonts w:ascii="Arial" w:hAnsi="Arial" w:eastAsia="Times New Roman" w:cs="Arial"/>
          <w:b/>
          <w:bCs/>
          <w:color w:val="000000" w:themeColor="text1"/>
        </w:rPr>
      </w:r>
    </w:p>
    <w:p w14:paraId="09174E08">
      <w:pPr>
        <w:pStyle w:val="1446"/>
        <w:numPr>
          <w:ilvl w:val="3"/>
          <w:numId w:val="61"/>
        </w:numPr>
        <w:pBdr/>
        <w:spacing/>
        <w:ind/>
        <w:jc w:val="both"/>
        <w:rPr>
          <w:rFonts w:ascii="Arial" w:hAnsi="Arial" w:eastAsia="Times New Roman" w:cs="Arial"/>
          <w:b w:val="0"/>
          <w:bCs w:val="0"/>
          <w:color w:val="000000" w:themeColor="text1"/>
        </w:rPr>
      </w:pPr>
      <w:r>
        <w:rPr>
          <w:rFonts w:ascii="Arial" w:hAnsi="Arial" w:eastAsia="Times New Roman" w:cs="Arial"/>
          <w:b w:val="0"/>
          <w:bCs w:val="0"/>
          <w:color w:val="000000" w:themeColor="text1"/>
          <w:highlight w:val="none"/>
        </w:rPr>
      </w:r>
      <w:r>
        <w:rPr>
          <w:rFonts w:ascii="Arial" w:hAnsi="Arial" w:eastAsia="Times New Roman" w:cs="Arial"/>
          <w:b w:val="0"/>
          <w:bCs w:val="0"/>
          <w:color w:val="000000" w:themeColor="text1"/>
          <w:highlight w:val="none"/>
        </w:rPr>
        <w:t xml:space="preserve">Vận hành (các) mạch khởi tạo phát hiện. Toàn bộ các chức năng báo động phải xảy ra theo đúng quy định kỹ thuật thiết kế.</w:t>
      </w:r>
      <w:r>
        <w:rPr>
          <w:rFonts w:ascii="Arial" w:hAnsi="Arial" w:eastAsia="Times New Roman" w:cs="Arial"/>
          <w:b w:val="0"/>
          <w:bCs w:val="0"/>
          <w:color w:val="000000" w:themeColor="text1"/>
        </w:rPr>
      </w:r>
      <w:r>
        <w:rPr>
          <w:rFonts w:ascii="Arial" w:hAnsi="Arial" w:eastAsia="Times New Roman" w:cs="Arial"/>
          <w:b w:val="0"/>
          <w:bCs w:val="0"/>
          <w:color w:val="000000" w:themeColor="text1"/>
        </w:rPr>
      </w:r>
    </w:p>
    <w:p w14:paraId="3E0F286B">
      <w:pPr>
        <w:pStyle w:val="1446"/>
        <w:numPr>
          <w:ilvl w:val="3"/>
          <w:numId w:val="61"/>
        </w:numPr>
        <w:pBdr/>
        <w:spacing/>
        <w:ind/>
        <w:jc w:val="both"/>
        <w:rPr>
          <w:rFonts w:ascii="Arial" w:hAnsi="Arial" w:eastAsia="Times New Roman" w:cs="Arial"/>
          <w:b w:val="0"/>
          <w:bCs w:val="0"/>
          <w:color w:val="000000" w:themeColor="text1"/>
        </w:rPr>
      </w:pPr>
      <w:r>
        <w:rPr>
          <w:rFonts w:ascii="Arial" w:hAnsi="Arial" w:eastAsia="Times New Roman" w:cs="Arial"/>
          <w:b w:val="0"/>
          <w:bCs w:val="0"/>
          <w:color w:val="000000" w:themeColor="text1"/>
          <w:highlight w:val="none"/>
        </w:rPr>
      </w:r>
      <w:r>
        <w:rPr>
          <w:rFonts w:ascii="Arial" w:hAnsi="Arial" w:eastAsia="Times New Roman" w:cs="Arial"/>
          <w:b w:val="0"/>
          <w:bCs w:val="0"/>
          <w:color w:val="000000" w:themeColor="text1"/>
          <w:highlight w:val="none"/>
        </w:rPr>
        <w:t xml:space="preserve">Vận hành mạch cần thiết để khởi tạo mạch báo động thứ hai, nếu có. Kiểm tra xác nhận rằng toàn bộ các chức năng báo động thứ cấp xảy ra theo đúng các quy định kỹ thuật thiết kế.</w:t>
      </w:r>
      <w:r>
        <w:rPr>
          <w:rFonts w:ascii="Arial" w:hAnsi="Arial" w:eastAsia="Times New Roman" w:cs="Arial"/>
          <w:b w:val="0"/>
          <w:bCs w:val="0"/>
          <w:color w:val="000000" w:themeColor="text1"/>
        </w:rPr>
      </w:r>
      <w:r>
        <w:rPr>
          <w:rFonts w:ascii="Arial" w:hAnsi="Arial" w:eastAsia="Times New Roman" w:cs="Arial"/>
          <w:b w:val="0"/>
          <w:bCs w:val="0"/>
          <w:color w:val="000000" w:themeColor="text1"/>
        </w:rPr>
      </w:r>
    </w:p>
    <w:p w14:paraId="1C012871">
      <w:pPr>
        <w:pStyle w:val="1446"/>
        <w:numPr>
          <w:ilvl w:val="3"/>
          <w:numId w:val="61"/>
        </w:numPr>
        <w:pBdr/>
        <w:spacing/>
        <w:ind/>
        <w:jc w:val="both"/>
        <w:rPr>
          <w:rFonts w:ascii="Arial" w:hAnsi="Arial" w:eastAsia="Times New Roman" w:cs="Arial"/>
          <w:b w:val="0"/>
          <w:bCs w:val="0"/>
          <w:color w:val="000000" w:themeColor="text1"/>
        </w:rPr>
      </w:pPr>
      <w:r>
        <w:rPr>
          <w:rFonts w:ascii="Arial" w:hAnsi="Arial" w:eastAsia="Times New Roman" w:cs="Arial"/>
          <w:b w:val="0"/>
          <w:bCs w:val="0"/>
          <w:color w:val="000000" w:themeColor="text1"/>
          <w:highlight w:val="none"/>
        </w:rPr>
      </w:r>
      <w:r>
        <w:rPr>
          <w:rFonts w:ascii="Arial" w:hAnsi="Arial" w:eastAsia="Times New Roman" w:cs="Arial"/>
          <w:b w:val="0"/>
          <w:bCs w:val="0"/>
          <w:color w:val="000000" w:themeColor="text1"/>
          <w:highlight w:val="none"/>
        </w:rPr>
        <w:t xml:space="preserve">Vận hành thiết bị xả bằng tay. Kiểm tra xác nhận rằng các chức năng xả bằng tay xảy ra theo đúng các quy định kỹ thuật thiết kế.</w:t>
      </w:r>
      <w:r>
        <w:rPr>
          <w:rFonts w:ascii="Arial" w:hAnsi="Arial" w:eastAsia="Times New Roman" w:cs="Arial"/>
          <w:b w:val="0"/>
          <w:bCs w:val="0"/>
          <w:color w:val="000000" w:themeColor="text1"/>
        </w:rPr>
      </w:r>
      <w:r>
        <w:rPr>
          <w:rFonts w:ascii="Arial" w:hAnsi="Arial" w:eastAsia="Times New Roman" w:cs="Arial"/>
          <w:b w:val="0"/>
          <w:bCs w:val="0"/>
          <w:color w:val="000000" w:themeColor="text1"/>
        </w:rPr>
      </w:r>
    </w:p>
    <w:p w14:paraId="331C014C">
      <w:pPr>
        <w:pStyle w:val="1446"/>
        <w:numPr>
          <w:ilvl w:val="3"/>
          <w:numId w:val="61"/>
        </w:numPr>
        <w:pBdr/>
        <w:spacing/>
        <w:ind/>
        <w:jc w:val="both"/>
        <w:rPr>
          <w:rFonts w:ascii="Arial" w:hAnsi="Arial" w:eastAsia="Times New Roman" w:cs="Arial"/>
          <w:b w:val="0"/>
          <w:bCs w:val="0"/>
          <w:color w:val="000000" w:themeColor="text1"/>
        </w:rPr>
      </w:pPr>
      <w:r>
        <w:rPr>
          <w:rFonts w:ascii="Arial" w:hAnsi="Arial" w:eastAsia="Times New Roman" w:cs="Arial"/>
          <w:b w:val="0"/>
          <w:bCs w:val="0"/>
          <w:color w:val="000000" w:themeColor="text1"/>
          <w:highlight w:val="none"/>
        </w:rPr>
      </w:r>
      <w:r>
        <w:rPr>
          <w:rFonts w:ascii="Arial" w:hAnsi="Arial" w:eastAsia="Times New Roman" w:cs="Arial"/>
          <w:b w:val="0"/>
          <w:bCs w:val="0"/>
          <w:color w:val="000000" w:themeColor="text1"/>
          <w:highlight w:val="none"/>
        </w:rPr>
        <w:t xml:space="preserve">Kiểm tra xác nhận rằng các chức năng xảy ra theo đúng các quy định kỹ thuật thiết kế. Xác nhận rằng các tín hiệu giám sát bằng hình ảnh và âm thanh được tiếp nhận tại bảng điều khiển.</w:t>
      </w:r>
      <w:r>
        <w:rPr>
          <w:rFonts w:ascii="Arial" w:hAnsi="Arial" w:eastAsia="Times New Roman" w:cs="Arial"/>
          <w:b w:val="0"/>
          <w:bCs w:val="0"/>
          <w:color w:val="000000" w:themeColor="text1"/>
        </w:rPr>
      </w:r>
      <w:r>
        <w:rPr>
          <w:rFonts w:ascii="Arial" w:hAnsi="Arial" w:eastAsia="Times New Roman" w:cs="Arial"/>
          <w:b w:val="0"/>
          <w:bCs w:val="0"/>
          <w:color w:val="000000" w:themeColor="text1"/>
        </w:rPr>
      </w:r>
    </w:p>
    <w:p w14:paraId="4CAF08F7">
      <w:pPr>
        <w:pStyle w:val="1446"/>
        <w:numPr>
          <w:ilvl w:val="3"/>
          <w:numId w:val="61"/>
        </w:numPr>
        <w:pBdr/>
        <w:spacing/>
        <w:ind/>
        <w:jc w:val="both"/>
        <w:rPr>
          <w:rFonts w:ascii="Arial" w:hAnsi="Arial" w:eastAsia="Times New Roman" w:cs="Arial"/>
          <w:b w:val="0"/>
          <w:bCs w:val="0"/>
          <w:color w:val="000000" w:themeColor="text1"/>
        </w:rPr>
      </w:pPr>
      <w:r>
        <w:rPr>
          <w:rFonts w:ascii="Arial" w:hAnsi="Arial" w:eastAsia="Times New Roman" w:cs="Arial"/>
          <w:b w:val="0"/>
          <w:bCs w:val="0"/>
          <w:color w:val="000000" w:themeColor="text1"/>
          <w:highlight w:val="none"/>
        </w:rPr>
      </w:r>
      <w:r>
        <w:rPr>
          <w:rFonts w:ascii="Arial" w:hAnsi="Arial" w:eastAsia="Times New Roman" w:cs="Arial"/>
          <w:b w:val="0"/>
          <w:bCs w:val="0"/>
          <w:color w:val="000000" w:themeColor="text1"/>
          <w:highlight w:val="none"/>
        </w:rPr>
        <w:t xml:space="preserve">Kiểm tra chức năng của toàn bộ các van và cơ cấu kích hoạt có thể phục hồi, trừ khi việc thử nghiệm van sẽ làm xả cacbon dioxit.</w:t>
      </w:r>
      <w:r>
        <w:rPr>
          <w:rFonts w:ascii="Arial" w:hAnsi="Arial" w:eastAsia="Times New Roman" w:cs="Arial"/>
          <w:b w:val="0"/>
          <w:bCs w:val="0"/>
          <w:color w:val="000000" w:themeColor="text1"/>
        </w:rPr>
      </w:r>
      <w:r>
        <w:rPr>
          <w:rFonts w:ascii="Arial" w:hAnsi="Arial" w:eastAsia="Times New Roman" w:cs="Arial"/>
          <w:b w:val="0"/>
          <w:bCs w:val="0"/>
          <w:color w:val="000000" w:themeColor="text1"/>
        </w:rPr>
      </w:r>
    </w:p>
    <w:p w14:paraId="156B9464">
      <w:pPr>
        <w:pStyle w:val="1446"/>
        <w:numPr>
          <w:ilvl w:val="0"/>
          <w:numId w:val="0"/>
        </w:numPr>
        <w:pBdr/>
        <w:spacing/>
        <w:ind w:firstLine="0" w:left="0"/>
        <w:rPr>
          <w:rFonts w:ascii="Arial" w:hAnsi="Arial" w:eastAsia="Times New Roman" w:cs="Arial"/>
          <w:b w:val="0"/>
          <w:bCs w:val="0"/>
          <w:color w:val="000000" w:themeColor="text1"/>
          <w:highlight w:val="none"/>
        </w:rPr>
      </w:pPr>
      <w:r>
        <w:rPr>
          <w:rFonts w:ascii="Arial" w:hAnsi="Arial" w:eastAsia="Times New Roman" w:cs="Arial"/>
          <w:b w:val="0"/>
          <w:bCs w:val="0"/>
          <w:color w:val="000000" w:themeColor="text1"/>
          <w:highlight w:val="none"/>
        </w:rPr>
      </w:r>
      <w:r>
        <w:rPr>
          <w:rFonts w:ascii="Arial" w:hAnsi="Arial" w:eastAsia="Times New Roman" w:cs="Arial"/>
          <w:b w:val="0"/>
          <w:bCs w:val="0"/>
          <w:color w:val="000000" w:themeColor="text1"/>
          <w:highlight w:val="none"/>
        </w:rPr>
        <w:t xml:space="preserve">Các van "một lần", như các van có đĩa dễ vỡ không nên được thử nghiệm.</w:t>
      </w:r>
      <w:r>
        <w:rPr>
          <w:rFonts w:ascii="Arial" w:hAnsi="Arial" w:eastAsia="Times New Roman" w:cs="Arial"/>
          <w:b w:val="0"/>
          <w:bCs w:val="0"/>
          <w:color w:val="000000" w:themeColor="text1"/>
        </w:rPr>
      </w:r>
      <w:r>
        <w:rPr>
          <w:rFonts w:ascii="Arial" w:hAnsi="Arial" w:eastAsia="Times New Roman" w:cs="Arial"/>
          <w:b w:val="0"/>
          <w:bCs w:val="0"/>
          <w:color w:val="000000" w:themeColor="text1"/>
          <w:highlight w:val="none"/>
        </w:rPr>
      </w:r>
    </w:p>
    <w:p w14:paraId="03F26516">
      <w:pPr>
        <w:pStyle w:val="1446"/>
        <w:numPr>
          <w:ilvl w:val="3"/>
          <w:numId w:val="61"/>
        </w:numPr>
        <w:pBdr/>
        <w:spacing/>
        <w:ind/>
        <w:jc w:val="both"/>
        <w:rPr>
          <w:rFonts w:ascii="Arial" w:hAnsi="Arial" w:eastAsia="Times New Roman" w:cs="Arial"/>
          <w:b w:val="0"/>
          <w:bCs w:val="0"/>
          <w:color w:val="000000" w:themeColor="text1"/>
        </w:rPr>
      </w:pPr>
      <w:r>
        <w:rPr>
          <w:rFonts w:ascii="Arial" w:hAnsi="Arial" w:eastAsia="Times New Roman" w:cs="Arial"/>
          <w:b w:val="0"/>
          <w:bCs w:val="0"/>
          <w:color w:val="000000" w:themeColor="text1"/>
          <w:highlight w:val="none"/>
        </w:rPr>
      </w:r>
      <w:r>
        <w:rPr>
          <w:rFonts w:ascii="Arial" w:hAnsi="Arial" w:eastAsia="Times New Roman" w:cs="Arial"/>
          <w:b w:val="0"/>
          <w:bCs w:val="0"/>
          <w:color w:val="000000" w:themeColor="text1"/>
          <w:highlight w:val="none"/>
        </w:rPr>
        <w:t xml:space="preserve">Kiểm tra thiết bị khí nén (nếu có lắp đặt) về tính toàn vẹn để bảo đảm sự vận hành đúng.</w:t>
      </w:r>
      <w:r>
        <w:rPr>
          <w:rFonts w:ascii="Arial" w:hAnsi="Arial" w:eastAsia="Times New Roman" w:cs="Arial"/>
          <w:b w:val="0"/>
          <w:bCs w:val="0"/>
          <w:color w:val="000000" w:themeColor="text1"/>
        </w:rPr>
      </w:r>
      <w:r>
        <w:rPr>
          <w:rFonts w:ascii="Arial" w:hAnsi="Arial" w:eastAsia="Times New Roman" w:cs="Arial"/>
          <w:b w:val="0"/>
          <w:bCs w:val="0"/>
          <w:color w:val="000000" w:themeColor="text1"/>
        </w:rPr>
      </w:r>
    </w:p>
    <w:p w14:paraId="3A56EAD2">
      <w:pPr>
        <w:pStyle w:val="1446"/>
        <w:numPr>
          <w:ilvl w:val="2"/>
          <w:numId w:val="61"/>
        </w:numPr>
        <w:pBdr/>
        <w:spacing/>
        <w:ind/>
        <w:jc w:val="both"/>
        <w:rPr>
          <w:rFonts w:ascii="Arial" w:hAnsi="Arial" w:eastAsia="Times New Roman" w:cs="Arial"/>
          <w:b/>
          <w:bCs/>
          <w:color w:val="000000" w:themeColor="text1"/>
        </w:rPr>
      </w:pPr>
      <w:r>
        <w:rPr>
          <w:rFonts w:ascii="Arial" w:hAnsi="Arial" w:eastAsia="Times New Roman" w:cs="Arial"/>
          <w:b/>
          <w:bCs/>
          <w:color w:val="000000" w:themeColor="text1"/>
          <w:highlight w:val="none"/>
        </w:rPr>
      </w:r>
      <w:r>
        <w:rPr>
          <w:rFonts w:ascii="Arial" w:hAnsi="Arial" w:eastAsia="Times New Roman" w:cs="Arial"/>
          <w:b/>
          <w:bCs/>
          <w:color w:val="000000" w:themeColor="text1"/>
          <w:highlight w:val="none"/>
        </w:rPr>
        <w:t xml:space="preserve">Các hoạt động giám sát từ xa (nếu áp dụng)</w:t>
      </w:r>
      <w:r>
        <w:rPr>
          <w:rFonts w:ascii="Arial" w:hAnsi="Arial" w:eastAsia="Times New Roman" w:cs="Arial"/>
          <w:b/>
          <w:bCs/>
          <w:color w:val="000000" w:themeColor="text1"/>
        </w:rPr>
      </w:r>
      <w:r>
        <w:rPr>
          <w:rFonts w:ascii="Arial" w:hAnsi="Arial" w:eastAsia="Times New Roman" w:cs="Arial"/>
          <w:b/>
          <w:bCs/>
          <w:color w:val="000000" w:themeColor="text1"/>
        </w:rPr>
      </w:r>
    </w:p>
    <w:p w14:paraId="520D9196">
      <w:pPr>
        <w:pStyle w:val="1446"/>
        <w:numPr>
          <w:ilvl w:val="3"/>
          <w:numId w:val="61"/>
        </w:numPr>
        <w:pBdr/>
        <w:spacing/>
        <w:ind/>
        <w:jc w:val="both"/>
        <w:rPr>
          <w:rFonts w:ascii="Arial" w:hAnsi="Arial" w:eastAsia="Times New Roman" w:cs="Arial"/>
          <w:b w:val="0"/>
          <w:bCs w:val="0"/>
          <w:color w:val="000000" w:themeColor="text1"/>
        </w:rPr>
      </w:pPr>
      <w:r>
        <w:rPr>
          <w:rFonts w:ascii="Arial" w:hAnsi="Arial" w:eastAsia="Times New Roman" w:cs="Arial"/>
          <w:b w:val="0"/>
          <w:bCs w:val="0"/>
          <w:color w:val="000000" w:themeColor="text1"/>
          <w:highlight w:val="none"/>
        </w:rPr>
      </w:r>
      <w:r>
        <w:rPr>
          <w:rFonts w:ascii="Arial" w:hAnsi="Arial" w:eastAsia="Times New Roman" w:cs="Arial"/>
          <w:b w:val="0"/>
          <w:bCs w:val="0"/>
          <w:color w:val="000000" w:themeColor="text1"/>
          <w:highlight w:val="none"/>
        </w:rPr>
        <w:t xml:space="preserve">Ngắt nguồn điện chính, sau đó vận hành một thiết bị đầu vào của mỗi loại khi đang ở chế độ nguồn dự phòng. Kiểm tra xác nhận rằng tín hiệu báo động được tiếp nhận tại bảng điều khiển từ xa sau khi thiết bị được vận hành. Nối lại nguồn điện chính.</w:t>
      </w:r>
      <w:r>
        <w:rPr>
          <w:rFonts w:ascii="Arial" w:hAnsi="Arial" w:eastAsia="Times New Roman" w:cs="Arial"/>
          <w:b w:val="0"/>
          <w:bCs w:val="0"/>
          <w:color w:val="000000" w:themeColor="text1"/>
        </w:rPr>
      </w:r>
      <w:r>
        <w:rPr>
          <w:rFonts w:ascii="Arial" w:hAnsi="Arial" w:eastAsia="Times New Roman" w:cs="Arial"/>
          <w:b w:val="0"/>
          <w:bCs w:val="0"/>
          <w:color w:val="000000" w:themeColor="text1"/>
        </w:rPr>
      </w:r>
    </w:p>
    <w:p w14:paraId="2B7D0633">
      <w:pPr>
        <w:pStyle w:val="1446"/>
        <w:numPr>
          <w:ilvl w:val="3"/>
          <w:numId w:val="61"/>
        </w:numPr>
        <w:pBdr/>
        <w:spacing/>
        <w:ind/>
        <w:jc w:val="both"/>
        <w:rPr>
          <w:rFonts w:ascii="Arial" w:hAnsi="Arial" w:eastAsia="Times New Roman" w:cs="Arial"/>
          <w:b w:val="0"/>
          <w:bCs w:val="0"/>
          <w:color w:val="000000" w:themeColor="text1"/>
        </w:rPr>
      </w:pPr>
      <w:r>
        <w:rPr>
          <w:rFonts w:ascii="Arial" w:hAnsi="Arial" w:eastAsia="Times New Roman" w:cs="Arial"/>
          <w:b w:val="0"/>
          <w:bCs w:val="0"/>
          <w:color w:val="000000" w:themeColor="text1"/>
          <w:highlight w:val="none"/>
        </w:rPr>
      </w:r>
      <w:r>
        <w:rPr>
          <w:rFonts w:ascii="Arial" w:hAnsi="Arial" w:eastAsia="Times New Roman" w:cs="Arial"/>
          <w:b w:val="0"/>
          <w:bCs w:val="0"/>
          <w:color w:val="000000" w:themeColor="text1"/>
          <w:highlight w:val="none"/>
        </w:rPr>
        <w:t xml:space="preserve">Mô phỏng từng loại tình trạng sự cố và kiểm tra xác nhận việc tiếp nhận các tình trạng sự cố tại trạm ở xa.</w:t>
      </w:r>
      <w:r>
        <w:rPr>
          <w:rFonts w:ascii="Arial" w:hAnsi="Arial" w:eastAsia="Times New Roman" w:cs="Arial"/>
          <w:b w:val="0"/>
          <w:bCs w:val="0"/>
          <w:color w:val="000000" w:themeColor="text1"/>
        </w:rPr>
      </w:r>
      <w:r>
        <w:rPr>
          <w:rFonts w:ascii="Arial" w:hAnsi="Arial" w:eastAsia="Times New Roman" w:cs="Arial"/>
          <w:b w:val="0"/>
          <w:bCs w:val="0"/>
          <w:color w:val="000000" w:themeColor="text1"/>
        </w:rPr>
      </w:r>
    </w:p>
    <w:p w14:paraId="03E1975E">
      <w:pPr>
        <w:pStyle w:val="1446"/>
        <w:numPr>
          <w:ilvl w:val="2"/>
          <w:numId w:val="61"/>
        </w:numPr>
        <w:pBdr/>
        <w:spacing/>
        <w:ind/>
        <w:jc w:val="both"/>
        <w:rPr>
          <w:rFonts w:ascii="Arial" w:hAnsi="Arial" w:eastAsia="Times New Roman" w:cs="Arial"/>
          <w:b/>
          <w:bCs/>
          <w:color w:val="000000" w:themeColor="text1"/>
        </w:rPr>
      </w:pPr>
      <w:r>
        <w:rPr>
          <w:rFonts w:ascii="Arial" w:hAnsi="Arial" w:eastAsia="Times New Roman" w:cs="Arial"/>
          <w:b/>
          <w:bCs/>
          <w:color w:val="000000" w:themeColor="text1"/>
          <w:highlight w:val="none"/>
        </w:rPr>
      </w:r>
      <w:r>
        <w:rPr>
          <w:rFonts w:ascii="Arial" w:hAnsi="Arial" w:eastAsia="Times New Roman" w:cs="Arial"/>
          <w:b/>
          <w:bCs/>
          <w:color w:val="000000" w:themeColor="text1"/>
          <w:highlight w:val="none"/>
        </w:rPr>
        <w:t xml:space="preserve">Nguồn điện chính của bảng điều khiển</w:t>
      </w:r>
      <w:r>
        <w:rPr>
          <w:rFonts w:ascii="Arial" w:hAnsi="Arial" w:eastAsia="Times New Roman" w:cs="Arial"/>
          <w:b/>
          <w:bCs/>
          <w:color w:val="000000" w:themeColor="text1"/>
        </w:rPr>
      </w:r>
      <w:r>
        <w:rPr>
          <w:rFonts w:ascii="Arial" w:hAnsi="Arial" w:eastAsia="Times New Roman" w:cs="Arial"/>
          <w:b/>
          <w:bCs/>
          <w:color w:val="000000" w:themeColor="text1"/>
        </w:rPr>
      </w:r>
    </w:p>
    <w:p w14:paraId="243294BF">
      <w:pPr>
        <w:pStyle w:val="1446"/>
        <w:numPr>
          <w:ilvl w:val="3"/>
          <w:numId w:val="61"/>
        </w:numPr>
        <w:pBdr/>
        <w:spacing/>
        <w:ind/>
        <w:jc w:val="both"/>
        <w:rPr>
          <w:rFonts w:ascii="Arial" w:hAnsi="Arial" w:eastAsia="Times New Roman" w:cs="Arial"/>
          <w:b w:val="0"/>
          <w:bCs w:val="0"/>
          <w:color w:val="000000" w:themeColor="text1"/>
        </w:rPr>
      </w:pPr>
      <w:r>
        <w:rPr>
          <w:rFonts w:ascii="Arial" w:hAnsi="Arial" w:eastAsia="Times New Roman" w:cs="Arial"/>
          <w:b w:val="0"/>
          <w:bCs w:val="0"/>
          <w:color w:val="000000" w:themeColor="text1"/>
          <w:highlight w:val="none"/>
        </w:rPr>
      </w:r>
      <w:r>
        <w:rPr>
          <w:rFonts w:ascii="Arial" w:hAnsi="Arial" w:eastAsia="Times New Roman" w:cs="Arial"/>
          <w:b w:val="0"/>
          <w:bCs w:val="0"/>
          <w:color w:val="000000" w:themeColor="text1"/>
          <w:highlight w:val="none"/>
        </w:rPr>
        <w:t xml:space="preserve">Kiểm tra xác nhận rằng bảng điều khiển được nối với một mạch riêng không có công tắc ngắt và được ghi nhãn đúng cách. Bảng điều khiển này phải dễ tiếp cận, nhưng việc tiếp cận phải được hạn chế chỉ dành cho người có thẩm quyền.</w:t>
      </w:r>
      <w:r>
        <w:rPr>
          <w:rFonts w:ascii="Arial" w:hAnsi="Arial" w:eastAsia="Times New Roman" w:cs="Arial"/>
          <w:b w:val="0"/>
          <w:bCs w:val="0"/>
          <w:color w:val="000000" w:themeColor="text1"/>
        </w:rPr>
      </w:r>
      <w:r>
        <w:rPr>
          <w:rFonts w:ascii="Arial" w:hAnsi="Arial" w:eastAsia="Times New Roman" w:cs="Arial"/>
          <w:b w:val="0"/>
          <w:bCs w:val="0"/>
          <w:color w:val="000000" w:themeColor="text1"/>
        </w:rPr>
      </w:r>
    </w:p>
    <w:p w14:paraId="29E49143">
      <w:pPr>
        <w:pStyle w:val="1446"/>
        <w:numPr>
          <w:ilvl w:val="3"/>
          <w:numId w:val="61"/>
        </w:numPr>
        <w:pBdr/>
        <w:spacing/>
        <w:ind/>
        <w:jc w:val="both"/>
        <w:rPr>
          <w:rFonts w:ascii="Arial" w:hAnsi="Arial" w:eastAsia="Times New Roman" w:cs="Arial"/>
          <w:b w:val="0"/>
          <w:bCs w:val="0"/>
          <w:color w:val="000000" w:themeColor="text1"/>
        </w:rPr>
      </w:pPr>
      <w:r>
        <w:rPr>
          <w:rFonts w:ascii="Arial" w:hAnsi="Arial" w:eastAsia="Times New Roman" w:cs="Arial"/>
          <w:b w:val="0"/>
          <w:bCs w:val="0"/>
          <w:color w:val="000000" w:themeColor="text1"/>
          <w:highlight w:val="none"/>
        </w:rPr>
      </w:r>
      <w:r>
        <w:rPr>
          <w:rFonts w:ascii="Arial" w:hAnsi="Arial" w:eastAsia="Times New Roman" w:cs="Arial"/>
          <w:b w:val="0"/>
          <w:bCs w:val="0"/>
          <w:color w:val="000000" w:themeColor="text1"/>
          <w:highlight w:val="none"/>
        </w:rPr>
        <w:t xml:space="preserve">Thử nghiệm sự cố mất nguồn điện chính theo quy định kỹ thuật của nhà sản xuất, với hệ thống vận hành hoàn toàn bằng nguồn dự phòng.</w:t>
      </w:r>
      <w:r>
        <w:rPr>
          <w:rFonts w:ascii="Arial" w:hAnsi="Arial" w:eastAsia="Times New Roman" w:cs="Arial"/>
          <w:b w:val="0"/>
          <w:bCs w:val="0"/>
          <w:color w:val="000000" w:themeColor="text1"/>
        </w:rPr>
      </w:r>
      <w:r>
        <w:rPr>
          <w:rFonts w:ascii="Arial" w:hAnsi="Arial" w:eastAsia="Times New Roman" w:cs="Arial"/>
          <w:b w:val="0"/>
          <w:bCs w:val="0"/>
          <w:color w:val="000000" w:themeColor="text1"/>
        </w:rPr>
      </w:r>
    </w:p>
    <w:p w14:paraId="7109990D">
      <w:pPr>
        <w:pStyle w:val="1446"/>
        <w:numPr>
          <w:ilvl w:val="2"/>
          <w:numId w:val="61"/>
        </w:numPr>
        <w:pBdr/>
        <w:spacing/>
        <w:ind/>
        <w:jc w:val="both"/>
        <w:rPr>
          <w:rFonts w:ascii="Arial" w:hAnsi="Arial" w:eastAsia="Times New Roman" w:cs="Arial"/>
          <w:b/>
          <w:bCs/>
          <w:color w:val="000000" w:themeColor="text1"/>
        </w:rPr>
      </w:pPr>
      <w:r>
        <w:rPr>
          <w:rFonts w:ascii="Arial" w:hAnsi="Arial" w:eastAsia="Times New Roman" w:cs="Arial"/>
          <w:b/>
          <w:bCs/>
          <w:color w:val="000000" w:themeColor="text1"/>
          <w:highlight w:val="none"/>
        </w:rPr>
      </w:r>
      <w:r>
        <w:rPr>
          <w:rFonts w:ascii="Arial" w:hAnsi="Arial" w:eastAsia="Times New Roman" w:cs="Arial"/>
          <w:b/>
          <w:bCs/>
          <w:color w:val="000000" w:themeColor="text1"/>
          <w:highlight w:val="none"/>
        </w:rPr>
        <w:t xml:space="preserve">Hoàn thành các thử nghiệm chức năng</w:t>
      </w:r>
      <w:r>
        <w:rPr>
          <w:rFonts w:ascii="Arial" w:hAnsi="Arial" w:eastAsia="Times New Roman" w:cs="Arial"/>
          <w:b/>
          <w:bCs/>
          <w:color w:val="000000" w:themeColor="text1"/>
          <w:highlight w:val="none"/>
        </w:rPr>
      </w:r>
      <w:r>
        <w:rPr>
          <w:rFonts w:ascii="Arial" w:hAnsi="Arial" w:eastAsia="Times New Roman" w:cs="Arial"/>
          <w:b/>
          <w:bCs/>
          <w:color w:val="000000" w:themeColor="text1"/>
        </w:rPr>
      </w:r>
    </w:p>
    <w:p w14:paraId="5C502DB2">
      <w:pPr>
        <w:widowControl w:val="false"/>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highlight w:val="none"/>
        </w:rPr>
      </w:r>
      <w:r>
        <w:rPr>
          <w:rFonts w:ascii="Arial" w:hAnsi="Arial" w:eastAsia="Times New Roman" w:cs="Arial"/>
          <w:color w:val="000000" w:themeColor="text1"/>
          <w:highlight w:val="none"/>
        </w:rPr>
        <w:t xml:space="preserve">K</w:t>
      </w:r>
      <w:r>
        <w:rPr>
          <w:rFonts w:ascii="Arial" w:hAnsi="Arial" w:eastAsia="Times New Roman" w:cs="Arial"/>
          <w:color w:val="000000" w:themeColor="text1"/>
          <w:highlight w:val="none"/>
        </w:rPr>
        <w:t xml:space="preserve">hi toàn bộ các thử nghiệm chức năng đã hoàn thành (từ 8.2.6 đến 8.2.9), nối lại từng bình chứa sao cho việc kích hoạt mạch xả sẽ xả cacbon dioxit. Đưa hệ thống trở lại tình trạng thiết kế vận hành đầy đủ. Thông báo cho trạm báo động trung tâm và toàn bộ nh</w:t>
      </w:r>
      <w:r>
        <w:rPr>
          <w:rFonts w:ascii="Arial" w:hAnsi="Arial" w:eastAsia="Times New Roman" w:cs="Arial"/>
          <w:color w:val="000000" w:themeColor="text1"/>
          <w:highlight w:val="none"/>
        </w:rPr>
        <w:t xml:space="preserve">ân viên liên quan tại cơ sở của người sử dụng cuối rằng thử nghiệm hệ thống chữa cháy đã hoàn thành, và rằng hệ thống đã được đưa trở lại tình trạng phục vụ đầy đủ theo các quy trình quy định trong quy định kỹ thuật của nhà sản xuất.</w:t>
      </w:r>
      <w:r>
        <w:rPr>
          <w:rFonts w:ascii="Arial" w:hAnsi="Arial" w:eastAsia="Times New Roman" w:cs="Arial"/>
          <w:color w:val="000000" w:themeColor="text1"/>
          <w:highlight w:val="none"/>
        </w:rPr>
      </w:r>
      <w:r>
        <w:rPr>
          <w:rFonts w:ascii="Arial" w:hAnsi="Arial" w:eastAsia="Times New Roman" w:cs="Arial"/>
          <w:color w:val="000000" w:themeColor="text1"/>
        </w:rPr>
      </w:r>
    </w:p>
    <w:p w14:paraId="4FCB5B30" w14:textId="77777777">
      <w:pPr>
        <w:pStyle w:val="1446"/>
        <w:numPr>
          <w:ilvl w:val="1"/>
          <w:numId w:val="61"/>
        </w:numPr>
        <w:pBdr/>
        <w:spacing/>
        <w:ind/>
        <w:jc w:val="both"/>
        <w:rPr>
          <w:rFonts w:ascii="Arial" w:hAnsi="Arial" w:eastAsia="Times New Roman" w:cs="Arial"/>
          <w:b/>
          <w:bCs/>
          <w:color w:val="000000" w:themeColor="text1"/>
          <w:sz w:val="22"/>
          <w:szCs w:val="22"/>
        </w:rPr>
      </w:pPr>
      <w:r>
        <w:rPr>
          <w:rFonts w:ascii="Arial" w:hAnsi="Arial" w:eastAsia="Times New Roman" w:cs="Arial"/>
          <w:b/>
          <w:bCs/>
          <w:color w:val="000000" w:themeColor="text1"/>
          <w:sz w:val="22"/>
          <w:szCs w:val="22"/>
        </w:rPr>
        <w:t xml:space="preserve"> Chứng chỉ hoàn thành và tài liệu</w:t>
      </w:r>
      <w:r>
        <w:rPr>
          <w:rFonts w:ascii="Arial" w:hAnsi="Arial" w:eastAsia="Times New Roman" w:cs="Arial"/>
          <w:b/>
          <w:bCs/>
          <w:color w:val="000000" w:themeColor="text1"/>
          <w:sz w:val="22"/>
          <w:szCs w:val="22"/>
        </w:rPr>
      </w:r>
      <w:r>
        <w:rPr>
          <w:rFonts w:ascii="Arial" w:hAnsi="Arial" w:eastAsia="Times New Roman" w:cs="Arial"/>
          <w:b/>
          <w:bCs/>
          <w:color w:val="000000" w:themeColor="text1"/>
          <w:sz w:val="22"/>
          <w:szCs w:val="22"/>
        </w:rPr>
      </w:r>
    </w:p>
    <w:p w14:paraId="43FE85B8">
      <w:pPr>
        <w:widowControl w:val="false"/>
        <w:pBdr/>
        <w:spacing w:after="0" w:before="120" w:line="360" w:lineRule="auto"/>
        <w:ind/>
        <w:jc w:val="both"/>
        <w:rPr>
          <w:color w:val="000000" w:themeColor="text1"/>
        </w:rPr>
      </w:pPr>
      <w:r>
        <w:rPr>
          <w:rFonts w:ascii="Arial" w:hAnsi="Arial" w:eastAsia="Times New Roman" w:cs="Arial"/>
          <w:color w:val="000000" w:themeColor="text1"/>
          <w:highlight w:val="none"/>
          <w:lang w:val="en-US"/>
        </w:rPr>
      </w:r>
      <w:r>
        <w:rPr>
          <w:rFonts w:ascii="Arial" w:hAnsi="Arial" w:eastAsia="Times New Roman" w:cs="Arial"/>
          <w:color w:val="000000" w:themeColor="text1"/>
          <w:highlight w:val="none"/>
          <w:lang w:val="en-US"/>
        </w:rPr>
        <w:t xml:space="preserve">Đơn vị lắp đặt phải cung cấp cho người sử dụng giấy chứng nhận hoàn thành, bộ hướng dẫn đầy đủ, các bản tính toán và bản vẽ thể hiện hệ thống theo thực tế lắp đặt, cùng văn bản xác nhận hệ thống phù hợp với mọi yêu cầu tương ứng của tiêu chuẩn này, trong đó</w:t>
      </w:r>
      <w:r>
        <w:rPr>
          <w:rFonts w:ascii="Arial" w:hAnsi="Arial" w:eastAsia="Times New Roman" w:cs="Arial"/>
          <w:color w:val="000000" w:themeColor="text1"/>
          <w:highlight w:val="none"/>
          <w:lang w:val="en-US"/>
        </w:rPr>
        <w:t xml:space="preserve"> nêu chi tiết mọi sai lệch so với các khuyến nghị tương ứng. Giấy chứng nhận phải nêu các nồng độ thiết kế và báo cáo của mọi thử nghiệm bổ sung (nếu có thực hiện), bao gồm thử nghiệm quạt cửa.</w:t>
      </w:r>
      <w:r>
        <w:rPr>
          <w:rFonts w:ascii="Arial" w:hAnsi="Arial" w:eastAsia="Times New Roman" w:cs="Arial"/>
          <w:color w:val="000000" w:themeColor="text1"/>
          <w:highlight w:val="none"/>
          <w:lang w:val="en-US"/>
        </w:rPr>
      </w:r>
      <w:r>
        <w:rPr>
          <w:rFonts w:ascii="Arial" w:hAnsi="Arial" w:eastAsia="Times New Roman" w:cs="Arial"/>
          <w:color w:val="000000" w:themeColor="text1"/>
          <w:highlight w:val="none"/>
          <w:lang w:val="en-US"/>
        </w:rPr>
      </w:r>
    </w:p>
    <w:p w14:paraId="5DE63BFB">
      <w:pPr>
        <w:widowControl w:val="false"/>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highlight w:val="none"/>
        </w:rPr>
        <w:t xml:space="preserve">Xem thêm A.4, Bảng A.1 và Bảng A.1.</w:t>
      </w:r>
      <w:r>
        <w:rPr>
          <w:rFonts w:ascii="Arial" w:hAnsi="Arial" w:eastAsia="Times New Roman" w:cs="Arial"/>
          <w:color w:val="000000" w:themeColor="text1"/>
          <w:highlight w:val="none"/>
        </w:rPr>
      </w:r>
      <w:r>
        <w:rPr>
          <w:rFonts w:ascii="Arial" w:hAnsi="Arial" w:eastAsia="Times New Roman" w:cs="Arial"/>
          <w:color w:val="000000" w:themeColor="text1"/>
        </w:rPr>
      </w:r>
    </w:p>
    <w:p w14:paraId="2040025E" w14:textId="77777777">
      <w:pPr>
        <w:pStyle w:val="1446"/>
        <w:pBdr/>
        <w:spacing/>
        <w:ind/>
        <w:rPr>
          <w:color w:val="000000" w:themeColor="text1"/>
        </w:rPr>
      </w:pPr>
      <w:r>
        <w:rPr>
          <w:color w:val="000000" w:themeColor="text1"/>
        </w:rPr>
      </w:r>
      <w:bookmarkStart w:id="13" w:name="_Toc233146045"/>
      <w:r>
        <w:rPr>
          <w:color w:val="000000" w:themeColor="text1"/>
          <w:lang w:val="vi-VN"/>
        </w:rPr>
        <w:t xml:space="preserve">Kiểm tra, bảo trì, thử nghiệm và đào tạo</w:t>
      </w:r>
      <w:r>
        <w:rPr>
          <w:color w:val="000000" w:themeColor="text1"/>
          <w:lang w:val="vi-VN"/>
        </w:rPr>
      </w:r>
      <w:r>
        <w:rPr>
          <w:color w:val="000000" w:themeColor="text1"/>
          <w:lang w:val="vi-VN"/>
        </w:rPr>
      </w:r>
    </w:p>
    <w:p w14:paraId="529EAA68">
      <w:pPr>
        <w:pStyle w:val="1446"/>
        <w:numPr>
          <w:ilvl w:val="1"/>
          <w:numId w:val="1"/>
        </w:numPr>
        <w:pBdr/>
        <w:spacing/>
        <w:ind/>
        <w:rPr>
          <w:color w:val="000000" w:themeColor="text1"/>
        </w:rPr>
      </w:pPr>
      <w:r>
        <w:rPr>
          <w:color w:val="000000" w:themeColor="text1"/>
          <w:highlight w:val="none"/>
          <w:lang w:val="en-US"/>
        </w:rPr>
        <w:t xml:space="preserve">Quy định chung</w:t>
      </w:r>
      <w:r>
        <w:rPr>
          <w:color w:val="000000" w:themeColor="text1"/>
          <w:highlight w:val="none"/>
          <w:lang w:val="vi-VN" w:bidi="vi-VN"/>
        </w:rPr>
      </w:r>
      <w:r>
        <w:rPr>
          <w:color w:val="000000" w:themeColor="text1"/>
          <w:highlight w:val="none"/>
          <w:lang w:val="vi-VN"/>
        </w:rPr>
      </w:r>
    </w:p>
    <w:p w14:paraId="047928DD" w14:textId="77777777">
      <w:pPr>
        <w:widowControl w:val="false"/>
        <w:pBdr/>
        <w:spacing w:after="0" w:before="120" w:line="360" w:lineRule="auto"/>
        <w:ind/>
        <w:jc w:val="both"/>
        <w:outlineLvl w:val="0"/>
        <w:rPr>
          <w:rFonts w:ascii="Arial" w:hAnsi="Arial" w:eastAsia="Times New Roman" w:cs="Arial"/>
          <w:color w:val="000000" w:themeColor="text1"/>
        </w:rPr>
      </w:pPr>
      <w:r>
        <w:rPr>
          <w:rFonts w:ascii="Arial" w:hAnsi="Arial" w:eastAsia="Times New Roman" w:cs="Arial"/>
          <w:color w:val="000000" w:themeColor="text1"/>
          <w:lang w:val="en-US"/>
        </w:rPr>
        <w:t xml:space="preserve">Điều này quy định các yêu cầu đối với việc kiểm tra, bảo trì và thử nghiệm hệ thống chữa cháy bằng cacbon dioxit và đào tạo nhân viên kiểm tra và bảo trì.</w:t>
      </w:r>
      <w:r>
        <w:rPr>
          <w:rFonts w:ascii="Arial" w:hAnsi="Arial" w:eastAsia="Times New Roman" w:cs="Arial"/>
          <w:color w:val="000000" w:themeColor="text1"/>
          <w:lang w:val="en-US"/>
        </w:rPr>
      </w:r>
      <w:r>
        <w:rPr>
          <w:rFonts w:ascii="Arial" w:hAnsi="Arial" w:eastAsia="Times New Roman" w:cs="Arial"/>
          <w:color w:val="000000" w:themeColor="text1"/>
        </w:rPr>
      </w:r>
    </w:p>
    <w:p w14:paraId="37215484" w14:textId="77777777">
      <w:pPr>
        <w:pStyle w:val="1446"/>
        <w:numPr>
          <w:ilvl w:val="1"/>
          <w:numId w:val="1"/>
        </w:numPr>
        <w:pBdr/>
        <w:spacing/>
        <w:ind/>
        <w:rPr>
          <w:rFonts w:ascii="Arial" w:hAnsi="Arial" w:eastAsia="Times New Roman" w:cs="Arial"/>
          <w:b/>
          <w:bCs/>
          <w:color w:val="000000" w:themeColor="text1"/>
          <w:sz w:val="22"/>
          <w:szCs w:val="22"/>
        </w:rPr>
      </w:pPr>
      <w:r>
        <w:rPr>
          <w:rFonts w:ascii="Arial" w:hAnsi="Arial" w:eastAsia="Times New Roman" w:cs="Arial"/>
          <w:b/>
          <w:bCs/>
          <w:color w:val="000000" w:themeColor="text1"/>
          <w:sz w:val="22"/>
          <w:szCs w:val="22"/>
        </w:rPr>
        <w:t xml:space="preserve">Kiểm tra</w:t>
      </w:r>
      <w:r>
        <w:rPr>
          <w:rFonts w:ascii="Arial" w:hAnsi="Arial" w:eastAsia="Times New Roman" w:cs="Arial"/>
          <w:b/>
          <w:bCs/>
          <w:color w:val="000000" w:themeColor="text1"/>
          <w:sz w:val="22"/>
          <w:szCs w:val="22"/>
        </w:rPr>
      </w:r>
      <w:r>
        <w:rPr>
          <w:rFonts w:ascii="Arial" w:hAnsi="Arial" w:eastAsia="Times New Roman" w:cs="Arial"/>
          <w:b/>
          <w:bCs/>
          <w:color w:val="000000" w:themeColor="text1"/>
          <w:sz w:val="22"/>
          <w:szCs w:val="22"/>
        </w:rPr>
      </w:r>
    </w:p>
    <w:p w14:paraId="14B42891" w14:textId="77777777">
      <w:pPr>
        <w:pStyle w:val="1446"/>
        <w:numPr>
          <w:ilvl w:val="2"/>
          <w:numId w:val="61"/>
        </w:numPr>
        <w:pBdr/>
        <w:spacing/>
        <w:ind/>
        <w:jc w:val="both"/>
        <w:rPr>
          <w:rFonts w:ascii="Arial" w:hAnsi="Arial" w:eastAsia="Times New Roman" w:cs="Arial"/>
          <w:b/>
          <w:bCs/>
          <w:color w:val="000000" w:themeColor="text1"/>
        </w:rPr>
      </w:pPr>
      <w:r>
        <w:rPr>
          <w:rFonts w:ascii="Arial" w:hAnsi="Arial" w:eastAsia="Times New Roman" w:cs="Arial"/>
          <w:b/>
          <w:bCs/>
          <w:color w:val="000000" w:themeColor="text1"/>
          <w:highlight w:val="none"/>
          <w:lang w:val="undefined" w:bidi="undefined"/>
        </w:rPr>
      </w:r>
      <w:r>
        <w:rPr>
          <w:rFonts w:ascii="Arial" w:hAnsi="Arial" w:eastAsia="Times New Roman" w:cs="Arial"/>
          <w:b/>
          <w:bCs/>
          <w:color w:val="000000" w:themeColor="text1"/>
        </w:rPr>
        <w:t xml:space="preserve">Quy định chung</w:t>
      </w:r>
      <w:r>
        <w:rPr>
          <w:rFonts w:ascii="Arial" w:hAnsi="Arial" w:eastAsia="Times New Roman" w:cs="Arial"/>
          <w:b/>
          <w:bCs/>
          <w:color w:val="000000" w:themeColor="text1"/>
        </w:rPr>
      </w:r>
      <w:r>
        <w:rPr>
          <w:rFonts w:ascii="Arial" w:hAnsi="Arial" w:eastAsia="Times New Roman" w:cs="Arial"/>
          <w:b/>
          <w:bCs/>
          <w:color w:val="000000" w:themeColor="text1"/>
        </w:rPr>
      </w:r>
    </w:p>
    <w:p w14:paraId="63EC2103">
      <w:pPr>
        <w:pStyle w:val="1446"/>
        <w:numPr>
          <w:ilvl w:val="3"/>
          <w:numId w:val="61"/>
        </w:numPr>
        <w:pBdr/>
        <w:spacing/>
        <w:ind/>
        <w:jc w:val="both"/>
        <w:rPr>
          <w:rFonts w:ascii="Arial" w:hAnsi="Arial" w:eastAsia="Times New Roman" w:cs="Arial"/>
          <w:b w:val="0"/>
          <w:bCs w:val="0"/>
          <w:color w:val="000000" w:themeColor="text1"/>
        </w:rPr>
      </w:pPr>
      <w:r>
        <w:rPr>
          <w:rFonts w:ascii="Arial" w:hAnsi="Arial" w:eastAsia="Times New Roman" w:cs="Arial"/>
          <w:b w:val="0"/>
          <w:bCs w:val="0"/>
          <w:color w:val="000000" w:themeColor="text1"/>
          <w:highlight w:val="none"/>
        </w:rPr>
      </w:r>
      <w:r>
        <w:rPr>
          <w:rFonts w:ascii="Arial" w:hAnsi="Arial" w:eastAsia="Times New Roman" w:cs="Arial"/>
          <w:b w:val="0"/>
          <w:bCs w:val="0"/>
          <w:color w:val="000000" w:themeColor="text1"/>
          <w:highlight w:val="none"/>
        </w:rPr>
        <w:t xml:space="preserve">Tối thiểu hằng năm, hoặc thường xuyên hơn nếu được yêu cầu, tất cả các hệ thống phải được nhân viên có đủ năng lực kiểm tra và thử nghiệm kỹ lưỡng về khả năng vận hành đúng.</w:t>
      </w:r>
      <w:r>
        <w:rPr>
          <w:rFonts w:ascii="Arial" w:hAnsi="Arial" w:eastAsia="Times New Roman" w:cs="Arial"/>
          <w:b w:val="0"/>
          <w:bCs w:val="0"/>
          <w:color w:val="000000" w:themeColor="text1"/>
          <w:highlight w:val="none"/>
        </w:rPr>
      </w:r>
      <w:r>
        <w:rPr>
          <w:rFonts w:ascii="Arial" w:hAnsi="Arial" w:eastAsia="Times New Roman" w:cs="Arial"/>
          <w:b w:val="0"/>
          <w:bCs w:val="0"/>
          <w:color w:val="000000" w:themeColor="text1"/>
        </w:rPr>
      </w:r>
    </w:p>
    <w:p w14:paraId="1434D547">
      <w:pPr>
        <w:pStyle w:val="1446"/>
        <w:numPr>
          <w:ilvl w:val="3"/>
          <w:numId w:val="61"/>
        </w:numPr>
        <w:pBdr/>
        <w:spacing/>
        <w:ind/>
        <w:jc w:val="both"/>
        <w:rPr>
          <w:rFonts w:ascii="Arial" w:hAnsi="Arial" w:eastAsia="Times New Roman" w:cs="Arial"/>
          <w:b w:val="0"/>
          <w:bCs w:val="0"/>
          <w:color w:val="000000" w:themeColor="text1"/>
        </w:rPr>
      </w:pPr>
      <w:r>
        <w:rPr>
          <w:rFonts w:ascii="Arial" w:hAnsi="Arial" w:eastAsia="Times New Roman" w:cs="Arial"/>
          <w:b w:val="0"/>
          <w:bCs w:val="0"/>
          <w:color w:val="000000" w:themeColor="text1"/>
          <w:highlight w:val="none"/>
        </w:rPr>
      </w:r>
      <w:r>
        <w:rPr>
          <w:rFonts w:ascii="Arial" w:hAnsi="Arial" w:eastAsia="Times New Roman" w:cs="Arial"/>
          <w:b w:val="0"/>
          <w:bCs w:val="0"/>
          <w:color w:val="000000" w:themeColor="text1"/>
          <w:highlight w:val="none"/>
        </w:rPr>
        <w:t xml:space="preserve">Báo cáo kiểm tra kèm theo các khuyến nghị phải được lưu giữ tại chủ sở hữu.</w:t>
      </w:r>
      <w:r>
        <w:rPr>
          <w:rFonts w:ascii="Arial" w:hAnsi="Arial" w:eastAsia="Times New Roman" w:cs="Arial"/>
          <w:b w:val="0"/>
          <w:bCs w:val="0"/>
          <w:color w:val="000000" w:themeColor="text1"/>
          <w:highlight w:val="none"/>
        </w:rPr>
      </w:r>
      <w:r>
        <w:rPr>
          <w:rFonts w:ascii="Arial" w:hAnsi="Arial" w:eastAsia="Times New Roman" w:cs="Arial"/>
          <w:b w:val="0"/>
          <w:bCs w:val="0"/>
          <w:color w:val="000000" w:themeColor="text1"/>
        </w:rPr>
      </w:r>
    </w:p>
    <w:p w14:paraId="6AC9A590">
      <w:pPr>
        <w:pStyle w:val="1446"/>
        <w:numPr>
          <w:ilvl w:val="3"/>
          <w:numId w:val="61"/>
        </w:numPr>
        <w:pBdr/>
        <w:spacing/>
        <w:ind/>
        <w:jc w:val="both"/>
        <w:rPr>
          <w:rFonts w:ascii="Arial" w:hAnsi="Arial" w:eastAsia="Times New Roman" w:cs="Arial"/>
          <w:b w:val="0"/>
          <w:bCs w:val="0"/>
          <w:color w:val="000000" w:themeColor="text1"/>
        </w:rPr>
      </w:pPr>
      <w:r>
        <w:rPr>
          <w:rFonts w:ascii="Arial" w:hAnsi="Arial" w:eastAsia="Times New Roman" w:cs="Arial"/>
          <w:b w:val="0"/>
          <w:bCs w:val="0"/>
          <w:color w:val="000000" w:themeColor="text1"/>
          <w:highlight w:val="none"/>
        </w:rPr>
      </w:r>
      <w:r>
        <w:rPr>
          <w:rFonts w:ascii="Arial" w:hAnsi="Arial" w:eastAsia="Times New Roman" w:cs="Arial"/>
          <w:b w:val="0"/>
          <w:bCs w:val="0"/>
          <w:color w:val="000000" w:themeColor="text1"/>
          <w:highlight w:val="none"/>
        </w:rPr>
        <w:t xml:space="preserve">Tối thiểu sáu tháng một lần, phải kiểm tra lượng chứa trong bình. Các bình chứa cho thấy tổn thất lượng cacbon dioxit lớn hơn 10 % khối lượng phải được nạp lại hoặc thay thế.</w:t>
      </w:r>
      <w:r>
        <w:rPr>
          <w:rFonts w:ascii="Arial" w:hAnsi="Arial" w:eastAsia="Times New Roman" w:cs="Arial"/>
          <w:b w:val="0"/>
          <w:bCs w:val="0"/>
          <w:color w:val="000000" w:themeColor="text1"/>
        </w:rPr>
      </w:r>
    </w:p>
    <w:p w14:paraId="4AE681D5">
      <w:pPr>
        <w:pStyle w:val="1446"/>
        <w:numPr>
          <w:ilvl w:val="3"/>
          <w:numId w:val="61"/>
        </w:numPr>
        <w:pBdr/>
        <w:spacing/>
        <w:ind/>
        <w:jc w:val="both"/>
        <w:rPr>
          <w:rFonts w:ascii="Arial" w:hAnsi="Arial" w:eastAsia="Times New Roman" w:cs="Arial"/>
          <w:b w:val="0"/>
          <w:bCs w:val="0"/>
          <w:color w:val="000000" w:themeColor="text1"/>
        </w:rPr>
      </w:pPr>
      <w:r>
        <w:rPr>
          <w:rFonts w:ascii="Arial" w:hAnsi="Arial" w:eastAsia="Times New Roman" w:cs="Arial"/>
          <w:b w:val="0"/>
          <w:bCs w:val="0"/>
          <w:color w:val="000000" w:themeColor="text1"/>
          <w:highlight w:val="none"/>
        </w:rPr>
      </w:r>
      <w:r>
        <w:rPr>
          <w:rFonts w:ascii="Arial" w:hAnsi="Arial" w:eastAsia="Times New Roman" w:cs="Arial"/>
          <w:b w:val="0"/>
          <w:bCs w:val="0"/>
          <w:color w:val="000000" w:themeColor="text1"/>
          <w:highlight w:val="none"/>
        </w:rPr>
        <w:t xml:space="preserve">Ngày kiểm tra và tên người thực hiện kiểm tra phải được ghi trên thẻ gắn vào bình chứa.</w:t>
      </w:r>
      <w:r>
        <w:rPr>
          <w:rFonts w:ascii="Arial" w:hAnsi="Arial" w:eastAsia="Times New Roman" w:cs="Arial"/>
          <w:b w:val="0"/>
          <w:bCs w:val="0"/>
          <w:color w:val="000000" w:themeColor="text1"/>
          <w:highlight w:val="none"/>
        </w:rPr>
      </w:r>
      <w:r>
        <w:rPr>
          <w:rFonts w:ascii="Arial" w:hAnsi="Arial" w:eastAsia="Times New Roman" w:cs="Arial"/>
          <w:b w:val="0"/>
          <w:bCs w:val="0"/>
          <w:color w:val="000000" w:themeColor="text1"/>
        </w:rPr>
      </w:r>
    </w:p>
    <w:p w14:paraId="561C3084">
      <w:pPr>
        <w:pStyle w:val="1446"/>
        <w:numPr>
          <w:ilvl w:val="2"/>
          <w:numId w:val="61"/>
        </w:numPr>
        <w:pBdr/>
        <w:spacing/>
        <w:ind/>
        <w:jc w:val="both"/>
        <w:rPr>
          <w:rFonts w:ascii="Arial" w:hAnsi="Arial" w:eastAsia="Times New Roman" w:cs="Arial"/>
          <w:b/>
          <w:bCs/>
          <w:color w:val="000000" w:themeColor="text1"/>
        </w:rPr>
      </w:pPr>
      <w:r>
        <w:rPr>
          <w:rFonts w:ascii="Arial" w:hAnsi="Arial" w:eastAsia="Times New Roman" w:cs="Arial"/>
          <w:b/>
          <w:bCs/>
          <w:color w:val="000000" w:themeColor="text1"/>
          <w:highlight w:val="none"/>
        </w:rPr>
      </w:r>
      <w:r>
        <w:rPr>
          <w:rFonts w:ascii="Arial" w:hAnsi="Arial" w:eastAsia="Times New Roman" w:cs="Arial"/>
          <w:b/>
          <w:bCs/>
          <w:color w:val="000000" w:themeColor="text1"/>
          <w:highlight w:val="none"/>
        </w:rPr>
        <w:t xml:space="preserve">Bình chứa</w:t>
      </w:r>
      <w:r>
        <w:rPr>
          <w:rFonts w:ascii="Arial" w:hAnsi="Arial" w:eastAsia="Times New Roman" w:cs="Arial"/>
          <w:b/>
          <w:bCs/>
          <w:color w:val="000000" w:themeColor="text1"/>
        </w:rPr>
      </w:r>
    </w:p>
    <w:p w14:paraId="7DB3B1D0">
      <w:pPr>
        <w:pStyle w:val="1446"/>
        <w:numPr>
          <w:ilvl w:val="0"/>
          <w:numId w:val="0"/>
        </w:numPr>
        <w:pBdr/>
        <w:spacing/>
        <w:ind w:firstLine="0" w:left="0"/>
        <w:rPr>
          <w:rFonts w:ascii="Arial" w:hAnsi="Arial" w:eastAsia="Times New Roman" w:cs="Arial"/>
          <w:b w:val="0"/>
          <w:bCs w:val="0"/>
          <w:color w:val="000000" w:themeColor="text1"/>
        </w:rPr>
      </w:pPr>
      <w:r>
        <w:rPr>
          <w:rFonts w:ascii="Arial" w:hAnsi="Arial" w:eastAsia="Times New Roman" w:cs="Arial"/>
          <w:b w:val="0"/>
          <w:bCs w:val="0"/>
          <w:color w:val="000000" w:themeColor="text1"/>
          <w:highlight w:val="none"/>
        </w:rPr>
      </w:r>
      <w:r>
        <w:rPr>
          <w:rFonts w:ascii="Arial" w:hAnsi="Arial" w:eastAsia="Times New Roman" w:cs="Arial"/>
          <w:b w:val="0"/>
          <w:bCs w:val="0"/>
          <w:color w:val="000000" w:themeColor="text1"/>
          <w:highlight w:val="none"/>
        </w:rPr>
        <w:t xml:space="preserve">Bình chứa phải được thử nghiệm định kỳ theo yêu cầu của tiêu chuẩn quốc gia liên quan.</w:t>
      </w:r>
      <w:r>
        <w:rPr>
          <w:rFonts w:ascii="Arial" w:hAnsi="Arial" w:eastAsia="Times New Roman" w:cs="Arial"/>
          <w:b w:val="0"/>
          <w:bCs w:val="0"/>
          <w:color w:val="000000" w:themeColor="text1"/>
          <w:highlight w:val="none"/>
        </w:rPr>
      </w:r>
      <w:r>
        <w:rPr>
          <w:rFonts w:ascii="Arial" w:hAnsi="Arial" w:eastAsia="Times New Roman" w:cs="Arial"/>
          <w:b w:val="0"/>
          <w:bCs w:val="0"/>
          <w:color w:val="000000" w:themeColor="text1"/>
          <w:highlight w:val="none"/>
        </w:rPr>
      </w:r>
    </w:p>
    <w:p w14:paraId="6624EA36" w14:textId="77777777">
      <w:pPr>
        <w:pStyle w:val="1446"/>
        <w:numPr>
          <w:ilvl w:val="2"/>
          <w:numId w:val="61"/>
        </w:numPr>
        <w:pBdr/>
        <w:spacing/>
        <w:ind/>
        <w:jc w:val="both"/>
        <w:rPr>
          <w:rFonts w:ascii="Arial" w:hAnsi="Arial" w:eastAsia="Times New Roman" w:cs="Arial"/>
          <w:b/>
          <w:bCs/>
          <w:color w:val="000000" w:themeColor="text1"/>
        </w:rPr>
      </w:pPr>
      <w:r>
        <w:rPr>
          <w:rFonts w:ascii="Arial" w:hAnsi="Arial" w:eastAsia="Times New Roman" w:cs="Arial"/>
          <w:b/>
          <w:bCs/>
          <w:color w:val="000000" w:themeColor="text1"/>
        </w:rPr>
        <w:t xml:space="preserve">Vòi</w:t>
      </w:r>
      <w:r>
        <w:rPr>
          <w:rFonts w:ascii="Arial" w:hAnsi="Arial" w:eastAsia="Times New Roman" w:cs="Arial"/>
          <w:b/>
          <w:bCs/>
          <w:color w:val="000000" w:themeColor="text1"/>
        </w:rPr>
      </w:r>
    </w:p>
    <w:p w14:paraId="313A079D" w14:textId="77777777">
      <w:pPr>
        <w:widowControl w:val="false"/>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lang w:val="en-US"/>
        </w:rPr>
        <w:t xml:space="preserve">Tất cả các vòi của hệ thống phải được xem xét hằng năm về hư hỏng. Nếu việc xem xét bằng mắt cho thấy bất kỳ khuyết tật nào, vòi đó phải được thay thế.</w:t>
      </w:r>
      <w:r>
        <w:rPr>
          <w:rFonts w:ascii="Arial" w:hAnsi="Arial" w:eastAsia="Times New Roman" w:cs="Arial"/>
          <w:color w:val="000000" w:themeColor="text1"/>
          <w:lang w:val="en-US"/>
        </w:rPr>
      </w:r>
      <w:r>
        <w:rPr>
          <w:rFonts w:ascii="Arial" w:hAnsi="Arial" w:eastAsia="Times New Roman" w:cs="Arial"/>
          <w:color w:val="000000" w:themeColor="text1"/>
        </w:rPr>
      </w:r>
    </w:p>
    <w:p w14:paraId="1A42DE64" w14:textId="77777777">
      <w:pPr>
        <w:pStyle w:val="1446"/>
        <w:numPr>
          <w:ilvl w:val="2"/>
          <w:numId w:val="61"/>
        </w:numPr>
        <w:pBdr/>
        <w:spacing/>
        <w:ind/>
        <w:jc w:val="both"/>
        <w:rPr>
          <w:rFonts w:ascii="Arial" w:hAnsi="Arial" w:eastAsia="Times New Roman" w:cs="Arial"/>
          <w:b/>
          <w:bCs/>
          <w:color w:val="000000" w:themeColor="text1"/>
        </w:rPr>
      </w:pPr>
      <w:r>
        <w:rPr>
          <w:rFonts w:ascii="Arial" w:hAnsi="Arial" w:eastAsia="Times New Roman" w:cs="Arial"/>
          <w:b/>
          <w:bCs/>
          <w:color w:val="000000" w:themeColor="text1"/>
        </w:rPr>
        <w:t xml:space="preserve">Không gian bảo vệ</w:t>
      </w:r>
      <w:r>
        <w:rPr>
          <w:rFonts w:ascii="Arial" w:hAnsi="Arial" w:eastAsia="Times New Roman" w:cs="Arial"/>
          <w:b/>
          <w:bCs/>
          <w:color w:val="000000" w:themeColor="text1"/>
        </w:rPr>
      </w:r>
    </w:p>
    <w:p w14:paraId="5C243B20">
      <w:pPr>
        <w:pStyle w:val="1446"/>
        <w:numPr>
          <w:ilvl w:val="3"/>
          <w:numId w:val="61"/>
        </w:numPr>
        <w:pBdr/>
        <w:spacing/>
        <w:ind/>
        <w:jc w:val="both"/>
        <w:rPr>
          <w:rFonts w:ascii="Arial" w:hAnsi="Arial" w:eastAsia="Times New Roman" w:cs="Arial"/>
          <w:b w:val="0"/>
          <w:bCs w:val="0"/>
          <w:color w:val="000000" w:themeColor="text1"/>
        </w:rPr>
      </w:pPr>
      <w:r>
        <w:rPr>
          <w:rFonts w:ascii="Arial" w:hAnsi="Arial" w:eastAsia="Times New Roman" w:cs="Arial"/>
          <w:b w:val="0"/>
          <w:bCs w:val="0"/>
          <w:color w:val="000000" w:themeColor="text1"/>
          <w:highlight w:val="none"/>
        </w:rPr>
      </w:r>
      <w:r>
        <w:rPr>
          <w:rFonts w:ascii="Arial" w:hAnsi="Arial" w:eastAsia="Times New Roman" w:cs="Arial"/>
          <w:b w:val="0"/>
          <w:bCs w:val="0"/>
          <w:color w:val="000000" w:themeColor="text1"/>
          <w:highlight w:val="none"/>
        </w:rPr>
        <w:t xml:space="preserve">Tối thiểu 12 tháng một lần, phải xác định xem có xảy ra việc xuyên qua kết cấu bao che hay các thay đổi khác đối với không gian được bảo vệ mà có thể ảnh hưởng đến sự rò rỉ và hiệu quả của cacbon dioxit hay không. Nếu không thể xác định bằng mắt, việc này p</w:t>
      </w:r>
      <w:r>
        <w:rPr>
          <w:rFonts w:ascii="Arial" w:hAnsi="Arial" w:eastAsia="Times New Roman" w:cs="Arial"/>
          <w:b w:val="0"/>
          <w:bCs w:val="0"/>
          <w:color w:val="000000" w:themeColor="text1"/>
          <w:highlight w:val="none"/>
        </w:rPr>
        <w:t xml:space="preserve">hải được xác lập chắc chắn bằng cách lặp lại phép thử tính toàn vẹn của không gian bao che theo </w:t>
      </w:r>
      <w:r>
        <w:rPr>
          <w:rFonts w:ascii="Arial" w:hAnsi="Arial" w:eastAsia="Times New Roman" w:cs="Arial"/>
          <w:b w:val="0"/>
          <w:bCs w:val="0"/>
          <w:color w:val="000000" w:themeColor="text1"/>
          <w:highlight w:val="none"/>
        </w:rPr>
        <w:t xml:space="preserve">TCVN 7161-1 (ISO 14520-1)</w:t>
      </w:r>
      <w:r>
        <w:rPr>
          <w:rFonts w:ascii="Arial" w:hAnsi="Arial" w:eastAsia="Times New Roman" w:cs="Arial"/>
          <w:b w:val="0"/>
          <w:bCs w:val="0"/>
          <w:color w:val="000000" w:themeColor="text1"/>
          <w:highlight w:val="none"/>
        </w:rPr>
        <w:t xml:space="preserve">.</w:t>
      </w:r>
      <w:r>
        <w:rPr>
          <w:rFonts w:ascii="Arial" w:hAnsi="Arial" w:eastAsia="Times New Roman" w:cs="Arial"/>
          <w:b w:val="0"/>
          <w:bCs w:val="0"/>
          <w:color w:val="000000" w:themeColor="text1"/>
        </w:rPr>
      </w:r>
    </w:p>
    <w:p w14:paraId="3E2CE015">
      <w:pPr>
        <w:pStyle w:val="1446"/>
        <w:numPr>
          <w:ilvl w:val="3"/>
          <w:numId w:val="61"/>
        </w:numPr>
        <w:pBdr/>
        <w:spacing/>
        <w:ind/>
        <w:jc w:val="both"/>
        <w:rPr>
          <w:rFonts w:ascii="Arial" w:hAnsi="Arial" w:eastAsia="Times New Roman" w:cs="Arial"/>
          <w:b w:val="0"/>
          <w:bCs w:val="0"/>
          <w:color w:val="000000" w:themeColor="text1"/>
        </w:rPr>
      </w:pPr>
      <w:r>
        <w:rPr>
          <w:rFonts w:ascii="Arial" w:hAnsi="Arial" w:eastAsia="Times New Roman" w:cs="Arial"/>
          <w:b w:val="0"/>
          <w:bCs w:val="0"/>
          <w:color w:val="000000" w:themeColor="text1"/>
          <w:highlight w:val="none"/>
        </w:rPr>
      </w:r>
      <w:r>
        <w:rPr>
          <w:rFonts w:ascii="Arial" w:hAnsi="Arial" w:eastAsia="Times New Roman" w:cs="Arial"/>
          <w:b w:val="0"/>
          <w:bCs w:val="0"/>
          <w:color w:val="000000" w:themeColor="text1"/>
          <w:highlight w:val="none"/>
        </w:rPr>
        <w:t xml:space="preserve">Khi phép thử tính toàn vẹn cho thấy sự rò rỉ tăng lên dẫn đến không thể duy trì cacbon dioxit trong khoảng thời gian yêu cầu, phải thực hiện biện pháp khắc phục.</w:t>
      </w:r>
      <w:r>
        <w:rPr>
          <w:rFonts w:ascii="Arial" w:hAnsi="Arial" w:eastAsia="Times New Roman" w:cs="Arial"/>
          <w:b w:val="0"/>
          <w:bCs w:val="0"/>
          <w:color w:val="000000" w:themeColor="text1"/>
          <w:highlight w:val="none"/>
        </w:rPr>
      </w:r>
      <w:r>
        <w:rPr>
          <w:rFonts w:ascii="Arial" w:hAnsi="Arial" w:eastAsia="Times New Roman" w:cs="Arial"/>
          <w:b w:val="0"/>
          <w:bCs w:val="0"/>
          <w:color w:val="000000" w:themeColor="text1"/>
        </w:rPr>
      </w:r>
    </w:p>
    <w:p w14:paraId="6009F8BB">
      <w:pPr>
        <w:pStyle w:val="1446"/>
        <w:numPr>
          <w:ilvl w:val="3"/>
          <w:numId w:val="61"/>
        </w:numPr>
        <w:pBdr/>
        <w:spacing/>
        <w:ind/>
        <w:jc w:val="both"/>
        <w:rPr>
          <w:rFonts w:ascii="Arial" w:hAnsi="Arial" w:eastAsia="Times New Roman" w:cs="Arial"/>
          <w:b w:val="0"/>
          <w:bCs w:val="0"/>
          <w:color w:val="000000" w:themeColor="text1"/>
        </w:rPr>
      </w:pPr>
      <w:r>
        <w:rPr>
          <w:rFonts w:ascii="Arial" w:hAnsi="Arial" w:eastAsia="Times New Roman" w:cs="Arial"/>
          <w:b w:val="0"/>
          <w:bCs w:val="0"/>
          <w:color w:val="000000" w:themeColor="text1"/>
          <w:highlight w:val="none"/>
        </w:rPr>
      </w:r>
      <w:r>
        <w:rPr>
          <w:rFonts w:ascii="Arial" w:hAnsi="Arial" w:eastAsia="Times New Roman" w:cs="Arial"/>
          <w:b w:val="0"/>
          <w:bCs w:val="0"/>
          <w:color w:val="000000" w:themeColor="text1"/>
          <w:highlight w:val="none"/>
        </w:rPr>
        <w:t xml:space="preserve">Khi xác lập được rằng đã xảy ra các thay đổi về thể tích của không gian bao che hoặc về loại đối tượng nguy hiểm bên trong không gian đó, hoặc cả hai, hệ thống phải được thiết kế lại để cung cấp mức độ bảo vệ ban đầu.</w:t>
      </w:r>
      <w:r>
        <w:rPr>
          <w:rFonts w:ascii="Arial" w:hAnsi="Arial" w:eastAsia="Times New Roman" w:cs="Arial"/>
          <w:b w:val="0"/>
          <w:bCs w:val="0"/>
          <w:color w:val="000000" w:themeColor="text1"/>
          <w:highlight w:val="none"/>
        </w:rPr>
      </w:r>
      <w:r>
        <w:rPr>
          <w:rFonts w:ascii="Arial" w:hAnsi="Arial" w:eastAsia="Times New Roman" w:cs="Arial"/>
          <w:b w:val="0"/>
          <w:bCs w:val="0"/>
          <w:color w:val="000000" w:themeColor="text1"/>
        </w:rPr>
      </w:r>
    </w:p>
    <w:p w14:paraId="597C4558">
      <w:pPr>
        <w:pStyle w:val="1446"/>
        <w:numPr>
          <w:ilvl w:val="0"/>
          <w:numId w:val="0"/>
        </w:numPr>
        <w:pBdr/>
        <w:spacing/>
        <w:ind w:firstLine="0" w:left="0"/>
        <w:rPr>
          <w:rFonts w:ascii="Arial" w:hAnsi="Arial" w:eastAsia="Times New Roman" w:cs="Arial"/>
          <w:b w:val="0"/>
          <w:bCs w:val="0"/>
          <w:color w:val="000000" w:themeColor="text1"/>
          <w:highlight w:val="none"/>
        </w:rPr>
      </w:pPr>
      <w:r>
        <w:rPr>
          <w:rFonts w:ascii="Arial" w:hAnsi="Arial" w:eastAsia="Times New Roman" w:cs="Arial"/>
          <w:b w:val="0"/>
          <w:bCs w:val="0"/>
          <w:color w:val="000000" w:themeColor="text1"/>
          <w:highlight w:val="none"/>
        </w:rPr>
      </w:r>
      <w:r>
        <w:rPr>
          <w:rFonts w:ascii="Arial" w:hAnsi="Arial" w:eastAsia="Times New Roman" w:cs="Arial"/>
          <w:b w:val="0"/>
          <w:bCs w:val="0"/>
          <w:color w:val="000000" w:themeColor="text1"/>
          <w:highlight w:val="none"/>
        </w:rPr>
        <w:t xml:space="preserve">Khuyến nghị kiểm tra thường xuyên loại đối tượng nguy hiểm bên trong không gian bao che và thể tích mà đối tượng đó chiếm chỗ, nhằm bảo đảm rằng nồng độ cacbon dioxit yêu cầu có thể đạt được và duy trì được.</w:t>
      </w:r>
      <w:r>
        <w:rPr>
          <w:rFonts w:ascii="Arial" w:hAnsi="Arial" w:eastAsia="Times New Roman" w:cs="Arial"/>
          <w:b w:val="0"/>
          <w:bCs w:val="0"/>
          <w:color w:val="000000" w:themeColor="text1"/>
          <w:highlight w:val="none"/>
        </w:rPr>
      </w:r>
      <w:r>
        <w:rPr>
          <w:rFonts w:ascii="Arial" w:hAnsi="Arial" w:eastAsia="Times New Roman" w:cs="Arial"/>
          <w:b w:val="0"/>
          <w:bCs w:val="0"/>
          <w:color w:val="000000" w:themeColor="text1"/>
        </w:rPr>
      </w:r>
    </w:p>
    <w:p w14:paraId="1CE1C839" w14:textId="77777777">
      <w:pPr>
        <w:pStyle w:val="1446"/>
        <w:numPr>
          <w:ilvl w:val="1"/>
          <w:numId w:val="1"/>
        </w:numPr>
        <w:pBdr/>
        <w:spacing/>
        <w:ind/>
        <w:rPr>
          <w:rFonts w:ascii="Arial" w:hAnsi="Arial" w:eastAsia="Times New Roman" w:cs="Arial"/>
          <w:b/>
          <w:bCs/>
          <w:color w:val="000000" w:themeColor="text1"/>
          <w:sz w:val="22"/>
          <w:szCs w:val="22"/>
        </w:rPr>
      </w:pPr>
      <w:r>
        <w:rPr>
          <w:rFonts w:ascii="Arial" w:hAnsi="Arial" w:eastAsia="Times New Roman" w:cs="Arial"/>
          <w:b/>
          <w:bCs/>
          <w:color w:val="000000" w:themeColor="text1"/>
          <w:sz w:val="22"/>
          <w:szCs w:val="22"/>
        </w:rPr>
        <w:t xml:space="preserve">Bảo trì</w:t>
      </w:r>
      <w:r>
        <w:rPr>
          <w:rFonts w:ascii="Arial" w:hAnsi="Arial" w:eastAsia="Times New Roman" w:cs="Arial"/>
          <w:b/>
          <w:bCs/>
          <w:color w:val="000000" w:themeColor="text1"/>
          <w:sz w:val="22"/>
          <w:szCs w:val="22"/>
        </w:rPr>
      </w:r>
    </w:p>
    <w:p w14:paraId="403D3327">
      <w:pPr>
        <w:pStyle w:val="1446"/>
        <w:numPr>
          <w:ilvl w:val="2"/>
          <w:numId w:val="1"/>
        </w:numPr>
        <w:pBdr/>
        <w:spacing/>
        <w:ind/>
        <w:rPr>
          <w:rFonts w:ascii="Arial" w:hAnsi="Arial" w:eastAsia="Times New Roman" w:cs="Arial"/>
          <w:b/>
          <w:bCs/>
          <w:color w:val="000000" w:themeColor="text1"/>
          <w:sz w:val="22"/>
          <w:szCs w:val="22"/>
        </w:rPr>
      </w:pPr>
      <w:r>
        <w:rPr>
          <w:rFonts w:ascii="Arial" w:hAnsi="Arial" w:eastAsia="Times New Roman" w:cs="Arial"/>
          <w:b/>
          <w:bCs/>
          <w:color w:val="000000" w:themeColor="text1"/>
          <w:sz w:val="22"/>
          <w:szCs w:val="22"/>
          <w:highlight w:val="none"/>
        </w:rPr>
        <w:t xml:space="preserve">Quy định chung</w:t>
      </w:r>
      <w:r>
        <w:rPr>
          <w:rFonts w:ascii="Arial" w:hAnsi="Arial" w:eastAsia="Times New Roman" w:cs="Arial"/>
          <w:b/>
          <w:bCs/>
          <w:color w:val="000000" w:themeColor="text1"/>
          <w:sz w:val="22"/>
          <w:szCs w:val="22"/>
          <w:highlight w:val="none"/>
        </w:rPr>
      </w:r>
      <w:r>
        <w:rPr>
          <w:rFonts w:ascii="Arial" w:hAnsi="Arial" w:eastAsia="Times New Roman" w:cs="Arial"/>
          <w:b/>
          <w:bCs/>
          <w:color w:val="000000" w:themeColor="text1"/>
          <w:sz w:val="22"/>
          <w:szCs w:val="22"/>
          <w:highlight w:val="none"/>
        </w:rPr>
      </w:r>
    </w:p>
    <w:p w14:paraId="7448985E">
      <w:pPr>
        <w:widowControl w:val="false"/>
        <w:pBdr/>
        <w:spacing w:after="0" w:before="120" w:line="360" w:lineRule="auto"/>
        <w:ind/>
        <w:jc w:val="both"/>
        <w:rPr>
          <w:color w:val="000000" w:themeColor="text1"/>
        </w:rPr>
      </w:pPr>
      <w:r>
        <w:rPr>
          <w:rFonts w:ascii="Arial" w:hAnsi="Arial" w:eastAsia="Times New Roman" w:cs="Arial"/>
          <w:color w:val="000000" w:themeColor="text1"/>
        </w:rPr>
        <w:t xml:space="preserve">Người sử dụng phải thực hiện một chương trình kiểm tra, sắp xếp một lịch bảo dưỡng và lưu giữ hồ sơ về việc kiểm tra và bảo dưỡng.</w:t>
      </w:r>
      <w:r>
        <w:rPr>
          <w:color w:val="000000" w:themeColor="text1"/>
        </w:rPr>
      </w:r>
    </w:p>
    <w:p w14:paraId="789D4CA1">
      <w:pPr>
        <w:widowControl w:val="false"/>
        <w:pBdr/>
        <w:spacing w:after="0" w:before="120" w:line="360" w:lineRule="auto"/>
        <w:ind/>
        <w:jc w:val="both"/>
        <w:rPr>
          <w:color w:val="000000" w:themeColor="text1"/>
        </w:rPr>
      </w:pPr>
      <w:r>
        <w:rPr>
          <w:rFonts w:ascii="Arial" w:hAnsi="Arial" w:eastAsia="Times New Roman" w:cs="Arial"/>
          <w:color w:val="000000" w:themeColor="text1"/>
        </w:rPr>
        <w:t xml:space="preserve">CHÚ THÍCH: Khả năng duy trì hoạt động hiệu quả của hệ thống phụ thuộc vào các quy trình bảo dưỡng hoàn toàn đầy đủ, cùng với việc thử nghiệm định kỳ khi có thể.</w:t>
      </w:r>
      <w:r>
        <w:rPr>
          <w:color w:val="000000" w:themeColor="text1"/>
        </w:rPr>
      </w:r>
    </w:p>
    <w:p w14:paraId="70ECBB79" w14:textId="77777777">
      <w:pPr>
        <w:widowControl w:val="false"/>
        <w:pBdr/>
        <w:spacing w:after="0" w:before="120" w:line="360" w:lineRule="auto"/>
        <w:ind/>
        <w:jc w:val="both"/>
        <w:rPr>
          <w:rFonts w:ascii="Arial" w:hAnsi="Arial" w:eastAsia="Times New Roman" w:cs="Arial"/>
          <w:color w:val="000000" w:themeColor="text1"/>
          <w:highlight w:val="none"/>
        </w:rPr>
      </w:pPr>
      <w:r>
        <w:rPr>
          <w:rFonts w:ascii="Arial" w:hAnsi="Arial" w:eastAsia="Times New Roman" w:cs="Arial"/>
          <w:color w:val="000000" w:themeColor="text1"/>
        </w:rPr>
        <w:t xml:space="preserve">Người lắp đặt phải cung cấp cho người sử dụng một hồ sơ để ghi chép các chi tiết kiểm tra và bảo dưỡng.</w:t>
      </w:r>
      <w:r>
        <w:rPr>
          <w:rFonts w:ascii="Arial" w:hAnsi="Arial" w:eastAsia="Times New Roman" w:cs="Arial"/>
          <w:color w:val="000000" w:themeColor="text1"/>
        </w:rPr>
      </w:r>
      <w:r>
        <w:rPr>
          <w:rFonts w:ascii="Arial" w:hAnsi="Arial" w:eastAsia="Times New Roman" w:cs="Arial"/>
          <w:color w:val="000000" w:themeColor="text1"/>
        </w:rPr>
      </w:r>
    </w:p>
    <w:p w14:paraId="12DCCED7">
      <w:pPr>
        <w:pStyle w:val="1446"/>
        <w:numPr>
          <w:ilvl w:val="2"/>
          <w:numId w:val="1"/>
        </w:numPr>
        <w:pBdr/>
        <w:spacing/>
        <w:ind/>
        <w:rPr>
          <w:rFonts w:ascii="Arial" w:hAnsi="Arial" w:eastAsia="Times New Roman" w:cs="Arial"/>
          <w:color w:val="000000" w:themeColor="text1"/>
        </w:rPr>
      </w:pPr>
      <w:r>
        <w:rPr>
          <w:rFonts w:ascii="Arial" w:hAnsi="Arial" w:eastAsia="Times New Roman" w:cs="Arial"/>
          <w:b/>
          <w:bCs/>
          <w:color w:val="000000" w:themeColor="text1"/>
          <w:sz w:val="22"/>
          <w:szCs w:val="22"/>
          <w:highlight w:val="none"/>
          <w:lang w:val="undefined" w:bidi="undefined"/>
        </w:rPr>
      </w:r>
      <w:r>
        <w:rPr>
          <w:rFonts w:ascii="Arial" w:hAnsi="Arial" w:eastAsia="Times New Roman" w:cs="Arial"/>
          <w:color w:val="000000" w:themeColor="text1"/>
          <w:highlight w:val="none"/>
        </w:rPr>
        <w:t xml:space="preserve">Chương trình kiểm tra của người sử dụng</w:t>
      </w:r>
      <w:r>
        <w:rPr>
          <w:rFonts w:ascii="Arial" w:hAnsi="Arial" w:eastAsia="Times New Roman" w:cs="Arial"/>
          <w:color w:val="000000" w:themeColor="text1"/>
          <w:highlight w:val="none"/>
        </w:rPr>
      </w:r>
      <w:r>
        <w:rPr>
          <w:rFonts w:ascii="Arial" w:hAnsi="Arial" w:eastAsia="Times New Roman" w:cs="Arial"/>
          <w:color w:val="000000" w:themeColor="text1"/>
          <w:highlight w:val="none"/>
        </w:rPr>
      </w:r>
    </w:p>
    <w:p w14:paraId="6E32CCCC">
      <w:pPr>
        <w:widowControl w:val="false"/>
        <w:pBdr/>
        <w:spacing w:after="0" w:before="120" w:line="360" w:lineRule="auto"/>
        <w:ind/>
        <w:jc w:val="both"/>
        <w:rPr>
          <w:rFonts w:ascii="Arial" w:hAnsi="Arial" w:eastAsia="Times New Roman" w:cs="Arial"/>
          <w:color w:val="000000" w:themeColor="text1"/>
          <w:highlight w:val="none"/>
        </w:rPr>
      </w:pPr>
      <w:r>
        <w:rPr>
          <w:rFonts w:ascii="Arial" w:hAnsi="Arial" w:eastAsia="Times New Roman" w:cs="Arial"/>
          <w:color w:val="000000" w:themeColor="text1"/>
          <w:highlight w:val="none"/>
        </w:rPr>
      </w:r>
      <w:r>
        <w:rPr>
          <w:rFonts w:ascii="Arial" w:hAnsi="Arial" w:eastAsia="Times New Roman" w:cs="Arial"/>
          <w:color w:val="000000" w:themeColor="text1"/>
          <w:highlight w:val="none"/>
        </w:rPr>
        <w:t xml:space="preserve">Người lắp đặt phải cung cấp cho người sử dụng một chương trình kiểm tra hệ thống và các bộ phận. Chương trình này phải bao gồm các hướng dẫn về hành động cần thực hiện đối với các lỗi.</w:t>
      </w:r>
      <w:r>
        <w:rPr>
          <w:rFonts w:ascii="Arial" w:hAnsi="Arial" w:eastAsia="Times New Roman" w:cs="Arial"/>
          <w:color w:val="000000" w:themeColor="text1"/>
          <w:highlight w:val="none"/>
        </w:rPr>
      </w:r>
      <w:r>
        <w:rPr>
          <w:rFonts w:ascii="Arial" w:hAnsi="Arial" w:eastAsia="Times New Roman" w:cs="Arial"/>
          <w:color w:val="000000" w:themeColor="text1"/>
          <w:highlight w:val="none"/>
        </w:rPr>
      </w:r>
    </w:p>
    <w:p w14:paraId="001AB5B8">
      <w:pPr>
        <w:widowControl w:val="false"/>
        <w:pBdr/>
        <w:spacing w:after="0" w:before="120" w:line="360" w:lineRule="auto"/>
        <w:ind/>
        <w:jc w:val="both"/>
        <w:rPr>
          <w:rFonts w:ascii="Arial" w:hAnsi="Arial" w:eastAsia="Times New Roman" w:cs="Arial"/>
          <w:color w:val="000000" w:themeColor="text1"/>
          <w:highlight w:val="none"/>
        </w:rPr>
      </w:pPr>
      <w:r>
        <w:rPr>
          <w:rFonts w:ascii="Arial" w:hAnsi="Arial" w:eastAsia="Times New Roman" w:cs="Arial"/>
          <w:color w:val="000000" w:themeColor="text1"/>
          <w:highlight w:val="none"/>
        </w:rPr>
      </w:r>
      <w:r>
        <w:rPr>
          <w:rFonts w:ascii="Arial" w:hAnsi="Arial" w:eastAsia="Times New Roman" w:cs="Arial"/>
          <w:color w:val="000000" w:themeColor="text1"/>
          <w:highlight w:val="none"/>
        </w:rPr>
        <w:t xml:space="preserve">Chương trình kiểm tra của người sử dụng nhằm phát hiện các lỗi ở giai đoạn sớm để cho phép sửa chữa trước khi hệ thống phải vận hành. Một chương trình phù hợp như sau.</w:t>
      </w:r>
      <w:r>
        <w:rPr>
          <w:rFonts w:ascii="Arial" w:hAnsi="Arial" w:eastAsia="Times New Roman" w:cs="Arial"/>
          <w:color w:val="000000" w:themeColor="text1"/>
          <w:highlight w:val="none"/>
        </w:rPr>
      </w:r>
      <w:r>
        <w:rPr>
          <w:rFonts w:ascii="Arial" w:hAnsi="Arial" w:eastAsia="Times New Roman" w:cs="Arial"/>
          <w:color w:val="000000" w:themeColor="text1"/>
          <w:highlight w:val="none"/>
        </w:rPr>
      </w:r>
    </w:p>
    <w:p w14:paraId="1AC26C9F" w14:textId="77777777">
      <w:pPr>
        <w:widowControl w:val="false"/>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rPr>
        <w:t xml:space="preserve">a) Hàng tuần</w:t>
      </w:r>
      <w:r>
        <w:rPr>
          <w:rFonts w:ascii="Arial" w:hAnsi="Arial" w:eastAsia="Times New Roman" w:cs="Arial"/>
          <w:color w:val="000000" w:themeColor="text1"/>
        </w:rPr>
      </w:r>
      <w:r>
        <w:rPr>
          <w:rFonts w:ascii="Arial" w:hAnsi="Arial" w:eastAsia="Times New Roman" w:cs="Arial"/>
          <w:color w:val="000000" w:themeColor="text1"/>
        </w:rPr>
      </w:r>
    </w:p>
    <w:p w14:paraId="78F2250D">
      <w:pPr>
        <w:widowControl w:val="false"/>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highlight w:val="none"/>
        </w:rPr>
      </w:r>
      <w:r>
        <w:rPr>
          <w:rFonts w:ascii="Arial" w:hAnsi="Arial" w:eastAsia="Times New Roman" w:cs="Arial"/>
          <w:color w:val="000000" w:themeColor="text1"/>
          <w:highlight w:val="none"/>
        </w:rPr>
        <w:t xml:space="preserve">Kiểm tra bằng mắt đối tượng nguy hiểm và tính toàn vẹn của không gian bao che về các thay đổi có thể làm giảm hiệu quả của hệ thống. Thực hiện kiểm tra bằng mắt, bảo đảm không có hư hỏng rõ ràng đối với hệ thống đường ống và tất cả các cơ cấu điều</w:t>
      </w:r>
      <w:r>
        <w:rPr>
          <w:rFonts w:ascii="Arial" w:hAnsi="Arial" w:eastAsia="Times New Roman" w:cs="Arial"/>
          <w:color w:val="000000" w:themeColor="text1"/>
          <w:highlight w:val="none"/>
        </w:rPr>
        <w:t xml:space="preserve"> khiển và bộ phận vận hành được đặt đúng và không bị hư hỏng. Kiểm tra đồng hồ áp suất và thiết bị cân</w:t>
      </w:r>
      <w:r>
        <w:rPr>
          <w:rFonts w:ascii="Arial" w:hAnsi="Arial" w:eastAsia="Times New Roman" w:cs="Arial"/>
          <w:color w:val="000000" w:themeColor="text1"/>
          <w:highlight w:val="none"/>
          <w:lang w:val="en-US"/>
        </w:rPr>
        <w:t xml:space="preserve"> (nếu có)</w:t>
      </w:r>
      <w:r>
        <w:rPr>
          <w:rFonts w:ascii="Arial" w:hAnsi="Arial" w:eastAsia="Times New Roman" w:cs="Arial"/>
          <w:color w:val="000000" w:themeColor="text1"/>
          <w:highlight w:val="none"/>
        </w:rPr>
        <w:t xml:space="preserve"> về việc chỉ thị đúng và thực hiện hành động thích hợp được quy định trong sổ tay người sử dụng. </w:t>
      </w:r>
      <w:r>
        <w:rPr>
          <w:rFonts w:ascii="Arial" w:hAnsi="Arial" w:eastAsia="Times New Roman" w:cs="Arial"/>
          <w:color w:val="000000" w:themeColor="text1"/>
          <w:highlight w:val="none"/>
        </w:rPr>
      </w:r>
      <w:r>
        <w:rPr>
          <w:rFonts w:ascii="Arial" w:hAnsi="Arial" w:eastAsia="Times New Roman" w:cs="Arial"/>
          <w:color w:val="000000" w:themeColor="text1"/>
          <w:highlight w:val="none"/>
        </w:rPr>
      </w:r>
    </w:p>
    <w:p w14:paraId="0634B0E7" w14:textId="77777777">
      <w:pPr>
        <w:widowControl w:val="false"/>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rPr>
        <w:t xml:space="preserve">b) Hàng tháng</w:t>
      </w:r>
      <w:r>
        <w:rPr>
          <w:rFonts w:ascii="Arial" w:hAnsi="Arial" w:eastAsia="Times New Roman" w:cs="Arial"/>
          <w:color w:val="000000" w:themeColor="text1"/>
        </w:rPr>
      </w:r>
      <w:r>
        <w:rPr>
          <w:rFonts w:ascii="Arial" w:hAnsi="Arial" w:eastAsia="Times New Roman" w:cs="Arial"/>
          <w:color w:val="000000" w:themeColor="text1"/>
        </w:rPr>
      </w:r>
    </w:p>
    <w:p w14:paraId="2E733927" w14:textId="77777777">
      <w:pPr>
        <w:widowControl w:val="false"/>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rPr>
      </w:r>
      <w:r>
        <w:rPr>
          <w:rFonts w:ascii="Arial" w:hAnsi="Arial" w:eastAsia="Times New Roman" w:cs="Arial"/>
          <w:color w:val="000000" w:themeColor="text1"/>
        </w:rPr>
        <w:t xml:space="preserve">Kiểm tra tất cả những người có thể phải vận hành thiết bị hoặc hệ thống đều được đào tạo đúng cách và được ủy quyền để thực hiện việc đó và, đặc biệt, rằng các nhân viên mới đã được hướng dẫn về việc sử dụng hệ thống. </w:t>
      </w:r>
      <w:r>
        <w:rPr>
          <w:rFonts w:ascii="Arial" w:hAnsi="Arial" w:eastAsia="Times New Roman" w:cs="Arial"/>
          <w:color w:val="000000" w:themeColor="text1"/>
        </w:rPr>
      </w:r>
      <w:r>
        <w:rPr>
          <w:rFonts w:ascii="Arial" w:hAnsi="Arial" w:eastAsia="Times New Roman" w:cs="Arial"/>
          <w:color w:val="000000" w:themeColor="text1"/>
        </w:rPr>
      </w:r>
    </w:p>
    <w:p w14:paraId="15645F98" w14:textId="77777777">
      <w:pPr>
        <w:pStyle w:val="1446"/>
        <w:numPr>
          <w:ilvl w:val="2"/>
          <w:numId w:val="1"/>
        </w:numPr>
        <w:pBdr/>
        <w:spacing/>
        <w:ind/>
        <w:rPr>
          <w:rFonts w:ascii="Arial" w:hAnsi="Arial" w:eastAsia="Times New Roman" w:cs="Arial"/>
          <w:b/>
          <w:bCs/>
          <w:color w:val="000000" w:themeColor="text1"/>
        </w:rPr>
      </w:pPr>
      <w:r>
        <w:rPr>
          <w:rFonts w:ascii="Arial" w:hAnsi="Arial" w:eastAsia="Times New Roman" w:cs="Arial"/>
          <w:b/>
          <w:bCs/>
          <w:color w:val="000000" w:themeColor="text1"/>
          <w:sz w:val="22"/>
          <w:szCs w:val="22"/>
          <w:highlight w:val="none"/>
          <w:lang w:val="undefined" w:bidi="undefined"/>
        </w:rPr>
      </w:r>
      <w:r>
        <w:rPr>
          <w:rFonts w:ascii="Arial" w:hAnsi="Arial" w:eastAsia="Times New Roman" w:cs="Arial"/>
          <w:b/>
          <w:bCs/>
          <w:color w:val="000000" w:themeColor="text1"/>
        </w:rPr>
        <w:t xml:space="preserve">Lịch bảo dưỡng</w:t>
      </w:r>
      <w:r>
        <w:rPr>
          <w:rFonts w:ascii="Arial" w:hAnsi="Arial" w:eastAsia="Times New Roman" w:cs="Arial"/>
          <w:b/>
          <w:bCs/>
          <w:color w:val="000000" w:themeColor="text1"/>
        </w:rPr>
      </w:r>
    </w:p>
    <w:p w14:paraId="1EEB62E9">
      <w:pPr>
        <w:widowControl w:val="false"/>
        <w:pBdr/>
        <w:spacing w:after="0" w:before="120" w:line="360" w:lineRule="auto"/>
        <w:ind/>
        <w:jc w:val="both"/>
        <w:rPr>
          <w:color w:val="000000" w:themeColor="text1"/>
        </w:rPr>
      </w:pPr>
      <w:r>
        <w:rPr>
          <w:rFonts w:ascii="Arial" w:hAnsi="Arial" w:eastAsia="Times New Roman" w:cs="Arial"/>
          <w:color w:val="000000" w:themeColor="text1"/>
        </w:rPr>
        <w:t xml:space="preserve">Lịch bảo dưỡng phải bao gồm các yêu cầu về kiểm tra và thử nghiệm định kỳ toàn bộ hệ thống đã lắp đặt, bao gồm cả các bình chứa chịu áp lực.</w:t>
      </w:r>
      <w:r>
        <w:rPr>
          <w:color w:val="000000" w:themeColor="text1"/>
        </w:rPr>
      </w:r>
    </w:p>
    <w:p w14:paraId="5D27F9C5">
      <w:pPr>
        <w:widowControl w:val="false"/>
        <w:pBdr/>
        <w:spacing w:after="0" w:before="120" w:line="360" w:lineRule="auto"/>
        <w:ind/>
        <w:jc w:val="both"/>
        <w:rPr>
          <w:color w:val="000000" w:themeColor="text1"/>
        </w:rPr>
      </w:pPr>
      <w:r>
        <w:rPr>
          <w:rFonts w:ascii="Arial" w:hAnsi="Arial" w:eastAsia="Times New Roman" w:cs="Arial"/>
          <w:color w:val="000000" w:themeColor="text1"/>
        </w:rPr>
        <w:t xml:space="preserve">Lịch bảo dưỡng phải được thực hiện bởi người có đủ năng lực và người này phải cung cấp cho người sử dụng một báo cáo kiểm tra có ký tên và ghi ngày, đưa ra ý kiến tư vấn về mọi việc sửa chữa đã được thực hiện hoặc cần thực hiện.</w:t>
      </w:r>
      <w:r>
        <w:rPr>
          <w:color w:val="000000" w:themeColor="text1"/>
        </w:rPr>
      </w:r>
    </w:p>
    <w:p w14:paraId="55EC982C">
      <w:pPr>
        <w:widowControl w:val="false"/>
        <w:pBdr/>
        <w:spacing w:after="0" w:before="120" w:line="360" w:lineRule="auto"/>
        <w:ind/>
        <w:jc w:val="both"/>
        <w:rPr>
          <w:color w:val="000000" w:themeColor="text1"/>
        </w:rPr>
      </w:pPr>
      <w:r>
        <w:rPr>
          <w:rFonts w:ascii="Arial" w:hAnsi="Arial" w:eastAsia="Times New Roman" w:cs="Arial"/>
          <w:color w:val="000000" w:themeColor="text1"/>
        </w:rPr>
        <w:t xml:space="preserve">Trong quá trình bảo dưỡng, phải hết sức cẩn thận và đề phòng để tránh xả cacbon dioxit.</w:t>
      </w:r>
      <w:r>
        <w:rPr>
          <w:color w:val="000000" w:themeColor="text1"/>
        </w:rPr>
      </w:r>
    </w:p>
    <w:p w14:paraId="7DCAEBCC" w14:textId="77777777">
      <w:pPr>
        <w:widowControl w:val="false"/>
        <w:pBdr/>
        <w:spacing w:after="0" w:before="120" w:line="360" w:lineRule="auto"/>
        <w:ind/>
        <w:jc w:val="both"/>
        <w:rPr>
          <w:rFonts w:ascii="Arial" w:hAnsi="Arial" w:eastAsia="Times New Roman" w:cs="Arial"/>
          <w:color w:val="000000" w:themeColor="text1"/>
          <w:highlight w:val="none"/>
        </w:rPr>
      </w:pPr>
      <w:r>
        <w:rPr>
          <w:rFonts w:ascii="Arial" w:hAnsi="Arial" w:eastAsia="Times New Roman" w:cs="Arial"/>
          <w:color w:val="000000" w:themeColor="text1"/>
        </w:rPr>
        <w:t xml:space="preserve">CHÚ THÍCH: Một lịch bảo dưỡng phù hợp được nêu trong Phụ lục C.</w:t>
      </w:r>
      <w:r>
        <w:rPr>
          <w:rFonts w:ascii="Arial" w:hAnsi="Arial" w:eastAsia="Times New Roman" w:cs="Arial"/>
          <w:color w:val="000000" w:themeColor="text1"/>
        </w:rPr>
      </w:r>
      <w:r>
        <w:rPr>
          <w:rFonts w:ascii="Arial" w:hAnsi="Arial" w:eastAsia="Times New Roman" w:cs="Arial"/>
          <w:color w:val="000000" w:themeColor="text1"/>
        </w:rPr>
      </w:r>
    </w:p>
    <w:p w14:paraId="54F11F54">
      <w:pPr>
        <w:pStyle w:val="1446"/>
        <w:numPr>
          <w:ilvl w:val="1"/>
          <w:numId w:val="64"/>
        </w:numPr>
        <w:pBdr/>
        <w:spacing/>
        <w:ind/>
        <w:rPr>
          <w:rFonts w:ascii="Arial" w:hAnsi="Arial" w:eastAsia="Times New Roman" w:cs="Arial"/>
          <w:b/>
          <w:bCs/>
          <w:color w:val="000000" w:themeColor="text1"/>
          <w:sz w:val="22"/>
          <w:szCs w:val="22"/>
        </w:rPr>
      </w:pPr>
      <w:r>
        <w:rPr>
          <w:rFonts w:ascii="Arial" w:hAnsi="Arial" w:eastAsia="Times New Roman" w:cs="Arial"/>
          <w:b/>
          <w:bCs/>
          <w:color w:val="000000" w:themeColor="text1"/>
          <w:sz w:val="22"/>
          <w:szCs w:val="22"/>
        </w:rPr>
        <w:t xml:space="preserve">Đào tạo</w:t>
      </w:r>
      <w:r>
        <w:rPr>
          <w:rFonts w:ascii="Arial" w:hAnsi="Arial" w:eastAsia="Times New Roman" w:cs="Arial"/>
          <w:b/>
          <w:bCs/>
          <w:color w:val="000000" w:themeColor="text1"/>
          <w:sz w:val="22"/>
          <w:szCs w:val="22"/>
        </w:rPr>
      </w:r>
    </w:p>
    <w:p w14:paraId="1C4CDDF5">
      <w:pPr>
        <w:widowControl w:val="false"/>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rPr>
      </w:r>
      <w:r>
        <w:rPr>
          <w:rFonts w:ascii="Arial" w:hAnsi="Arial" w:eastAsia="Times New Roman" w:cs="Arial"/>
          <w:color w:val="000000" w:themeColor="text1"/>
          <w:lang w:val="en-US"/>
        </w:rPr>
        <w:t xml:space="preserve">Tất cả những người dự kiến sẽ kiểm tra, thử nghiệm, bảo trì hoặc vận hành hệ thống chữa cháy bằng cacbon dioxit phải được đào tạo và được duy trì đào tạo đầy đủ về các chức năng mà họ dự kiến thực hiện.</w:t>
      </w:r>
      <w:r>
        <w:rPr>
          <w:color w:val="000000" w:themeColor="text1"/>
        </w:rPr>
      </w:r>
      <w:r>
        <w:rPr>
          <w:color w:val="000000" w:themeColor="text1"/>
        </w:rPr>
      </w:r>
    </w:p>
    <w:p w14:paraId="4AC074D2">
      <w:pPr>
        <w:widowControl w:val="false"/>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lang w:val="en-US"/>
        </w:rPr>
        <w:t xml:space="preserve">Người làm việc trong khu vực được bảo vệ bằng cacbon dioxit phải được đào tạo về việc vận hành và sử dụng hệ thống, đặc biệt là về các vấn đề an toàn.</w:t>
      </w:r>
      <w:r>
        <w:rPr>
          <w:rFonts w:ascii="Arial" w:hAnsi="Arial" w:eastAsia="Times New Roman" w:cs="Arial"/>
          <w:color w:val="000000" w:themeColor="text1"/>
        </w:rPr>
      </w:r>
      <w:r>
        <w:rPr>
          <w:color w:val="000000" w:themeColor="text1"/>
        </w:rPr>
      </w:r>
    </w:p>
    <w:p w14:paraId="337D2D98" w14:textId="77777777">
      <w:pPr>
        <w:pBdr/>
        <w:spacing/>
        <w:ind/>
        <w:rPr>
          <w:color w:val="000000" w:themeColor="text1"/>
        </w:rPr>
      </w:pPr>
      <w:r>
        <w:rPr>
          <w:rFonts w:ascii="Times New Roman" w:hAnsi="Times New Roman" w:eastAsia="Times New Roman" w:cs="Times New Roman"/>
          <w:b/>
          <w:bCs/>
          <w:color w:val="000000" w:themeColor="text1"/>
          <w:sz w:val="26"/>
          <w:szCs w:val="26"/>
        </w:rPr>
        <w:br w:type="page" w:clear="all"/>
      </w:r>
      <w:r>
        <w:rPr>
          <w:color w:val="000000" w:themeColor="text1"/>
        </w:rPr>
      </w:r>
    </w:p>
    <w:p w14:paraId="644ADEEF" w14:textId="77777777">
      <w:pPr>
        <w:pStyle w:val="1445"/>
        <w:pBdr/>
        <w:spacing/>
        <w:ind/>
        <w:jc w:val="center"/>
        <w:rPr>
          <w:color w:val="000000" w:themeColor="text1"/>
        </w:rPr>
      </w:pPr>
      <w:r>
        <w:rPr>
          <w:color w:val="000000" w:themeColor="text1"/>
        </w:rPr>
      </w:r>
      <w:bookmarkStart w:id="14" w:name="_Toc233146046"/>
      <w:r>
        <w:rPr>
          <w:color w:val="000000" w:themeColor="text1"/>
        </w:rPr>
        <w:t xml:space="preserve">Phụ lục A</w:t>
      </w:r>
      <w:bookmarkEnd w:id="14"/>
      <w:r>
        <w:rPr>
          <w:color w:val="000000" w:themeColor="text1"/>
        </w:rPr>
      </w:r>
      <w:r>
        <w:rPr>
          <w:color w:val="000000" w:themeColor="text1"/>
        </w:rPr>
      </w:r>
    </w:p>
    <w:p w14:paraId="275751F0" w14:textId="77777777">
      <w:pPr>
        <w:pBdr/>
        <w:spacing w:after="60"/>
        <w:ind/>
        <w:jc w:val="center"/>
        <w:rPr>
          <w:rFonts w:ascii="Arial" w:hAnsi="Arial" w:cs="Arial"/>
          <w:color w:val="000000" w:themeColor="text1"/>
        </w:rPr>
      </w:pPr>
      <w:r>
        <w:rPr>
          <w:rFonts w:ascii="Arial" w:hAnsi="Arial" w:eastAsia="Arial" w:cs="Arial"/>
          <w:i/>
          <w:iCs/>
          <w:color w:val="000000" w:themeColor="text1"/>
        </w:rPr>
        <w:t xml:space="preserve">(Quy định)</w:t>
      </w:r>
      <w:r>
        <w:rPr>
          <w:rFonts w:ascii="Arial" w:hAnsi="Arial" w:cs="Arial"/>
          <w:color w:val="000000" w:themeColor="text1"/>
        </w:rPr>
      </w:r>
      <w:r>
        <w:rPr>
          <w:rFonts w:ascii="Arial" w:hAnsi="Arial" w:cs="Arial"/>
          <w:color w:val="000000" w:themeColor="text1"/>
        </w:rPr>
      </w:r>
    </w:p>
    <w:p w14:paraId="5BEF393B" w14:textId="77777777">
      <w:pPr>
        <w:pBdr/>
        <w:spacing w:after="200"/>
        <w:ind/>
        <w:jc w:val="center"/>
        <w:rPr>
          <w:rFonts w:ascii="Arial" w:hAnsi="Arial" w:cs="Arial"/>
          <w:color w:val="000000" w:themeColor="text1"/>
        </w:rPr>
      </w:pPr>
      <w:r>
        <w:rPr>
          <w:rFonts w:ascii="Arial" w:hAnsi="Arial" w:eastAsia="Arial" w:cs="Arial"/>
          <w:b/>
          <w:bCs/>
          <w:color w:val="000000" w:themeColor="text1"/>
        </w:rPr>
        <w:t xml:space="preserve">Hồ sơ tài liệu kỹ thuật</w:t>
      </w:r>
      <w:r>
        <w:rPr>
          <w:rFonts w:ascii="Arial" w:hAnsi="Arial" w:cs="Arial"/>
          <w:color w:val="000000" w:themeColor="text1"/>
        </w:rPr>
      </w:r>
      <w:r>
        <w:rPr>
          <w:rFonts w:ascii="Arial" w:hAnsi="Arial" w:cs="Arial"/>
          <w:color w:val="000000" w:themeColor="text1"/>
        </w:rPr>
      </w:r>
    </w:p>
    <w:p w14:paraId="03736C7F" w14:textId="77777777">
      <w:pPr>
        <w:pBdr/>
        <w:spacing w:after="60" w:before="100" w:line="276" w:lineRule="auto"/>
        <w:ind/>
        <w:rPr>
          <w:rFonts w:ascii="Arial" w:hAnsi="Arial" w:cs="Arial"/>
          <w:color w:val="000000" w:themeColor="text1"/>
        </w:rPr>
      </w:pPr>
      <w:r>
        <w:rPr>
          <w:rFonts w:ascii="Arial" w:hAnsi="Arial" w:eastAsia="Arial" w:cs="Arial"/>
          <w:b/>
          <w:bCs/>
          <w:color w:val="000000" w:themeColor="text1"/>
        </w:rPr>
        <w:t xml:space="preserve">A.1  Quy định chung</w:t>
      </w:r>
      <w:r>
        <w:rPr>
          <w:rFonts w:ascii="Arial" w:hAnsi="Arial" w:cs="Arial"/>
          <w:color w:val="000000" w:themeColor="text1"/>
        </w:rPr>
      </w:r>
      <w:r>
        <w:rPr>
          <w:rFonts w:ascii="Arial" w:hAnsi="Arial" w:cs="Arial"/>
          <w:color w:val="000000" w:themeColor="text1"/>
        </w:rPr>
      </w:r>
    </w:p>
    <w:p w14:paraId="7E15F25D" w14:textId="77777777">
      <w:pPr>
        <w:widowControl w:val="false"/>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rPr>
        <w:t xml:space="preserve">Các tài liệu được mô tả trong phụ lục này phải do những người có đầy đủ kinh nghiệm trong lĩnh vực thiết kế hệ thống chữa cháy bằng khí cacbon dioxit lập. Mọi sai lệch so với các tài liệu này phải được cơ quan có thẩm quyền phê duyệt.</w:t>
      </w:r>
      <w:r>
        <w:rPr>
          <w:rFonts w:ascii="Arial" w:hAnsi="Arial" w:eastAsia="Times New Roman" w:cs="Arial"/>
          <w:color w:val="000000" w:themeColor="text1"/>
        </w:rPr>
      </w:r>
      <w:r>
        <w:rPr>
          <w:rFonts w:ascii="Arial" w:hAnsi="Arial" w:eastAsia="Times New Roman" w:cs="Arial"/>
          <w:color w:val="000000" w:themeColor="text1"/>
        </w:rPr>
      </w:r>
    </w:p>
    <w:p w14:paraId="2AFFDCC3" w14:textId="77777777">
      <w:pPr>
        <w:pBdr/>
        <w:spacing w:after="60" w:before="100" w:line="276" w:lineRule="auto"/>
        <w:ind/>
        <w:rPr>
          <w:rFonts w:ascii="Arial" w:hAnsi="Arial" w:cs="Arial"/>
          <w:color w:val="000000" w:themeColor="text1"/>
        </w:rPr>
      </w:pPr>
      <w:r>
        <w:rPr>
          <w:rFonts w:ascii="Arial" w:hAnsi="Arial" w:eastAsia="Arial" w:cs="Arial"/>
          <w:b/>
          <w:bCs/>
          <w:color w:val="000000" w:themeColor="text1"/>
        </w:rPr>
        <w:t xml:space="preserve">A.2  Hồ sơ tài liệu kỹ thuật</w:t>
      </w:r>
      <w:r>
        <w:rPr>
          <w:rFonts w:ascii="Arial" w:hAnsi="Arial" w:cs="Arial"/>
          <w:color w:val="000000" w:themeColor="text1"/>
        </w:rPr>
      </w:r>
      <w:r>
        <w:rPr>
          <w:rFonts w:ascii="Arial" w:hAnsi="Arial" w:cs="Arial"/>
          <w:color w:val="000000" w:themeColor="text1"/>
        </w:rPr>
      </w:r>
    </w:p>
    <w:p w14:paraId="34C4EBCC" w14:textId="77777777">
      <w:pPr>
        <w:widowControl w:val="false"/>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rPr>
        <w:t xml:space="preserve">Hồ sơ tài liệu kỹ thuật phải bao gồm các nội dung sau:</w:t>
      </w:r>
      <w:r>
        <w:rPr>
          <w:rFonts w:ascii="Arial" w:hAnsi="Arial" w:eastAsia="Times New Roman" w:cs="Arial"/>
          <w:color w:val="000000" w:themeColor="text1"/>
        </w:rPr>
      </w:r>
      <w:r>
        <w:rPr>
          <w:rFonts w:ascii="Arial" w:hAnsi="Arial" w:eastAsia="Times New Roman" w:cs="Arial"/>
          <w:color w:val="000000" w:themeColor="text1"/>
        </w:rPr>
      </w:r>
    </w:p>
    <w:p w14:paraId="0196CB7A" w14:textId="77777777">
      <w:pPr>
        <w:widowControl w:val="false"/>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rPr>
        <w:t xml:space="preserve">1)  Bản vẽ hệ thống phân phối cacbon dioxit theo tỷ lệ xác định, thể hiện các bình chứa, vị trí bình chứa, đường ống và đầu phun, van và khoảng cách treo đỡ ống;</w:t>
      </w:r>
      <w:r>
        <w:rPr>
          <w:rFonts w:ascii="Arial" w:hAnsi="Arial" w:eastAsia="Times New Roman" w:cs="Arial"/>
          <w:color w:val="000000" w:themeColor="text1"/>
        </w:rPr>
      </w:r>
      <w:r>
        <w:rPr>
          <w:rFonts w:ascii="Arial" w:hAnsi="Arial" w:eastAsia="Times New Roman" w:cs="Arial"/>
          <w:color w:val="000000" w:themeColor="text1"/>
        </w:rPr>
      </w:r>
    </w:p>
    <w:p w14:paraId="1108BD0C" w14:textId="77777777">
      <w:pPr>
        <w:widowControl w:val="false"/>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rPr>
        <w:t xml:space="preserve">2)  Tên chủ sở hữu và người sử dụng;</w:t>
      </w:r>
      <w:r>
        <w:rPr>
          <w:rFonts w:ascii="Arial" w:hAnsi="Arial" w:eastAsia="Times New Roman" w:cs="Arial"/>
          <w:color w:val="000000" w:themeColor="text1"/>
        </w:rPr>
      </w:r>
      <w:r>
        <w:rPr>
          <w:rFonts w:ascii="Arial" w:hAnsi="Arial" w:eastAsia="Times New Roman" w:cs="Arial"/>
          <w:color w:val="000000" w:themeColor="text1"/>
        </w:rPr>
      </w:r>
    </w:p>
    <w:p w14:paraId="174931E8" w14:textId="77777777">
      <w:pPr>
        <w:widowControl w:val="false"/>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rPr>
        <w:t xml:space="preserve">3)  Vị trí của tòa nhà có khu vực nguy hiểm được bảo vệ;</w:t>
      </w:r>
      <w:r>
        <w:rPr>
          <w:rFonts w:ascii="Arial" w:hAnsi="Arial" w:eastAsia="Times New Roman" w:cs="Arial"/>
          <w:color w:val="000000" w:themeColor="text1"/>
        </w:rPr>
      </w:r>
      <w:r>
        <w:rPr>
          <w:rFonts w:ascii="Arial" w:hAnsi="Arial" w:eastAsia="Times New Roman" w:cs="Arial"/>
          <w:color w:val="000000" w:themeColor="text1"/>
        </w:rPr>
      </w:r>
    </w:p>
    <w:p w14:paraId="6E0C4744" w14:textId="77777777">
      <w:pPr>
        <w:widowControl w:val="false"/>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rPr>
        <w:t xml:space="preserve">4)  Vị trí và kết cấu của các tường và vách ngăn của không gian được bảo vệ;</w:t>
      </w:r>
      <w:r>
        <w:rPr>
          <w:rFonts w:ascii="Arial" w:hAnsi="Arial" w:eastAsia="Times New Roman" w:cs="Arial"/>
          <w:color w:val="000000" w:themeColor="text1"/>
        </w:rPr>
      </w:r>
      <w:r>
        <w:rPr>
          <w:rFonts w:ascii="Arial" w:hAnsi="Arial" w:eastAsia="Times New Roman" w:cs="Arial"/>
          <w:color w:val="000000" w:themeColor="text1"/>
        </w:rPr>
      </w:r>
    </w:p>
    <w:p w14:paraId="6816E3D0" w14:textId="77777777">
      <w:pPr>
        <w:widowControl w:val="false"/>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rPr>
        <w:t xml:space="preserve">5)  Mặt cắt ngang toàn chiều cao hoặc sơ đồ nguyên lý của không gian bảo vệ, bao gồm cả sàn nâng và trần treo;</w:t>
      </w:r>
      <w:r>
        <w:rPr>
          <w:rFonts w:ascii="Arial" w:hAnsi="Arial" w:eastAsia="Times New Roman" w:cs="Arial"/>
          <w:color w:val="000000" w:themeColor="text1"/>
        </w:rPr>
      </w:r>
      <w:r>
        <w:rPr>
          <w:rFonts w:ascii="Arial" w:hAnsi="Arial" w:eastAsia="Times New Roman" w:cs="Arial"/>
          <w:color w:val="000000" w:themeColor="text1"/>
        </w:rPr>
      </w:r>
    </w:p>
    <w:p w14:paraId="512E9E91" w14:textId="77777777">
      <w:pPr>
        <w:widowControl w:val="false"/>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rPr>
        <w:t xml:space="preserve">6)  Nồng độ chữa cháy hoặc trơ hóa, nồng độ thiết kế và nồng độ tối đa;</w:t>
      </w:r>
      <w:r>
        <w:rPr>
          <w:rFonts w:ascii="Arial" w:hAnsi="Arial" w:eastAsia="Times New Roman" w:cs="Arial"/>
          <w:color w:val="000000" w:themeColor="text1"/>
        </w:rPr>
      </w:r>
      <w:r>
        <w:rPr>
          <w:rFonts w:ascii="Arial" w:hAnsi="Arial" w:eastAsia="Times New Roman" w:cs="Arial"/>
          <w:color w:val="000000" w:themeColor="text1"/>
        </w:rPr>
      </w:r>
    </w:p>
    <w:p w14:paraId="0486121F" w14:textId="77777777">
      <w:pPr>
        <w:widowControl w:val="false"/>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rPr>
        <w:t xml:space="preserve">7)  Mô tả công năng sử dụng và các nguy cơ cháy cần được bảo vệ;</w:t>
      </w:r>
      <w:r>
        <w:rPr>
          <w:rFonts w:ascii="Arial" w:hAnsi="Arial" w:eastAsia="Times New Roman" w:cs="Arial"/>
          <w:color w:val="000000" w:themeColor="text1"/>
        </w:rPr>
      </w:r>
      <w:r>
        <w:rPr>
          <w:rFonts w:ascii="Arial" w:hAnsi="Arial" w:eastAsia="Times New Roman" w:cs="Arial"/>
          <w:color w:val="000000" w:themeColor="text1"/>
        </w:rPr>
      </w:r>
    </w:p>
    <w:p w14:paraId="2671E2E4" w14:textId="77777777">
      <w:pPr>
        <w:widowControl w:val="false"/>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rPr>
        <w:t xml:space="preserve">8)  Thông số kỹ thuật của các bình chứa được sử dụng, bao gồm dung tích, áp suất nạp và khối lượng toàn bộ kể cả cacbon dioxit;</w:t>
      </w:r>
      <w:r>
        <w:rPr>
          <w:rFonts w:ascii="Arial" w:hAnsi="Arial" w:eastAsia="Times New Roman" w:cs="Arial"/>
          <w:color w:val="000000" w:themeColor="text1"/>
        </w:rPr>
      </w:r>
      <w:r>
        <w:rPr>
          <w:rFonts w:ascii="Arial" w:hAnsi="Arial" w:eastAsia="Times New Roman" w:cs="Arial"/>
          <w:color w:val="000000" w:themeColor="text1"/>
        </w:rPr>
      </w:r>
    </w:p>
    <w:p w14:paraId="7A19FE12" w14:textId="77777777">
      <w:pPr>
        <w:widowControl w:val="false"/>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rPr>
        <w:t xml:space="preserve">9)  Mô tả đầu phun được sử dụng, bao gồm kích thước đầu vào, cấu hình lỗ phun và kích thước/mã lỗ phun (nếu có);</w:t>
      </w:r>
      <w:r>
        <w:rPr>
          <w:rFonts w:ascii="Arial" w:hAnsi="Arial" w:eastAsia="Times New Roman" w:cs="Arial"/>
          <w:color w:val="000000" w:themeColor="text1"/>
        </w:rPr>
      </w:r>
      <w:r>
        <w:rPr>
          <w:rFonts w:ascii="Arial" w:hAnsi="Arial" w:eastAsia="Times New Roman" w:cs="Arial"/>
          <w:color w:val="000000" w:themeColor="text1"/>
        </w:rPr>
      </w:r>
    </w:p>
    <w:p w14:paraId="5234F00D" w14:textId="77777777">
      <w:pPr>
        <w:widowControl w:val="false"/>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rPr>
        <w:t xml:space="preserve">10)  Mô tả đường ống, van và phụ kiện được sử dụng, bao gồm tiêu chuẩn vật liệu, cấp và áp suất làm việc cho phép;</w:t>
      </w:r>
      <w:r>
        <w:rPr>
          <w:rFonts w:ascii="Arial" w:hAnsi="Arial" w:eastAsia="Times New Roman" w:cs="Arial"/>
          <w:color w:val="000000" w:themeColor="text1"/>
        </w:rPr>
      </w:r>
      <w:r>
        <w:rPr>
          <w:rFonts w:ascii="Arial" w:hAnsi="Arial" w:eastAsia="Times New Roman" w:cs="Arial"/>
          <w:color w:val="000000" w:themeColor="text1"/>
        </w:rPr>
      </w:r>
    </w:p>
    <w:p w14:paraId="53E9F1C5" w14:textId="77777777">
      <w:pPr>
        <w:widowControl w:val="false"/>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rPr>
        <w:t xml:space="preserve">11)  Bảng thiết bị hoặc danh mục vật tư cho từng thiết bị hoặc phụ kiện, thể hiện tên thiết bị, nhà sản xuất, số hiệu model hoặc mã số chi tiết, số lượng và mô tả;</w:t>
      </w:r>
      <w:r>
        <w:rPr>
          <w:rFonts w:ascii="Arial" w:hAnsi="Arial" w:eastAsia="Times New Roman" w:cs="Arial"/>
          <w:color w:val="000000" w:themeColor="text1"/>
        </w:rPr>
      </w:r>
      <w:r>
        <w:rPr>
          <w:rFonts w:ascii="Arial" w:hAnsi="Arial" w:eastAsia="Times New Roman" w:cs="Arial"/>
          <w:color w:val="000000" w:themeColor="text1"/>
        </w:rPr>
      </w:r>
    </w:p>
    <w:p w14:paraId="50ED049B" w14:textId="77777777">
      <w:pPr>
        <w:widowControl w:val="false"/>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rPr>
        <w:t xml:space="preserve">12)  Bản vẽ phối cảnh đẳng trắc của hệ thống phân phối cacbon dioxit, thể hiện chiều dài và đường kính của từng đoạn ống cùng số hiệu nút liên quan đến tính toán lưu lượng;</w:t>
      </w:r>
      <w:r>
        <w:rPr>
          <w:rFonts w:ascii="Arial" w:hAnsi="Arial" w:eastAsia="Times New Roman" w:cs="Arial"/>
          <w:color w:val="000000" w:themeColor="text1"/>
        </w:rPr>
      </w:r>
      <w:r>
        <w:rPr>
          <w:rFonts w:ascii="Arial" w:hAnsi="Arial" w:eastAsia="Times New Roman" w:cs="Arial"/>
          <w:color w:val="000000" w:themeColor="text1"/>
        </w:rPr>
      </w:r>
    </w:p>
    <w:p w14:paraId="2FD699AF" w14:textId="77777777">
      <w:pPr>
        <w:widowControl w:val="false"/>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rPr>
        <w:t xml:space="preserve">13)  Tính toán áp lực và thông hơi cho không gian bảo vệ;</w:t>
      </w:r>
      <w:r>
        <w:rPr>
          <w:rFonts w:ascii="Arial" w:hAnsi="Arial" w:eastAsia="Times New Roman" w:cs="Arial"/>
          <w:color w:val="000000" w:themeColor="text1"/>
        </w:rPr>
      </w:r>
      <w:r>
        <w:rPr>
          <w:rFonts w:ascii="Arial" w:hAnsi="Arial" w:eastAsia="Times New Roman" w:cs="Arial"/>
          <w:color w:val="000000" w:themeColor="text1"/>
        </w:rPr>
      </w:r>
    </w:p>
    <w:p w14:paraId="56D28D37" w14:textId="77777777">
      <w:pPr>
        <w:widowControl w:val="false"/>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rPr>
        <w:t xml:space="preserve">14)  Mô tả hệ thống phát hiện cháy, kích hoạt và điều khiển.</w:t>
      </w:r>
      <w:r>
        <w:rPr>
          <w:rFonts w:ascii="Arial" w:hAnsi="Arial" w:eastAsia="Times New Roman" w:cs="Arial"/>
          <w:color w:val="000000" w:themeColor="text1"/>
        </w:rPr>
      </w:r>
      <w:r>
        <w:rPr>
          <w:rFonts w:ascii="Arial" w:hAnsi="Arial" w:eastAsia="Times New Roman" w:cs="Arial"/>
          <w:color w:val="000000" w:themeColor="text1"/>
        </w:rPr>
      </w:r>
    </w:p>
    <w:p w14:paraId="66804B1F" w14:textId="77777777">
      <w:pPr>
        <w:pBdr/>
        <w:spacing w:after="60" w:before="100" w:line="276" w:lineRule="auto"/>
        <w:ind/>
        <w:rPr>
          <w:rFonts w:ascii="Arial" w:hAnsi="Arial" w:cs="Arial"/>
          <w:color w:val="000000" w:themeColor="text1"/>
        </w:rPr>
      </w:pPr>
      <w:r>
        <w:rPr>
          <w:rFonts w:ascii="Arial" w:hAnsi="Arial" w:eastAsia="Arial" w:cs="Arial"/>
          <w:b/>
          <w:bCs/>
          <w:color w:val="000000" w:themeColor="text1"/>
        </w:rPr>
        <w:t xml:space="preserve">A.3  Thông tin chi tiết hệ thống</w:t>
      </w:r>
      <w:r>
        <w:rPr>
          <w:rFonts w:ascii="Arial" w:hAnsi="Arial" w:cs="Arial"/>
          <w:color w:val="000000" w:themeColor="text1"/>
        </w:rPr>
      </w:r>
      <w:r>
        <w:rPr>
          <w:rFonts w:ascii="Arial" w:hAnsi="Arial" w:cs="Arial"/>
          <w:color w:val="000000" w:themeColor="text1"/>
        </w:rPr>
      </w:r>
    </w:p>
    <w:p w14:paraId="62CEE3CA" w14:textId="77777777">
      <w:pPr>
        <w:pBdr/>
        <w:spacing w:after="40" w:before="80"/>
        <w:ind/>
        <w:rPr>
          <w:rFonts w:ascii="Arial" w:hAnsi="Arial" w:cs="Arial"/>
          <w:color w:val="000000" w:themeColor="text1"/>
        </w:rPr>
      </w:pPr>
      <w:r>
        <w:rPr>
          <w:rFonts w:ascii="Arial" w:hAnsi="Arial" w:eastAsia="Arial" w:cs="Arial"/>
          <w:b/>
          <w:bCs/>
          <w:color w:val="000000" w:themeColor="text1"/>
        </w:rPr>
        <w:t xml:space="preserve">A.3.1  Hệ thống tiền thiết kế</w:t>
      </w:r>
      <w:r>
        <w:rPr>
          <w:rFonts w:ascii="Arial" w:hAnsi="Arial" w:cs="Arial"/>
          <w:color w:val="000000" w:themeColor="text1"/>
        </w:rPr>
      </w:r>
      <w:r>
        <w:rPr>
          <w:rFonts w:ascii="Arial" w:hAnsi="Arial" w:cs="Arial"/>
          <w:color w:val="000000" w:themeColor="text1"/>
        </w:rPr>
      </w:r>
    </w:p>
    <w:p w14:paraId="36059C11" w14:textId="77777777">
      <w:pPr>
        <w:widowControl w:val="false"/>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rPr>
        <w:t xml:space="preserve">Đối với hệ thống tiền thiết kế, người dùng cuối phải được cung cấp thông tin thiết kế hệ thống và </w:t>
      </w:r>
      <w:r>
        <w:rPr>
          <w:rFonts w:ascii="Arial" w:hAnsi="Arial" w:eastAsia="Times New Roman" w:cs="Arial"/>
          <w:color w:val="000000" w:themeColor="text1"/>
        </w:rPr>
        <w:t xml:space="preserve">hướng dẫn bảo dưỡng của nhà sản xuất.</w:t>
      </w:r>
      <w:r>
        <w:rPr>
          <w:rFonts w:ascii="Arial" w:hAnsi="Arial" w:eastAsia="Times New Roman" w:cs="Arial"/>
          <w:color w:val="000000" w:themeColor="text1"/>
        </w:rPr>
      </w:r>
      <w:r>
        <w:rPr>
          <w:rFonts w:ascii="Arial" w:hAnsi="Arial" w:eastAsia="Times New Roman" w:cs="Arial"/>
          <w:color w:val="000000" w:themeColor="text1"/>
        </w:rPr>
      </w:r>
    </w:p>
    <w:p w14:paraId="1041104B" w14:textId="77777777">
      <w:pPr>
        <w:pBdr/>
        <w:spacing w:after="40" w:before="80"/>
        <w:ind/>
        <w:rPr>
          <w:rFonts w:ascii="Arial" w:hAnsi="Arial" w:cs="Arial"/>
          <w:color w:val="000000" w:themeColor="text1"/>
        </w:rPr>
      </w:pPr>
      <w:r>
        <w:rPr>
          <w:rFonts w:ascii="Arial" w:hAnsi="Arial" w:eastAsia="Arial" w:cs="Arial"/>
          <w:b/>
          <w:bCs/>
          <w:color w:val="000000" w:themeColor="text1"/>
        </w:rPr>
        <w:t xml:space="preserve">A.3.2  Hệ thống thiết kế theo yêu cầu</w:t>
      </w:r>
      <w:r>
        <w:rPr>
          <w:rFonts w:ascii="Arial" w:hAnsi="Arial" w:cs="Arial"/>
          <w:color w:val="000000" w:themeColor="text1"/>
        </w:rPr>
      </w:r>
      <w:r>
        <w:rPr>
          <w:rFonts w:ascii="Arial" w:hAnsi="Arial" w:cs="Arial"/>
          <w:color w:val="000000" w:themeColor="text1"/>
        </w:rPr>
      </w:r>
    </w:p>
    <w:p w14:paraId="2B1AD81A" w14:textId="77777777">
      <w:pPr>
        <w:widowControl w:val="false"/>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rPr>
        <w:t xml:space="preserve">Đối với hệ thống thiết kế theo yêu cầu, người dùng cuối phải được cung cấp thông tin thiết kế hệ thống và hướng dẫn bảo dưỡng của nhà sản xuất.</w:t>
      </w:r>
      <w:r>
        <w:rPr>
          <w:rFonts w:ascii="Arial" w:hAnsi="Arial" w:eastAsia="Times New Roman" w:cs="Arial"/>
          <w:color w:val="000000" w:themeColor="text1"/>
        </w:rPr>
      </w:r>
      <w:r>
        <w:rPr>
          <w:rFonts w:ascii="Arial" w:hAnsi="Arial" w:eastAsia="Times New Roman" w:cs="Arial"/>
          <w:color w:val="000000" w:themeColor="text1"/>
        </w:rPr>
      </w:r>
    </w:p>
    <w:p w14:paraId="3FE12288" w14:textId="77777777">
      <w:pPr>
        <w:widowControl w:val="false"/>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rPr>
        <w:t xml:space="preserve">Thông tin chi tiết của hệ thống phải bao gồm:</w:t>
      </w:r>
      <w:r>
        <w:rPr>
          <w:rFonts w:ascii="Arial" w:hAnsi="Arial" w:eastAsia="Times New Roman" w:cs="Arial"/>
          <w:color w:val="000000" w:themeColor="text1"/>
        </w:rPr>
      </w:r>
      <w:r>
        <w:rPr>
          <w:rFonts w:ascii="Arial" w:hAnsi="Arial" w:eastAsia="Times New Roman" w:cs="Arial"/>
          <w:color w:val="000000" w:themeColor="text1"/>
        </w:rPr>
      </w:r>
    </w:p>
    <w:p w14:paraId="3AF68104" w14:textId="77777777">
      <w:pPr>
        <w:widowControl w:val="false"/>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rPr>
        <w:t xml:space="preserve">1)  Thông tin và tính toán lượng cacbon dioxit cần thiết;</w:t>
      </w:r>
      <w:r>
        <w:rPr>
          <w:rFonts w:ascii="Arial" w:hAnsi="Arial" w:eastAsia="Times New Roman" w:cs="Arial"/>
          <w:color w:val="000000" w:themeColor="text1"/>
        </w:rPr>
      </w:r>
      <w:r>
        <w:rPr>
          <w:rFonts w:ascii="Arial" w:hAnsi="Arial" w:eastAsia="Times New Roman" w:cs="Arial"/>
          <w:color w:val="000000" w:themeColor="text1"/>
        </w:rPr>
      </w:r>
    </w:p>
    <w:p w14:paraId="1DC0467B" w14:textId="77777777">
      <w:pPr>
        <w:widowControl w:val="false"/>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rPr>
        <w:t xml:space="preserve">2)  Áp suất nạp và khối lượng cacbon dioxit trong bình chứa;</w:t>
      </w:r>
      <w:r>
        <w:rPr>
          <w:rFonts w:ascii="Arial" w:hAnsi="Arial" w:eastAsia="Times New Roman" w:cs="Arial"/>
          <w:color w:val="000000" w:themeColor="text1"/>
        </w:rPr>
      </w:r>
      <w:r>
        <w:rPr>
          <w:rFonts w:ascii="Arial" w:hAnsi="Arial" w:eastAsia="Times New Roman" w:cs="Arial"/>
          <w:color w:val="000000" w:themeColor="text1"/>
        </w:rPr>
      </w:r>
    </w:p>
    <w:p w14:paraId="745C8FDB" w14:textId="77777777">
      <w:pPr>
        <w:widowControl w:val="false"/>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rPr>
        <w:t xml:space="preserve">3)  Dung tích của bình chứa;</w:t>
      </w:r>
      <w:r>
        <w:rPr>
          <w:rFonts w:ascii="Arial" w:hAnsi="Arial" w:eastAsia="Times New Roman" w:cs="Arial"/>
          <w:color w:val="000000" w:themeColor="text1"/>
        </w:rPr>
      </w:r>
      <w:r>
        <w:rPr>
          <w:rFonts w:ascii="Arial" w:hAnsi="Arial" w:eastAsia="Times New Roman" w:cs="Arial"/>
          <w:color w:val="000000" w:themeColor="text1"/>
        </w:rPr>
      </w:r>
    </w:p>
    <w:p w14:paraId="1E07C716" w14:textId="77777777">
      <w:pPr>
        <w:widowControl w:val="false"/>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rPr>
        <w:t xml:space="preserve">4)  Vị trí, loại và lưu lượng của từng đầu phun, kể cả diện tích lỗ phun tương đương (nếu có);</w:t>
      </w:r>
      <w:r>
        <w:rPr>
          <w:rFonts w:ascii="Arial" w:hAnsi="Arial" w:eastAsia="Times New Roman" w:cs="Arial"/>
          <w:color w:val="000000" w:themeColor="text1"/>
        </w:rPr>
      </w:r>
      <w:r>
        <w:rPr>
          <w:rFonts w:ascii="Arial" w:hAnsi="Arial" w:eastAsia="Times New Roman" w:cs="Arial"/>
          <w:color w:val="000000" w:themeColor="text1"/>
        </w:rPr>
      </w:r>
    </w:p>
    <w:p w14:paraId="2B6D5AA7" w14:textId="77777777">
      <w:pPr>
        <w:widowControl w:val="false"/>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rPr>
        <w:t xml:space="preserve">5)  Vị trí, kích thước và chiều dài tương đương hoặc hệ số sức cản của phụ kiện ống và ống mềm; cần thể hiện rõ việc thu hẹp kích thước ống và hướng lắp của các tê;</w:t>
      </w:r>
      <w:r>
        <w:rPr>
          <w:rFonts w:ascii="Arial" w:hAnsi="Arial" w:eastAsia="Times New Roman" w:cs="Arial"/>
          <w:color w:val="000000" w:themeColor="text1"/>
        </w:rPr>
      </w:r>
      <w:r>
        <w:rPr>
          <w:rFonts w:ascii="Arial" w:hAnsi="Arial" w:eastAsia="Times New Roman" w:cs="Arial"/>
          <w:color w:val="000000" w:themeColor="text1"/>
        </w:rPr>
      </w:r>
    </w:p>
    <w:p w14:paraId="1D3B9355" w14:textId="77777777">
      <w:pPr>
        <w:widowControl w:val="false"/>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rPr>
        <w:t xml:space="preserve">6)  Vị trí và kích thước của khu vực lưu trữ.</w:t>
      </w:r>
      <w:r>
        <w:rPr>
          <w:rFonts w:ascii="Arial" w:hAnsi="Arial" w:eastAsia="Times New Roman" w:cs="Arial"/>
          <w:color w:val="000000" w:themeColor="text1"/>
        </w:rPr>
      </w:r>
      <w:r>
        <w:rPr>
          <w:rFonts w:ascii="Arial" w:hAnsi="Arial" w:eastAsia="Times New Roman" w:cs="Arial"/>
          <w:color w:val="000000" w:themeColor="text1"/>
        </w:rPr>
      </w:r>
    </w:p>
    <w:p w14:paraId="118FF57B" w14:textId="77777777">
      <w:pPr>
        <w:widowControl w:val="false"/>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rPr>
        <w:t xml:space="preserve">Cần cung cấp thông tin về vị trí và chức năng của các thiết bị p</w:t>
      </w:r>
      <w:r>
        <w:rPr>
          <w:rFonts w:ascii="Arial" w:hAnsi="Arial" w:eastAsia="Times New Roman" w:cs="Arial"/>
          <w:color w:val="000000" w:themeColor="text1"/>
        </w:rPr>
        <w:t xml:space="preserve">hát hiện, thiết bị vận hành, thiết bị phụ trợ và mạch điện (nếu sử dụng). Phải xác định rõ từng thiết bị và phụ kiện. Các tính năng đặc biệt phải được giải thích đầy đủ. Phiên bản phần mềm tính toán lưu lượng phải được ghi rõ trên bản in kết quả tính toán.</w:t>
      </w:r>
      <w:r>
        <w:rPr>
          <w:rFonts w:ascii="Arial" w:hAnsi="Arial" w:eastAsia="Times New Roman" w:cs="Arial"/>
          <w:color w:val="000000" w:themeColor="text1"/>
        </w:rPr>
      </w:r>
      <w:r>
        <w:rPr>
          <w:rFonts w:ascii="Arial" w:hAnsi="Arial" w:eastAsia="Times New Roman" w:cs="Arial"/>
          <w:color w:val="000000" w:themeColor="text1"/>
        </w:rPr>
      </w:r>
    </w:p>
    <w:p w14:paraId="5AC91BBD" w14:textId="77777777">
      <w:pPr>
        <w:pBdr/>
        <w:spacing w:after="60" w:before="100" w:line="276" w:lineRule="auto"/>
        <w:ind/>
        <w:rPr>
          <w:rFonts w:ascii="Arial" w:hAnsi="Arial" w:cs="Arial"/>
          <w:color w:val="000000" w:themeColor="text1"/>
        </w:rPr>
      </w:pPr>
      <w:r>
        <w:rPr>
          <w:rFonts w:ascii="Arial" w:hAnsi="Arial" w:eastAsia="Arial" w:cs="Arial"/>
          <w:b/>
          <w:bCs/>
          <w:color w:val="000000" w:themeColor="text1"/>
        </w:rPr>
        <w:t xml:space="preserve">A.4  Chứng nhận hoàn thành và hồ sơ tài liệu</w:t>
      </w:r>
      <w:r>
        <w:rPr>
          <w:rFonts w:ascii="Arial" w:hAnsi="Arial" w:cs="Arial"/>
          <w:color w:val="000000" w:themeColor="text1"/>
        </w:rPr>
      </w:r>
      <w:r>
        <w:rPr>
          <w:rFonts w:ascii="Arial" w:hAnsi="Arial" w:cs="Arial"/>
          <w:color w:val="000000" w:themeColor="text1"/>
        </w:rPr>
      </w:r>
    </w:p>
    <w:p w14:paraId="703A1A5E" w14:textId="77777777">
      <w:pPr>
        <w:widowControl w:val="false"/>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rPr>
        <w:t xml:space="preserve">Đơn vị lắp đặt phải cung cấp bộ hồ sơ chứng nhận bao gồm các tài liệu sau:</w:t>
      </w:r>
      <w:r>
        <w:rPr>
          <w:rFonts w:ascii="Arial" w:hAnsi="Arial" w:eastAsia="Times New Roman" w:cs="Arial"/>
          <w:color w:val="000000" w:themeColor="text1"/>
        </w:rPr>
      </w:r>
      <w:r>
        <w:rPr>
          <w:rFonts w:ascii="Arial" w:hAnsi="Arial" w:eastAsia="Times New Roman" w:cs="Arial"/>
          <w:color w:val="000000" w:themeColor="text1"/>
        </w:rPr>
      </w:r>
    </w:p>
    <w:p w14:paraId="001279E5" w14:textId="77777777">
      <w:pPr>
        <w:widowControl w:val="false"/>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rPr>
        <w:t xml:space="preserve">1)  Danh mục kiểm tra nghiệm thu theo tất cả thông tin được liệt kê trong Bảng A.1;</w:t>
      </w:r>
      <w:r>
        <w:rPr>
          <w:rFonts w:ascii="Arial" w:hAnsi="Arial" w:eastAsia="Times New Roman" w:cs="Arial"/>
          <w:color w:val="000000" w:themeColor="text1"/>
        </w:rPr>
      </w:r>
      <w:r>
        <w:rPr>
          <w:rFonts w:ascii="Arial" w:hAnsi="Arial" w:eastAsia="Times New Roman" w:cs="Arial"/>
          <w:color w:val="000000" w:themeColor="text1"/>
        </w:rPr>
      </w:r>
    </w:p>
    <w:p w14:paraId="5FDAEF7A" w14:textId="77777777">
      <w:pPr>
        <w:widowControl w:val="false"/>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rPr>
        <w:t xml:space="preserve">2)  Chứng chỉ hoàn thành theo tất cả thông tin được liệt kê trong Bảng A.1;</w:t>
      </w:r>
      <w:r>
        <w:rPr>
          <w:rFonts w:ascii="Arial" w:hAnsi="Arial" w:eastAsia="Times New Roman" w:cs="Arial"/>
          <w:color w:val="000000" w:themeColor="text1"/>
        </w:rPr>
      </w:r>
      <w:r>
        <w:rPr>
          <w:rFonts w:ascii="Arial" w:hAnsi="Arial" w:eastAsia="Times New Roman" w:cs="Arial"/>
          <w:color w:val="000000" w:themeColor="text1"/>
        </w:rPr>
      </w:r>
    </w:p>
    <w:p w14:paraId="6D21F861" w14:textId="77777777">
      <w:pPr>
        <w:widowControl w:val="false"/>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rPr>
        <w:t xml:space="preserve">3)  Biên bản thử nghiệm quạt thổi cửa theo </w:t>
      </w:r>
      <w:r>
        <w:rPr>
          <w:rFonts w:ascii="Arial" w:hAnsi="Arial" w:eastAsia="Times New Roman" w:cs="Arial"/>
          <w:color w:val="000000" w:themeColor="text1"/>
        </w:rPr>
        <w:t xml:space="preserve">TCVN 7161-1 (ISO 14520-1)</w:t>
      </w:r>
      <w:r>
        <w:rPr>
          <w:rFonts w:ascii="Arial" w:hAnsi="Arial" w:eastAsia="Times New Roman" w:cs="Arial"/>
          <w:color w:val="000000" w:themeColor="text1"/>
        </w:rPr>
        <w:t xml:space="preserve">;</w:t>
      </w:r>
      <w:r>
        <w:rPr>
          <w:rFonts w:ascii="Arial" w:hAnsi="Arial" w:eastAsia="Times New Roman" w:cs="Arial"/>
          <w:color w:val="000000" w:themeColor="text1"/>
        </w:rPr>
      </w:r>
      <w:r>
        <w:rPr>
          <w:rFonts w:ascii="Arial" w:hAnsi="Arial" w:eastAsia="Times New Roman" w:cs="Arial"/>
          <w:color w:val="000000" w:themeColor="text1"/>
        </w:rPr>
      </w:r>
    </w:p>
    <w:p w14:paraId="4B429FA4" w14:textId="77777777">
      <w:pPr>
        <w:widowControl w:val="false"/>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rPr>
        <w:t xml:space="preserve">4)  Biên bản thử nghiệm xả (nếu thực hiện), bao gồm:</w:t>
      </w:r>
      <w:r>
        <w:rPr>
          <w:rFonts w:ascii="Arial" w:hAnsi="Arial" w:eastAsia="Times New Roman" w:cs="Arial"/>
          <w:color w:val="000000" w:themeColor="text1"/>
        </w:rPr>
      </w:r>
      <w:r>
        <w:rPr>
          <w:rFonts w:ascii="Arial" w:hAnsi="Arial" w:eastAsia="Times New Roman" w:cs="Arial"/>
          <w:color w:val="000000" w:themeColor="text1"/>
        </w:rPr>
      </w:r>
    </w:p>
    <w:p w14:paraId="55F340E6" w14:textId="77777777">
      <w:pPr>
        <w:widowControl w:val="false"/>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rPr>
        <w:t xml:space="preserve">a)  Ngày và giờ thử nghiệm;</w:t>
      </w:r>
      <w:r>
        <w:rPr>
          <w:rFonts w:ascii="Arial" w:hAnsi="Arial" w:eastAsia="Times New Roman" w:cs="Arial"/>
          <w:color w:val="000000" w:themeColor="text1"/>
        </w:rPr>
      </w:r>
      <w:r>
        <w:rPr>
          <w:rFonts w:ascii="Arial" w:hAnsi="Arial" w:eastAsia="Times New Roman" w:cs="Arial"/>
          <w:color w:val="000000" w:themeColor="text1"/>
        </w:rPr>
      </w:r>
    </w:p>
    <w:p w14:paraId="700DAE17" w14:textId="77777777">
      <w:pPr>
        <w:widowControl w:val="false"/>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rPr>
        <w:t xml:space="preserve">b)  Tên công trình, đơn vị thiết kế và đơn vị lắp đặt;</w:t>
      </w:r>
      <w:r>
        <w:rPr>
          <w:rFonts w:ascii="Arial" w:hAnsi="Arial" w:eastAsia="Times New Roman" w:cs="Arial"/>
          <w:color w:val="000000" w:themeColor="text1"/>
        </w:rPr>
      </w:r>
      <w:r>
        <w:rPr>
          <w:rFonts w:ascii="Arial" w:hAnsi="Arial" w:eastAsia="Times New Roman" w:cs="Arial"/>
          <w:color w:val="000000" w:themeColor="text1"/>
        </w:rPr>
      </w:r>
    </w:p>
    <w:p w14:paraId="57DC8FD5" w14:textId="77777777">
      <w:pPr>
        <w:widowControl w:val="false"/>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rPr>
        <w:t xml:space="preserve">c)  Ký hiệu nhận dạng không gian bảo vệ;</w:t>
      </w:r>
      <w:r>
        <w:rPr>
          <w:rFonts w:ascii="Arial" w:hAnsi="Arial" w:eastAsia="Times New Roman" w:cs="Arial"/>
          <w:color w:val="000000" w:themeColor="text1"/>
        </w:rPr>
      </w:r>
      <w:r>
        <w:rPr>
          <w:rFonts w:ascii="Arial" w:hAnsi="Arial" w:eastAsia="Times New Roman" w:cs="Arial"/>
          <w:color w:val="000000" w:themeColor="text1"/>
        </w:rPr>
      </w:r>
    </w:p>
    <w:p w14:paraId="4386B260" w14:textId="77777777">
      <w:pPr>
        <w:widowControl w:val="false"/>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rPr>
        <w:t xml:space="preserve">d)  Nhiệt độ trong không gian bảo vệ trước khi xả;</w:t>
      </w:r>
      <w:r>
        <w:rPr>
          <w:rFonts w:ascii="Arial" w:hAnsi="Arial" w:eastAsia="Times New Roman" w:cs="Arial"/>
          <w:color w:val="000000" w:themeColor="text1"/>
        </w:rPr>
      </w:r>
      <w:r>
        <w:rPr>
          <w:rFonts w:ascii="Arial" w:hAnsi="Arial" w:eastAsia="Times New Roman" w:cs="Arial"/>
          <w:color w:val="000000" w:themeColor="text1"/>
        </w:rPr>
      </w:r>
    </w:p>
    <w:p w14:paraId="2175D81B" w14:textId="77777777">
      <w:pPr>
        <w:widowControl w:val="false"/>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rPr>
        <w:t xml:space="preserve">e)  Nồng độ thiết kế;</w:t>
      </w:r>
      <w:r>
        <w:rPr>
          <w:rFonts w:ascii="Arial" w:hAnsi="Arial" w:eastAsia="Times New Roman" w:cs="Arial"/>
          <w:color w:val="000000" w:themeColor="text1"/>
        </w:rPr>
      </w:r>
      <w:r>
        <w:rPr>
          <w:rFonts w:ascii="Arial" w:hAnsi="Arial" w:eastAsia="Times New Roman" w:cs="Arial"/>
          <w:color w:val="000000" w:themeColor="text1"/>
        </w:rPr>
      </w:r>
    </w:p>
    <w:p w14:paraId="40F0455F" w14:textId="77777777">
      <w:pPr>
        <w:widowControl w:val="false"/>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rPr>
        <w:t xml:space="preserve">f)  Vị trí các điểm lấy mẫu;</w:t>
      </w:r>
      <w:r>
        <w:rPr>
          <w:rFonts w:ascii="Arial" w:hAnsi="Arial" w:eastAsia="Times New Roman" w:cs="Arial"/>
          <w:color w:val="000000" w:themeColor="text1"/>
        </w:rPr>
      </w:r>
      <w:r>
        <w:rPr>
          <w:rFonts w:ascii="Arial" w:hAnsi="Arial" w:eastAsia="Times New Roman" w:cs="Arial"/>
          <w:color w:val="000000" w:themeColor="text1"/>
        </w:rPr>
      </w:r>
    </w:p>
    <w:p w14:paraId="5CA224E0" w14:textId="77777777">
      <w:pPr>
        <w:widowControl w:val="false"/>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rPr>
        <w:t xml:space="preserve">g)  Thời gian xả;</w:t>
      </w:r>
      <w:r>
        <w:rPr>
          <w:rFonts w:ascii="Arial" w:hAnsi="Arial" w:eastAsia="Times New Roman" w:cs="Arial"/>
          <w:color w:val="000000" w:themeColor="text1"/>
        </w:rPr>
      </w:r>
      <w:r>
        <w:rPr>
          <w:rFonts w:ascii="Arial" w:hAnsi="Arial" w:eastAsia="Times New Roman" w:cs="Arial"/>
          <w:color w:val="000000" w:themeColor="text1"/>
        </w:rPr>
      </w:r>
    </w:p>
    <w:p w14:paraId="536D9DA2" w14:textId="77777777">
      <w:pPr>
        <w:widowControl w:val="false"/>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rPr>
        <w:t xml:space="preserve">h)  Nồng độ tại từng điểm lấy mẫu ở đầu và cuối thời gian duy trì nồng độ.</w:t>
      </w:r>
      <w:r>
        <w:rPr>
          <w:rFonts w:ascii="Arial" w:hAnsi="Arial" w:eastAsia="Times New Roman" w:cs="Arial"/>
          <w:color w:val="000000" w:themeColor="text1"/>
        </w:rPr>
      </w:r>
      <w:r>
        <w:rPr>
          <w:rFonts w:ascii="Arial" w:hAnsi="Arial" w:eastAsia="Times New Roman" w:cs="Arial"/>
          <w:color w:val="000000" w:themeColor="text1"/>
        </w:rPr>
      </w:r>
    </w:p>
    <w:p w14:paraId="2F453E26" w14:textId="77777777">
      <w:pPr>
        <w:widowControl w:val="false"/>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rPr>
        <w:t xml:space="preserve">5)  Các thiếu sót của hệ thống;</w:t>
      </w:r>
      <w:r>
        <w:rPr>
          <w:rFonts w:ascii="Arial" w:hAnsi="Arial" w:eastAsia="Times New Roman" w:cs="Arial"/>
          <w:color w:val="000000" w:themeColor="text1"/>
        </w:rPr>
      </w:r>
      <w:r>
        <w:rPr>
          <w:rFonts w:ascii="Arial" w:hAnsi="Arial" w:eastAsia="Times New Roman" w:cs="Arial"/>
          <w:color w:val="000000" w:themeColor="text1"/>
        </w:rPr>
      </w:r>
    </w:p>
    <w:p w14:paraId="0E6DF9AC" w14:textId="77777777">
      <w:pPr>
        <w:widowControl w:val="false"/>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rPr>
        <w:t xml:space="preserve">6)  Chứng chỉ báo cháy (nếu cần).</w:t>
      </w:r>
      <w:r>
        <w:rPr>
          <w:rFonts w:ascii="Arial" w:hAnsi="Arial" w:eastAsia="Times New Roman" w:cs="Arial"/>
          <w:color w:val="000000" w:themeColor="text1"/>
        </w:rPr>
      </w:r>
      <w:r>
        <w:rPr>
          <w:rFonts w:ascii="Arial" w:hAnsi="Arial" w:eastAsia="Times New Roman" w:cs="Arial"/>
          <w:color w:val="000000" w:themeColor="text1"/>
        </w:rPr>
      </w:r>
    </w:p>
    <w:p w14:paraId="2C0FE200" w14:textId="77777777">
      <w:pPr>
        <w:pBdr/>
        <w:spacing w:after="100" w:before="200"/>
        <w:ind/>
        <w:jc w:val="center"/>
        <w:rPr>
          <w:rFonts w:ascii="Arial" w:hAnsi="Arial" w:cs="Arial"/>
          <w:color w:val="000000" w:themeColor="text1"/>
        </w:rPr>
      </w:pPr>
      <w:r>
        <w:rPr>
          <w:rFonts w:ascii="Arial" w:hAnsi="Arial" w:eastAsia="Arial" w:cs="Arial"/>
          <w:b/>
          <w:bCs/>
          <w:color w:val="000000" w:themeColor="text1"/>
        </w:rPr>
        <w:t xml:space="preserve">Bảng A.1 — Danh mục kiểm tra nghiệm thu</w:t>
      </w:r>
      <w:r>
        <w:rPr>
          <w:rFonts w:ascii="Arial" w:hAnsi="Arial" w:cs="Arial"/>
          <w:color w:val="000000" w:themeColor="text1"/>
        </w:rPr>
      </w:r>
      <w:r>
        <w:rPr>
          <w:rFonts w:ascii="Arial" w:hAnsi="Arial" w:cs="Arial"/>
          <w:color w:val="000000" w:themeColor="text1"/>
        </w:rPr>
      </w:r>
    </w:p>
    <w:tbl>
      <w:tblPr>
        <w:tblStyle w:val="1098"/>
        <w:tblInd w:w="421" w:type="dxa"/>
        <w:tblW w:w="9709" w:type="dxa"/>
        <w:tblBorders/>
        <w:tblLayout w:type="fixed"/>
        <w:tblLook w:val="04A0" w:firstRow="1" w:lastRow="0" w:firstColumn="1" w:lastColumn="0" w:noHBand="0" w:noVBand="1"/>
      </w:tblPr>
      <w:tblGrid>
        <w:gridCol w:w="1134"/>
        <w:gridCol w:w="3685"/>
        <w:gridCol w:w="3671"/>
        <w:gridCol w:w="1219"/>
      </w:tblGrid>
      <w:tr>
        <w:trPr/>
        <w:tc>
          <w:tcPr>
            <w:tcBorders/>
            <w:tcW w:w="1134" w:type="dxa"/>
            <w:vAlign w:val="center"/>
            <w:vMerge w:val="restart"/>
          </w:tcPr>
          <w:p w14:paraId="785DDB69" w14:textId="77777777">
            <w:pPr>
              <w:pBdr/>
              <w:spacing/>
              <w:ind/>
              <w:jc w:val="center"/>
              <w:rPr>
                <w:rFonts w:ascii="Arial" w:hAnsi="Arial" w:cs="Arial"/>
                <w:color w:val="000000" w:themeColor="text1"/>
              </w:rPr>
            </w:pPr>
            <w:r>
              <w:rPr>
                <w:rFonts w:ascii="Arial" w:hAnsi="Arial" w:eastAsia="Arial" w:cs="Arial"/>
                <w:b/>
                <w:bCs/>
                <w:color w:val="000000" w:themeColor="text1"/>
              </w:rPr>
              <w:t xml:space="preserve">Hạng mục</w:t>
            </w:r>
            <w:r>
              <w:rPr>
                <w:rFonts w:ascii="Arial" w:hAnsi="Arial" w:cs="Arial"/>
                <w:color w:val="000000" w:themeColor="text1"/>
              </w:rPr>
            </w:r>
            <w:r>
              <w:rPr>
                <w:rFonts w:ascii="Arial" w:hAnsi="Arial" w:cs="Arial"/>
                <w:color w:val="000000" w:themeColor="text1"/>
              </w:rPr>
            </w:r>
          </w:p>
        </w:tc>
        <w:tc>
          <w:tcPr>
            <w:tcBorders/>
            <w:tcW w:w="3685" w:type="dxa"/>
            <w:vAlign w:val="center"/>
            <w:vMerge w:val="restart"/>
          </w:tcPr>
          <w:p w14:paraId="43B73AF0" w14:textId="77777777">
            <w:pPr>
              <w:pBdr/>
              <w:spacing/>
              <w:ind/>
              <w:jc w:val="center"/>
              <w:rPr>
                <w:rFonts w:ascii="Arial" w:hAnsi="Arial" w:cs="Arial"/>
                <w:color w:val="000000" w:themeColor="text1"/>
              </w:rPr>
            </w:pPr>
            <w:r>
              <w:rPr>
                <w:rFonts w:ascii="Arial" w:hAnsi="Arial" w:eastAsia="Arial" w:cs="Arial"/>
                <w:b/>
                <w:bCs/>
                <w:color w:val="000000" w:themeColor="text1"/>
              </w:rPr>
              <w:t xml:space="preserve">Nội dung công việc</w:t>
            </w:r>
            <w:r>
              <w:rPr>
                <w:rFonts w:ascii="Arial" w:hAnsi="Arial" w:cs="Arial"/>
                <w:color w:val="000000" w:themeColor="text1"/>
              </w:rPr>
            </w:r>
            <w:r>
              <w:rPr>
                <w:rFonts w:ascii="Arial" w:hAnsi="Arial" w:cs="Arial"/>
                <w:color w:val="000000" w:themeColor="text1"/>
              </w:rPr>
            </w:r>
          </w:p>
        </w:tc>
        <w:tc>
          <w:tcPr>
            <w:gridSpan w:val="2"/>
            <w:tcBorders/>
            <w:tcW w:w="4890" w:type="dxa"/>
            <w:vAlign w:val="center"/>
          </w:tcPr>
          <w:p w14:paraId="675CE353" w14:textId="77777777">
            <w:pPr>
              <w:pBdr/>
              <w:spacing/>
              <w:ind/>
              <w:jc w:val="center"/>
              <w:rPr>
                <w:rFonts w:ascii="Arial" w:hAnsi="Arial" w:cs="Arial"/>
                <w:color w:val="000000" w:themeColor="text1"/>
              </w:rPr>
            </w:pPr>
            <w:r>
              <w:rPr>
                <w:rFonts w:ascii="Arial" w:hAnsi="Arial" w:eastAsia="Arial" w:cs="Arial"/>
                <w:b/>
                <w:bCs/>
                <w:color w:val="000000" w:themeColor="text1"/>
              </w:rPr>
              <w:t xml:space="preserve">Kết quả kiểm tra</w:t>
            </w:r>
            <w:r>
              <w:rPr>
                <w:rFonts w:ascii="Arial" w:hAnsi="Arial" w:cs="Arial"/>
                <w:color w:val="000000" w:themeColor="text1"/>
              </w:rPr>
            </w:r>
            <w:r>
              <w:rPr>
                <w:rFonts w:ascii="Arial" w:hAnsi="Arial" w:cs="Arial"/>
                <w:color w:val="000000" w:themeColor="text1"/>
              </w:rPr>
            </w:r>
          </w:p>
        </w:tc>
      </w:tr>
      <w:tr>
        <w:trPr/>
        <w:tc>
          <w:tcPr>
            <w:tcBorders/>
            <w:tcW w:w="1134" w:type="dxa"/>
            <w:vMerge w:val="continue"/>
          </w:tcPr>
          <w:p w14:paraId="4FB19FEF" w14:textId="77777777">
            <w:pPr>
              <w:pBdr/>
              <w:spacing/>
              <w:ind/>
              <w:rPr/>
            </w:pPr>
            <w:r/>
            <w:r/>
          </w:p>
        </w:tc>
        <w:tc>
          <w:tcPr>
            <w:tcBorders/>
            <w:tcW w:w="3685" w:type="dxa"/>
            <w:vMerge w:val="continue"/>
          </w:tcPr>
          <w:p w14:paraId="6C51639F" w14:textId="77777777">
            <w:pPr>
              <w:pBdr/>
              <w:spacing/>
              <w:ind/>
              <w:rPr/>
            </w:pPr>
            <w:r/>
            <w:r/>
          </w:p>
        </w:tc>
        <w:tc>
          <w:tcPr>
            <w:tcBorders/>
            <w:tcW w:w="3671" w:type="dxa"/>
            <w:vAlign w:val="center"/>
          </w:tcPr>
          <w:p w14:paraId="0967B5C3" w14:textId="77777777">
            <w:pPr>
              <w:pBdr/>
              <w:spacing/>
              <w:ind/>
              <w:jc w:val="center"/>
              <w:rPr>
                <w:rFonts w:ascii="Arial" w:hAnsi="Arial" w:cs="Arial"/>
                <w:color w:val="000000" w:themeColor="text1"/>
              </w:rPr>
            </w:pPr>
            <w:r>
              <w:rPr>
                <w:rFonts w:ascii="Arial" w:hAnsi="Arial" w:eastAsia="Arial" w:cs="Arial"/>
                <w:b/>
                <w:bCs/>
                <w:color w:val="000000" w:themeColor="text1"/>
              </w:rPr>
              <w:t xml:space="preserve">Đạt/Không đạt/K/A</w:t>
            </w:r>
            <w:r>
              <w:rPr>
                <w:rFonts w:ascii="Arial" w:hAnsi="Arial" w:cs="Arial"/>
                <w:color w:val="000000" w:themeColor="text1"/>
              </w:rPr>
            </w:r>
            <w:r>
              <w:rPr>
                <w:rFonts w:ascii="Arial" w:hAnsi="Arial" w:cs="Arial"/>
                <w:color w:val="000000" w:themeColor="text1"/>
              </w:rPr>
            </w:r>
          </w:p>
        </w:tc>
        <w:tc>
          <w:tcPr>
            <w:tcBorders/>
            <w:tcW w:w="1219" w:type="dxa"/>
            <w:vAlign w:val="center"/>
          </w:tcPr>
          <w:p w14:paraId="6AB4BC00" w14:textId="77777777">
            <w:pPr>
              <w:pBdr/>
              <w:spacing/>
              <w:ind/>
              <w:jc w:val="center"/>
              <w:rPr>
                <w:rFonts w:ascii="Arial" w:hAnsi="Arial" w:cs="Arial"/>
                <w:color w:val="000000" w:themeColor="text1"/>
              </w:rPr>
            </w:pPr>
            <w:r>
              <w:rPr>
                <w:rFonts w:ascii="Arial" w:hAnsi="Arial" w:eastAsia="Arial" w:cs="Arial"/>
                <w:b/>
                <w:bCs/>
                <w:color w:val="000000" w:themeColor="text1"/>
              </w:rPr>
              <w:t xml:space="preserve">Xác nhận bởi</w:t>
            </w:r>
            <w:r>
              <w:rPr>
                <w:rFonts w:ascii="Arial" w:hAnsi="Arial" w:cs="Arial"/>
                <w:color w:val="000000" w:themeColor="text1"/>
              </w:rPr>
            </w:r>
            <w:r>
              <w:rPr>
                <w:rFonts w:ascii="Arial" w:hAnsi="Arial" w:cs="Arial"/>
                <w:color w:val="000000" w:themeColor="text1"/>
              </w:rPr>
            </w:r>
          </w:p>
        </w:tc>
      </w:tr>
      <w:tr>
        <w:trPr/>
        <w:tc>
          <w:tcPr>
            <w:tcBorders/>
            <w:tcW w:w="1134" w:type="dxa"/>
            <w:vAlign w:val="center"/>
          </w:tcPr>
          <w:p w14:paraId="53FD810A" w14:textId="77777777">
            <w:pPr>
              <w:pBdr/>
              <w:spacing/>
              <w:ind/>
              <w:jc w:val="center"/>
              <w:rPr>
                <w:rFonts w:ascii="Arial" w:hAnsi="Arial" w:cs="Arial"/>
                <w:color w:val="000000" w:themeColor="text1"/>
              </w:rPr>
            </w:pPr>
            <w:r>
              <w:rPr>
                <w:rFonts w:ascii="Arial" w:hAnsi="Arial" w:eastAsia="Arial" w:cs="Arial"/>
                <w:b/>
                <w:bCs/>
                <w:color w:val="000000" w:themeColor="text1"/>
              </w:rPr>
              <w:t xml:space="preserve">1</w:t>
            </w:r>
            <w:r>
              <w:rPr>
                <w:rFonts w:ascii="Arial" w:hAnsi="Arial" w:cs="Arial"/>
                <w:color w:val="000000" w:themeColor="text1"/>
              </w:rPr>
            </w:r>
            <w:r>
              <w:rPr>
                <w:rFonts w:ascii="Arial" w:hAnsi="Arial" w:cs="Arial"/>
                <w:color w:val="000000" w:themeColor="text1"/>
              </w:rPr>
            </w:r>
          </w:p>
        </w:tc>
        <w:tc>
          <w:tcPr>
            <w:tcBorders/>
            <w:tcW w:w="3685" w:type="dxa"/>
            <w:vAlign w:val="center"/>
          </w:tcPr>
          <w:p w14:paraId="3F4C4DED" w14:textId="77777777">
            <w:pPr>
              <w:pBdr/>
              <w:spacing/>
              <w:ind/>
              <w:rPr>
                <w:rFonts w:ascii="Arial" w:hAnsi="Arial" w:cs="Arial"/>
                <w:color w:val="000000" w:themeColor="text1"/>
              </w:rPr>
            </w:pPr>
            <w:r>
              <w:rPr>
                <w:rFonts w:ascii="Arial" w:hAnsi="Arial" w:eastAsia="Arial" w:cs="Arial"/>
                <w:b/>
                <w:bCs/>
                <w:color w:val="000000" w:themeColor="text1"/>
              </w:rPr>
              <w:t xml:space="preserve">Cấu hình hệ thống</w:t>
            </w:r>
            <w:r>
              <w:rPr>
                <w:rFonts w:ascii="Arial" w:hAnsi="Arial" w:cs="Arial"/>
                <w:color w:val="000000" w:themeColor="text1"/>
              </w:rPr>
            </w:r>
            <w:r>
              <w:rPr>
                <w:rFonts w:ascii="Arial" w:hAnsi="Arial" w:cs="Arial"/>
                <w:color w:val="000000" w:themeColor="text1"/>
              </w:rPr>
            </w:r>
          </w:p>
        </w:tc>
        <w:tc>
          <w:tcPr>
            <w:tcBorders/>
            <w:tcW w:w="3671" w:type="dxa"/>
            <w:vAlign w:val="center"/>
          </w:tcPr>
          <w:p w14:paraId="6D564926" w14:textId="77777777">
            <w:pPr>
              <w:pBdr/>
              <w:spacing/>
              <w:ind/>
              <w:rPr>
                <w:rFonts w:ascii="Arial" w:hAnsi="Arial" w:cs="Arial"/>
                <w:color w:val="000000" w:themeColor="text1"/>
              </w:rPr>
            </w:pPr>
            <w:r>
              <w:rPr>
                <w:rFonts w:ascii="Arial" w:hAnsi="Arial" w:cs="Arial"/>
                <w:color w:val="000000" w:themeColor="text1"/>
              </w:rPr>
            </w:r>
            <w:r>
              <w:rPr>
                <w:rFonts w:ascii="Arial" w:hAnsi="Arial" w:cs="Arial"/>
                <w:color w:val="000000" w:themeColor="text1"/>
              </w:rPr>
            </w:r>
            <w:r>
              <w:rPr>
                <w:rFonts w:ascii="Arial" w:hAnsi="Arial" w:cs="Arial"/>
                <w:color w:val="000000" w:themeColor="text1"/>
              </w:rPr>
            </w:r>
          </w:p>
        </w:tc>
        <w:tc>
          <w:tcPr>
            <w:tcBorders/>
            <w:tcW w:w="1219" w:type="dxa"/>
            <w:vAlign w:val="center"/>
          </w:tcPr>
          <w:p w14:paraId="22411EA8" w14:textId="77777777">
            <w:pPr>
              <w:pBdr/>
              <w:spacing/>
              <w:ind/>
              <w:rPr>
                <w:rFonts w:ascii="Arial" w:hAnsi="Arial" w:cs="Arial"/>
                <w:color w:val="000000" w:themeColor="text1"/>
              </w:rPr>
            </w:pPr>
            <w:r>
              <w:rPr>
                <w:rFonts w:ascii="Arial" w:hAnsi="Arial" w:cs="Arial"/>
                <w:color w:val="000000" w:themeColor="text1"/>
              </w:rPr>
            </w:r>
            <w:r>
              <w:rPr>
                <w:rFonts w:ascii="Arial" w:hAnsi="Arial" w:cs="Arial"/>
                <w:color w:val="000000" w:themeColor="text1"/>
              </w:rPr>
            </w:r>
            <w:r>
              <w:rPr>
                <w:rFonts w:ascii="Arial" w:hAnsi="Arial" w:cs="Arial"/>
                <w:color w:val="000000" w:themeColor="text1"/>
              </w:rPr>
            </w:r>
          </w:p>
        </w:tc>
      </w:tr>
      <w:tr>
        <w:trPr/>
        <w:tc>
          <w:tcPr>
            <w:tcBorders/>
            <w:tcW w:w="1134" w:type="dxa"/>
            <w:vAlign w:val="center"/>
          </w:tcPr>
          <w:p w14:paraId="75C488B8" w14:textId="77777777">
            <w:pPr>
              <w:pBdr/>
              <w:spacing/>
              <w:ind/>
              <w:jc w:val="center"/>
              <w:rPr>
                <w:rFonts w:ascii="Arial" w:hAnsi="Arial" w:cs="Arial"/>
                <w:color w:val="000000" w:themeColor="text1"/>
              </w:rPr>
            </w:pPr>
            <w:r>
              <w:rPr>
                <w:rFonts w:ascii="Arial" w:hAnsi="Arial" w:eastAsia="Arial" w:cs="Arial"/>
                <w:b/>
                <w:bCs/>
                <w:color w:val="000000" w:themeColor="text1"/>
              </w:rPr>
              <w:t xml:space="preserve">2</w:t>
            </w:r>
            <w:r>
              <w:rPr>
                <w:rFonts w:ascii="Arial" w:hAnsi="Arial" w:cs="Arial"/>
                <w:color w:val="000000" w:themeColor="text1"/>
              </w:rPr>
            </w:r>
            <w:r>
              <w:rPr>
                <w:rFonts w:ascii="Arial" w:hAnsi="Arial" w:cs="Arial"/>
                <w:color w:val="000000" w:themeColor="text1"/>
              </w:rPr>
            </w:r>
          </w:p>
        </w:tc>
        <w:tc>
          <w:tcPr>
            <w:tcBorders/>
            <w:tcW w:w="3685" w:type="dxa"/>
            <w:vAlign w:val="center"/>
          </w:tcPr>
          <w:p w14:paraId="0FBDE086" w14:textId="77777777">
            <w:pPr>
              <w:pBdr/>
              <w:spacing/>
              <w:ind/>
              <w:rPr>
                <w:rFonts w:ascii="Arial" w:hAnsi="Arial" w:cs="Arial"/>
                <w:color w:val="000000" w:themeColor="text1"/>
              </w:rPr>
            </w:pPr>
            <w:r>
              <w:rPr>
                <w:rFonts w:ascii="Arial" w:hAnsi="Arial" w:eastAsia="Arial" w:cs="Arial"/>
                <w:b/>
                <w:bCs/>
                <w:color w:val="000000" w:themeColor="text1"/>
              </w:rPr>
              <w:t xml:space="preserve">Biển cảnh báo và thông báo</w:t>
            </w:r>
            <w:r>
              <w:rPr>
                <w:rFonts w:ascii="Arial" w:hAnsi="Arial" w:cs="Arial"/>
                <w:color w:val="000000" w:themeColor="text1"/>
              </w:rPr>
            </w:r>
            <w:r>
              <w:rPr>
                <w:rFonts w:ascii="Arial" w:hAnsi="Arial" w:cs="Arial"/>
                <w:color w:val="000000" w:themeColor="text1"/>
              </w:rPr>
            </w:r>
          </w:p>
        </w:tc>
        <w:tc>
          <w:tcPr>
            <w:tcBorders/>
            <w:tcW w:w="3671" w:type="dxa"/>
            <w:vAlign w:val="center"/>
          </w:tcPr>
          <w:p w14:paraId="025B3AE4" w14:textId="77777777">
            <w:pPr>
              <w:pBdr/>
              <w:spacing/>
              <w:ind/>
              <w:rPr>
                <w:rFonts w:ascii="Arial" w:hAnsi="Arial" w:cs="Arial"/>
                <w:color w:val="000000" w:themeColor="text1"/>
              </w:rPr>
            </w:pPr>
            <w:r>
              <w:rPr>
                <w:rFonts w:ascii="Arial" w:hAnsi="Arial" w:cs="Arial"/>
                <w:color w:val="000000" w:themeColor="text1"/>
              </w:rPr>
            </w:r>
            <w:r>
              <w:rPr>
                <w:rFonts w:ascii="Arial" w:hAnsi="Arial" w:cs="Arial"/>
                <w:color w:val="000000" w:themeColor="text1"/>
              </w:rPr>
            </w:r>
            <w:r>
              <w:rPr>
                <w:rFonts w:ascii="Arial" w:hAnsi="Arial" w:cs="Arial"/>
                <w:color w:val="000000" w:themeColor="text1"/>
              </w:rPr>
            </w:r>
          </w:p>
        </w:tc>
        <w:tc>
          <w:tcPr>
            <w:tcBorders/>
            <w:tcW w:w="1219" w:type="dxa"/>
            <w:vAlign w:val="center"/>
          </w:tcPr>
          <w:p w14:paraId="00EEF7E0" w14:textId="77777777">
            <w:pPr>
              <w:pBdr/>
              <w:spacing/>
              <w:ind/>
              <w:rPr>
                <w:rFonts w:ascii="Arial" w:hAnsi="Arial" w:cs="Arial"/>
                <w:color w:val="000000" w:themeColor="text1"/>
              </w:rPr>
            </w:pPr>
            <w:r>
              <w:rPr>
                <w:rFonts w:ascii="Arial" w:hAnsi="Arial" w:cs="Arial"/>
                <w:color w:val="000000" w:themeColor="text1"/>
              </w:rPr>
            </w:r>
            <w:r>
              <w:rPr>
                <w:rFonts w:ascii="Arial" w:hAnsi="Arial" w:cs="Arial"/>
                <w:color w:val="000000" w:themeColor="text1"/>
              </w:rPr>
            </w:r>
            <w:r>
              <w:rPr>
                <w:rFonts w:ascii="Arial" w:hAnsi="Arial" w:cs="Arial"/>
                <w:color w:val="000000" w:themeColor="text1"/>
              </w:rPr>
            </w:r>
          </w:p>
        </w:tc>
      </w:tr>
      <w:tr>
        <w:trPr/>
        <w:tc>
          <w:tcPr>
            <w:tcBorders/>
            <w:tcW w:w="1134" w:type="dxa"/>
            <w:vAlign w:val="center"/>
          </w:tcPr>
          <w:p w14:paraId="4AD2AE12" w14:textId="77777777">
            <w:pPr>
              <w:pBdr/>
              <w:spacing/>
              <w:ind/>
              <w:jc w:val="center"/>
              <w:rPr>
                <w:rFonts w:ascii="Arial" w:hAnsi="Arial" w:cs="Arial"/>
                <w:color w:val="000000" w:themeColor="text1"/>
              </w:rPr>
            </w:pPr>
            <w:r>
              <w:rPr>
                <w:rFonts w:ascii="Arial" w:hAnsi="Arial" w:eastAsia="Arial" w:cs="Arial"/>
                <w:b/>
                <w:bCs/>
                <w:color w:val="000000" w:themeColor="text1"/>
              </w:rPr>
              <w:t xml:space="preserve">3</w:t>
            </w:r>
            <w:r>
              <w:rPr>
                <w:rFonts w:ascii="Arial" w:hAnsi="Arial" w:cs="Arial"/>
                <w:color w:val="000000" w:themeColor="text1"/>
              </w:rPr>
            </w:r>
            <w:r>
              <w:rPr>
                <w:rFonts w:ascii="Arial" w:hAnsi="Arial" w:cs="Arial"/>
                <w:color w:val="000000" w:themeColor="text1"/>
              </w:rPr>
            </w:r>
          </w:p>
        </w:tc>
        <w:tc>
          <w:tcPr>
            <w:tcBorders/>
            <w:tcW w:w="3685" w:type="dxa"/>
            <w:vAlign w:val="center"/>
          </w:tcPr>
          <w:p w14:paraId="0F6CC06F" w14:textId="77777777">
            <w:pPr>
              <w:pBdr/>
              <w:spacing/>
              <w:ind/>
              <w:rPr>
                <w:rFonts w:ascii="Arial" w:hAnsi="Arial" w:cs="Arial"/>
                <w:color w:val="000000" w:themeColor="text1"/>
              </w:rPr>
            </w:pPr>
            <w:r>
              <w:rPr>
                <w:rFonts w:ascii="Arial" w:hAnsi="Arial" w:eastAsia="Arial" w:cs="Arial"/>
                <w:b/>
                <w:bCs/>
                <w:color w:val="000000" w:themeColor="text1"/>
              </w:rPr>
              <w:t xml:space="preserve">Tính kín của không gian bảo vệ</w:t>
            </w:r>
            <w:r>
              <w:rPr>
                <w:rFonts w:ascii="Arial" w:hAnsi="Arial" w:cs="Arial"/>
                <w:color w:val="000000" w:themeColor="text1"/>
              </w:rPr>
            </w:r>
            <w:r>
              <w:rPr>
                <w:rFonts w:ascii="Arial" w:hAnsi="Arial" w:cs="Arial"/>
                <w:color w:val="000000" w:themeColor="text1"/>
              </w:rPr>
            </w:r>
          </w:p>
        </w:tc>
        <w:tc>
          <w:tcPr>
            <w:tcBorders/>
            <w:tcW w:w="3671" w:type="dxa"/>
            <w:vAlign w:val="center"/>
          </w:tcPr>
          <w:p w14:paraId="5A1F1845" w14:textId="77777777">
            <w:pPr>
              <w:pBdr/>
              <w:spacing/>
              <w:ind/>
              <w:rPr>
                <w:rFonts w:ascii="Arial" w:hAnsi="Arial" w:cs="Arial"/>
                <w:color w:val="000000" w:themeColor="text1"/>
              </w:rPr>
            </w:pPr>
            <w:r>
              <w:rPr>
                <w:rFonts w:ascii="Arial" w:hAnsi="Arial" w:cs="Arial"/>
                <w:color w:val="000000" w:themeColor="text1"/>
              </w:rPr>
            </w:r>
            <w:r>
              <w:rPr>
                <w:rFonts w:ascii="Arial" w:hAnsi="Arial" w:cs="Arial"/>
                <w:color w:val="000000" w:themeColor="text1"/>
              </w:rPr>
            </w:r>
            <w:r>
              <w:rPr>
                <w:rFonts w:ascii="Arial" w:hAnsi="Arial" w:cs="Arial"/>
                <w:color w:val="000000" w:themeColor="text1"/>
              </w:rPr>
            </w:r>
          </w:p>
        </w:tc>
        <w:tc>
          <w:tcPr>
            <w:tcBorders/>
            <w:tcW w:w="1219" w:type="dxa"/>
            <w:vAlign w:val="center"/>
          </w:tcPr>
          <w:p w14:paraId="75F306E0" w14:textId="77777777">
            <w:pPr>
              <w:pBdr/>
              <w:spacing/>
              <w:ind/>
              <w:rPr>
                <w:rFonts w:ascii="Arial" w:hAnsi="Arial" w:cs="Arial"/>
                <w:color w:val="000000" w:themeColor="text1"/>
              </w:rPr>
            </w:pPr>
            <w:r>
              <w:rPr>
                <w:rFonts w:ascii="Arial" w:hAnsi="Arial" w:cs="Arial"/>
                <w:color w:val="000000" w:themeColor="text1"/>
              </w:rPr>
            </w:r>
            <w:r>
              <w:rPr>
                <w:rFonts w:ascii="Arial" w:hAnsi="Arial" w:cs="Arial"/>
                <w:color w:val="000000" w:themeColor="text1"/>
              </w:rPr>
            </w:r>
            <w:r>
              <w:rPr>
                <w:rFonts w:ascii="Arial" w:hAnsi="Arial" w:cs="Arial"/>
                <w:color w:val="000000" w:themeColor="text1"/>
              </w:rPr>
            </w:r>
          </w:p>
        </w:tc>
      </w:tr>
      <w:tr>
        <w:trPr/>
        <w:tc>
          <w:tcPr>
            <w:tcBorders/>
            <w:tcW w:w="1134" w:type="dxa"/>
            <w:vAlign w:val="center"/>
          </w:tcPr>
          <w:p w14:paraId="629E2772" w14:textId="77777777">
            <w:pPr>
              <w:pBdr/>
              <w:spacing/>
              <w:ind/>
              <w:jc w:val="center"/>
              <w:rPr>
                <w:rFonts w:ascii="Arial" w:hAnsi="Arial" w:cs="Arial"/>
                <w:color w:val="000000" w:themeColor="text1"/>
              </w:rPr>
            </w:pPr>
            <w:r>
              <w:rPr>
                <w:rFonts w:ascii="Arial" w:hAnsi="Arial" w:eastAsia="Arial" w:cs="Arial"/>
                <w:b/>
                <w:bCs/>
                <w:color w:val="000000" w:themeColor="text1"/>
              </w:rPr>
              <w:t xml:space="preserve">4</w:t>
            </w:r>
            <w:r>
              <w:rPr>
                <w:rFonts w:ascii="Arial" w:hAnsi="Arial" w:cs="Arial"/>
                <w:color w:val="000000" w:themeColor="text1"/>
              </w:rPr>
            </w:r>
            <w:r>
              <w:rPr>
                <w:rFonts w:ascii="Arial" w:hAnsi="Arial" w:cs="Arial"/>
                <w:color w:val="000000" w:themeColor="text1"/>
              </w:rPr>
            </w:r>
          </w:p>
        </w:tc>
        <w:tc>
          <w:tcPr>
            <w:tcBorders/>
            <w:tcW w:w="3685" w:type="dxa"/>
            <w:vAlign w:val="center"/>
          </w:tcPr>
          <w:p w14:paraId="685C18FA" w14:textId="77777777">
            <w:pPr>
              <w:pBdr/>
              <w:spacing/>
              <w:ind/>
              <w:rPr>
                <w:rFonts w:ascii="Arial" w:hAnsi="Arial" w:cs="Arial"/>
                <w:color w:val="000000" w:themeColor="text1"/>
              </w:rPr>
            </w:pPr>
            <w:r>
              <w:rPr>
                <w:rFonts w:ascii="Arial" w:hAnsi="Arial" w:eastAsia="Arial" w:cs="Arial"/>
                <w:b/>
                <w:bCs/>
                <w:color w:val="000000" w:themeColor="text1"/>
              </w:rPr>
              <w:t xml:space="preserve">Thông hơi không gian bảo vệ</w:t>
            </w:r>
            <w:r>
              <w:rPr>
                <w:rFonts w:ascii="Arial" w:hAnsi="Arial" w:cs="Arial"/>
                <w:color w:val="000000" w:themeColor="text1"/>
              </w:rPr>
            </w:r>
            <w:r>
              <w:rPr>
                <w:rFonts w:ascii="Arial" w:hAnsi="Arial" w:cs="Arial"/>
                <w:color w:val="000000" w:themeColor="text1"/>
              </w:rPr>
            </w:r>
          </w:p>
        </w:tc>
        <w:tc>
          <w:tcPr>
            <w:tcBorders/>
            <w:tcW w:w="3671" w:type="dxa"/>
            <w:vAlign w:val="center"/>
          </w:tcPr>
          <w:p w14:paraId="3037237C" w14:textId="77777777">
            <w:pPr>
              <w:pBdr/>
              <w:spacing/>
              <w:ind/>
              <w:rPr>
                <w:rFonts w:ascii="Arial" w:hAnsi="Arial" w:cs="Arial"/>
                <w:color w:val="000000" w:themeColor="text1"/>
              </w:rPr>
            </w:pPr>
            <w:r>
              <w:rPr>
                <w:rFonts w:ascii="Arial" w:hAnsi="Arial" w:cs="Arial"/>
                <w:color w:val="000000" w:themeColor="text1"/>
              </w:rPr>
            </w:r>
            <w:r>
              <w:rPr>
                <w:rFonts w:ascii="Arial" w:hAnsi="Arial" w:cs="Arial"/>
                <w:color w:val="000000" w:themeColor="text1"/>
              </w:rPr>
            </w:r>
            <w:r>
              <w:rPr>
                <w:rFonts w:ascii="Arial" w:hAnsi="Arial" w:cs="Arial"/>
                <w:color w:val="000000" w:themeColor="text1"/>
              </w:rPr>
            </w:r>
          </w:p>
        </w:tc>
        <w:tc>
          <w:tcPr>
            <w:tcBorders/>
            <w:tcW w:w="1219" w:type="dxa"/>
            <w:vAlign w:val="center"/>
          </w:tcPr>
          <w:p w14:paraId="4E591EC4" w14:textId="77777777">
            <w:pPr>
              <w:pBdr/>
              <w:spacing/>
              <w:ind/>
              <w:rPr>
                <w:rFonts w:ascii="Arial" w:hAnsi="Arial" w:cs="Arial"/>
                <w:color w:val="000000" w:themeColor="text1"/>
              </w:rPr>
            </w:pPr>
            <w:r>
              <w:rPr>
                <w:rFonts w:ascii="Arial" w:hAnsi="Arial" w:cs="Arial"/>
                <w:color w:val="000000" w:themeColor="text1"/>
              </w:rPr>
            </w:r>
            <w:r>
              <w:rPr>
                <w:rFonts w:ascii="Arial" w:hAnsi="Arial" w:cs="Arial"/>
                <w:color w:val="000000" w:themeColor="text1"/>
              </w:rPr>
            </w:r>
            <w:r>
              <w:rPr>
                <w:rFonts w:ascii="Arial" w:hAnsi="Arial" w:cs="Arial"/>
                <w:color w:val="000000" w:themeColor="text1"/>
              </w:rPr>
            </w:r>
          </w:p>
        </w:tc>
      </w:tr>
      <w:tr>
        <w:trPr/>
        <w:tc>
          <w:tcPr>
            <w:tcBorders/>
            <w:tcW w:w="1134" w:type="dxa"/>
            <w:vAlign w:val="center"/>
            <w:vMerge w:val="restart"/>
          </w:tcPr>
          <w:p w14:paraId="7207977D" w14:textId="77777777">
            <w:pPr>
              <w:pBdr/>
              <w:spacing/>
              <w:ind/>
              <w:jc w:val="center"/>
              <w:rPr>
                <w:rFonts w:ascii="Arial" w:hAnsi="Arial" w:cs="Arial"/>
                <w:color w:val="000000" w:themeColor="text1"/>
              </w:rPr>
            </w:pPr>
            <w:r>
              <w:rPr>
                <w:rFonts w:ascii="Arial" w:hAnsi="Arial" w:eastAsia="Arial" w:cs="Arial"/>
                <w:b/>
                <w:bCs/>
                <w:color w:val="000000" w:themeColor="text1"/>
              </w:rPr>
              <w:t xml:space="preserve">5</w:t>
            </w:r>
            <w:r>
              <w:rPr>
                <w:rFonts w:ascii="Arial" w:hAnsi="Arial" w:cs="Arial"/>
                <w:color w:val="000000" w:themeColor="text1"/>
              </w:rPr>
            </w:r>
            <w:r>
              <w:rPr>
                <w:rFonts w:ascii="Arial" w:hAnsi="Arial" w:cs="Arial"/>
                <w:color w:val="000000" w:themeColor="text1"/>
              </w:rPr>
            </w:r>
          </w:p>
          <w:p w14:paraId="284B8DC6" w14:textId="77777777">
            <w:pPr>
              <w:pBdr/>
              <w:spacing/>
              <w:ind/>
              <w:rPr>
                <w:rFonts w:ascii="Arial" w:hAnsi="Arial" w:cs="Arial"/>
                <w:color w:val="000000" w:themeColor="text1"/>
              </w:rPr>
            </w:pPr>
            <w:r>
              <w:rPr>
                <w:rFonts w:ascii="Arial" w:hAnsi="Arial" w:cs="Arial"/>
                <w:color w:val="000000" w:themeColor="text1"/>
              </w:rPr>
            </w:r>
            <w:r>
              <w:rPr>
                <w:rFonts w:ascii="Arial" w:hAnsi="Arial" w:cs="Arial"/>
                <w:color w:val="000000" w:themeColor="text1"/>
              </w:rPr>
            </w:r>
            <w:r>
              <w:rPr>
                <w:rFonts w:ascii="Arial" w:hAnsi="Arial" w:cs="Arial"/>
                <w:color w:val="000000" w:themeColor="text1"/>
              </w:rPr>
            </w:r>
          </w:p>
          <w:p w14:paraId="758AA60A" w14:textId="77777777">
            <w:pPr>
              <w:pBdr/>
              <w:spacing/>
              <w:ind/>
              <w:rPr>
                <w:rFonts w:ascii="Arial" w:hAnsi="Arial" w:cs="Arial"/>
                <w:color w:val="000000" w:themeColor="text1"/>
              </w:rPr>
            </w:pPr>
            <w:r>
              <w:rPr>
                <w:rFonts w:ascii="Arial" w:hAnsi="Arial" w:cs="Arial"/>
                <w:color w:val="000000" w:themeColor="text1"/>
              </w:rPr>
            </w:r>
            <w:r>
              <w:rPr>
                <w:rFonts w:ascii="Arial" w:hAnsi="Arial" w:cs="Arial"/>
                <w:color w:val="000000" w:themeColor="text1"/>
              </w:rPr>
            </w:r>
            <w:r>
              <w:rPr>
                <w:rFonts w:ascii="Arial" w:hAnsi="Arial" w:cs="Arial"/>
                <w:color w:val="000000" w:themeColor="text1"/>
              </w:rPr>
            </w:r>
          </w:p>
          <w:p w14:paraId="6310C7EA" w14:textId="77777777">
            <w:pPr>
              <w:pBdr/>
              <w:spacing/>
              <w:ind/>
              <w:rPr>
                <w:rFonts w:ascii="Arial" w:hAnsi="Arial" w:cs="Arial"/>
                <w:color w:val="000000" w:themeColor="text1"/>
              </w:rPr>
            </w:pPr>
            <w:r>
              <w:rPr>
                <w:rFonts w:ascii="Arial" w:hAnsi="Arial" w:cs="Arial"/>
                <w:color w:val="000000" w:themeColor="text1"/>
              </w:rPr>
            </w:r>
            <w:r>
              <w:rPr>
                <w:rFonts w:ascii="Arial" w:hAnsi="Arial" w:cs="Arial"/>
                <w:color w:val="000000" w:themeColor="text1"/>
              </w:rPr>
            </w:r>
            <w:r>
              <w:rPr>
                <w:rFonts w:ascii="Arial" w:hAnsi="Arial" w:cs="Arial"/>
                <w:color w:val="000000" w:themeColor="text1"/>
              </w:rPr>
            </w:r>
          </w:p>
          <w:p w14:paraId="15D246A2" w14:textId="77777777">
            <w:pPr>
              <w:pBdr/>
              <w:spacing/>
              <w:ind/>
              <w:rPr>
                <w:rFonts w:ascii="Arial" w:hAnsi="Arial" w:cs="Arial"/>
                <w:color w:val="000000" w:themeColor="text1"/>
              </w:rPr>
            </w:pPr>
            <w:r>
              <w:rPr>
                <w:rFonts w:ascii="Arial" w:hAnsi="Arial" w:cs="Arial"/>
                <w:color w:val="000000" w:themeColor="text1"/>
              </w:rPr>
            </w:r>
            <w:r>
              <w:rPr>
                <w:rFonts w:ascii="Arial" w:hAnsi="Arial" w:cs="Arial"/>
                <w:color w:val="000000" w:themeColor="text1"/>
              </w:rPr>
            </w:r>
            <w:r>
              <w:rPr>
                <w:rFonts w:ascii="Arial" w:hAnsi="Arial" w:cs="Arial"/>
                <w:color w:val="000000" w:themeColor="text1"/>
              </w:rPr>
            </w:r>
          </w:p>
          <w:p w14:paraId="3EEC7A89" w14:textId="77777777">
            <w:pPr>
              <w:pBdr/>
              <w:spacing/>
              <w:ind/>
              <w:rPr>
                <w:rFonts w:ascii="Arial" w:hAnsi="Arial" w:cs="Arial"/>
                <w:color w:val="000000" w:themeColor="text1"/>
              </w:rPr>
            </w:pPr>
            <w:r>
              <w:rPr>
                <w:rFonts w:ascii="Arial" w:hAnsi="Arial" w:cs="Arial"/>
                <w:color w:val="000000" w:themeColor="text1"/>
              </w:rPr>
            </w:r>
            <w:r>
              <w:rPr>
                <w:rFonts w:ascii="Arial" w:hAnsi="Arial" w:cs="Arial"/>
                <w:color w:val="000000" w:themeColor="text1"/>
              </w:rPr>
            </w:r>
            <w:r>
              <w:rPr>
                <w:rFonts w:ascii="Arial" w:hAnsi="Arial" w:cs="Arial"/>
                <w:color w:val="000000" w:themeColor="text1"/>
              </w:rPr>
            </w:r>
          </w:p>
          <w:p w14:paraId="1125B0C4" w14:textId="77777777">
            <w:pPr>
              <w:pBdr/>
              <w:spacing/>
              <w:ind/>
              <w:rPr>
                <w:rFonts w:ascii="Arial" w:hAnsi="Arial" w:cs="Arial"/>
                <w:color w:val="000000" w:themeColor="text1"/>
              </w:rPr>
            </w:pPr>
            <w:r>
              <w:rPr>
                <w:rFonts w:ascii="Arial" w:hAnsi="Arial" w:cs="Arial"/>
                <w:color w:val="000000" w:themeColor="text1"/>
              </w:rPr>
            </w:r>
            <w:r>
              <w:rPr>
                <w:rFonts w:ascii="Arial" w:hAnsi="Arial" w:cs="Arial"/>
                <w:color w:val="000000" w:themeColor="text1"/>
              </w:rPr>
            </w:r>
            <w:r>
              <w:rPr>
                <w:rFonts w:ascii="Arial" w:hAnsi="Arial" w:cs="Arial"/>
                <w:color w:val="000000" w:themeColor="text1"/>
              </w:rPr>
            </w:r>
          </w:p>
        </w:tc>
        <w:tc>
          <w:tcPr>
            <w:tcBorders/>
            <w:tcW w:w="3685" w:type="dxa"/>
            <w:vAlign w:val="center"/>
          </w:tcPr>
          <w:p w14:paraId="6DFAFE41" w14:textId="77777777">
            <w:pPr>
              <w:pBdr/>
              <w:spacing/>
              <w:ind/>
              <w:rPr>
                <w:rFonts w:ascii="Arial" w:hAnsi="Arial" w:cs="Arial"/>
                <w:color w:val="000000" w:themeColor="text1"/>
              </w:rPr>
            </w:pPr>
            <w:r>
              <w:rPr>
                <w:rFonts w:ascii="Arial" w:hAnsi="Arial" w:eastAsia="Arial" w:cs="Arial"/>
                <w:b/>
                <w:bCs/>
                <w:color w:val="000000" w:themeColor="text1"/>
              </w:rPr>
              <w:t xml:space="preserve">Bình chứa</w:t>
            </w:r>
            <w:r>
              <w:rPr>
                <w:rFonts w:ascii="Arial" w:hAnsi="Arial" w:cs="Arial"/>
                <w:color w:val="000000" w:themeColor="text1"/>
              </w:rPr>
            </w:r>
            <w:r>
              <w:rPr>
                <w:rFonts w:ascii="Arial" w:hAnsi="Arial" w:cs="Arial"/>
                <w:color w:val="000000" w:themeColor="text1"/>
              </w:rPr>
            </w:r>
          </w:p>
        </w:tc>
        <w:tc>
          <w:tcPr>
            <w:tcBorders/>
            <w:tcW w:w="3671" w:type="dxa"/>
            <w:vAlign w:val="center"/>
          </w:tcPr>
          <w:p w14:paraId="50F90683" w14:textId="77777777">
            <w:pPr>
              <w:pBdr/>
              <w:spacing/>
              <w:ind/>
              <w:rPr>
                <w:rFonts w:ascii="Arial" w:hAnsi="Arial" w:cs="Arial"/>
                <w:color w:val="000000" w:themeColor="text1"/>
              </w:rPr>
            </w:pPr>
            <w:r>
              <w:rPr>
                <w:rFonts w:ascii="Arial" w:hAnsi="Arial" w:cs="Arial"/>
                <w:color w:val="000000" w:themeColor="text1"/>
              </w:rPr>
            </w:r>
            <w:r>
              <w:rPr>
                <w:rFonts w:ascii="Arial" w:hAnsi="Arial" w:cs="Arial"/>
                <w:color w:val="000000" w:themeColor="text1"/>
              </w:rPr>
            </w:r>
            <w:r>
              <w:rPr>
                <w:rFonts w:ascii="Arial" w:hAnsi="Arial" w:cs="Arial"/>
                <w:color w:val="000000" w:themeColor="text1"/>
              </w:rPr>
            </w:r>
          </w:p>
        </w:tc>
        <w:tc>
          <w:tcPr>
            <w:tcBorders/>
            <w:tcW w:w="1219" w:type="dxa"/>
            <w:vAlign w:val="center"/>
          </w:tcPr>
          <w:p w14:paraId="7C7BB603" w14:textId="77777777">
            <w:pPr>
              <w:pBdr/>
              <w:spacing/>
              <w:ind/>
              <w:rPr>
                <w:rFonts w:ascii="Arial" w:hAnsi="Arial" w:cs="Arial"/>
                <w:color w:val="000000" w:themeColor="text1"/>
              </w:rPr>
            </w:pPr>
            <w:r>
              <w:rPr>
                <w:rFonts w:ascii="Arial" w:hAnsi="Arial" w:cs="Arial"/>
                <w:color w:val="000000" w:themeColor="text1"/>
              </w:rPr>
            </w:r>
            <w:r>
              <w:rPr>
                <w:rFonts w:ascii="Arial" w:hAnsi="Arial" w:cs="Arial"/>
                <w:color w:val="000000" w:themeColor="text1"/>
              </w:rPr>
            </w:r>
            <w:r>
              <w:rPr>
                <w:rFonts w:ascii="Arial" w:hAnsi="Arial" w:cs="Arial"/>
                <w:color w:val="000000" w:themeColor="text1"/>
              </w:rPr>
            </w:r>
          </w:p>
        </w:tc>
      </w:tr>
      <w:tr>
        <w:trPr/>
        <w:tc>
          <w:tcPr>
            <w:tcBorders/>
            <w:tcW w:w="1134" w:type="dxa"/>
            <w:vAlign w:val="center"/>
            <w:vMerge w:val="continue"/>
          </w:tcPr>
          <w:p w14:paraId="4C4A4806" w14:textId="77777777">
            <w:pPr>
              <w:pBdr/>
              <w:spacing/>
              <w:ind/>
              <w:rPr/>
            </w:pPr>
            <w:r/>
            <w:r/>
          </w:p>
        </w:tc>
        <w:tc>
          <w:tcPr>
            <w:tcBorders/>
            <w:tcW w:w="3685" w:type="dxa"/>
          </w:tcPr>
          <w:p w14:paraId="58B9DC8E" w14:textId="77777777">
            <w:pPr>
              <w:pBdr/>
              <w:spacing/>
              <w:ind/>
              <w:rPr>
                <w:rFonts w:ascii="Arial" w:hAnsi="Arial" w:cs="Arial"/>
                <w:color w:val="000000" w:themeColor="text1"/>
              </w:rPr>
            </w:pPr>
            <w:r>
              <w:rPr>
                <w:rFonts w:ascii="Arial" w:hAnsi="Arial" w:eastAsia="Arial" w:cs="Arial"/>
                <w:color w:val="000000" w:themeColor="text1"/>
              </w:rPr>
              <w:t xml:space="preserve">a)  Vị trí lắp đặt</w:t>
            </w:r>
            <w:r>
              <w:rPr>
                <w:rFonts w:ascii="Arial" w:hAnsi="Arial" w:cs="Arial"/>
                <w:color w:val="000000" w:themeColor="text1"/>
              </w:rPr>
            </w:r>
            <w:r>
              <w:rPr>
                <w:rFonts w:ascii="Arial" w:hAnsi="Arial" w:cs="Arial"/>
                <w:color w:val="000000" w:themeColor="text1"/>
              </w:rPr>
            </w:r>
          </w:p>
        </w:tc>
        <w:tc>
          <w:tcPr>
            <w:tcBorders/>
            <w:tcW w:w="3671" w:type="dxa"/>
            <w:vAlign w:val="center"/>
          </w:tcPr>
          <w:p w14:paraId="6D4F0D46" w14:textId="77777777">
            <w:pPr>
              <w:pBdr/>
              <w:spacing/>
              <w:ind/>
              <w:rPr>
                <w:rFonts w:ascii="Arial" w:hAnsi="Arial" w:cs="Arial"/>
                <w:color w:val="000000" w:themeColor="text1"/>
              </w:rPr>
            </w:pPr>
            <w:r>
              <w:rPr>
                <w:rFonts w:ascii="Arial" w:hAnsi="Arial" w:cs="Arial"/>
                <w:color w:val="000000" w:themeColor="text1"/>
              </w:rPr>
            </w:r>
            <w:r>
              <w:rPr>
                <w:rFonts w:ascii="Arial" w:hAnsi="Arial" w:cs="Arial"/>
                <w:color w:val="000000" w:themeColor="text1"/>
              </w:rPr>
            </w:r>
            <w:r>
              <w:rPr>
                <w:rFonts w:ascii="Arial" w:hAnsi="Arial" w:cs="Arial"/>
                <w:color w:val="000000" w:themeColor="text1"/>
              </w:rPr>
            </w:r>
          </w:p>
        </w:tc>
        <w:tc>
          <w:tcPr>
            <w:tcBorders/>
            <w:tcW w:w="1219" w:type="dxa"/>
            <w:vAlign w:val="center"/>
          </w:tcPr>
          <w:p w14:paraId="0CBD2088" w14:textId="77777777">
            <w:pPr>
              <w:pBdr/>
              <w:spacing/>
              <w:ind/>
              <w:rPr>
                <w:rFonts w:ascii="Arial" w:hAnsi="Arial" w:cs="Arial"/>
                <w:color w:val="000000" w:themeColor="text1"/>
              </w:rPr>
            </w:pPr>
            <w:r>
              <w:rPr>
                <w:rFonts w:ascii="Arial" w:hAnsi="Arial" w:cs="Arial"/>
                <w:color w:val="000000" w:themeColor="text1"/>
              </w:rPr>
            </w:r>
            <w:r>
              <w:rPr>
                <w:rFonts w:ascii="Arial" w:hAnsi="Arial" w:cs="Arial"/>
                <w:color w:val="000000" w:themeColor="text1"/>
              </w:rPr>
            </w:r>
            <w:r>
              <w:rPr>
                <w:rFonts w:ascii="Arial" w:hAnsi="Arial" w:cs="Arial"/>
                <w:color w:val="000000" w:themeColor="text1"/>
              </w:rPr>
            </w:r>
          </w:p>
        </w:tc>
      </w:tr>
      <w:tr>
        <w:trPr/>
        <w:tc>
          <w:tcPr>
            <w:tcBorders/>
            <w:tcW w:w="1134" w:type="dxa"/>
            <w:vAlign w:val="center"/>
            <w:vMerge w:val="continue"/>
          </w:tcPr>
          <w:p w14:paraId="61740652" w14:textId="77777777">
            <w:pPr>
              <w:pBdr/>
              <w:spacing/>
              <w:ind/>
              <w:rPr/>
            </w:pPr>
            <w:r/>
            <w:r/>
          </w:p>
        </w:tc>
        <w:tc>
          <w:tcPr>
            <w:tcBorders/>
            <w:tcW w:w="3685" w:type="dxa"/>
          </w:tcPr>
          <w:p w14:paraId="3B2370F3" w14:textId="77777777">
            <w:pPr>
              <w:pBdr/>
              <w:spacing/>
              <w:ind/>
              <w:rPr>
                <w:rFonts w:ascii="Arial" w:hAnsi="Arial" w:cs="Arial"/>
                <w:color w:val="000000" w:themeColor="text1"/>
              </w:rPr>
            </w:pPr>
            <w:r>
              <w:rPr>
                <w:rFonts w:ascii="Arial" w:hAnsi="Arial" w:eastAsia="Arial" w:cs="Arial"/>
                <w:color w:val="000000" w:themeColor="text1"/>
              </w:rPr>
              <w:t xml:space="preserve">b)  Số lượng, kích thước và ghi nhãn</w:t>
            </w:r>
            <w:r>
              <w:rPr>
                <w:rFonts w:ascii="Arial" w:hAnsi="Arial" w:cs="Arial"/>
                <w:color w:val="000000" w:themeColor="text1"/>
              </w:rPr>
            </w:r>
            <w:r>
              <w:rPr>
                <w:rFonts w:ascii="Arial" w:hAnsi="Arial" w:cs="Arial"/>
                <w:color w:val="000000" w:themeColor="text1"/>
              </w:rPr>
            </w:r>
          </w:p>
        </w:tc>
        <w:tc>
          <w:tcPr>
            <w:tcBorders/>
            <w:tcW w:w="3671" w:type="dxa"/>
            <w:vAlign w:val="center"/>
          </w:tcPr>
          <w:p w14:paraId="59B0E91A" w14:textId="77777777">
            <w:pPr>
              <w:pBdr/>
              <w:spacing/>
              <w:ind/>
              <w:rPr>
                <w:rFonts w:ascii="Arial" w:hAnsi="Arial" w:cs="Arial"/>
                <w:color w:val="000000" w:themeColor="text1"/>
              </w:rPr>
            </w:pPr>
            <w:r>
              <w:rPr>
                <w:rFonts w:ascii="Arial" w:hAnsi="Arial" w:cs="Arial"/>
                <w:color w:val="000000" w:themeColor="text1"/>
              </w:rPr>
            </w:r>
            <w:r>
              <w:rPr>
                <w:rFonts w:ascii="Arial" w:hAnsi="Arial" w:cs="Arial"/>
                <w:color w:val="000000" w:themeColor="text1"/>
              </w:rPr>
            </w:r>
            <w:r>
              <w:rPr>
                <w:rFonts w:ascii="Arial" w:hAnsi="Arial" w:cs="Arial"/>
                <w:color w:val="000000" w:themeColor="text1"/>
              </w:rPr>
            </w:r>
          </w:p>
        </w:tc>
        <w:tc>
          <w:tcPr>
            <w:tcBorders/>
            <w:tcW w:w="1219" w:type="dxa"/>
            <w:vAlign w:val="center"/>
          </w:tcPr>
          <w:p w14:paraId="72EB6794" w14:textId="77777777">
            <w:pPr>
              <w:pBdr/>
              <w:spacing/>
              <w:ind/>
              <w:rPr>
                <w:rFonts w:ascii="Arial" w:hAnsi="Arial" w:cs="Arial"/>
                <w:color w:val="000000" w:themeColor="text1"/>
              </w:rPr>
            </w:pPr>
            <w:r>
              <w:rPr>
                <w:rFonts w:ascii="Arial" w:hAnsi="Arial" w:cs="Arial"/>
                <w:color w:val="000000" w:themeColor="text1"/>
              </w:rPr>
            </w:r>
            <w:r>
              <w:rPr>
                <w:rFonts w:ascii="Arial" w:hAnsi="Arial" w:cs="Arial"/>
                <w:color w:val="000000" w:themeColor="text1"/>
              </w:rPr>
            </w:r>
            <w:r>
              <w:rPr>
                <w:rFonts w:ascii="Arial" w:hAnsi="Arial" w:cs="Arial"/>
                <w:color w:val="000000" w:themeColor="text1"/>
              </w:rPr>
            </w:r>
          </w:p>
        </w:tc>
      </w:tr>
      <w:tr>
        <w:trPr/>
        <w:tc>
          <w:tcPr>
            <w:tcBorders/>
            <w:tcW w:w="1134" w:type="dxa"/>
            <w:vAlign w:val="center"/>
            <w:vMerge w:val="continue"/>
          </w:tcPr>
          <w:p w14:paraId="0D416288" w14:textId="77777777">
            <w:pPr>
              <w:pBdr/>
              <w:spacing/>
              <w:ind/>
              <w:rPr/>
            </w:pPr>
            <w:r/>
            <w:r/>
          </w:p>
        </w:tc>
        <w:tc>
          <w:tcPr>
            <w:tcBorders/>
            <w:tcW w:w="3685" w:type="dxa"/>
          </w:tcPr>
          <w:p w14:paraId="206DC1B1" w14:textId="77777777">
            <w:pPr>
              <w:pBdr/>
              <w:spacing/>
              <w:ind/>
              <w:rPr>
                <w:rFonts w:ascii="Arial" w:hAnsi="Arial" w:cs="Arial"/>
                <w:color w:val="000000" w:themeColor="text1"/>
              </w:rPr>
            </w:pPr>
            <w:r>
              <w:rPr>
                <w:rFonts w:ascii="Arial" w:hAnsi="Arial" w:eastAsia="Arial" w:cs="Arial"/>
                <w:color w:val="000000" w:themeColor="text1"/>
              </w:rPr>
              <w:t xml:space="preserve">c)  Lượng nạp và nhãn hàng nguy hiểm</w:t>
            </w:r>
            <w:r>
              <w:rPr>
                <w:rFonts w:ascii="Arial" w:hAnsi="Arial" w:cs="Arial"/>
                <w:color w:val="000000" w:themeColor="text1"/>
              </w:rPr>
            </w:r>
            <w:r>
              <w:rPr>
                <w:rFonts w:ascii="Arial" w:hAnsi="Arial" w:cs="Arial"/>
                <w:color w:val="000000" w:themeColor="text1"/>
              </w:rPr>
            </w:r>
          </w:p>
        </w:tc>
        <w:tc>
          <w:tcPr>
            <w:tcBorders/>
            <w:tcW w:w="3671" w:type="dxa"/>
            <w:vAlign w:val="center"/>
          </w:tcPr>
          <w:p w14:paraId="2DAC6550" w14:textId="77777777">
            <w:pPr>
              <w:pBdr/>
              <w:spacing/>
              <w:ind/>
              <w:rPr>
                <w:rFonts w:ascii="Arial" w:hAnsi="Arial" w:cs="Arial"/>
                <w:color w:val="000000" w:themeColor="text1"/>
              </w:rPr>
            </w:pPr>
            <w:r>
              <w:rPr>
                <w:rFonts w:ascii="Arial" w:hAnsi="Arial" w:cs="Arial"/>
                <w:color w:val="000000" w:themeColor="text1"/>
              </w:rPr>
            </w:r>
            <w:r>
              <w:rPr>
                <w:rFonts w:ascii="Arial" w:hAnsi="Arial" w:cs="Arial"/>
                <w:color w:val="000000" w:themeColor="text1"/>
              </w:rPr>
            </w:r>
            <w:r>
              <w:rPr>
                <w:rFonts w:ascii="Arial" w:hAnsi="Arial" w:cs="Arial"/>
                <w:color w:val="000000" w:themeColor="text1"/>
              </w:rPr>
            </w:r>
          </w:p>
        </w:tc>
        <w:tc>
          <w:tcPr>
            <w:tcBorders/>
            <w:tcW w:w="1219" w:type="dxa"/>
            <w:vAlign w:val="center"/>
          </w:tcPr>
          <w:p w14:paraId="49B788E0" w14:textId="77777777">
            <w:pPr>
              <w:pBdr/>
              <w:spacing/>
              <w:ind/>
              <w:rPr>
                <w:rFonts w:ascii="Arial" w:hAnsi="Arial" w:cs="Arial"/>
                <w:color w:val="000000" w:themeColor="text1"/>
              </w:rPr>
            </w:pPr>
            <w:r>
              <w:rPr>
                <w:rFonts w:ascii="Arial" w:hAnsi="Arial" w:cs="Arial"/>
                <w:color w:val="000000" w:themeColor="text1"/>
              </w:rPr>
            </w:r>
            <w:r>
              <w:rPr>
                <w:rFonts w:ascii="Arial" w:hAnsi="Arial" w:cs="Arial"/>
                <w:color w:val="000000" w:themeColor="text1"/>
              </w:rPr>
            </w:r>
            <w:r>
              <w:rPr>
                <w:rFonts w:ascii="Arial" w:hAnsi="Arial" w:cs="Arial"/>
                <w:color w:val="000000" w:themeColor="text1"/>
              </w:rPr>
            </w:r>
          </w:p>
        </w:tc>
      </w:tr>
      <w:tr>
        <w:trPr/>
        <w:tc>
          <w:tcPr>
            <w:tcBorders/>
            <w:tcW w:w="1134" w:type="dxa"/>
            <w:vAlign w:val="center"/>
            <w:vMerge w:val="continue"/>
          </w:tcPr>
          <w:p w14:paraId="38302CD3" w14:textId="77777777">
            <w:pPr>
              <w:pBdr/>
              <w:spacing/>
              <w:ind/>
              <w:rPr/>
            </w:pPr>
            <w:r/>
            <w:r/>
          </w:p>
        </w:tc>
        <w:tc>
          <w:tcPr>
            <w:tcBorders/>
            <w:tcW w:w="3685" w:type="dxa"/>
          </w:tcPr>
          <w:p w14:paraId="2B346DC0" w14:textId="77777777">
            <w:pPr>
              <w:pBdr/>
              <w:spacing/>
              <w:ind/>
              <w:rPr>
                <w:rFonts w:ascii="Arial" w:hAnsi="Arial" w:cs="Arial"/>
                <w:color w:val="000000" w:themeColor="text1"/>
              </w:rPr>
            </w:pPr>
            <w:r>
              <w:rPr>
                <w:rFonts w:ascii="Arial" w:hAnsi="Arial" w:eastAsia="Arial" w:cs="Arial"/>
                <w:color w:val="000000" w:themeColor="text1"/>
              </w:rPr>
              <w:t xml:space="preserve">d)  Hướng đặt</w:t>
            </w:r>
            <w:r>
              <w:rPr>
                <w:rFonts w:ascii="Arial" w:hAnsi="Arial" w:cs="Arial"/>
                <w:color w:val="000000" w:themeColor="text1"/>
              </w:rPr>
            </w:r>
            <w:r>
              <w:rPr>
                <w:rFonts w:ascii="Arial" w:hAnsi="Arial" w:cs="Arial"/>
                <w:color w:val="000000" w:themeColor="text1"/>
              </w:rPr>
            </w:r>
          </w:p>
        </w:tc>
        <w:tc>
          <w:tcPr>
            <w:tcBorders/>
            <w:tcW w:w="3671" w:type="dxa"/>
            <w:vAlign w:val="center"/>
          </w:tcPr>
          <w:p w14:paraId="15632316" w14:textId="77777777">
            <w:pPr>
              <w:pBdr/>
              <w:spacing/>
              <w:ind/>
              <w:rPr>
                <w:rFonts w:ascii="Arial" w:hAnsi="Arial" w:cs="Arial"/>
                <w:color w:val="000000" w:themeColor="text1"/>
              </w:rPr>
            </w:pPr>
            <w:r>
              <w:rPr>
                <w:rFonts w:ascii="Arial" w:hAnsi="Arial" w:cs="Arial"/>
                <w:color w:val="000000" w:themeColor="text1"/>
              </w:rPr>
            </w:r>
            <w:r>
              <w:rPr>
                <w:rFonts w:ascii="Arial" w:hAnsi="Arial" w:cs="Arial"/>
                <w:color w:val="000000" w:themeColor="text1"/>
              </w:rPr>
            </w:r>
            <w:r>
              <w:rPr>
                <w:rFonts w:ascii="Arial" w:hAnsi="Arial" w:cs="Arial"/>
                <w:color w:val="000000" w:themeColor="text1"/>
              </w:rPr>
            </w:r>
          </w:p>
        </w:tc>
        <w:tc>
          <w:tcPr>
            <w:tcBorders/>
            <w:tcW w:w="1219" w:type="dxa"/>
            <w:vAlign w:val="center"/>
          </w:tcPr>
          <w:p w14:paraId="1745CFA6" w14:textId="77777777">
            <w:pPr>
              <w:pBdr/>
              <w:spacing/>
              <w:ind/>
              <w:rPr>
                <w:rFonts w:ascii="Arial" w:hAnsi="Arial" w:cs="Arial"/>
                <w:color w:val="000000" w:themeColor="text1"/>
              </w:rPr>
            </w:pPr>
            <w:r>
              <w:rPr>
                <w:rFonts w:ascii="Arial" w:hAnsi="Arial" w:cs="Arial"/>
                <w:color w:val="000000" w:themeColor="text1"/>
              </w:rPr>
            </w:r>
            <w:r>
              <w:rPr>
                <w:rFonts w:ascii="Arial" w:hAnsi="Arial" w:cs="Arial"/>
                <w:color w:val="000000" w:themeColor="text1"/>
              </w:rPr>
            </w:r>
            <w:r>
              <w:rPr>
                <w:rFonts w:ascii="Arial" w:hAnsi="Arial" w:cs="Arial"/>
                <w:color w:val="000000" w:themeColor="text1"/>
              </w:rPr>
            </w:r>
          </w:p>
        </w:tc>
      </w:tr>
      <w:tr>
        <w:trPr/>
        <w:tc>
          <w:tcPr>
            <w:tcBorders/>
            <w:tcW w:w="1134" w:type="dxa"/>
            <w:vAlign w:val="center"/>
            <w:vMerge w:val="continue"/>
          </w:tcPr>
          <w:p w14:paraId="4B3A645B" w14:textId="77777777">
            <w:pPr>
              <w:pBdr/>
              <w:spacing/>
              <w:ind/>
              <w:rPr/>
            </w:pPr>
            <w:r/>
            <w:r/>
          </w:p>
        </w:tc>
        <w:tc>
          <w:tcPr>
            <w:tcBorders/>
            <w:tcW w:w="3685" w:type="dxa"/>
          </w:tcPr>
          <w:p w14:paraId="1A28D027" w14:textId="77777777">
            <w:pPr>
              <w:pBdr/>
              <w:spacing/>
              <w:ind/>
              <w:rPr>
                <w:rFonts w:ascii="Arial" w:hAnsi="Arial" w:cs="Arial"/>
                <w:color w:val="000000" w:themeColor="text1"/>
              </w:rPr>
            </w:pPr>
            <w:r>
              <w:rPr>
                <w:rFonts w:ascii="Arial" w:hAnsi="Arial" w:eastAsia="Arial" w:cs="Arial"/>
                <w:color w:val="000000" w:themeColor="text1"/>
              </w:rPr>
              <w:t xml:space="preserve">e)  Gá lắp, cố định</w:t>
            </w:r>
            <w:r>
              <w:rPr>
                <w:rFonts w:ascii="Arial" w:hAnsi="Arial" w:cs="Arial"/>
                <w:color w:val="000000" w:themeColor="text1"/>
              </w:rPr>
            </w:r>
            <w:r>
              <w:rPr>
                <w:rFonts w:ascii="Arial" w:hAnsi="Arial" w:cs="Arial"/>
                <w:color w:val="000000" w:themeColor="text1"/>
              </w:rPr>
            </w:r>
          </w:p>
        </w:tc>
        <w:tc>
          <w:tcPr>
            <w:tcBorders/>
            <w:tcW w:w="3671" w:type="dxa"/>
            <w:vAlign w:val="center"/>
          </w:tcPr>
          <w:p w14:paraId="2AC61A85" w14:textId="77777777">
            <w:pPr>
              <w:pBdr/>
              <w:spacing/>
              <w:ind/>
              <w:rPr>
                <w:rFonts w:ascii="Arial" w:hAnsi="Arial" w:cs="Arial"/>
                <w:color w:val="000000" w:themeColor="text1"/>
              </w:rPr>
            </w:pPr>
            <w:r>
              <w:rPr>
                <w:rFonts w:ascii="Arial" w:hAnsi="Arial" w:cs="Arial"/>
                <w:color w:val="000000" w:themeColor="text1"/>
              </w:rPr>
            </w:r>
            <w:r>
              <w:rPr>
                <w:rFonts w:ascii="Arial" w:hAnsi="Arial" w:cs="Arial"/>
                <w:color w:val="000000" w:themeColor="text1"/>
              </w:rPr>
            </w:r>
            <w:r>
              <w:rPr>
                <w:rFonts w:ascii="Arial" w:hAnsi="Arial" w:cs="Arial"/>
                <w:color w:val="000000" w:themeColor="text1"/>
              </w:rPr>
            </w:r>
          </w:p>
        </w:tc>
        <w:tc>
          <w:tcPr>
            <w:tcBorders/>
            <w:tcW w:w="1219" w:type="dxa"/>
            <w:vAlign w:val="center"/>
          </w:tcPr>
          <w:p w14:paraId="0CF43C8E" w14:textId="77777777">
            <w:pPr>
              <w:pBdr/>
              <w:spacing/>
              <w:ind/>
              <w:rPr>
                <w:rFonts w:ascii="Arial" w:hAnsi="Arial" w:cs="Arial"/>
                <w:color w:val="000000" w:themeColor="text1"/>
              </w:rPr>
            </w:pPr>
            <w:r>
              <w:rPr>
                <w:rFonts w:ascii="Arial" w:hAnsi="Arial" w:cs="Arial"/>
                <w:color w:val="000000" w:themeColor="text1"/>
              </w:rPr>
            </w:r>
            <w:r>
              <w:rPr>
                <w:rFonts w:ascii="Arial" w:hAnsi="Arial" w:cs="Arial"/>
                <w:color w:val="000000" w:themeColor="text1"/>
              </w:rPr>
            </w:r>
            <w:r>
              <w:rPr>
                <w:rFonts w:ascii="Arial" w:hAnsi="Arial" w:cs="Arial"/>
                <w:color w:val="000000" w:themeColor="text1"/>
              </w:rPr>
            </w:r>
          </w:p>
        </w:tc>
      </w:tr>
      <w:tr>
        <w:trPr/>
        <w:tc>
          <w:tcPr>
            <w:tcBorders/>
            <w:tcW w:w="1134" w:type="dxa"/>
            <w:vAlign w:val="center"/>
            <w:vMerge w:val="continue"/>
          </w:tcPr>
          <w:p w14:paraId="452AFAC8" w14:textId="77777777">
            <w:pPr>
              <w:pBdr/>
              <w:spacing/>
              <w:ind/>
              <w:rPr/>
            </w:pPr>
            <w:r/>
            <w:r/>
          </w:p>
        </w:tc>
        <w:tc>
          <w:tcPr>
            <w:tcBorders/>
            <w:tcW w:w="3685" w:type="dxa"/>
          </w:tcPr>
          <w:p w14:paraId="1CE3A4DF" w14:textId="77777777">
            <w:pPr>
              <w:pBdr/>
              <w:spacing/>
              <w:ind/>
              <w:rPr>
                <w:rFonts w:ascii="Arial" w:hAnsi="Arial" w:cs="Arial"/>
                <w:color w:val="000000" w:themeColor="text1"/>
              </w:rPr>
            </w:pPr>
            <w:r>
              <w:rPr>
                <w:rFonts w:ascii="Arial" w:hAnsi="Arial" w:eastAsia="Arial" w:cs="Arial"/>
                <w:color w:val="000000" w:themeColor="text1"/>
              </w:rPr>
              <w:t xml:space="preserve">f)  Thiết bị cân khối lượng</w:t>
            </w:r>
            <w:r>
              <w:rPr>
                <w:rFonts w:ascii="Arial" w:hAnsi="Arial" w:cs="Arial"/>
                <w:color w:val="000000" w:themeColor="text1"/>
              </w:rPr>
            </w:r>
            <w:r>
              <w:rPr>
                <w:rFonts w:ascii="Arial" w:hAnsi="Arial" w:cs="Arial"/>
                <w:color w:val="000000" w:themeColor="text1"/>
              </w:rPr>
            </w:r>
          </w:p>
        </w:tc>
        <w:tc>
          <w:tcPr>
            <w:tcBorders/>
            <w:tcW w:w="3671" w:type="dxa"/>
            <w:vAlign w:val="center"/>
          </w:tcPr>
          <w:p w14:paraId="6438CD29" w14:textId="77777777">
            <w:pPr>
              <w:pBdr/>
              <w:spacing/>
              <w:ind/>
              <w:rPr>
                <w:rFonts w:ascii="Arial" w:hAnsi="Arial" w:cs="Arial"/>
                <w:color w:val="000000" w:themeColor="text1"/>
              </w:rPr>
            </w:pPr>
            <w:r>
              <w:rPr>
                <w:rFonts w:ascii="Arial" w:hAnsi="Arial" w:cs="Arial"/>
                <w:color w:val="000000" w:themeColor="text1"/>
              </w:rPr>
            </w:r>
            <w:r>
              <w:rPr>
                <w:rFonts w:ascii="Arial" w:hAnsi="Arial" w:cs="Arial"/>
                <w:color w:val="000000" w:themeColor="text1"/>
              </w:rPr>
            </w:r>
            <w:r>
              <w:rPr>
                <w:rFonts w:ascii="Arial" w:hAnsi="Arial" w:cs="Arial"/>
                <w:color w:val="000000" w:themeColor="text1"/>
              </w:rPr>
            </w:r>
          </w:p>
        </w:tc>
        <w:tc>
          <w:tcPr>
            <w:tcBorders/>
            <w:tcW w:w="1219" w:type="dxa"/>
            <w:vAlign w:val="center"/>
          </w:tcPr>
          <w:p w14:paraId="7223890A" w14:textId="77777777">
            <w:pPr>
              <w:pBdr/>
              <w:spacing/>
              <w:ind/>
              <w:rPr>
                <w:rFonts w:ascii="Arial" w:hAnsi="Arial" w:cs="Arial"/>
                <w:color w:val="000000" w:themeColor="text1"/>
              </w:rPr>
            </w:pPr>
            <w:r>
              <w:rPr>
                <w:rFonts w:ascii="Arial" w:hAnsi="Arial" w:cs="Arial"/>
                <w:color w:val="000000" w:themeColor="text1"/>
              </w:rPr>
            </w:r>
            <w:r>
              <w:rPr>
                <w:rFonts w:ascii="Arial" w:hAnsi="Arial" w:cs="Arial"/>
                <w:color w:val="000000" w:themeColor="text1"/>
              </w:rPr>
            </w:r>
            <w:r>
              <w:rPr>
                <w:rFonts w:ascii="Arial" w:hAnsi="Arial" w:cs="Arial"/>
                <w:color w:val="000000" w:themeColor="text1"/>
              </w:rPr>
            </w:r>
          </w:p>
        </w:tc>
      </w:tr>
      <w:tr>
        <w:trPr/>
        <w:tc>
          <w:tcPr>
            <w:tcBorders/>
            <w:tcW w:w="1134" w:type="dxa"/>
            <w:vAlign w:val="center"/>
            <w:vMerge w:val="restart"/>
          </w:tcPr>
          <w:p w14:paraId="25E0E84E" w14:textId="77777777">
            <w:pPr>
              <w:pBdr/>
              <w:spacing/>
              <w:ind/>
              <w:jc w:val="center"/>
              <w:rPr>
                <w:rFonts w:ascii="Arial" w:hAnsi="Arial" w:cs="Arial"/>
                <w:color w:val="000000" w:themeColor="text1"/>
              </w:rPr>
            </w:pPr>
            <w:r>
              <w:rPr>
                <w:rFonts w:ascii="Arial" w:hAnsi="Arial" w:eastAsia="Arial" w:cs="Arial"/>
                <w:b/>
                <w:bCs/>
                <w:color w:val="000000" w:themeColor="text1"/>
              </w:rPr>
              <w:t xml:space="preserve">6</w:t>
            </w:r>
            <w:r>
              <w:rPr>
                <w:rFonts w:ascii="Arial" w:hAnsi="Arial" w:cs="Arial"/>
                <w:color w:val="000000" w:themeColor="text1"/>
              </w:rPr>
            </w:r>
            <w:r>
              <w:rPr>
                <w:rFonts w:ascii="Arial" w:hAnsi="Arial" w:cs="Arial"/>
                <w:color w:val="000000" w:themeColor="text1"/>
              </w:rPr>
            </w:r>
          </w:p>
          <w:p w14:paraId="403CB0FB" w14:textId="77777777">
            <w:pPr>
              <w:pBdr/>
              <w:spacing/>
              <w:ind/>
              <w:rPr>
                <w:rFonts w:ascii="Arial" w:hAnsi="Arial" w:cs="Arial"/>
                <w:color w:val="000000" w:themeColor="text1"/>
              </w:rPr>
            </w:pPr>
            <w:r>
              <w:rPr>
                <w:rFonts w:ascii="Arial" w:hAnsi="Arial" w:cs="Arial"/>
                <w:color w:val="000000" w:themeColor="text1"/>
              </w:rPr>
            </w:r>
            <w:r>
              <w:rPr>
                <w:rFonts w:ascii="Arial" w:hAnsi="Arial" w:cs="Arial"/>
                <w:color w:val="000000" w:themeColor="text1"/>
              </w:rPr>
            </w:r>
            <w:r>
              <w:rPr>
                <w:rFonts w:ascii="Arial" w:hAnsi="Arial" w:cs="Arial"/>
                <w:color w:val="000000" w:themeColor="text1"/>
              </w:rPr>
            </w:r>
          </w:p>
          <w:p w14:paraId="735E734F" w14:textId="77777777">
            <w:pPr>
              <w:pBdr/>
              <w:spacing/>
              <w:ind/>
              <w:rPr>
                <w:rFonts w:ascii="Arial" w:hAnsi="Arial" w:cs="Arial"/>
                <w:color w:val="000000" w:themeColor="text1"/>
              </w:rPr>
            </w:pPr>
            <w:r>
              <w:rPr>
                <w:rFonts w:ascii="Arial" w:hAnsi="Arial" w:cs="Arial"/>
                <w:color w:val="000000" w:themeColor="text1"/>
              </w:rPr>
            </w:r>
            <w:r>
              <w:rPr>
                <w:rFonts w:ascii="Arial" w:hAnsi="Arial" w:cs="Arial"/>
                <w:color w:val="000000" w:themeColor="text1"/>
              </w:rPr>
            </w:r>
            <w:r>
              <w:rPr>
                <w:rFonts w:ascii="Arial" w:hAnsi="Arial" w:cs="Arial"/>
                <w:color w:val="000000" w:themeColor="text1"/>
              </w:rPr>
            </w:r>
          </w:p>
          <w:p w14:paraId="097A8DA5" w14:textId="77777777">
            <w:pPr>
              <w:pBdr/>
              <w:spacing/>
              <w:ind/>
              <w:rPr>
                <w:rFonts w:ascii="Arial" w:hAnsi="Arial" w:cs="Arial"/>
                <w:color w:val="000000" w:themeColor="text1"/>
              </w:rPr>
            </w:pPr>
            <w:r>
              <w:rPr>
                <w:rFonts w:ascii="Arial" w:hAnsi="Arial" w:cs="Arial"/>
                <w:color w:val="000000" w:themeColor="text1"/>
              </w:rPr>
            </w:r>
            <w:r>
              <w:rPr>
                <w:rFonts w:ascii="Arial" w:hAnsi="Arial" w:cs="Arial"/>
                <w:color w:val="000000" w:themeColor="text1"/>
              </w:rPr>
            </w:r>
            <w:r>
              <w:rPr>
                <w:rFonts w:ascii="Arial" w:hAnsi="Arial" w:cs="Arial"/>
                <w:color w:val="000000" w:themeColor="text1"/>
              </w:rPr>
            </w:r>
          </w:p>
          <w:p w14:paraId="3D98B4CE" w14:textId="77777777">
            <w:pPr>
              <w:pBdr/>
              <w:spacing/>
              <w:ind/>
              <w:rPr>
                <w:rFonts w:ascii="Arial" w:hAnsi="Arial" w:cs="Arial"/>
                <w:color w:val="000000" w:themeColor="text1"/>
              </w:rPr>
            </w:pPr>
            <w:r>
              <w:rPr>
                <w:rFonts w:ascii="Arial" w:hAnsi="Arial" w:cs="Arial"/>
                <w:color w:val="000000" w:themeColor="text1"/>
              </w:rPr>
            </w:r>
            <w:r>
              <w:rPr>
                <w:rFonts w:ascii="Arial" w:hAnsi="Arial" w:cs="Arial"/>
                <w:color w:val="000000" w:themeColor="text1"/>
              </w:rPr>
            </w:r>
            <w:r>
              <w:rPr>
                <w:rFonts w:ascii="Arial" w:hAnsi="Arial" w:cs="Arial"/>
                <w:color w:val="000000" w:themeColor="text1"/>
              </w:rPr>
            </w:r>
          </w:p>
        </w:tc>
        <w:tc>
          <w:tcPr>
            <w:tcBorders/>
            <w:tcW w:w="3685" w:type="dxa"/>
            <w:vAlign w:val="center"/>
          </w:tcPr>
          <w:p w14:paraId="265D0FB7" w14:textId="77777777">
            <w:pPr>
              <w:pBdr/>
              <w:spacing/>
              <w:ind/>
              <w:rPr>
                <w:rFonts w:ascii="Arial" w:hAnsi="Arial" w:cs="Arial"/>
                <w:color w:val="000000" w:themeColor="text1"/>
              </w:rPr>
            </w:pPr>
            <w:r>
              <w:rPr>
                <w:rFonts w:ascii="Arial" w:hAnsi="Arial" w:eastAsia="Arial" w:cs="Arial"/>
                <w:b/>
                <w:bCs/>
                <w:color w:val="000000" w:themeColor="text1"/>
              </w:rPr>
              <w:t xml:space="preserve">Cơ cấu xả</w:t>
            </w:r>
            <w:r>
              <w:rPr>
                <w:rFonts w:ascii="Arial" w:hAnsi="Arial" w:cs="Arial"/>
                <w:color w:val="000000" w:themeColor="text1"/>
              </w:rPr>
            </w:r>
            <w:r>
              <w:rPr>
                <w:rFonts w:ascii="Arial" w:hAnsi="Arial" w:cs="Arial"/>
                <w:color w:val="000000" w:themeColor="text1"/>
              </w:rPr>
            </w:r>
          </w:p>
        </w:tc>
        <w:tc>
          <w:tcPr>
            <w:tcBorders/>
            <w:tcW w:w="3671" w:type="dxa"/>
            <w:vAlign w:val="center"/>
          </w:tcPr>
          <w:p w14:paraId="5B30A0E4" w14:textId="77777777">
            <w:pPr>
              <w:pBdr/>
              <w:spacing/>
              <w:ind/>
              <w:rPr>
                <w:rFonts w:ascii="Arial" w:hAnsi="Arial" w:cs="Arial"/>
                <w:color w:val="000000" w:themeColor="text1"/>
              </w:rPr>
            </w:pPr>
            <w:r>
              <w:rPr>
                <w:rFonts w:ascii="Arial" w:hAnsi="Arial" w:cs="Arial"/>
                <w:color w:val="000000" w:themeColor="text1"/>
              </w:rPr>
            </w:r>
            <w:r>
              <w:rPr>
                <w:rFonts w:ascii="Arial" w:hAnsi="Arial" w:cs="Arial"/>
                <w:color w:val="000000" w:themeColor="text1"/>
              </w:rPr>
            </w:r>
            <w:r>
              <w:rPr>
                <w:rFonts w:ascii="Arial" w:hAnsi="Arial" w:cs="Arial"/>
                <w:color w:val="000000" w:themeColor="text1"/>
              </w:rPr>
            </w:r>
          </w:p>
        </w:tc>
        <w:tc>
          <w:tcPr>
            <w:tcBorders/>
            <w:tcW w:w="1219" w:type="dxa"/>
            <w:vAlign w:val="center"/>
          </w:tcPr>
          <w:p w14:paraId="73993A9E" w14:textId="77777777">
            <w:pPr>
              <w:pBdr/>
              <w:spacing/>
              <w:ind/>
              <w:rPr>
                <w:rFonts w:ascii="Arial" w:hAnsi="Arial" w:cs="Arial"/>
                <w:color w:val="000000" w:themeColor="text1"/>
              </w:rPr>
            </w:pPr>
            <w:r>
              <w:rPr>
                <w:rFonts w:ascii="Arial" w:hAnsi="Arial" w:cs="Arial"/>
                <w:color w:val="000000" w:themeColor="text1"/>
              </w:rPr>
            </w:r>
            <w:r>
              <w:rPr>
                <w:rFonts w:ascii="Arial" w:hAnsi="Arial" w:cs="Arial"/>
                <w:color w:val="000000" w:themeColor="text1"/>
              </w:rPr>
            </w:r>
            <w:r>
              <w:rPr>
                <w:rFonts w:ascii="Arial" w:hAnsi="Arial" w:cs="Arial"/>
                <w:color w:val="000000" w:themeColor="text1"/>
              </w:rPr>
            </w:r>
          </w:p>
        </w:tc>
      </w:tr>
      <w:tr>
        <w:trPr/>
        <w:tc>
          <w:tcPr>
            <w:tcBorders/>
            <w:tcW w:w="1134" w:type="dxa"/>
            <w:vAlign w:val="center"/>
            <w:vMerge w:val="continue"/>
          </w:tcPr>
          <w:p w14:paraId="1250C82E" w14:textId="77777777">
            <w:pPr>
              <w:pBdr/>
              <w:spacing/>
              <w:ind/>
              <w:rPr/>
            </w:pPr>
            <w:r/>
            <w:r/>
          </w:p>
        </w:tc>
        <w:tc>
          <w:tcPr>
            <w:tcBorders/>
            <w:tcW w:w="3685" w:type="dxa"/>
          </w:tcPr>
          <w:p w14:paraId="401C3639" w14:textId="77777777">
            <w:pPr>
              <w:pBdr/>
              <w:spacing/>
              <w:ind/>
              <w:rPr>
                <w:rFonts w:ascii="Arial" w:hAnsi="Arial" w:cs="Arial"/>
                <w:color w:val="000000" w:themeColor="text1"/>
              </w:rPr>
            </w:pPr>
            <w:r>
              <w:rPr>
                <w:rFonts w:ascii="Arial" w:hAnsi="Arial" w:eastAsia="Arial" w:cs="Arial"/>
                <w:color w:val="000000" w:themeColor="text1"/>
              </w:rPr>
              <w:t xml:space="preserve">a)  Vị trí lắp đặt</w:t>
            </w:r>
            <w:r>
              <w:rPr>
                <w:rFonts w:ascii="Arial" w:hAnsi="Arial" w:cs="Arial"/>
                <w:color w:val="000000" w:themeColor="text1"/>
              </w:rPr>
            </w:r>
            <w:r>
              <w:rPr>
                <w:rFonts w:ascii="Arial" w:hAnsi="Arial" w:cs="Arial"/>
                <w:color w:val="000000" w:themeColor="text1"/>
              </w:rPr>
            </w:r>
          </w:p>
        </w:tc>
        <w:tc>
          <w:tcPr>
            <w:tcBorders/>
            <w:tcW w:w="3671" w:type="dxa"/>
            <w:vAlign w:val="center"/>
          </w:tcPr>
          <w:p w14:paraId="1558F450" w14:textId="77777777">
            <w:pPr>
              <w:pBdr/>
              <w:spacing/>
              <w:ind/>
              <w:rPr>
                <w:rFonts w:ascii="Arial" w:hAnsi="Arial" w:cs="Arial"/>
                <w:color w:val="000000" w:themeColor="text1"/>
              </w:rPr>
            </w:pPr>
            <w:r>
              <w:rPr>
                <w:rFonts w:ascii="Arial" w:hAnsi="Arial" w:cs="Arial"/>
                <w:color w:val="000000" w:themeColor="text1"/>
              </w:rPr>
            </w:r>
            <w:r>
              <w:rPr>
                <w:rFonts w:ascii="Arial" w:hAnsi="Arial" w:cs="Arial"/>
                <w:color w:val="000000" w:themeColor="text1"/>
              </w:rPr>
            </w:r>
            <w:r>
              <w:rPr>
                <w:rFonts w:ascii="Arial" w:hAnsi="Arial" w:cs="Arial"/>
                <w:color w:val="000000" w:themeColor="text1"/>
              </w:rPr>
            </w:r>
          </w:p>
        </w:tc>
        <w:tc>
          <w:tcPr>
            <w:tcBorders/>
            <w:tcW w:w="1219" w:type="dxa"/>
            <w:vAlign w:val="center"/>
          </w:tcPr>
          <w:p w14:paraId="10A15F1B" w14:textId="77777777">
            <w:pPr>
              <w:pBdr/>
              <w:spacing/>
              <w:ind/>
              <w:rPr>
                <w:rFonts w:ascii="Arial" w:hAnsi="Arial" w:cs="Arial"/>
                <w:color w:val="000000" w:themeColor="text1"/>
              </w:rPr>
            </w:pPr>
            <w:r>
              <w:rPr>
                <w:rFonts w:ascii="Arial" w:hAnsi="Arial" w:cs="Arial"/>
                <w:color w:val="000000" w:themeColor="text1"/>
              </w:rPr>
            </w:r>
            <w:r>
              <w:rPr>
                <w:rFonts w:ascii="Arial" w:hAnsi="Arial" w:cs="Arial"/>
                <w:color w:val="000000" w:themeColor="text1"/>
              </w:rPr>
            </w:r>
            <w:r>
              <w:rPr>
                <w:rFonts w:ascii="Arial" w:hAnsi="Arial" w:cs="Arial"/>
                <w:color w:val="000000" w:themeColor="text1"/>
              </w:rPr>
            </w:r>
          </w:p>
        </w:tc>
      </w:tr>
      <w:tr>
        <w:trPr/>
        <w:tc>
          <w:tcPr>
            <w:tcBorders/>
            <w:tcW w:w="1134" w:type="dxa"/>
            <w:vAlign w:val="center"/>
            <w:vMerge w:val="continue"/>
          </w:tcPr>
          <w:p w14:paraId="01A821D0" w14:textId="77777777">
            <w:pPr>
              <w:pBdr/>
              <w:spacing/>
              <w:ind/>
              <w:rPr/>
            </w:pPr>
            <w:r/>
            <w:r/>
          </w:p>
        </w:tc>
        <w:tc>
          <w:tcPr>
            <w:tcBorders/>
            <w:tcW w:w="3685" w:type="dxa"/>
          </w:tcPr>
          <w:p w14:paraId="2A25DEE3" w14:textId="77777777">
            <w:pPr>
              <w:pBdr/>
              <w:spacing/>
              <w:ind/>
              <w:rPr>
                <w:rFonts w:ascii="Arial" w:hAnsi="Arial" w:cs="Arial"/>
                <w:color w:val="000000" w:themeColor="text1"/>
              </w:rPr>
            </w:pPr>
            <w:r>
              <w:rPr>
                <w:rFonts w:ascii="Arial" w:hAnsi="Arial" w:eastAsia="Arial" w:cs="Arial"/>
                <w:color w:val="000000" w:themeColor="text1"/>
              </w:rPr>
              <w:t xml:space="preserve">b)  Số lượng, kích thước và ghi nhãn</w:t>
            </w:r>
            <w:r>
              <w:rPr>
                <w:rFonts w:ascii="Arial" w:hAnsi="Arial" w:cs="Arial"/>
                <w:color w:val="000000" w:themeColor="text1"/>
              </w:rPr>
            </w:r>
            <w:r>
              <w:rPr>
                <w:rFonts w:ascii="Arial" w:hAnsi="Arial" w:cs="Arial"/>
                <w:color w:val="000000" w:themeColor="text1"/>
              </w:rPr>
            </w:r>
          </w:p>
        </w:tc>
        <w:tc>
          <w:tcPr>
            <w:tcBorders/>
            <w:tcW w:w="3671" w:type="dxa"/>
            <w:vAlign w:val="center"/>
          </w:tcPr>
          <w:p w14:paraId="09E47865" w14:textId="77777777">
            <w:pPr>
              <w:pBdr/>
              <w:spacing/>
              <w:ind/>
              <w:rPr>
                <w:rFonts w:ascii="Arial" w:hAnsi="Arial" w:cs="Arial"/>
                <w:color w:val="000000" w:themeColor="text1"/>
              </w:rPr>
            </w:pPr>
            <w:r>
              <w:rPr>
                <w:rFonts w:ascii="Arial" w:hAnsi="Arial" w:cs="Arial"/>
                <w:color w:val="000000" w:themeColor="text1"/>
              </w:rPr>
            </w:r>
            <w:r>
              <w:rPr>
                <w:rFonts w:ascii="Arial" w:hAnsi="Arial" w:cs="Arial"/>
                <w:color w:val="000000" w:themeColor="text1"/>
              </w:rPr>
            </w:r>
            <w:r>
              <w:rPr>
                <w:rFonts w:ascii="Arial" w:hAnsi="Arial" w:cs="Arial"/>
                <w:color w:val="000000" w:themeColor="text1"/>
              </w:rPr>
            </w:r>
          </w:p>
        </w:tc>
        <w:tc>
          <w:tcPr>
            <w:tcBorders/>
            <w:tcW w:w="1219" w:type="dxa"/>
            <w:vAlign w:val="center"/>
          </w:tcPr>
          <w:p w14:paraId="1CEB7613" w14:textId="77777777">
            <w:pPr>
              <w:pBdr/>
              <w:spacing/>
              <w:ind/>
              <w:rPr>
                <w:rFonts w:ascii="Arial" w:hAnsi="Arial" w:cs="Arial"/>
                <w:color w:val="000000" w:themeColor="text1"/>
              </w:rPr>
            </w:pPr>
            <w:r>
              <w:rPr>
                <w:rFonts w:ascii="Arial" w:hAnsi="Arial" w:cs="Arial"/>
                <w:color w:val="000000" w:themeColor="text1"/>
              </w:rPr>
            </w:r>
            <w:r>
              <w:rPr>
                <w:rFonts w:ascii="Arial" w:hAnsi="Arial" w:cs="Arial"/>
                <w:color w:val="000000" w:themeColor="text1"/>
              </w:rPr>
            </w:r>
            <w:r>
              <w:rPr>
                <w:rFonts w:ascii="Arial" w:hAnsi="Arial" w:cs="Arial"/>
                <w:color w:val="000000" w:themeColor="text1"/>
              </w:rPr>
            </w:r>
          </w:p>
        </w:tc>
      </w:tr>
      <w:tr>
        <w:trPr/>
        <w:tc>
          <w:tcPr>
            <w:tcBorders/>
            <w:tcW w:w="1134" w:type="dxa"/>
            <w:vAlign w:val="center"/>
            <w:vMerge w:val="continue"/>
          </w:tcPr>
          <w:p w14:paraId="561D6F19" w14:textId="77777777">
            <w:pPr>
              <w:pBdr/>
              <w:spacing/>
              <w:ind/>
              <w:rPr/>
            </w:pPr>
            <w:r/>
            <w:r/>
          </w:p>
        </w:tc>
        <w:tc>
          <w:tcPr>
            <w:tcBorders/>
            <w:tcW w:w="3685" w:type="dxa"/>
          </w:tcPr>
          <w:p w14:paraId="423C07D5" w14:textId="77777777">
            <w:pPr>
              <w:pBdr/>
              <w:spacing/>
              <w:ind/>
              <w:rPr>
                <w:rFonts w:ascii="Arial" w:hAnsi="Arial" w:cs="Arial"/>
                <w:color w:val="000000" w:themeColor="text1"/>
              </w:rPr>
            </w:pPr>
            <w:r>
              <w:rPr>
                <w:rFonts w:ascii="Arial" w:hAnsi="Arial" w:eastAsia="Arial" w:cs="Arial"/>
                <w:color w:val="000000" w:themeColor="text1"/>
              </w:rPr>
              <w:t xml:space="preserve">c)  Lượng nạp và nhãn hàng nguy hiểm</w:t>
            </w:r>
            <w:r>
              <w:rPr>
                <w:rFonts w:ascii="Arial" w:hAnsi="Arial" w:cs="Arial"/>
                <w:color w:val="000000" w:themeColor="text1"/>
              </w:rPr>
            </w:r>
            <w:r>
              <w:rPr>
                <w:rFonts w:ascii="Arial" w:hAnsi="Arial" w:cs="Arial"/>
                <w:color w:val="000000" w:themeColor="text1"/>
              </w:rPr>
            </w:r>
          </w:p>
        </w:tc>
        <w:tc>
          <w:tcPr>
            <w:tcBorders/>
            <w:tcW w:w="3671" w:type="dxa"/>
            <w:vAlign w:val="center"/>
          </w:tcPr>
          <w:p w14:paraId="14054E33" w14:textId="77777777">
            <w:pPr>
              <w:pBdr/>
              <w:spacing/>
              <w:ind/>
              <w:rPr>
                <w:rFonts w:ascii="Arial" w:hAnsi="Arial" w:cs="Arial"/>
                <w:color w:val="000000" w:themeColor="text1"/>
              </w:rPr>
            </w:pPr>
            <w:r>
              <w:rPr>
                <w:rFonts w:ascii="Arial" w:hAnsi="Arial" w:cs="Arial"/>
                <w:color w:val="000000" w:themeColor="text1"/>
              </w:rPr>
            </w:r>
            <w:r>
              <w:rPr>
                <w:rFonts w:ascii="Arial" w:hAnsi="Arial" w:cs="Arial"/>
                <w:color w:val="000000" w:themeColor="text1"/>
              </w:rPr>
            </w:r>
            <w:r>
              <w:rPr>
                <w:rFonts w:ascii="Arial" w:hAnsi="Arial" w:cs="Arial"/>
                <w:color w:val="000000" w:themeColor="text1"/>
              </w:rPr>
            </w:r>
          </w:p>
        </w:tc>
        <w:tc>
          <w:tcPr>
            <w:tcBorders/>
            <w:tcW w:w="1219" w:type="dxa"/>
            <w:vAlign w:val="center"/>
          </w:tcPr>
          <w:p w14:paraId="2A95A982" w14:textId="77777777">
            <w:pPr>
              <w:pBdr/>
              <w:spacing/>
              <w:ind/>
              <w:rPr>
                <w:rFonts w:ascii="Arial" w:hAnsi="Arial" w:cs="Arial"/>
                <w:color w:val="000000" w:themeColor="text1"/>
              </w:rPr>
            </w:pPr>
            <w:r>
              <w:rPr>
                <w:rFonts w:ascii="Arial" w:hAnsi="Arial" w:cs="Arial"/>
                <w:color w:val="000000" w:themeColor="text1"/>
              </w:rPr>
            </w:r>
            <w:r>
              <w:rPr>
                <w:rFonts w:ascii="Arial" w:hAnsi="Arial" w:cs="Arial"/>
                <w:color w:val="000000" w:themeColor="text1"/>
              </w:rPr>
            </w:r>
            <w:r>
              <w:rPr>
                <w:rFonts w:ascii="Arial" w:hAnsi="Arial" w:cs="Arial"/>
                <w:color w:val="000000" w:themeColor="text1"/>
              </w:rPr>
            </w:r>
          </w:p>
        </w:tc>
      </w:tr>
      <w:tr>
        <w:trPr/>
        <w:tc>
          <w:tcPr>
            <w:tcBorders/>
            <w:tcW w:w="1134" w:type="dxa"/>
            <w:vAlign w:val="center"/>
            <w:vMerge w:val="continue"/>
          </w:tcPr>
          <w:p w14:paraId="460F1738" w14:textId="77777777">
            <w:pPr>
              <w:pBdr/>
              <w:spacing/>
              <w:ind/>
              <w:rPr/>
            </w:pPr>
            <w:r/>
            <w:r/>
          </w:p>
        </w:tc>
        <w:tc>
          <w:tcPr>
            <w:tcBorders/>
            <w:tcW w:w="3685" w:type="dxa"/>
          </w:tcPr>
          <w:p w14:paraId="4BFA9D74" w14:textId="77777777">
            <w:pPr>
              <w:pBdr/>
              <w:spacing/>
              <w:ind/>
              <w:rPr>
                <w:rFonts w:ascii="Arial" w:hAnsi="Arial" w:cs="Arial"/>
                <w:color w:val="000000" w:themeColor="text1"/>
              </w:rPr>
            </w:pPr>
            <w:r>
              <w:rPr>
                <w:rFonts w:ascii="Arial" w:hAnsi="Arial" w:eastAsia="Arial" w:cs="Arial"/>
                <w:color w:val="000000" w:themeColor="text1"/>
              </w:rPr>
              <w:t xml:space="preserve">d)  Hướng đặt</w:t>
            </w:r>
            <w:r>
              <w:rPr>
                <w:rFonts w:ascii="Arial" w:hAnsi="Arial" w:cs="Arial"/>
                <w:color w:val="000000" w:themeColor="text1"/>
              </w:rPr>
            </w:r>
            <w:r>
              <w:rPr>
                <w:rFonts w:ascii="Arial" w:hAnsi="Arial" w:cs="Arial"/>
                <w:color w:val="000000" w:themeColor="text1"/>
              </w:rPr>
            </w:r>
          </w:p>
        </w:tc>
        <w:tc>
          <w:tcPr>
            <w:tcBorders/>
            <w:tcW w:w="3671" w:type="dxa"/>
            <w:vAlign w:val="center"/>
          </w:tcPr>
          <w:p w14:paraId="68774A5F" w14:textId="77777777">
            <w:pPr>
              <w:pBdr/>
              <w:spacing/>
              <w:ind/>
              <w:rPr>
                <w:rFonts w:ascii="Arial" w:hAnsi="Arial" w:cs="Arial"/>
                <w:color w:val="000000" w:themeColor="text1"/>
              </w:rPr>
            </w:pPr>
            <w:r>
              <w:rPr>
                <w:rFonts w:ascii="Arial" w:hAnsi="Arial" w:cs="Arial"/>
                <w:color w:val="000000" w:themeColor="text1"/>
              </w:rPr>
            </w:r>
            <w:r>
              <w:rPr>
                <w:rFonts w:ascii="Arial" w:hAnsi="Arial" w:cs="Arial"/>
                <w:color w:val="000000" w:themeColor="text1"/>
              </w:rPr>
            </w:r>
            <w:r>
              <w:rPr>
                <w:rFonts w:ascii="Arial" w:hAnsi="Arial" w:cs="Arial"/>
                <w:color w:val="000000" w:themeColor="text1"/>
              </w:rPr>
            </w:r>
          </w:p>
        </w:tc>
        <w:tc>
          <w:tcPr>
            <w:tcBorders/>
            <w:tcW w:w="1219" w:type="dxa"/>
            <w:vAlign w:val="center"/>
          </w:tcPr>
          <w:p w14:paraId="436D198B" w14:textId="77777777">
            <w:pPr>
              <w:pBdr/>
              <w:spacing/>
              <w:ind/>
              <w:rPr>
                <w:rFonts w:ascii="Arial" w:hAnsi="Arial" w:cs="Arial"/>
                <w:color w:val="000000" w:themeColor="text1"/>
              </w:rPr>
            </w:pPr>
            <w:r>
              <w:rPr>
                <w:rFonts w:ascii="Arial" w:hAnsi="Arial" w:cs="Arial"/>
                <w:color w:val="000000" w:themeColor="text1"/>
              </w:rPr>
            </w:r>
            <w:r>
              <w:rPr>
                <w:rFonts w:ascii="Arial" w:hAnsi="Arial" w:cs="Arial"/>
                <w:color w:val="000000" w:themeColor="text1"/>
              </w:rPr>
            </w:r>
            <w:r>
              <w:rPr>
                <w:rFonts w:ascii="Arial" w:hAnsi="Arial" w:cs="Arial"/>
                <w:color w:val="000000" w:themeColor="text1"/>
              </w:rPr>
            </w:r>
          </w:p>
        </w:tc>
      </w:tr>
      <w:tr>
        <w:trPr/>
        <w:tc>
          <w:tcPr>
            <w:tcBorders/>
            <w:tcW w:w="1134" w:type="dxa"/>
            <w:vAlign w:val="center"/>
            <w:vMerge w:val="restart"/>
          </w:tcPr>
          <w:p w14:paraId="1ABD3B1B" w14:textId="77777777">
            <w:pPr>
              <w:pBdr/>
              <w:spacing/>
              <w:ind/>
              <w:jc w:val="center"/>
              <w:rPr>
                <w:rFonts w:ascii="Arial" w:hAnsi="Arial" w:cs="Arial"/>
                <w:color w:val="000000" w:themeColor="text1"/>
              </w:rPr>
            </w:pPr>
            <w:r>
              <w:rPr>
                <w:rFonts w:ascii="Arial" w:hAnsi="Arial" w:eastAsia="Arial" w:cs="Arial"/>
                <w:b/>
                <w:bCs/>
                <w:color w:val="000000" w:themeColor="text1"/>
              </w:rPr>
              <w:t xml:space="preserve">7</w:t>
            </w:r>
            <w:r>
              <w:rPr>
                <w:rFonts w:ascii="Arial" w:hAnsi="Arial" w:cs="Arial"/>
                <w:color w:val="000000" w:themeColor="text1"/>
              </w:rPr>
            </w:r>
            <w:r>
              <w:rPr>
                <w:rFonts w:ascii="Arial" w:hAnsi="Arial" w:cs="Arial"/>
                <w:color w:val="000000" w:themeColor="text1"/>
              </w:rPr>
            </w:r>
          </w:p>
          <w:p w14:paraId="68912F2E" w14:textId="77777777">
            <w:pPr>
              <w:pBdr/>
              <w:spacing/>
              <w:ind/>
              <w:rPr>
                <w:rFonts w:ascii="Arial" w:hAnsi="Arial" w:cs="Arial"/>
                <w:color w:val="000000" w:themeColor="text1"/>
              </w:rPr>
            </w:pPr>
            <w:r>
              <w:rPr>
                <w:rFonts w:ascii="Arial" w:hAnsi="Arial" w:cs="Arial"/>
                <w:color w:val="000000" w:themeColor="text1"/>
              </w:rPr>
            </w:r>
            <w:r>
              <w:rPr>
                <w:rFonts w:ascii="Arial" w:hAnsi="Arial" w:cs="Arial"/>
                <w:color w:val="000000" w:themeColor="text1"/>
              </w:rPr>
            </w:r>
            <w:r>
              <w:rPr>
                <w:rFonts w:ascii="Arial" w:hAnsi="Arial" w:cs="Arial"/>
                <w:color w:val="000000" w:themeColor="text1"/>
              </w:rPr>
            </w:r>
          </w:p>
          <w:p w14:paraId="24CBF6A4" w14:textId="77777777">
            <w:pPr>
              <w:pBdr/>
              <w:spacing/>
              <w:ind/>
              <w:rPr>
                <w:rFonts w:ascii="Arial" w:hAnsi="Arial" w:cs="Arial"/>
                <w:color w:val="000000" w:themeColor="text1"/>
              </w:rPr>
            </w:pPr>
            <w:r>
              <w:rPr>
                <w:rFonts w:ascii="Arial" w:hAnsi="Arial" w:cs="Arial"/>
                <w:color w:val="000000" w:themeColor="text1"/>
              </w:rPr>
            </w:r>
            <w:r>
              <w:rPr>
                <w:rFonts w:ascii="Arial" w:hAnsi="Arial" w:cs="Arial"/>
                <w:color w:val="000000" w:themeColor="text1"/>
              </w:rPr>
            </w:r>
            <w:r>
              <w:rPr>
                <w:rFonts w:ascii="Arial" w:hAnsi="Arial" w:cs="Arial"/>
                <w:color w:val="000000" w:themeColor="text1"/>
              </w:rPr>
            </w:r>
          </w:p>
          <w:p w14:paraId="3FC1BFE1" w14:textId="77777777">
            <w:pPr>
              <w:pBdr/>
              <w:spacing/>
              <w:ind/>
              <w:rPr>
                <w:rFonts w:ascii="Arial" w:hAnsi="Arial" w:cs="Arial"/>
                <w:color w:val="000000" w:themeColor="text1"/>
              </w:rPr>
            </w:pPr>
            <w:r>
              <w:rPr>
                <w:rFonts w:ascii="Arial" w:hAnsi="Arial" w:cs="Arial"/>
                <w:color w:val="000000" w:themeColor="text1"/>
              </w:rPr>
            </w:r>
            <w:r>
              <w:rPr>
                <w:rFonts w:ascii="Arial" w:hAnsi="Arial" w:cs="Arial"/>
                <w:color w:val="000000" w:themeColor="text1"/>
              </w:rPr>
            </w:r>
            <w:r>
              <w:rPr>
                <w:rFonts w:ascii="Arial" w:hAnsi="Arial" w:cs="Arial"/>
                <w:color w:val="000000" w:themeColor="text1"/>
              </w:rPr>
            </w:r>
          </w:p>
          <w:p w14:paraId="06EAED77" w14:textId="77777777">
            <w:pPr>
              <w:pBdr/>
              <w:spacing/>
              <w:ind/>
              <w:rPr>
                <w:rFonts w:ascii="Arial" w:hAnsi="Arial" w:cs="Arial"/>
                <w:color w:val="000000" w:themeColor="text1"/>
              </w:rPr>
            </w:pPr>
            <w:r>
              <w:rPr>
                <w:rFonts w:ascii="Arial" w:hAnsi="Arial" w:cs="Arial"/>
                <w:color w:val="000000" w:themeColor="text1"/>
              </w:rPr>
            </w:r>
            <w:r>
              <w:rPr>
                <w:rFonts w:ascii="Arial" w:hAnsi="Arial" w:cs="Arial"/>
                <w:color w:val="000000" w:themeColor="text1"/>
              </w:rPr>
            </w:r>
            <w:r>
              <w:rPr>
                <w:rFonts w:ascii="Arial" w:hAnsi="Arial" w:cs="Arial"/>
                <w:color w:val="000000" w:themeColor="text1"/>
              </w:rPr>
            </w:r>
          </w:p>
          <w:p w14:paraId="7DA48FB8" w14:textId="77777777">
            <w:pPr>
              <w:pBdr/>
              <w:spacing/>
              <w:ind/>
              <w:rPr>
                <w:rFonts w:ascii="Arial" w:hAnsi="Arial" w:cs="Arial"/>
                <w:color w:val="000000" w:themeColor="text1"/>
              </w:rPr>
            </w:pPr>
            <w:r>
              <w:rPr>
                <w:rFonts w:ascii="Arial" w:hAnsi="Arial" w:cs="Arial"/>
                <w:color w:val="000000" w:themeColor="text1"/>
              </w:rPr>
            </w:r>
            <w:r>
              <w:rPr>
                <w:rFonts w:ascii="Arial" w:hAnsi="Arial" w:cs="Arial"/>
                <w:color w:val="000000" w:themeColor="text1"/>
              </w:rPr>
            </w:r>
            <w:r>
              <w:rPr>
                <w:rFonts w:ascii="Arial" w:hAnsi="Arial" w:cs="Arial"/>
                <w:color w:val="000000" w:themeColor="text1"/>
              </w:rPr>
            </w:r>
          </w:p>
          <w:p w14:paraId="2D2A8D77" w14:textId="77777777">
            <w:pPr>
              <w:pBdr/>
              <w:spacing/>
              <w:ind/>
              <w:rPr>
                <w:rFonts w:ascii="Arial" w:hAnsi="Arial" w:cs="Arial"/>
                <w:color w:val="000000" w:themeColor="text1"/>
              </w:rPr>
            </w:pPr>
            <w:r>
              <w:rPr>
                <w:rFonts w:ascii="Arial" w:hAnsi="Arial" w:cs="Arial"/>
                <w:color w:val="000000" w:themeColor="text1"/>
              </w:rPr>
            </w:r>
            <w:r>
              <w:rPr>
                <w:rFonts w:ascii="Arial" w:hAnsi="Arial" w:cs="Arial"/>
                <w:color w:val="000000" w:themeColor="text1"/>
              </w:rPr>
            </w:r>
            <w:r>
              <w:rPr>
                <w:rFonts w:ascii="Arial" w:hAnsi="Arial" w:cs="Arial"/>
                <w:color w:val="000000" w:themeColor="text1"/>
              </w:rPr>
            </w:r>
          </w:p>
          <w:p w14:paraId="5481DF60" w14:textId="77777777">
            <w:pPr>
              <w:pBdr/>
              <w:spacing/>
              <w:ind/>
              <w:rPr>
                <w:rFonts w:ascii="Arial" w:hAnsi="Arial" w:cs="Arial"/>
                <w:color w:val="000000" w:themeColor="text1"/>
              </w:rPr>
            </w:pPr>
            <w:r>
              <w:rPr>
                <w:rFonts w:ascii="Arial" w:hAnsi="Arial" w:cs="Arial"/>
                <w:color w:val="000000" w:themeColor="text1"/>
              </w:rPr>
            </w:r>
            <w:r>
              <w:rPr>
                <w:rFonts w:ascii="Arial" w:hAnsi="Arial" w:cs="Arial"/>
                <w:color w:val="000000" w:themeColor="text1"/>
              </w:rPr>
            </w:r>
            <w:r>
              <w:rPr>
                <w:rFonts w:ascii="Arial" w:hAnsi="Arial" w:cs="Arial"/>
                <w:color w:val="000000" w:themeColor="text1"/>
              </w:rPr>
            </w:r>
          </w:p>
          <w:p w14:paraId="15635B37" w14:textId="77777777">
            <w:pPr>
              <w:pBdr/>
              <w:spacing/>
              <w:ind/>
              <w:rPr>
                <w:rFonts w:ascii="Arial" w:hAnsi="Arial" w:cs="Arial"/>
                <w:color w:val="000000" w:themeColor="text1"/>
              </w:rPr>
            </w:pPr>
            <w:r>
              <w:rPr>
                <w:rFonts w:ascii="Arial" w:hAnsi="Arial" w:cs="Arial"/>
                <w:color w:val="000000" w:themeColor="text1"/>
              </w:rPr>
            </w:r>
            <w:r>
              <w:rPr>
                <w:rFonts w:ascii="Arial" w:hAnsi="Arial" w:cs="Arial"/>
                <w:color w:val="000000" w:themeColor="text1"/>
              </w:rPr>
            </w:r>
            <w:r>
              <w:rPr>
                <w:rFonts w:ascii="Arial" w:hAnsi="Arial" w:cs="Arial"/>
                <w:color w:val="000000" w:themeColor="text1"/>
              </w:rPr>
            </w:r>
          </w:p>
          <w:p w14:paraId="1FAF11B1" w14:textId="77777777">
            <w:pPr>
              <w:pBdr/>
              <w:spacing/>
              <w:ind/>
              <w:rPr>
                <w:rFonts w:ascii="Arial" w:hAnsi="Arial" w:cs="Arial"/>
                <w:color w:val="000000" w:themeColor="text1"/>
              </w:rPr>
            </w:pPr>
            <w:r>
              <w:rPr>
                <w:rFonts w:ascii="Arial" w:hAnsi="Arial" w:cs="Arial"/>
                <w:color w:val="000000" w:themeColor="text1"/>
              </w:rPr>
            </w:r>
            <w:r>
              <w:rPr>
                <w:rFonts w:ascii="Arial" w:hAnsi="Arial" w:cs="Arial"/>
                <w:color w:val="000000" w:themeColor="text1"/>
              </w:rPr>
            </w:r>
            <w:r>
              <w:rPr>
                <w:rFonts w:ascii="Arial" w:hAnsi="Arial" w:cs="Arial"/>
                <w:color w:val="000000" w:themeColor="text1"/>
              </w:rPr>
            </w:r>
          </w:p>
          <w:p w14:paraId="1A467C6F" w14:textId="77777777">
            <w:pPr>
              <w:pBdr/>
              <w:spacing/>
              <w:ind/>
              <w:rPr>
                <w:rFonts w:ascii="Arial" w:hAnsi="Arial" w:cs="Arial"/>
                <w:color w:val="000000" w:themeColor="text1"/>
              </w:rPr>
            </w:pPr>
            <w:r>
              <w:rPr>
                <w:rFonts w:ascii="Arial" w:hAnsi="Arial" w:cs="Arial"/>
                <w:color w:val="000000" w:themeColor="text1"/>
              </w:rPr>
            </w:r>
            <w:r>
              <w:rPr>
                <w:rFonts w:ascii="Arial" w:hAnsi="Arial" w:cs="Arial"/>
                <w:color w:val="000000" w:themeColor="text1"/>
              </w:rPr>
            </w:r>
            <w:r>
              <w:rPr>
                <w:rFonts w:ascii="Arial" w:hAnsi="Arial" w:cs="Arial"/>
                <w:color w:val="000000" w:themeColor="text1"/>
              </w:rPr>
            </w:r>
          </w:p>
        </w:tc>
        <w:tc>
          <w:tcPr>
            <w:tcBorders/>
            <w:tcW w:w="3685" w:type="dxa"/>
            <w:vAlign w:val="center"/>
          </w:tcPr>
          <w:p w14:paraId="1D206C98" w14:textId="77777777">
            <w:pPr>
              <w:pBdr/>
              <w:spacing/>
              <w:ind/>
              <w:rPr>
                <w:rFonts w:ascii="Arial" w:hAnsi="Arial" w:cs="Arial"/>
                <w:color w:val="000000" w:themeColor="text1"/>
              </w:rPr>
            </w:pPr>
            <w:r>
              <w:rPr>
                <w:rFonts w:ascii="Arial" w:hAnsi="Arial" w:eastAsia="Arial" w:cs="Arial"/>
                <w:b/>
                <w:bCs/>
                <w:color w:val="000000" w:themeColor="text1"/>
              </w:rPr>
              <w:t xml:space="preserve">Ống góp và van</w:t>
            </w:r>
            <w:r>
              <w:rPr>
                <w:rFonts w:ascii="Arial" w:hAnsi="Arial" w:cs="Arial"/>
                <w:color w:val="000000" w:themeColor="text1"/>
              </w:rPr>
            </w:r>
            <w:r>
              <w:rPr>
                <w:rFonts w:ascii="Arial" w:hAnsi="Arial" w:cs="Arial"/>
                <w:color w:val="000000" w:themeColor="text1"/>
              </w:rPr>
            </w:r>
          </w:p>
        </w:tc>
        <w:tc>
          <w:tcPr>
            <w:tcBorders/>
            <w:tcW w:w="3671" w:type="dxa"/>
            <w:vAlign w:val="center"/>
          </w:tcPr>
          <w:p w14:paraId="7FF2B485" w14:textId="77777777">
            <w:pPr>
              <w:pBdr/>
              <w:spacing/>
              <w:ind/>
              <w:rPr>
                <w:rFonts w:ascii="Arial" w:hAnsi="Arial" w:cs="Arial"/>
                <w:color w:val="000000" w:themeColor="text1"/>
              </w:rPr>
            </w:pPr>
            <w:r>
              <w:rPr>
                <w:rFonts w:ascii="Arial" w:hAnsi="Arial" w:cs="Arial"/>
                <w:color w:val="000000" w:themeColor="text1"/>
              </w:rPr>
            </w:r>
            <w:r>
              <w:rPr>
                <w:rFonts w:ascii="Arial" w:hAnsi="Arial" w:cs="Arial"/>
                <w:color w:val="000000" w:themeColor="text1"/>
              </w:rPr>
            </w:r>
            <w:r>
              <w:rPr>
                <w:rFonts w:ascii="Arial" w:hAnsi="Arial" w:cs="Arial"/>
                <w:color w:val="000000" w:themeColor="text1"/>
              </w:rPr>
            </w:r>
          </w:p>
        </w:tc>
        <w:tc>
          <w:tcPr>
            <w:tcBorders/>
            <w:tcW w:w="1219" w:type="dxa"/>
            <w:vAlign w:val="center"/>
          </w:tcPr>
          <w:p w14:paraId="1D044017" w14:textId="77777777">
            <w:pPr>
              <w:pBdr/>
              <w:spacing/>
              <w:ind/>
              <w:rPr>
                <w:rFonts w:ascii="Arial" w:hAnsi="Arial" w:cs="Arial"/>
                <w:color w:val="000000" w:themeColor="text1"/>
              </w:rPr>
            </w:pPr>
            <w:r>
              <w:rPr>
                <w:rFonts w:ascii="Arial" w:hAnsi="Arial" w:cs="Arial"/>
                <w:color w:val="000000" w:themeColor="text1"/>
              </w:rPr>
            </w:r>
            <w:r>
              <w:rPr>
                <w:rFonts w:ascii="Arial" w:hAnsi="Arial" w:cs="Arial"/>
                <w:color w:val="000000" w:themeColor="text1"/>
              </w:rPr>
            </w:r>
            <w:r>
              <w:rPr>
                <w:rFonts w:ascii="Arial" w:hAnsi="Arial" w:cs="Arial"/>
                <w:color w:val="000000" w:themeColor="text1"/>
              </w:rPr>
            </w:r>
          </w:p>
        </w:tc>
      </w:tr>
      <w:tr>
        <w:trPr/>
        <w:tc>
          <w:tcPr>
            <w:tcBorders/>
            <w:tcW w:w="1134" w:type="dxa"/>
            <w:vAlign w:val="center"/>
            <w:vMerge w:val="continue"/>
          </w:tcPr>
          <w:p w14:paraId="01B9A712" w14:textId="77777777">
            <w:pPr>
              <w:pBdr/>
              <w:spacing/>
              <w:ind/>
              <w:rPr/>
            </w:pPr>
            <w:r/>
            <w:r/>
          </w:p>
        </w:tc>
        <w:tc>
          <w:tcPr>
            <w:tcBorders/>
            <w:tcW w:w="3685" w:type="dxa"/>
          </w:tcPr>
          <w:p w14:paraId="4A4B1835" w14:textId="77777777">
            <w:pPr>
              <w:pBdr/>
              <w:spacing/>
              <w:ind/>
              <w:rPr>
                <w:rFonts w:ascii="Arial" w:hAnsi="Arial" w:cs="Arial"/>
                <w:color w:val="000000" w:themeColor="text1"/>
              </w:rPr>
            </w:pPr>
            <w:r>
              <w:rPr>
                <w:rFonts w:ascii="Arial" w:hAnsi="Arial" w:eastAsia="Arial" w:cs="Arial"/>
                <w:color w:val="000000" w:themeColor="text1"/>
              </w:rPr>
              <w:t xml:space="preserve">a)  Mối nối và kết cấu cố định</w:t>
            </w:r>
            <w:r>
              <w:rPr>
                <w:rFonts w:ascii="Arial" w:hAnsi="Arial" w:cs="Arial"/>
                <w:color w:val="000000" w:themeColor="text1"/>
              </w:rPr>
            </w:r>
            <w:r>
              <w:rPr>
                <w:rFonts w:ascii="Arial" w:hAnsi="Arial" w:cs="Arial"/>
                <w:color w:val="000000" w:themeColor="text1"/>
              </w:rPr>
            </w:r>
          </w:p>
        </w:tc>
        <w:tc>
          <w:tcPr>
            <w:tcBorders/>
            <w:tcW w:w="3671" w:type="dxa"/>
            <w:vAlign w:val="center"/>
          </w:tcPr>
          <w:p w14:paraId="3DEC8BB6" w14:textId="77777777">
            <w:pPr>
              <w:pBdr/>
              <w:spacing/>
              <w:ind/>
              <w:rPr>
                <w:rFonts w:ascii="Arial" w:hAnsi="Arial" w:cs="Arial"/>
                <w:color w:val="000000" w:themeColor="text1"/>
              </w:rPr>
            </w:pPr>
            <w:r>
              <w:rPr>
                <w:rFonts w:ascii="Arial" w:hAnsi="Arial" w:cs="Arial"/>
                <w:color w:val="000000" w:themeColor="text1"/>
              </w:rPr>
            </w:r>
            <w:r>
              <w:rPr>
                <w:rFonts w:ascii="Arial" w:hAnsi="Arial" w:cs="Arial"/>
                <w:color w:val="000000" w:themeColor="text1"/>
              </w:rPr>
            </w:r>
            <w:r>
              <w:rPr>
                <w:rFonts w:ascii="Arial" w:hAnsi="Arial" w:cs="Arial"/>
                <w:color w:val="000000" w:themeColor="text1"/>
              </w:rPr>
            </w:r>
          </w:p>
        </w:tc>
        <w:tc>
          <w:tcPr>
            <w:tcBorders/>
            <w:tcW w:w="1219" w:type="dxa"/>
            <w:vAlign w:val="center"/>
          </w:tcPr>
          <w:p w14:paraId="36B8A986" w14:textId="77777777">
            <w:pPr>
              <w:pBdr/>
              <w:spacing/>
              <w:ind/>
              <w:rPr>
                <w:rFonts w:ascii="Arial" w:hAnsi="Arial" w:cs="Arial"/>
                <w:color w:val="000000" w:themeColor="text1"/>
              </w:rPr>
            </w:pPr>
            <w:r>
              <w:rPr>
                <w:rFonts w:ascii="Arial" w:hAnsi="Arial" w:cs="Arial"/>
                <w:color w:val="000000" w:themeColor="text1"/>
              </w:rPr>
            </w:r>
            <w:r>
              <w:rPr>
                <w:rFonts w:ascii="Arial" w:hAnsi="Arial" w:cs="Arial"/>
                <w:color w:val="000000" w:themeColor="text1"/>
              </w:rPr>
            </w:r>
            <w:r>
              <w:rPr>
                <w:rFonts w:ascii="Arial" w:hAnsi="Arial" w:cs="Arial"/>
                <w:color w:val="000000" w:themeColor="text1"/>
              </w:rPr>
            </w:r>
          </w:p>
        </w:tc>
      </w:tr>
      <w:tr>
        <w:trPr/>
        <w:tc>
          <w:tcPr>
            <w:tcBorders/>
            <w:tcW w:w="1134" w:type="dxa"/>
            <w:vAlign w:val="center"/>
            <w:vMerge w:val="continue"/>
          </w:tcPr>
          <w:p w14:paraId="38B78ED2" w14:textId="77777777">
            <w:pPr>
              <w:pBdr/>
              <w:spacing/>
              <w:ind/>
              <w:rPr/>
            </w:pPr>
            <w:r/>
            <w:r/>
          </w:p>
        </w:tc>
        <w:tc>
          <w:tcPr>
            <w:tcBorders/>
            <w:tcW w:w="3685" w:type="dxa"/>
          </w:tcPr>
          <w:p w14:paraId="74EEEAF9" w14:textId="77777777">
            <w:pPr>
              <w:pBdr/>
              <w:spacing/>
              <w:ind/>
              <w:rPr>
                <w:rFonts w:ascii="Arial" w:hAnsi="Arial" w:cs="Arial"/>
                <w:color w:val="000000" w:themeColor="text1"/>
              </w:rPr>
            </w:pPr>
            <w:r>
              <w:rPr>
                <w:rFonts w:ascii="Arial" w:hAnsi="Arial" w:eastAsia="Arial" w:cs="Arial"/>
                <w:color w:val="000000" w:themeColor="text1"/>
              </w:rPr>
              <w:t xml:space="preserve">b)  Ống mềm nối</w:t>
            </w:r>
            <w:r>
              <w:rPr>
                <w:rFonts w:ascii="Arial" w:hAnsi="Arial" w:cs="Arial"/>
                <w:color w:val="000000" w:themeColor="text1"/>
              </w:rPr>
            </w:r>
            <w:r>
              <w:rPr>
                <w:rFonts w:ascii="Arial" w:hAnsi="Arial" w:cs="Arial"/>
                <w:color w:val="000000" w:themeColor="text1"/>
              </w:rPr>
            </w:r>
          </w:p>
        </w:tc>
        <w:tc>
          <w:tcPr>
            <w:tcBorders/>
            <w:tcW w:w="3671" w:type="dxa"/>
            <w:vAlign w:val="center"/>
          </w:tcPr>
          <w:p w14:paraId="0CB946C0" w14:textId="77777777">
            <w:pPr>
              <w:pBdr/>
              <w:spacing/>
              <w:ind/>
              <w:rPr>
                <w:rFonts w:ascii="Arial" w:hAnsi="Arial" w:cs="Arial"/>
                <w:color w:val="000000" w:themeColor="text1"/>
              </w:rPr>
            </w:pPr>
            <w:r>
              <w:rPr>
                <w:rFonts w:ascii="Arial" w:hAnsi="Arial" w:cs="Arial"/>
                <w:color w:val="000000" w:themeColor="text1"/>
              </w:rPr>
            </w:r>
            <w:r>
              <w:rPr>
                <w:rFonts w:ascii="Arial" w:hAnsi="Arial" w:cs="Arial"/>
                <w:color w:val="000000" w:themeColor="text1"/>
              </w:rPr>
            </w:r>
            <w:r>
              <w:rPr>
                <w:rFonts w:ascii="Arial" w:hAnsi="Arial" w:cs="Arial"/>
                <w:color w:val="000000" w:themeColor="text1"/>
              </w:rPr>
            </w:r>
          </w:p>
        </w:tc>
        <w:tc>
          <w:tcPr>
            <w:tcBorders/>
            <w:tcW w:w="1219" w:type="dxa"/>
            <w:vAlign w:val="center"/>
          </w:tcPr>
          <w:p w14:paraId="3ADBE3A1" w14:textId="77777777">
            <w:pPr>
              <w:pBdr/>
              <w:spacing/>
              <w:ind/>
              <w:rPr>
                <w:rFonts w:ascii="Arial" w:hAnsi="Arial" w:cs="Arial"/>
                <w:color w:val="000000" w:themeColor="text1"/>
              </w:rPr>
            </w:pPr>
            <w:r>
              <w:rPr>
                <w:rFonts w:ascii="Arial" w:hAnsi="Arial" w:cs="Arial"/>
                <w:color w:val="000000" w:themeColor="text1"/>
              </w:rPr>
            </w:r>
            <w:r>
              <w:rPr>
                <w:rFonts w:ascii="Arial" w:hAnsi="Arial" w:cs="Arial"/>
                <w:color w:val="000000" w:themeColor="text1"/>
              </w:rPr>
            </w:r>
            <w:r>
              <w:rPr>
                <w:rFonts w:ascii="Arial" w:hAnsi="Arial" w:cs="Arial"/>
                <w:color w:val="000000" w:themeColor="text1"/>
              </w:rPr>
            </w:r>
          </w:p>
        </w:tc>
      </w:tr>
      <w:tr>
        <w:trPr/>
        <w:tc>
          <w:tcPr>
            <w:tcBorders/>
            <w:tcW w:w="1134" w:type="dxa"/>
            <w:vAlign w:val="center"/>
            <w:vMerge w:val="continue"/>
          </w:tcPr>
          <w:p w14:paraId="5F4510A9" w14:textId="77777777">
            <w:pPr>
              <w:pBdr/>
              <w:spacing/>
              <w:ind/>
              <w:rPr/>
            </w:pPr>
            <w:r/>
            <w:r/>
          </w:p>
        </w:tc>
        <w:tc>
          <w:tcPr>
            <w:tcBorders/>
            <w:tcW w:w="3685" w:type="dxa"/>
          </w:tcPr>
          <w:p w14:paraId="779D05FF" w14:textId="77777777">
            <w:pPr>
              <w:pBdr/>
              <w:spacing/>
              <w:ind/>
              <w:rPr>
                <w:rFonts w:ascii="Arial" w:hAnsi="Arial" w:cs="Arial"/>
                <w:color w:val="000000" w:themeColor="text1"/>
              </w:rPr>
            </w:pPr>
            <w:r>
              <w:rPr>
                <w:rFonts w:ascii="Arial" w:hAnsi="Arial" w:eastAsia="Arial" w:cs="Arial"/>
                <w:color w:val="000000" w:themeColor="text1"/>
              </w:rPr>
              <w:t xml:space="preserve">c)  Bộ chỉ thị xả</w:t>
            </w:r>
            <w:r>
              <w:rPr>
                <w:rFonts w:ascii="Arial" w:hAnsi="Arial" w:cs="Arial"/>
                <w:color w:val="000000" w:themeColor="text1"/>
              </w:rPr>
            </w:r>
            <w:r>
              <w:rPr>
                <w:rFonts w:ascii="Arial" w:hAnsi="Arial" w:cs="Arial"/>
                <w:color w:val="000000" w:themeColor="text1"/>
              </w:rPr>
            </w:r>
          </w:p>
        </w:tc>
        <w:tc>
          <w:tcPr>
            <w:tcBorders/>
            <w:tcW w:w="3671" w:type="dxa"/>
            <w:vAlign w:val="center"/>
          </w:tcPr>
          <w:p w14:paraId="5DFC0956" w14:textId="77777777">
            <w:pPr>
              <w:pBdr/>
              <w:spacing/>
              <w:ind/>
              <w:rPr>
                <w:rFonts w:ascii="Arial" w:hAnsi="Arial" w:cs="Arial"/>
                <w:color w:val="000000" w:themeColor="text1"/>
              </w:rPr>
            </w:pPr>
            <w:r>
              <w:rPr>
                <w:rFonts w:ascii="Arial" w:hAnsi="Arial" w:cs="Arial"/>
                <w:color w:val="000000" w:themeColor="text1"/>
              </w:rPr>
            </w:r>
            <w:r>
              <w:rPr>
                <w:rFonts w:ascii="Arial" w:hAnsi="Arial" w:cs="Arial"/>
                <w:color w:val="000000" w:themeColor="text1"/>
              </w:rPr>
            </w:r>
            <w:r>
              <w:rPr>
                <w:rFonts w:ascii="Arial" w:hAnsi="Arial" w:cs="Arial"/>
                <w:color w:val="000000" w:themeColor="text1"/>
              </w:rPr>
            </w:r>
          </w:p>
        </w:tc>
        <w:tc>
          <w:tcPr>
            <w:tcBorders/>
            <w:tcW w:w="1219" w:type="dxa"/>
            <w:vAlign w:val="center"/>
          </w:tcPr>
          <w:p w14:paraId="28FF1244" w14:textId="77777777">
            <w:pPr>
              <w:pBdr/>
              <w:spacing/>
              <w:ind/>
              <w:rPr>
                <w:rFonts w:ascii="Arial" w:hAnsi="Arial" w:cs="Arial"/>
                <w:color w:val="000000" w:themeColor="text1"/>
              </w:rPr>
            </w:pPr>
            <w:r>
              <w:rPr>
                <w:rFonts w:ascii="Arial" w:hAnsi="Arial" w:cs="Arial"/>
                <w:color w:val="000000" w:themeColor="text1"/>
              </w:rPr>
            </w:r>
            <w:r>
              <w:rPr>
                <w:rFonts w:ascii="Arial" w:hAnsi="Arial" w:cs="Arial"/>
                <w:color w:val="000000" w:themeColor="text1"/>
              </w:rPr>
            </w:r>
            <w:r>
              <w:rPr>
                <w:rFonts w:ascii="Arial" w:hAnsi="Arial" w:cs="Arial"/>
                <w:color w:val="000000" w:themeColor="text1"/>
              </w:rPr>
            </w:r>
          </w:p>
        </w:tc>
      </w:tr>
      <w:tr>
        <w:trPr/>
        <w:tc>
          <w:tcPr>
            <w:tcBorders/>
            <w:tcW w:w="1134" w:type="dxa"/>
            <w:vAlign w:val="center"/>
            <w:vMerge w:val="continue"/>
          </w:tcPr>
          <w:p w14:paraId="4CAB08BF" w14:textId="77777777">
            <w:pPr>
              <w:pBdr/>
              <w:spacing/>
              <w:ind/>
              <w:rPr/>
            </w:pPr>
            <w:r/>
            <w:r/>
          </w:p>
        </w:tc>
        <w:tc>
          <w:tcPr>
            <w:tcBorders/>
            <w:tcW w:w="3685" w:type="dxa"/>
          </w:tcPr>
          <w:p w14:paraId="587B59CF" w14:textId="77777777">
            <w:pPr>
              <w:pBdr/>
              <w:spacing/>
              <w:ind/>
              <w:rPr>
                <w:rFonts w:ascii="Arial" w:hAnsi="Arial" w:cs="Arial"/>
                <w:color w:val="000000" w:themeColor="text1"/>
              </w:rPr>
            </w:pPr>
            <w:r>
              <w:rPr>
                <w:rFonts w:ascii="Arial" w:hAnsi="Arial" w:eastAsia="Arial" w:cs="Arial"/>
                <w:color w:val="000000" w:themeColor="text1"/>
              </w:rPr>
              <w:t xml:space="preserve">d)  Công tắc áp suất</w:t>
            </w:r>
            <w:r>
              <w:rPr>
                <w:rFonts w:ascii="Arial" w:hAnsi="Arial" w:cs="Arial"/>
                <w:color w:val="000000" w:themeColor="text1"/>
              </w:rPr>
            </w:r>
            <w:r>
              <w:rPr>
                <w:rFonts w:ascii="Arial" w:hAnsi="Arial" w:cs="Arial"/>
                <w:color w:val="000000" w:themeColor="text1"/>
              </w:rPr>
            </w:r>
          </w:p>
        </w:tc>
        <w:tc>
          <w:tcPr>
            <w:tcBorders/>
            <w:tcW w:w="3671" w:type="dxa"/>
            <w:vAlign w:val="center"/>
          </w:tcPr>
          <w:p w14:paraId="0F312C8C" w14:textId="77777777">
            <w:pPr>
              <w:pBdr/>
              <w:spacing/>
              <w:ind/>
              <w:rPr>
                <w:rFonts w:ascii="Arial" w:hAnsi="Arial" w:cs="Arial"/>
                <w:color w:val="000000" w:themeColor="text1"/>
              </w:rPr>
            </w:pPr>
            <w:r>
              <w:rPr>
                <w:rFonts w:ascii="Arial" w:hAnsi="Arial" w:cs="Arial"/>
                <w:color w:val="000000" w:themeColor="text1"/>
              </w:rPr>
            </w:r>
            <w:r>
              <w:rPr>
                <w:rFonts w:ascii="Arial" w:hAnsi="Arial" w:cs="Arial"/>
                <w:color w:val="000000" w:themeColor="text1"/>
              </w:rPr>
            </w:r>
            <w:r>
              <w:rPr>
                <w:rFonts w:ascii="Arial" w:hAnsi="Arial" w:cs="Arial"/>
                <w:color w:val="000000" w:themeColor="text1"/>
              </w:rPr>
            </w:r>
          </w:p>
        </w:tc>
        <w:tc>
          <w:tcPr>
            <w:tcBorders/>
            <w:tcW w:w="1219" w:type="dxa"/>
            <w:vAlign w:val="center"/>
          </w:tcPr>
          <w:p w14:paraId="6C86C23C" w14:textId="77777777">
            <w:pPr>
              <w:pBdr/>
              <w:spacing/>
              <w:ind/>
              <w:rPr>
                <w:rFonts w:ascii="Arial" w:hAnsi="Arial" w:cs="Arial"/>
                <w:color w:val="000000" w:themeColor="text1"/>
              </w:rPr>
            </w:pPr>
            <w:r>
              <w:rPr>
                <w:rFonts w:ascii="Arial" w:hAnsi="Arial" w:cs="Arial"/>
                <w:color w:val="000000" w:themeColor="text1"/>
              </w:rPr>
            </w:r>
            <w:r>
              <w:rPr>
                <w:rFonts w:ascii="Arial" w:hAnsi="Arial" w:cs="Arial"/>
                <w:color w:val="000000" w:themeColor="text1"/>
              </w:rPr>
            </w:r>
            <w:r>
              <w:rPr>
                <w:rFonts w:ascii="Arial" w:hAnsi="Arial" w:cs="Arial"/>
                <w:color w:val="000000" w:themeColor="text1"/>
              </w:rPr>
            </w:r>
          </w:p>
        </w:tc>
      </w:tr>
      <w:tr>
        <w:trPr/>
        <w:tc>
          <w:tcPr>
            <w:tcBorders/>
            <w:tcW w:w="1134" w:type="dxa"/>
            <w:vAlign w:val="center"/>
            <w:vMerge w:val="continue"/>
          </w:tcPr>
          <w:p w14:paraId="2539BB98" w14:textId="77777777">
            <w:pPr>
              <w:pBdr/>
              <w:spacing/>
              <w:ind/>
              <w:rPr/>
            </w:pPr>
            <w:r/>
            <w:r/>
          </w:p>
        </w:tc>
        <w:tc>
          <w:tcPr>
            <w:tcBorders/>
            <w:tcW w:w="3685" w:type="dxa"/>
          </w:tcPr>
          <w:p w14:paraId="32DE8FD6" w14:textId="77777777">
            <w:pPr>
              <w:pBdr/>
              <w:spacing/>
              <w:ind/>
              <w:rPr>
                <w:rFonts w:ascii="Arial" w:hAnsi="Arial" w:cs="Arial"/>
                <w:color w:val="000000" w:themeColor="text1"/>
              </w:rPr>
            </w:pPr>
            <w:r>
              <w:rPr>
                <w:rFonts w:ascii="Arial" w:hAnsi="Arial" w:eastAsia="Arial" w:cs="Arial"/>
                <w:color w:val="000000" w:themeColor="text1"/>
              </w:rPr>
              <w:t xml:space="preserve">e)  Van một chiều</w:t>
            </w:r>
            <w:r>
              <w:rPr>
                <w:rFonts w:ascii="Arial" w:hAnsi="Arial" w:cs="Arial"/>
                <w:color w:val="000000" w:themeColor="text1"/>
              </w:rPr>
            </w:r>
            <w:r>
              <w:rPr>
                <w:rFonts w:ascii="Arial" w:hAnsi="Arial" w:cs="Arial"/>
                <w:color w:val="000000" w:themeColor="text1"/>
              </w:rPr>
            </w:r>
          </w:p>
        </w:tc>
        <w:tc>
          <w:tcPr>
            <w:tcBorders/>
            <w:tcW w:w="3671" w:type="dxa"/>
            <w:vAlign w:val="center"/>
          </w:tcPr>
          <w:p w14:paraId="1F40C183" w14:textId="77777777">
            <w:pPr>
              <w:pBdr/>
              <w:spacing/>
              <w:ind/>
              <w:rPr>
                <w:rFonts w:ascii="Arial" w:hAnsi="Arial" w:cs="Arial"/>
                <w:color w:val="000000" w:themeColor="text1"/>
              </w:rPr>
            </w:pPr>
            <w:r>
              <w:rPr>
                <w:rFonts w:ascii="Arial" w:hAnsi="Arial" w:cs="Arial"/>
                <w:color w:val="000000" w:themeColor="text1"/>
              </w:rPr>
            </w:r>
            <w:r>
              <w:rPr>
                <w:rFonts w:ascii="Arial" w:hAnsi="Arial" w:cs="Arial"/>
                <w:color w:val="000000" w:themeColor="text1"/>
              </w:rPr>
            </w:r>
            <w:r>
              <w:rPr>
                <w:rFonts w:ascii="Arial" w:hAnsi="Arial" w:cs="Arial"/>
                <w:color w:val="000000" w:themeColor="text1"/>
              </w:rPr>
            </w:r>
          </w:p>
        </w:tc>
        <w:tc>
          <w:tcPr>
            <w:tcBorders/>
            <w:tcW w:w="1219" w:type="dxa"/>
            <w:vAlign w:val="center"/>
          </w:tcPr>
          <w:p w14:paraId="124C7DFB" w14:textId="77777777">
            <w:pPr>
              <w:pBdr/>
              <w:spacing/>
              <w:ind/>
              <w:rPr>
                <w:rFonts w:ascii="Arial" w:hAnsi="Arial" w:cs="Arial"/>
                <w:color w:val="000000" w:themeColor="text1"/>
              </w:rPr>
            </w:pPr>
            <w:r>
              <w:rPr>
                <w:rFonts w:ascii="Arial" w:hAnsi="Arial" w:cs="Arial"/>
                <w:color w:val="000000" w:themeColor="text1"/>
              </w:rPr>
            </w:r>
            <w:r>
              <w:rPr>
                <w:rFonts w:ascii="Arial" w:hAnsi="Arial" w:cs="Arial"/>
                <w:color w:val="000000" w:themeColor="text1"/>
              </w:rPr>
            </w:r>
            <w:r>
              <w:rPr>
                <w:rFonts w:ascii="Arial" w:hAnsi="Arial" w:cs="Arial"/>
                <w:color w:val="000000" w:themeColor="text1"/>
              </w:rPr>
            </w:r>
          </w:p>
        </w:tc>
      </w:tr>
      <w:tr>
        <w:trPr/>
        <w:tc>
          <w:tcPr>
            <w:tcBorders/>
            <w:tcW w:w="1134" w:type="dxa"/>
            <w:vAlign w:val="center"/>
            <w:vMerge w:val="continue"/>
          </w:tcPr>
          <w:p w14:paraId="117B6DD7" w14:textId="77777777">
            <w:pPr>
              <w:pBdr/>
              <w:spacing/>
              <w:ind/>
              <w:rPr/>
            </w:pPr>
            <w:r/>
            <w:r/>
          </w:p>
        </w:tc>
        <w:tc>
          <w:tcPr>
            <w:tcBorders/>
            <w:tcW w:w="3685" w:type="dxa"/>
          </w:tcPr>
          <w:p w14:paraId="47318E2C" w14:textId="77777777">
            <w:pPr>
              <w:pBdr/>
              <w:spacing/>
              <w:ind/>
              <w:rPr>
                <w:rFonts w:ascii="Arial" w:hAnsi="Arial" w:cs="Arial"/>
                <w:color w:val="000000" w:themeColor="text1"/>
              </w:rPr>
            </w:pPr>
            <w:r>
              <w:rPr>
                <w:rFonts w:ascii="Arial" w:hAnsi="Arial" w:eastAsia="Arial" w:cs="Arial"/>
                <w:color w:val="000000" w:themeColor="text1"/>
              </w:rPr>
              <w:t xml:space="preserve">f)  Van định hướng</w:t>
            </w:r>
            <w:r>
              <w:rPr>
                <w:rFonts w:ascii="Arial" w:hAnsi="Arial" w:cs="Arial"/>
                <w:color w:val="000000" w:themeColor="text1"/>
              </w:rPr>
            </w:r>
            <w:r>
              <w:rPr>
                <w:rFonts w:ascii="Arial" w:hAnsi="Arial" w:cs="Arial"/>
                <w:color w:val="000000" w:themeColor="text1"/>
              </w:rPr>
            </w:r>
          </w:p>
        </w:tc>
        <w:tc>
          <w:tcPr>
            <w:tcBorders/>
            <w:tcW w:w="3671" w:type="dxa"/>
            <w:vAlign w:val="center"/>
          </w:tcPr>
          <w:p w14:paraId="5328093F" w14:textId="77777777">
            <w:pPr>
              <w:pBdr/>
              <w:spacing/>
              <w:ind/>
              <w:rPr>
                <w:rFonts w:ascii="Arial" w:hAnsi="Arial" w:cs="Arial"/>
                <w:color w:val="000000" w:themeColor="text1"/>
              </w:rPr>
            </w:pPr>
            <w:r>
              <w:rPr>
                <w:rFonts w:ascii="Arial" w:hAnsi="Arial" w:cs="Arial"/>
                <w:color w:val="000000" w:themeColor="text1"/>
              </w:rPr>
            </w:r>
            <w:r>
              <w:rPr>
                <w:rFonts w:ascii="Arial" w:hAnsi="Arial" w:cs="Arial"/>
                <w:color w:val="000000" w:themeColor="text1"/>
              </w:rPr>
            </w:r>
            <w:r>
              <w:rPr>
                <w:rFonts w:ascii="Arial" w:hAnsi="Arial" w:cs="Arial"/>
                <w:color w:val="000000" w:themeColor="text1"/>
              </w:rPr>
            </w:r>
          </w:p>
        </w:tc>
        <w:tc>
          <w:tcPr>
            <w:tcBorders/>
            <w:tcW w:w="1219" w:type="dxa"/>
            <w:vAlign w:val="center"/>
          </w:tcPr>
          <w:p w14:paraId="41F798DE" w14:textId="77777777">
            <w:pPr>
              <w:pBdr/>
              <w:spacing/>
              <w:ind/>
              <w:rPr>
                <w:rFonts w:ascii="Arial" w:hAnsi="Arial" w:cs="Arial"/>
                <w:color w:val="000000" w:themeColor="text1"/>
              </w:rPr>
            </w:pPr>
            <w:r>
              <w:rPr>
                <w:rFonts w:ascii="Arial" w:hAnsi="Arial" w:cs="Arial"/>
                <w:color w:val="000000" w:themeColor="text1"/>
              </w:rPr>
            </w:r>
            <w:r>
              <w:rPr>
                <w:rFonts w:ascii="Arial" w:hAnsi="Arial" w:cs="Arial"/>
                <w:color w:val="000000" w:themeColor="text1"/>
              </w:rPr>
            </w:r>
            <w:r>
              <w:rPr>
                <w:rFonts w:ascii="Arial" w:hAnsi="Arial" w:cs="Arial"/>
                <w:color w:val="000000" w:themeColor="text1"/>
              </w:rPr>
            </w:r>
          </w:p>
        </w:tc>
      </w:tr>
      <w:tr>
        <w:trPr/>
        <w:tc>
          <w:tcPr>
            <w:tcBorders/>
            <w:tcW w:w="1134" w:type="dxa"/>
            <w:vAlign w:val="center"/>
            <w:vMerge w:val="continue"/>
          </w:tcPr>
          <w:p w14:paraId="51A52E93" w14:textId="77777777">
            <w:pPr>
              <w:pBdr/>
              <w:spacing/>
              <w:ind/>
              <w:rPr/>
            </w:pPr>
            <w:r/>
            <w:r/>
          </w:p>
        </w:tc>
        <w:tc>
          <w:tcPr>
            <w:tcBorders/>
            <w:tcW w:w="3685" w:type="dxa"/>
          </w:tcPr>
          <w:p w14:paraId="48F892F8" w14:textId="77777777">
            <w:pPr>
              <w:pBdr/>
              <w:spacing/>
              <w:ind/>
              <w:rPr>
                <w:rFonts w:ascii="Arial" w:hAnsi="Arial" w:cs="Arial"/>
                <w:color w:val="000000" w:themeColor="text1"/>
              </w:rPr>
            </w:pPr>
            <w:r>
              <w:rPr>
                <w:rFonts w:ascii="Arial" w:hAnsi="Arial" w:eastAsia="Arial" w:cs="Arial"/>
                <w:color w:val="000000" w:themeColor="text1"/>
              </w:rPr>
              <w:t xml:space="preserve">g)  Thiết bị xả áp an toàn</w:t>
            </w:r>
            <w:r>
              <w:rPr>
                <w:rFonts w:ascii="Arial" w:hAnsi="Arial" w:cs="Arial"/>
                <w:color w:val="000000" w:themeColor="text1"/>
              </w:rPr>
            </w:r>
            <w:r>
              <w:rPr>
                <w:rFonts w:ascii="Arial" w:hAnsi="Arial" w:cs="Arial"/>
                <w:color w:val="000000" w:themeColor="text1"/>
              </w:rPr>
            </w:r>
          </w:p>
        </w:tc>
        <w:tc>
          <w:tcPr>
            <w:tcBorders/>
            <w:tcW w:w="3671" w:type="dxa"/>
            <w:vAlign w:val="center"/>
          </w:tcPr>
          <w:p w14:paraId="032B1E92" w14:textId="77777777">
            <w:pPr>
              <w:pBdr/>
              <w:spacing/>
              <w:ind/>
              <w:rPr>
                <w:rFonts w:ascii="Arial" w:hAnsi="Arial" w:cs="Arial"/>
                <w:color w:val="000000" w:themeColor="text1"/>
              </w:rPr>
            </w:pPr>
            <w:r>
              <w:rPr>
                <w:rFonts w:ascii="Arial" w:hAnsi="Arial" w:cs="Arial"/>
                <w:color w:val="000000" w:themeColor="text1"/>
              </w:rPr>
            </w:r>
            <w:r>
              <w:rPr>
                <w:rFonts w:ascii="Arial" w:hAnsi="Arial" w:cs="Arial"/>
                <w:color w:val="000000" w:themeColor="text1"/>
              </w:rPr>
            </w:r>
            <w:r>
              <w:rPr>
                <w:rFonts w:ascii="Arial" w:hAnsi="Arial" w:cs="Arial"/>
                <w:color w:val="000000" w:themeColor="text1"/>
              </w:rPr>
            </w:r>
          </w:p>
        </w:tc>
        <w:tc>
          <w:tcPr>
            <w:tcBorders/>
            <w:tcW w:w="1219" w:type="dxa"/>
            <w:vAlign w:val="center"/>
          </w:tcPr>
          <w:p w14:paraId="28407ECA" w14:textId="77777777">
            <w:pPr>
              <w:pBdr/>
              <w:spacing/>
              <w:ind/>
              <w:rPr>
                <w:rFonts w:ascii="Arial" w:hAnsi="Arial" w:cs="Arial"/>
                <w:color w:val="000000" w:themeColor="text1"/>
              </w:rPr>
            </w:pPr>
            <w:r>
              <w:rPr>
                <w:rFonts w:ascii="Arial" w:hAnsi="Arial" w:cs="Arial"/>
                <w:color w:val="000000" w:themeColor="text1"/>
              </w:rPr>
            </w:r>
            <w:r>
              <w:rPr>
                <w:rFonts w:ascii="Arial" w:hAnsi="Arial" w:cs="Arial"/>
                <w:color w:val="000000" w:themeColor="text1"/>
              </w:rPr>
            </w:r>
            <w:r>
              <w:rPr>
                <w:rFonts w:ascii="Arial" w:hAnsi="Arial" w:cs="Arial"/>
                <w:color w:val="000000" w:themeColor="text1"/>
              </w:rPr>
            </w:r>
          </w:p>
        </w:tc>
      </w:tr>
      <w:tr>
        <w:trPr/>
        <w:tc>
          <w:tcPr>
            <w:tcBorders/>
            <w:tcW w:w="1134" w:type="dxa"/>
            <w:vAlign w:val="center"/>
            <w:vMerge w:val="continue"/>
          </w:tcPr>
          <w:p w14:paraId="1511DD4A" w14:textId="77777777">
            <w:pPr>
              <w:pBdr/>
              <w:spacing/>
              <w:ind/>
              <w:rPr/>
            </w:pPr>
            <w:r/>
            <w:r/>
          </w:p>
        </w:tc>
        <w:tc>
          <w:tcPr>
            <w:tcBorders/>
            <w:tcW w:w="3685" w:type="dxa"/>
          </w:tcPr>
          <w:p w14:paraId="69631408" w14:textId="77777777">
            <w:pPr>
              <w:pBdr/>
              <w:spacing/>
              <w:ind/>
              <w:rPr>
                <w:rFonts w:ascii="Arial" w:hAnsi="Arial" w:cs="Arial"/>
                <w:color w:val="000000" w:themeColor="text1"/>
              </w:rPr>
            </w:pPr>
            <w:r>
              <w:rPr>
                <w:rFonts w:ascii="Arial" w:hAnsi="Arial" w:eastAsia="Arial" w:cs="Arial"/>
                <w:color w:val="000000" w:themeColor="text1"/>
              </w:rPr>
              <w:t xml:space="preserve">h)  Thiết bị giảm áp</w:t>
            </w:r>
            <w:r>
              <w:rPr>
                <w:rFonts w:ascii="Arial" w:hAnsi="Arial" w:cs="Arial"/>
                <w:color w:val="000000" w:themeColor="text1"/>
              </w:rPr>
            </w:r>
            <w:r>
              <w:rPr>
                <w:rFonts w:ascii="Arial" w:hAnsi="Arial" w:cs="Arial"/>
                <w:color w:val="000000" w:themeColor="text1"/>
              </w:rPr>
            </w:r>
          </w:p>
        </w:tc>
        <w:tc>
          <w:tcPr>
            <w:tcBorders/>
            <w:tcW w:w="3671" w:type="dxa"/>
            <w:vAlign w:val="center"/>
          </w:tcPr>
          <w:p w14:paraId="190460EF" w14:textId="77777777">
            <w:pPr>
              <w:pBdr/>
              <w:spacing/>
              <w:ind/>
              <w:rPr>
                <w:rFonts w:ascii="Arial" w:hAnsi="Arial" w:cs="Arial"/>
                <w:color w:val="000000" w:themeColor="text1"/>
              </w:rPr>
            </w:pPr>
            <w:r>
              <w:rPr>
                <w:rFonts w:ascii="Arial" w:hAnsi="Arial" w:cs="Arial"/>
                <w:color w:val="000000" w:themeColor="text1"/>
              </w:rPr>
            </w:r>
            <w:r>
              <w:rPr>
                <w:rFonts w:ascii="Arial" w:hAnsi="Arial" w:cs="Arial"/>
                <w:color w:val="000000" w:themeColor="text1"/>
              </w:rPr>
            </w:r>
            <w:r>
              <w:rPr>
                <w:rFonts w:ascii="Arial" w:hAnsi="Arial" w:cs="Arial"/>
                <w:color w:val="000000" w:themeColor="text1"/>
              </w:rPr>
            </w:r>
          </w:p>
        </w:tc>
        <w:tc>
          <w:tcPr>
            <w:tcBorders/>
            <w:tcW w:w="1219" w:type="dxa"/>
            <w:vAlign w:val="center"/>
          </w:tcPr>
          <w:p w14:paraId="5807651F" w14:textId="77777777">
            <w:pPr>
              <w:pBdr/>
              <w:spacing/>
              <w:ind/>
              <w:rPr>
                <w:rFonts w:ascii="Arial" w:hAnsi="Arial" w:cs="Arial"/>
                <w:color w:val="000000" w:themeColor="text1"/>
              </w:rPr>
            </w:pPr>
            <w:r>
              <w:rPr>
                <w:rFonts w:ascii="Arial" w:hAnsi="Arial" w:cs="Arial"/>
                <w:color w:val="000000" w:themeColor="text1"/>
              </w:rPr>
            </w:r>
            <w:r>
              <w:rPr>
                <w:rFonts w:ascii="Arial" w:hAnsi="Arial" w:cs="Arial"/>
                <w:color w:val="000000" w:themeColor="text1"/>
              </w:rPr>
            </w:r>
            <w:r>
              <w:rPr>
                <w:rFonts w:ascii="Arial" w:hAnsi="Arial" w:cs="Arial"/>
                <w:color w:val="000000" w:themeColor="text1"/>
              </w:rPr>
            </w:r>
          </w:p>
        </w:tc>
      </w:tr>
      <w:tr>
        <w:trPr/>
        <w:tc>
          <w:tcPr>
            <w:tcBorders/>
            <w:tcW w:w="1134" w:type="dxa"/>
            <w:vAlign w:val="center"/>
            <w:vMerge w:val="continue"/>
          </w:tcPr>
          <w:p w14:paraId="7C28B320" w14:textId="77777777">
            <w:pPr>
              <w:pBdr/>
              <w:spacing/>
              <w:ind/>
              <w:rPr/>
            </w:pPr>
            <w:r/>
            <w:r/>
          </w:p>
        </w:tc>
        <w:tc>
          <w:tcPr>
            <w:tcBorders/>
            <w:tcW w:w="3685" w:type="dxa"/>
          </w:tcPr>
          <w:p w14:paraId="406CCB56" w14:textId="77777777">
            <w:pPr>
              <w:pBdr/>
              <w:spacing/>
              <w:ind/>
              <w:rPr>
                <w:rFonts w:ascii="Arial" w:hAnsi="Arial" w:cs="Arial"/>
                <w:color w:val="000000" w:themeColor="text1"/>
              </w:rPr>
            </w:pPr>
            <w:r>
              <w:rPr>
                <w:rFonts w:ascii="Arial" w:hAnsi="Arial" w:eastAsia="Arial" w:cs="Arial"/>
                <w:color w:val="000000" w:themeColor="text1"/>
              </w:rPr>
              <w:t xml:space="preserve">i)  Van thông hơi</w:t>
            </w:r>
            <w:r>
              <w:rPr>
                <w:rFonts w:ascii="Arial" w:hAnsi="Arial" w:cs="Arial"/>
                <w:color w:val="000000" w:themeColor="text1"/>
              </w:rPr>
            </w:r>
            <w:r>
              <w:rPr>
                <w:rFonts w:ascii="Arial" w:hAnsi="Arial" w:cs="Arial"/>
                <w:color w:val="000000" w:themeColor="text1"/>
              </w:rPr>
            </w:r>
          </w:p>
        </w:tc>
        <w:tc>
          <w:tcPr>
            <w:tcBorders/>
            <w:tcW w:w="3671" w:type="dxa"/>
            <w:vAlign w:val="center"/>
          </w:tcPr>
          <w:p w14:paraId="28C16DB2" w14:textId="77777777">
            <w:pPr>
              <w:pBdr/>
              <w:spacing/>
              <w:ind/>
              <w:rPr>
                <w:rFonts w:ascii="Arial" w:hAnsi="Arial" w:cs="Arial"/>
                <w:color w:val="000000" w:themeColor="text1"/>
              </w:rPr>
            </w:pPr>
            <w:r>
              <w:rPr>
                <w:rFonts w:ascii="Arial" w:hAnsi="Arial" w:cs="Arial"/>
                <w:color w:val="000000" w:themeColor="text1"/>
              </w:rPr>
            </w:r>
            <w:r>
              <w:rPr>
                <w:rFonts w:ascii="Arial" w:hAnsi="Arial" w:cs="Arial"/>
                <w:color w:val="000000" w:themeColor="text1"/>
              </w:rPr>
            </w:r>
            <w:r>
              <w:rPr>
                <w:rFonts w:ascii="Arial" w:hAnsi="Arial" w:cs="Arial"/>
                <w:color w:val="000000" w:themeColor="text1"/>
              </w:rPr>
            </w:r>
          </w:p>
        </w:tc>
        <w:tc>
          <w:tcPr>
            <w:tcBorders/>
            <w:tcW w:w="1219" w:type="dxa"/>
            <w:vAlign w:val="center"/>
          </w:tcPr>
          <w:p w14:paraId="1F9A1C22" w14:textId="77777777">
            <w:pPr>
              <w:pBdr/>
              <w:spacing/>
              <w:ind/>
              <w:rPr>
                <w:rFonts w:ascii="Arial" w:hAnsi="Arial" w:cs="Arial"/>
                <w:color w:val="000000" w:themeColor="text1"/>
              </w:rPr>
            </w:pPr>
            <w:r>
              <w:rPr>
                <w:rFonts w:ascii="Arial" w:hAnsi="Arial" w:cs="Arial"/>
                <w:color w:val="000000" w:themeColor="text1"/>
              </w:rPr>
            </w:r>
            <w:r>
              <w:rPr>
                <w:rFonts w:ascii="Arial" w:hAnsi="Arial" w:cs="Arial"/>
                <w:color w:val="000000" w:themeColor="text1"/>
              </w:rPr>
            </w:r>
            <w:r>
              <w:rPr>
                <w:rFonts w:ascii="Arial" w:hAnsi="Arial" w:cs="Arial"/>
                <w:color w:val="000000" w:themeColor="text1"/>
              </w:rPr>
            </w:r>
          </w:p>
        </w:tc>
      </w:tr>
      <w:tr>
        <w:trPr/>
        <w:tc>
          <w:tcPr>
            <w:tcBorders/>
            <w:tcW w:w="1134" w:type="dxa"/>
            <w:vAlign w:val="center"/>
            <w:vMerge w:val="continue"/>
          </w:tcPr>
          <w:p w14:paraId="12F7E915" w14:textId="77777777">
            <w:pPr>
              <w:pBdr/>
              <w:spacing/>
              <w:ind/>
              <w:rPr/>
            </w:pPr>
            <w:r/>
            <w:r/>
          </w:p>
        </w:tc>
        <w:tc>
          <w:tcPr>
            <w:tcBorders/>
            <w:tcW w:w="3685" w:type="dxa"/>
          </w:tcPr>
          <w:p w14:paraId="4BB587FF" w14:textId="77777777">
            <w:pPr>
              <w:pBdr/>
              <w:spacing/>
              <w:ind/>
              <w:rPr>
                <w:rFonts w:ascii="Arial" w:hAnsi="Arial" w:cs="Arial"/>
                <w:color w:val="000000" w:themeColor="text1"/>
              </w:rPr>
            </w:pPr>
            <w:r>
              <w:rPr>
                <w:rFonts w:ascii="Arial" w:hAnsi="Arial" w:eastAsia="Arial" w:cs="Arial"/>
                <w:color w:val="000000" w:themeColor="text1"/>
              </w:rPr>
              <w:t xml:space="preserve">j)  Van khóa</w:t>
            </w:r>
            <w:r>
              <w:rPr>
                <w:rFonts w:ascii="Arial" w:hAnsi="Arial" w:cs="Arial"/>
                <w:color w:val="000000" w:themeColor="text1"/>
              </w:rPr>
            </w:r>
            <w:r>
              <w:rPr>
                <w:rFonts w:ascii="Arial" w:hAnsi="Arial" w:cs="Arial"/>
                <w:color w:val="000000" w:themeColor="text1"/>
              </w:rPr>
            </w:r>
          </w:p>
        </w:tc>
        <w:tc>
          <w:tcPr>
            <w:tcBorders/>
            <w:tcW w:w="3671" w:type="dxa"/>
            <w:vAlign w:val="center"/>
          </w:tcPr>
          <w:p w14:paraId="0E2F126A" w14:textId="77777777">
            <w:pPr>
              <w:pBdr/>
              <w:spacing/>
              <w:ind/>
              <w:rPr>
                <w:rFonts w:ascii="Arial" w:hAnsi="Arial" w:cs="Arial"/>
                <w:color w:val="000000" w:themeColor="text1"/>
              </w:rPr>
            </w:pPr>
            <w:r>
              <w:rPr>
                <w:rFonts w:ascii="Arial" w:hAnsi="Arial" w:cs="Arial"/>
                <w:color w:val="000000" w:themeColor="text1"/>
              </w:rPr>
            </w:r>
            <w:r>
              <w:rPr>
                <w:rFonts w:ascii="Arial" w:hAnsi="Arial" w:cs="Arial"/>
                <w:color w:val="000000" w:themeColor="text1"/>
              </w:rPr>
            </w:r>
            <w:r>
              <w:rPr>
                <w:rFonts w:ascii="Arial" w:hAnsi="Arial" w:cs="Arial"/>
                <w:color w:val="000000" w:themeColor="text1"/>
              </w:rPr>
            </w:r>
          </w:p>
        </w:tc>
        <w:tc>
          <w:tcPr>
            <w:tcBorders/>
            <w:tcW w:w="1219" w:type="dxa"/>
            <w:vAlign w:val="center"/>
          </w:tcPr>
          <w:p w14:paraId="3EE218A4" w14:textId="77777777">
            <w:pPr>
              <w:pBdr/>
              <w:spacing/>
              <w:ind/>
              <w:rPr>
                <w:rFonts w:ascii="Arial" w:hAnsi="Arial" w:cs="Arial"/>
                <w:color w:val="000000" w:themeColor="text1"/>
              </w:rPr>
            </w:pPr>
            <w:r>
              <w:rPr>
                <w:rFonts w:ascii="Arial" w:hAnsi="Arial" w:cs="Arial"/>
                <w:color w:val="000000" w:themeColor="text1"/>
              </w:rPr>
            </w:r>
            <w:r>
              <w:rPr>
                <w:rFonts w:ascii="Arial" w:hAnsi="Arial" w:cs="Arial"/>
                <w:color w:val="000000" w:themeColor="text1"/>
              </w:rPr>
            </w:r>
            <w:r>
              <w:rPr>
                <w:rFonts w:ascii="Arial" w:hAnsi="Arial" w:cs="Arial"/>
                <w:color w:val="000000" w:themeColor="text1"/>
              </w:rPr>
            </w:r>
          </w:p>
        </w:tc>
      </w:tr>
      <w:tr>
        <w:trPr/>
        <w:tc>
          <w:tcPr>
            <w:tcBorders/>
            <w:tcW w:w="1134" w:type="dxa"/>
            <w:vAlign w:val="center"/>
            <w:vMerge w:val="restart"/>
          </w:tcPr>
          <w:p w14:paraId="390C2C73" w14:textId="77777777">
            <w:pPr>
              <w:pBdr/>
              <w:spacing/>
              <w:ind/>
              <w:jc w:val="center"/>
              <w:rPr>
                <w:rFonts w:ascii="Arial" w:hAnsi="Arial" w:cs="Arial"/>
                <w:color w:val="000000" w:themeColor="text1"/>
              </w:rPr>
            </w:pPr>
            <w:r>
              <w:rPr>
                <w:rFonts w:ascii="Arial" w:hAnsi="Arial" w:eastAsia="Arial" w:cs="Arial"/>
                <w:b/>
                <w:bCs/>
                <w:color w:val="000000" w:themeColor="text1"/>
              </w:rPr>
              <w:t xml:space="preserve">8</w:t>
            </w:r>
            <w:r>
              <w:rPr>
                <w:rFonts w:ascii="Arial" w:hAnsi="Arial" w:cs="Arial"/>
                <w:color w:val="000000" w:themeColor="text1"/>
              </w:rPr>
            </w:r>
            <w:r>
              <w:rPr>
                <w:rFonts w:ascii="Arial" w:hAnsi="Arial" w:cs="Arial"/>
                <w:color w:val="000000" w:themeColor="text1"/>
              </w:rPr>
            </w:r>
          </w:p>
          <w:p w14:paraId="231207A8" w14:textId="77777777">
            <w:pPr>
              <w:pBdr/>
              <w:spacing/>
              <w:ind/>
              <w:rPr>
                <w:rFonts w:ascii="Arial" w:hAnsi="Arial" w:cs="Arial"/>
                <w:color w:val="000000" w:themeColor="text1"/>
              </w:rPr>
            </w:pPr>
            <w:r>
              <w:rPr>
                <w:rFonts w:ascii="Arial" w:hAnsi="Arial" w:cs="Arial"/>
                <w:color w:val="000000" w:themeColor="text1"/>
              </w:rPr>
            </w:r>
            <w:r>
              <w:rPr>
                <w:rFonts w:ascii="Arial" w:hAnsi="Arial" w:cs="Arial"/>
                <w:color w:val="000000" w:themeColor="text1"/>
              </w:rPr>
            </w:r>
            <w:r>
              <w:rPr>
                <w:rFonts w:ascii="Arial" w:hAnsi="Arial" w:cs="Arial"/>
                <w:color w:val="000000" w:themeColor="text1"/>
              </w:rPr>
            </w:r>
          </w:p>
          <w:p w14:paraId="05BC7447" w14:textId="77777777">
            <w:pPr>
              <w:pBdr/>
              <w:spacing/>
              <w:ind/>
              <w:rPr>
                <w:rFonts w:ascii="Arial" w:hAnsi="Arial" w:cs="Arial"/>
                <w:color w:val="000000" w:themeColor="text1"/>
              </w:rPr>
            </w:pPr>
            <w:r>
              <w:rPr>
                <w:rFonts w:ascii="Arial" w:hAnsi="Arial" w:cs="Arial"/>
                <w:color w:val="000000" w:themeColor="text1"/>
              </w:rPr>
            </w:r>
            <w:r>
              <w:rPr>
                <w:rFonts w:ascii="Arial" w:hAnsi="Arial" w:cs="Arial"/>
                <w:color w:val="000000" w:themeColor="text1"/>
              </w:rPr>
            </w:r>
            <w:r>
              <w:rPr>
                <w:rFonts w:ascii="Arial" w:hAnsi="Arial" w:cs="Arial"/>
                <w:color w:val="000000" w:themeColor="text1"/>
              </w:rPr>
            </w:r>
          </w:p>
        </w:tc>
        <w:tc>
          <w:tcPr>
            <w:tcBorders/>
            <w:tcW w:w="3685" w:type="dxa"/>
            <w:vAlign w:val="center"/>
          </w:tcPr>
          <w:p w14:paraId="29C57CC5" w14:textId="77777777">
            <w:pPr>
              <w:pBdr/>
              <w:spacing/>
              <w:ind/>
              <w:rPr>
                <w:rFonts w:ascii="Arial" w:hAnsi="Arial" w:cs="Arial"/>
                <w:color w:val="000000" w:themeColor="text1"/>
              </w:rPr>
            </w:pPr>
            <w:r>
              <w:rPr>
                <w:rFonts w:ascii="Arial" w:hAnsi="Arial" w:eastAsia="Arial" w:cs="Arial"/>
                <w:b/>
                <w:bCs/>
                <w:color w:val="000000" w:themeColor="text1"/>
              </w:rPr>
              <w:t xml:space="preserve">Đường ống</w:t>
            </w:r>
            <w:r>
              <w:rPr>
                <w:rFonts w:ascii="Arial" w:hAnsi="Arial" w:cs="Arial"/>
                <w:color w:val="000000" w:themeColor="text1"/>
              </w:rPr>
            </w:r>
            <w:r>
              <w:rPr>
                <w:rFonts w:ascii="Arial" w:hAnsi="Arial" w:cs="Arial"/>
                <w:color w:val="000000" w:themeColor="text1"/>
              </w:rPr>
            </w:r>
          </w:p>
        </w:tc>
        <w:tc>
          <w:tcPr>
            <w:tcBorders/>
            <w:tcW w:w="3671" w:type="dxa"/>
            <w:vAlign w:val="center"/>
          </w:tcPr>
          <w:p w14:paraId="18505528" w14:textId="77777777">
            <w:pPr>
              <w:pBdr/>
              <w:spacing/>
              <w:ind/>
              <w:rPr>
                <w:rFonts w:ascii="Arial" w:hAnsi="Arial" w:cs="Arial"/>
                <w:color w:val="000000" w:themeColor="text1"/>
              </w:rPr>
            </w:pPr>
            <w:r>
              <w:rPr>
                <w:rFonts w:ascii="Arial" w:hAnsi="Arial" w:cs="Arial"/>
                <w:color w:val="000000" w:themeColor="text1"/>
              </w:rPr>
            </w:r>
            <w:r>
              <w:rPr>
                <w:rFonts w:ascii="Arial" w:hAnsi="Arial" w:cs="Arial"/>
                <w:color w:val="000000" w:themeColor="text1"/>
              </w:rPr>
            </w:r>
            <w:r>
              <w:rPr>
                <w:rFonts w:ascii="Arial" w:hAnsi="Arial" w:cs="Arial"/>
                <w:color w:val="000000" w:themeColor="text1"/>
              </w:rPr>
            </w:r>
          </w:p>
        </w:tc>
        <w:tc>
          <w:tcPr>
            <w:tcBorders/>
            <w:tcW w:w="1219" w:type="dxa"/>
            <w:vAlign w:val="center"/>
          </w:tcPr>
          <w:p w14:paraId="5CDF8CDD" w14:textId="77777777">
            <w:pPr>
              <w:pBdr/>
              <w:spacing/>
              <w:ind/>
              <w:rPr>
                <w:rFonts w:ascii="Arial" w:hAnsi="Arial" w:cs="Arial"/>
                <w:color w:val="000000" w:themeColor="text1"/>
              </w:rPr>
            </w:pPr>
            <w:r>
              <w:rPr>
                <w:rFonts w:ascii="Arial" w:hAnsi="Arial" w:cs="Arial"/>
                <w:color w:val="000000" w:themeColor="text1"/>
              </w:rPr>
            </w:r>
            <w:r>
              <w:rPr>
                <w:rFonts w:ascii="Arial" w:hAnsi="Arial" w:cs="Arial"/>
                <w:color w:val="000000" w:themeColor="text1"/>
              </w:rPr>
            </w:r>
            <w:r>
              <w:rPr>
                <w:rFonts w:ascii="Arial" w:hAnsi="Arial" w:cs="Arial"/>
                <w:color w:val="000000" w:themeColor="text1"/>
              </w:rPr>
            </w:r>
          </w:p>
        </w:tc>
      </w:tr>
      <w:tr>
        <w:trPr>
          <w:trHeight w:val="253"/>
        </w:trPr>
        <w:tc>
          <w:tcPr>
            <w:tcBorders/>
            <w:tcW w:w="1134" w:type="dxa"/>
            <w:vAlign w:val="center"/>
            <w:vMerge w:val="continue"/>
          </w:tcPr>
          <w:p w14:paraId="36D78869" w14:textId="77777777">
            <w:pPr>
              <w:pBdr/>
              <w:spacing/>
              <w:ind/>
              <w:rPr/>
            </w:pPr>
            <w:r/>
            <w:r/>
          </w:p>
        </w:tc>
        <w:tc>
          <w:tcPr>
            <w:tcBorders/>
            <w:tcW w:w="3685" w:type="dxa"/>
            <w:vMerge w:val="restart"/>
          </w:tcPr>
          <w:p w14:paraId="0598FA04" w14:textId="77777777">
            <w:pPr>
              <w:pBdr/>
              <w:spacing/>
              <w:ind/>
              <w:rPr>
                <w:rFonts w:ascii="Arial" w:hAnsi="Arial" w:cs="Arial"/>
                <w:color w:val="000000" w:themeColor="text1"/>
              </w:rPr>
            </w:pPr>
            <w:r>
              <w:rPr>
                <w:rFonts w:ascii="Arial" w:hAnsi="Arial" w:eastAsia="Arial" w:cs="Arial"/>
                <w:color w:val="000000" w:themeColor="text1"/>
              </w:rPr>
              <w:t xml:space="preserve">a)  Kiểm tra bằng mắt:</w:t>
            </w:r>
            <w:r>
              <w:rPr>
                <w:rFonts w:ascii="Arial" w:hAnsi="Arial" w:cs="Arial"/>
                <w:color w:val="000000" w:themeColor="text1"/>
              </w:rPr>
            </w:r>
            <w:r>
              <w:rPr>
                <w:rFonts w:ascii="Arial" w:hAnsi="Arial" w:cs="Arial"/>
                <w:color w:val="000000" w:themeColor="text1"/>
              </w:rPr>
            </w:r>
          </w:p>
          <w:p w14:paraId="58BC2512" w14:textId="77777777">
            <w:pPr>
              <w:pBdr/>
              <w:spacing/>
              <w:ind w:left="240"/>
              <w:rPr>
                <w:rFonts w:ascii="Arial" w:hAnsi="Arial" w:cs="Arial"/>
                <w:color w:val="000000" w:themeColor="text1"/>
              </w:rPr>
            </w:pPr>
            <w:r>
              <w:rPr>
                <w:rFonts w:ascii="Arial" w:hAnsi="Arial" w:eastAsia="Arial" w:cs="Arial"/>
                <w:color w:val="000000" w:themeColor="text1"/>
              </w:rPr>
              <w:t xml:space="preserve">i) Bố trí mặt bằng</w:t>
            </w:r>
            <w:r>
              <w:rPr>
                <w:rFonts w:ascii="Arial" w:hAnsi="Arial" w:cs="Arial"/>
                <w:color w:val="000000" w:themeColor="text1"/>
              </w:rPr>
            </w:r>
            <w:r>
              <w:rPr>
                <w:rFonts w:ascii="Arial" w:hAnsi="Arial" w:cs="Arial"/>
                <w:color w:val="000000" w:themeColor="text1"/>
              </w:rPr>
            </w:r>
          </w:p>
          <w:p w14:paraId="44E71787" w14:textId="77777777">
            <w:pPr>
              <w:pBdr/>
              <w:spacing/>
              <w:ind w:left="240"/>
              <w:rPr>
                <w:rFonts w:ascii="Arial" w:hAnsi="Arial" w:cs="Arial"/>
                <w:color w:val="000000" w:themeColor="text1"/>
              </w:rPr>
            </w:pPr>
            <w:r>
              <w:rPr>
                <w:rFonts w:ascii="Arial" w:hAnsi="Arial" w:eastAsia="Arial" w:cs="Arial"/>
                <w:color w:val="000000" w:themeColor="text1"/>
              </w:rPr>
              <w:t xml:space="preserve">ii) Kích thước và hướng lắp phụ kiện</w:t>
            </w:r>
            <w:r>
              <w:rPr>
                <w:rFonts w:ascii="Arial" w:hAnsi="Arial" w:cs="Arial"/>
                <w:color w:val="000000" w:themeColor="text1"/>
              </w:rPr>
            </w:r>
            <w:r>
              <w:rPr>
                <w:rFonts w:ascii="Arial" w:hAnsi="Arial" w:cs="Arial"/>
                <w:color w:val="000000" w:themeColor="text1"/>
              </w:rPr>
            </w:r>
          </w:p>
          <w:p w14:paraId="707E76C6" w14:textId="77777777">
            <w:pPr>
              <w:pBdr/>
              <w:spacing/>
              <w:ind w:left="240"/>
              <w:rPr>
                <w:rFonts w:ascii="Arial" w:hAnsi="Arial" w:cs="Arial"/>
                <w:color w:val="000000" w:themeColor="text1"/>
              </w:rPr>
            </w:pPr>
            <w:r>
              <w:rPr>
                <w:rFonts w:ascii="Arial" w:hAnsi="Arial" w:eastAsia="Arial" w:cs="Arial"/>
                <w:color w:val="000000" w:themeColor="text1"/>
              </w:rPr>
              <w:t xml:space="preserve">iii) Mối nối, đầu phun và giá đỡ</w:t>
            </w:r>
            <w:r>
              <w:rPr>
                <w:rFonts w:ascii="Arial" w:hAnsi="Arial" w:cs="Arial"/>
                <w:color w:val="000000" w:themeColor="text1"/>
              </w:rPr>
            </w:r>
            <w:r>
              <w:rPr>
                <w:rFonts w:ascii="Arial" w:hAnsi="Arial" w:cs="Arial"/>
                <w:color w:val="000000" w:themeColor="text1"/>
              </w:rPr>
            </w:r>
          </w:p>
        </w:tc>
        <w:tc>
          <w:tcPr>
            <w:tcBorders/>
            <w:tcW w:w="3671" w:type="dxa"/>
            <w:vAlign w:val="center"/>
          </w:tcPr>
          <w:p w14:paraId="3E9F76E0" w14:textId="77777777">
            <w:pPr>
              <w:pBdr/>
              <w:spacing/>
              <w:ind/>
              <w:rPr>
                <w:rFonts w:ascii="Arial" w:hAnsi="Arial" w:cs="Arial"/>
                <w:color w:val="000000" w:themeColor="text1"/>
              </w:rPr>
            </w:pPr>
            <w:r>
              <w:rPr>
                <w:rFonts w:ascii="Arial" w:hAnsi="Arial" w:cs="Arial"/>
                <w:color w:val="000000" w:themeColor="text1"/>
              </w:rPr>
            </w:r>
            <w:r>
              <w:rPr>
                <w:rFonts w:ascii="Arial" w:hAnsi="Arial" w:cs="Arial"/>
                <w:color w:val="000000" w:themeColor="text1"/>
              </w:rPr>
            </w:r>
            <w:r>
              <w:rPr>
                <w:rFonts w:ascii="Arial" w:hAnsi="Arial" w:cs="Arial"/>
                <w:color w:val="000000" w:themeColor="text1"/>
              </w:rPr>
            </w:r>
          </w:p>
        </w:tc>
        <w:tc>
          <w:tcPr>
            <w:tcBorders/>
            <w:tcW w:w="1219" w:type="dxa"/>
            <w:vAlign w:val="center"/>
          </w:tcPr>
          <w:p w14:paraId="06A04D6A" w14:textId="77777777">
            <w:pPr>
              <w:pBdr/>
              <w:spacing/>
              <w:ind/>
              <w:rPr>
                <w:rFonts w:ascii="Arial" w:hAnsi="Arial" w:cs="Arial"/>
                <w:color w:val="000000" w:themeColor="text1"/>
              </w:rPr>
            </w:pPr>
            <w:r>
              <w:rPr>
                <w:rFonts w:ascii="Arial" w:hAnsi="Arial" w:cs="Arial"/>
                <w:color w:val="000000" w:themeColor="text1"/>
              </w:rPr>
            </w:r>
            <w:r>
              <w:rPr>
                <w:rFonts w:ascii="Arial" w:hAnsi="Arial" w:cs="Arial"/>
                <w:color w:val="000000" w:themeColor="text1"/>
              </w:rPr>
            </w:r>
            <w:r>
              <w:rPr>
                <w:rFonts w:ascii="Arial" w:hAnsi="Arial" w:cs="Arial"/>
                <w:color w:val="000000" w:themeColor="text1"/>
              </w:rPr>
            </w:r>
          </w:p>
        </w:tc>
      </w:tr>
      <w:tr>
        <w:trPr/>
        <w:tc>
          <w:tcPr>
            <w:tcBorders/>
            <w:tcW w:w="1134" w:type="dxa"/>
            <w:vAlign w:val="center"/>
            <w:vMerge w:val="continue"/>
          </w:tcPr>
          <w:p w14:paraId="322BCDF0" w14:textId="77777777">
            <w:pPr>
              <w:pBdr/>
              <w:spacing/>
              <w:ind/>
              <w:rPr/>
            </w:pPr>
            <w:r/>
            <w:r/>
          </w:p>
        </w:tc>
        <w:tc>
          <w:tcPr>
            <w:tcBorders/>
            <w:tcW w:w="3685" w:type="dxa"/>
            <w:vMerge w:val="continue"/>
          </w:tcPr>
          <w:p w14:paraId="55882D07" w14:textId="77777777">
            <w:pPr>
              <w:pBdr/>
              <w:spacing/>
              <w:ind/>
              <w:rPr/>
            </w:pPr>
            <w:r/>
            <w:r/>
          </w:p>
        </w:tc>
        <w:tc>
          <w:tcPr>
            <w:tcBorders/>
            <w:tcW w:w="3671" w:type="dxa"/>
          </w:tcPr>
          <w:p w14:paraId="64345243" w14:textId="77777777">
            <w:pPr>
              <w:pBdr/>
              <w:spacing/>
              <w:ind/>
              <w:rPr>
                <w:rFonts w:ascii="Arial" w:hAnsi="Arial" w:cs="Arial"/>
                <w:color w:val="000000" w:themeColor="text1"/>
              </w:rPr>
            </w:pPr>
            <w:r>
              <w:rPr>
                <w:rFonts w:ascii="Arial" w:hAnsi="Arial" w:eastAsia="Arial" w:cs="Arial"/>
                <w:color w:val="000000" w:themeColor="text1"/>
              </w:rPr>
              <w:t xml:space="preserve">b)  Thử nghiệm:</w:t>
            </w:r>
            <w:r>
              <w:rPr>
                <w:rFonts w:ascii="Arial" w:hAnsi="Arial" w:cs="Arial"/>
                <w:color w:val="000000" w:themeColor="text1"/>
              </w:rPr>
            </w:r>
            <w:r>
              <w:rPr>
                <w:rFonts w:ascii="Arial" w:hAnsi="Arial" w:cs="Arial"/>
                <w:color w:val="000000" w:themeColor="text1"/>
              </w:rPr>
            </w:r>
          </w:p>
          <w:p w14:paraId="4644C3AF" w14:textId="77777777">
            <w:pPr>
              <w:pBdr/>
              <w:spacing/>
              <w:ind w:left="240"/>
              <w:rPr>
                <w:rFonts w:ascii="Arial" w:hAnsi="Arial" w:cs="Arial"/>
                <w:color w:val="000000" w:themeColor="text1"/>
              </w:rPr>
            </w:pPr>
            <w:r>
              <w:rPr>
                <w:rFonts w:ascii="Arial" w:hAnsi="Arial" w:eastAsia="Arial" w:cs="Arial"/>
                <w:color w:val="000000" w:themeColor="text1"/>
              </w:rPr>
              <w:t xml:space="preserve">i) Thử kín khí bằng khí nén</w:t>
            </w:r>
            <w:r>
              <w:rPr>
                <w:rFonts w:ascii="Arial" w:hAnsi="Arial" w:cs="Arial"/>
                <w:color w:val="000000" w:themeColor="text1"/>
              </w:rPr>
            </w:r>
            <w:r>
              <w:rPr>
                <w:rFonts w:ascii="Arial" w:hAnsi="Arial" w:cs="Arial"/>
                <w:color w:val="000000" w:themeColor="text1"/>
              </w:rPr>
            </w:r>
          </w:p>
          <w:p w14:paraId="5713E744" w14:textId="77777777">
            <w:pPr>
              <w:pBdr/>
              <w:spacing/>
              <w:ind w:left="240"/>
              <w:rPr>
                <w:rFonts w:ascii="Arial" w:hAnsi="Arial" w:cs="Arial"/>
                <w:color w:val="000000" w:themeColor="text1"/>
              </w:rPr>
            </w:pPr>
            <w:r>
              <w:rPr>
                <w:rFonts w:ascii="Arial" w:hAnsi="Arial" w:eastAsia="Arial" w:cs="Arial"/>
                <w:color w:val="000000" w:themeColor="text1"/>
              </w:rPr>
              <w:t xml:space="preserve">ii) Thử áp lực thủy lực</w:t>
            </w:r>
            <w:r>
              <w:rPr>
                <w:rFonts w:ascii="Arial" w:hAnsi="Arial" w:cs="Arial"/>
                <w:color w:val="000000" w:themeColor="text1"/>
              </w:rPr>
            </w:r>
            <w:r>
              <w:rPr>
                <w:rFonts w:ascii="Arial" w:hAnsi="Arial" w:cs="Arial"/>
                <w:color w:val="000000" w:themeColor="text1"/>
              </w:rPr>
            </w:r>
          </w:p>
          <w:p w14:paraId="319BFB9D" w14:textId="77777777">
            <w:pPr>
              <w:pBdr/>
              <w:spacing/>
              <w:ind w:left="240"/>
              <w:rPr>
                <w:rFonts w:ascii="Arial" w:hAnsi="Arial" w:cs="Arial"/>
                <w:color w:val="000000" w:themeColor="text1"/>
              </w:rPr>
            </w:pPr>
            <w:r>
              <w:rPr>
                <w:rFonts w:ascii="Arial" w:hAnsi="Arial" w:eastAsia="Arial" w:cs="Arial"/>
                <w:color w:val="000000" w:themeColor="text1"/>
              </w:rPr>
              <w:t xml:space="preserve">iii) Kiểm tra thông suốt đường ống</w:t>
            </w:r>
            <w:r>
              <w:rPr>
                <w:rFonts w:ascii="Arial" w:hAnsi="Arial" w:cs="Arial"/>
                <w:color w:val="000000" w:themeColor="text1"/>
              </w:rPr>
            </w:r>
            <w:r>
              <w:rPr>
                <w:rFonts w:ascii="Arial" w:hAnsi="Arial" w:cs="Arial"/>
                <w:color w:val="000000" w:themeColor="text1"/>
              </w:rPr>
            </w:r>
          </w:p>
        </w:tc>
        <w:tc>
          <w:tcPr>
            <w:tcBorders/>
            <w:tcW w:w="1219" w:type="dxa"/>
            <w:vAlign w:val="center"/>
          </w:tcPr>
          <w:p w14:paraId="48107CB1" w14:textId="77777777">
            <w:pPr>
              <w:pBdr/>
              <w:spacing/>
              <w:ind/>
              <w:rPr>
                <w:rFonts w:ascii="Arial" w:hAnsi="Arial" w:cs="Arial"/>
                <w:color w:val="000000" w:themeColor="text1"/>
              </w:rPr>
            </w:pPr>
            <w:r>
              <w:rPr>
                <w:rFonts w:ascii="Arial" w:hAnsi="Arial" w:cs="Arial"/>
                <w:color w:val="000000" w:themeColor="text1"/>
              </w:rPr>
            </w:r>
            <w:r>
              <w:rPr>
                <w:rFonts w:ascii="Arial" w:hAnsi="Arial" w:cs="Arial"/>
                <w:color w:val="000000" w:themeColor="text1"/>
              </w:rPr>
            </w:r>
            <w:r>
              <w:rPr>
                <w:rFonts w:ascii="Arial" w:hAnsi="Arial" w:cs="Arial"/>
                <w:color w:val="000000" w:themeColor="text1"/>
              </w:rPr>
            </w:r>
          </w:p>
        </w:tc>
      </w:tr>
      <w:tr>
        <w:trPr/>
        <w:tc>
          <w:tcPr>
            <w:tcBorders/>
            <w:tcW w:w="1134" w:type="dxa"/>
            <w:vAlign w:val="center"/>
          </w:tcPr>
          <w:p w14:paraId="16C3FFBE" w14:textId="77777777">
            <w:pPr>
              <w:pBdr/>
              <w:spacing/>
              <w:ind/>
              <w:jc w:val="center"/>
              <w:rPr>
                <w:rFonts w:ascii="Arial" w:hAnsi="Arial" w:cs="Arial"/>
                <w:color w:val="000000" w:themeColor="text1"/>
              </w:rPr>
            </w:pPr>
            <w:r>
              <w:rPr>
                <w:rFonts w:ascii="Arial" w:hAnsi="Arial" w:eastAsia="Arial" w:cs="Arial"/>
                <w:b/>
                <w:bCs/>
                <w:color w:val="000000" w:themeColor="text1"/>
              </w:rPr>
              <w:t xml:space="preserve">9</w:t>
            </w:r>
            <w:r>
              <w:rPr>
                <w:rFonts w:ascii="Arial" w:hAnsi="Arial" w:cs="Arial"/>
                <w:color w:val="000000" w:themeColor="text1"/>
              </w:rPr>
            </w:r>
            <w:r>
              <w:rPr>
                <w:rFonts w:ascii="Arial" w:hAnsi="Arial" w:cs="Arial"/>
                <w:color w:val="000000" w:themeColor="text1"/>
              </w:rPr>
            </w:r>
          </w:p>
        </w:tc>
        <w:tc>
          <w:tcPr>
            <w:tcBorders/>
            <w:tcW w:w="3685" w:type="dxa"/>
            <w:vMerge w:val="continue"/>
          </w:tcPr>
          <w:p w14:paraId="7836D710" w14:textId="77777777">
            <w:pPr>
              <w:pBdr/>
              <w:spacing/>
              <w:ind/>
              <w:rPr/>
            </w:pPr>
            <w:r/>
            <w:r/>
          </w:p>
        </w:tc>
        <w:tc>
          <w:tcPr>
            <w:tcBorders/>
            <w:tcW w:w="3671" w:type="dxa"/>
            <w:vAlign w:val="center"/>
          </w:tcPr>
          <w:p w14:paraId="6AE5861C" w14:textId="77777777">
            <w:pPr>
              <w:pBdr/>
              <w:spacing/>
              <w:ind/>
              <w:rPr>
                <w:rFonts w:ascii="Arial" w:hAnsi="Arial" w:cs="Arial"/>
                <w:color w:val="000000" w:themeColor="text1"/>
              </w:rPr>
            </w:pPr>
            <w:r>
              <w:rPr>
                <w:rFonts w:ascii="Arial" w:hAnsi="Arial" w:eastAsia="Arial" w:cs="Arial"/>
                <w:b/>
                <w:bCs/>
                <w:color w:val="000000" w:themeColor="text1"/>
              </w:rPr>
              <w:t xml:space="preserve">Đầu phun</w:t>
            </w:r>
            <w:r>
              <w:rPr>
                <w:rFonts w:ascii="Arial" w:hAnsi="Arial" w:cs="Arial"/>
                <w:color w:val="000000" w:themeColor="text1"/>
              </w:rPr>
            </w:r>
            <w:r>
              <w:rPr>
                <w:rFonts w:ascii="Arial" w:hAnsi="Arial" w:cs="Arial"/>
                <w:color w:val="000000" w:themeColor="text1"/>
              </w:rPr>
            </w:r>
          </w:p>
        </w:tc>
        <w:tc>
          <w:tcPr>
            <w:tcBorders/>
            <w:tcW w:w="1219" w:type="dxa"/>
            <w:vAlign w:val="center"/>
          </w:tcPr>
          <w:p w14:paraId="0256BF69" w14:textId="77777777">
            <w:pPr>
              <w:pBdr/>
              <w:spacing/>
              <w:ind/>
              <w:rPr>
                <w:rFonts w:ascii="Arial" w:hAnsi="Arial" w:cs="Arial"/>
                <w:color w:val="000000" w:themeColor="text1"/>
              </w:rPr>
            </w:pPr>
            <w:r>
              <w:rPr>
                <w:rFonts w:ascii="Arial" w:hAnsi="Arial" w:cs="Arial"/>
                <w:color w:val="000000" w:themeColor="text1"/>
              </w:rPr>
            </w:r>
            <w:r>
              <w:rPr>
                <w:rFonts w:ascii="Arial" w:hAnsi="Arial" w:cs="Arial"/>
                <w:color w:val="000000" w:themeColor="text1"/>
              </w:rPr>
            </w:r>
            <w:r>
              <w:rPr>
                <w:rFonts w:ascii="Arial" w:hAnsi="Arial" w:cs="Arial"/>
                <w:color w:val="000000" w:themeColor="text1"/>
              </w:rPr>
            </w:r>
          </w:p>
        </w:tc>
      </w:tr>
      <w:tr>
        <w:trPr/>
        <w:tc>
          <w:tcPr>
            <w:tcBorders/>
            <w:tcW w:w="1134" w:type="dxa"/>
            <w:vAlign w:val="center"/>
          </w:tcPr>
          <w:p w14:paraId="0E4E783C" w14:textId="77777777">
            <w:pPr>
              <w:pBdr/>
              <w:spacing/>
              <w:ind/>
              <w:rPr>
                <w:rFonts w:ascii="Arial" w:hAnsi="Arial" w:cs="Arial"/>
                <w:color w:val="000000" w:themeColor="text1"/>
              </w:rPr>
            </w:pPr>
            <w:r>
              <w:rPr>
                <w:rFonts w:ascii="Arial" w:hAnsi="Arial" w:cs="Arial"/>
                <w:color w:val="000000" w:themeColor="text1"/>
              </w:rPr>
            </w:r>
            <w:r>
              <w:rPr>
                <w:rFonts w:ascii="Arial" w:hAnsi="Arial" w:cs="Arial"/>
                <w:color w:val="000000" w:themeColor="text1"/>
              </w:rPr>
            </w:r>
            <w:r>
              <w:rPr>
                <w:rFonts w:ascii="Arial" w:hAnsi="Arial" w:cs="Arial"/>
                <w:color w:val="000000" w:themeColor="text1"/>
              </w:rPr>
            </w:r>
          </w:p>
        </w:tc>
        <w:tc>
          <w:tcPr>
            <w:tcBorders/>
            <w:tcW w:w="3685" w:type="dxa"/>
          </w:tcPr>
          <w:p w14:paraId="73674526" w14:textId="77777777">
            <w:pPr>
              <w:pBdr/>
              <w:spacing/>
              <w:ind/>
              <w:rPr>
                <w:rFonts w:ascii="Arial" w:hAnsi="Arial" w:cs="Arial"/>
                <w:color w:val="000000" w:themeColor="text1"/>
              </w:rPr>
            </w:pPr>
            <w:r>
              <w:rPr>
                <w:rFonts w:ascii="Arial" w:hAnsi="Arial" w:eastAsia="Arial" w:cs="Arial"/>
                <w:color w:val="000000" w:themeColor="text1"/>
              </w:rPr>
              <w:t xml:space="preserve">a)  Khoan lỗ, dập lỗ và định hướng</w:t>
            </w:r>
            <w:r>
              <w:rPr>
                <w:rFonts w:ascii="Arial" w:hAnsi="Arial" w:cs="Arial"/>
                <w:color w:val="000000" w:themeColor="text1"/>
              </w:rPr>
            </w:r>
            <w:r>
              <w:rPr>
                <w:rFonts w:ascii="Arial" w:hAnsi="Arial" w:cs="Arial"/>
                <w:color w:val="000000" w:themeColor="text1"/>
              </w:rPr>
            </w:r>
          </w:p>
        </w:tc>
        <w:tc>
          <w:tcPr>
            <w:tcBorders/>
            <w:tcW w:w="3671" w:type="dxa"/>
            <w:vAlign w:val="center"/>
          </w:tcPr>
          <w:p w14:paraId="5BD4BB37" w14:textId="77777777">
            <w:pPr>
              <w:pBdr/>
              <w:spacing/>
              <w:ind/>
              <w:rPr>
                <w:rFonts w:ascii="Arial" w:hAnsi="Arial" w:cs="Arial"/>
                <w:color w:val="000000" w:themeColor="text1"/>
              </w:rPr>
            </w:pPr>
            <w:r>
              <w:rPr>
                <w:rFonts w:ascii="Arial" w:hAnsi="Arial" w:cs="Arial"/>
                <w:color w:val="000000" w:themeColor="text1"/>
              </w:rPr>
            </w:r>
            <w:r>
              <w:rPr>
                <w:rFonts w:ascii="Arial" w:hAnsi="Arial" w:cs="Arial"/>
                <w:color w:val="000000" w:themeColor="text1"/>
              </w:rPr>
            </w:r>
            <w:r>
              <w:rPr>
                <w:rFonts w:ascii="Arial" w:hAnsi="Arial" w:cs="Arial"/>
                <w:color w:val="000000" w:themeColor="text1"/>
              </w:rPr>
            </w:r>
          </w:p>
        </w:tc>
        <w:tc>
          <w:tcPr>
            <w:tcBorders/>
            <w:tcW w:w="1219" w:type="dxa"/>
            <w:vAlign w:val="center"/>
          </w:tcPr>
          <w:p w14:paraId="0B1F02ED" w14:textId="77777777">
            <w:pPr>
              <w:pBdr/>
              <w:spacing/>
              <w:ind/>
              <w:rPr>
                <w:rFonts w:ascii="Arial" w:hAnsi="Arial" w:cs="Arial"/>
                <w:color w:val="000000" w:themeColor="text1"/>
              </w:rPr>
            </w:pPr>
            <w:r>
              <w:rPr>
                <w:rFonts w:ascii="Arial" w:hAnsi="Arial" w:cs="Arial"/>
                <w:color w:val="000000" w:themeColor="text1"/>
              </w:rPr>
            </w:r>
            <w:r>
              <w:rPr>
                <w:rFonts w:ascii="Arial" w:hAnsi="Arial" w:cs="Arial"/>
                <w:color w:val="000000" w:themeColor="text1"/>
              </w:rPr>
            </w:r>
            <w:r>
              <w:rPr>
                <w:rFonts w:ascii="Arial" w:hAnsi="Arial" w:cs="Arial"/>
                <w:color w:val="000000" w:themeColor="text1"/>
              </w:rPr>
            </w:r>
          </w:p>
        </w:tc>
      </w:tr>
      <w:tr>
        <w:trPr/>
        <w:tc>
          <w:tcPr>
            <w:tcBorders/>
            <w:tcW w:w="1134" w:type="dxa"/>
            <w:vAlign w:val="center"/>
          </w:tcPr>
          <w:p w14:paraId="439A6F71" w14:textId="77777777">
            <w:pPr>
              <w:pBdr/>
              <w:spacing/>
              <w:ind/>
              <w:rPr>
                <w:rFonts w:ascii="Arial" w:hAnsi="Arial" w:cs="Arial"/>
                <w:color w:val="000000" w:themeColor="text1"/>
              </w:rPr>
            </w:pPr>
            <w:r>
              <w:rPr>
                <w:rFonts w:ascii="Arial" w:hAnsi="Arial" w:cs="Arial"/>
                <w:color w:val="000000" w:themeColor="text1"/>
              </w:rPr>
            </w:r>
            <w:r>
              <w:rPr>
                <w:rFonts w:ascii="Arial" w:hAnsi="Arial" w:cs="Arial"/>
                <w:color w:val="000000" w:themeColor="text1"/>
              </w:rPr>
            </w:r>
            <w:r>
              <w:rPr>
                <w:rFonts w:ascii="Arial" w:hAnsi="Arial" w:cs="Arial"/>
                <w:color w:val="000000" w:themeColor="text1"/>
              </w:rPr>
            </w:r>
          </w:p>
        </w:tc>
        <w:tc>
          <w:tcPr>
            <w:tcBorders/>
            <w:tcW w:w="3685" w:type="dxa"/>
          </w:tcPr>
          <w:p w14:paraId="16B22329" w14:textId="77777777">
            <w:pPr>
              <w:pBdr/>
              <w:spacing/>
              <w:ind/>
              <w:rPr>
                <w:rFonts w:ascii="Arial" w:hAnsi="Arial" w:cs="Arial"/>
                <w:color w:val="000000" w:themeColor="text1"/>
              </w:rPr>
            </w:pPr>
            <w:r>
              <w:rPr>
                <w:rFonts w:ascii="Arial" w:hAnsi="Arial" w:eastAsia="Arial" w:cs="Arial"/>
                <w:color w:val="000000" w:themeColor="text1"/>
              </w:rPr>
              <w:t xml:space="preserve">b)  An toàn khi xả</w:t>
            </w:r>
            <w:r>
              <w:rPr>
                <w:rFonts w:ascii="Arial" w:hAnsi="Arial" w:cs="Arial"/>
                <w:color w:val="000000" w:themeColor="text1"/>
              </w:rPr>
            </w:r>
            <w:r>
              <w:rPr>
                <w:rFonts w:ascii="Arial" w:hAnsi="Arial" w:cs="Arial"/>
                <w:color w:val="000000" w:themeColor="text1"/>
              </w:rPr>
            </w:r>
          </w:p>
        </w:tc>
        <w:tc>
          <w:tcPr>
            <w:tcBorders/>
            <w:tcW w:w="3671" w:type="dxa"/>
            <w:vAlign w:val="center"/>
          </w:tcPr>
          <w:p w14:paraId="4AFB9EF4" w14:textId="77777777">
            <w:pPr>
              <w:pBdr/>
              <w:spacing/>
              <w:ind/>
              <w:rPr>
                <w:rFonts w:ascii="Arial" w:hAnsi="Arial" w:cs="Arial"/>
                <w:color w:val="000000" w:themeColor="text1"/>
              </w:rPr>
            </w:pPr>
            <w:r>
              <w:rPr>
                <w:rFonts w:ascii="Arial" w:hAnsi="Arial" w:cs="Arial"/>
                <w:color w:val="000000" w:themeColor="text1"/>
              </w:rPr>
            </w:r>
            <w:r>
              <w:rPr>
                <w:rFonts w:ascii="Arial" w:hAnsi="Arial" w:cs="Arial"/>
                <w:color w:val="000000" w:themeColor="text1"/>
              </w:rPr>
            </w:r>
            <w:r>
              <w:rPr>
                <w:rFonts w:ascii="Arial" w:hAnsi="Arial" w:cs="Arial"/>
                <w:color w:val="000000" w:themeColor="text1"/>
              </w:rPr>
            </w:r>
          </w:p>
        </w:tc>
        <w:tc>
          <w:tcPr>
            <w:tcBorders/>
            <w:tcW w:w="1219" w:type="dxa"/>
            <w:vAlign w:val="center"/>
          </w:tcPr>
          <w:p w14:paraId="320DE649" w14:textId="77777777">
            <w:pPr>
              <w:pBdr/>
              <w:spacing/>
              <w:ind/>
              <w:rPr>
                <w:rFonts w:ascii="Arial" w:hAnsi="Arial" w:cs="Arial"/>
                <w:color w:val="000000" w:themeColor="text1"/>
              </w:rPr>
            </w:pPr>
            <w:r>
              <w:rPr>
                <w:rFonts w:ascii="Arial" w:hAnsi="Arial" w:cs="Arial"/>
                <w:color w:val="000000" w:themeColor="text1"/>
              </w:rPr>
            </w:r>
            <w:r>
              <w:rPr>
                <w:rFonts w:ascii="Arial" w:hAnsi="Arial" w:cs="Arial"/>
                <w:color w:val="000000" w:themeColor="text1"/>
              </w:rPr>
            </w:r>
            <w:r>
              <w:rPr>
                <w:rFonts w:ascii="Arial" w:hAnsi="Arial" w:cs="Arial"/>
                <w:color w:val="000000" w:themeColor="text1"/>
              </w:rPr>
            </w:r>
          </w:p>
        </w:tc>
      </w:tr>
      <w:tr>
        <w:trPr/>
        <w:tc>
          <w:tcPr>
            <w:tcBorders/>
            <w:tcW w:w="1134" w:type="dxa"/>
            <w:vAlign w:val="center"/>
          </w:tcPr>
          <w:p w14:paraId="22676AA2" w14:textId="77777777">
            <w:pPr>
              <w:pBdr/>
              <w:spacing/>
              <w:ind/>
              <w:rPr>
                <w:rFonts w:ascii="Arial" w:hAnsi="Arial" w:cs="Arial"/>
                <w:color w:val="000000" w:themeColor="text1"/>
              </w:rPr>
            </w:pPr>
            <w:r>
              <w:rPr>
                <w:rFonts w:ascii="Arial" w:hAnsi="Arial" w:cs="Arial"/>
                <w:color w:val="000000" w:themeColor="text1"/>
              </w:rPr>
            </w:r>
            <w:r>
              <w:rPr>
                <w:rFonts w:ascii="Arial" w:hAnsi="Arial" w:cs="Arial"/>
                <w:color w:val="000000" w:themeColor="text1"/>
              </w:rPr>
            </w:r>
            <w:r>
              <w:rPr>
                <w:rFonts w:ascii="Arial" w:hAnsi="Arial" w:cs="Arial"/>
                <w:color w:val="000000" w:themeColor="text1"/>
              </w:rPr>
            </w:r>
          </w:p>
        </w:tc>
        <w:tc>
          <w:tcPr>
            <w:tcBorders/>
            <w:tcW w:w="3685" w:type="dxa"/>
          </w:tcPr>
          <w:p w14:paraId="74729101" w14:textId="77777777">
            <w:pPr>
              <w:pBdr/>
              <w:spacing/>
              <w:ind/>
              <w:rPr>
                <w:rFonts w:ascii="Arial" w:hAnsi="Arial" w:cs="Arial"/>
                <w:color w:val="000000" w:themeColor="text1"/>
              </w:rPr>
            </w:pPr>
            <w:r>
              <w:rPr>
                <w:rFonts w:ascii="Arial" w:hAnsi="Arial" w:eastAsia="Arial" w:cs="Arial"/>
                <w:color w:val="000000" w:themeColor="text1"/>
              </w:rPr>
              <w:t xml:space="preserve">c)  Cố định chắc chắn</w:t>
            </w:r>
            <w:r>
              <w:rPr>
                <w:rFonts w:ascii="Arial" w:hAnsi="Arial" w:cs="Arial"/>
                <w:color w:val="000000" w:themeColor="text1"/>
              </w:rPr>
            </w:r>
            <w:r>
              <w:rPr>
                <w:rFonts w:ascii="Arial" w:hAnsi="Arial" w:cs="Arial"/>
                <w:color w:val="000000" w:themeColor="text1"/>
              </w:rPr>
            </w:r>
          </w:p>
        </w:tc>
        <w:tc>
          <w:tcPr>
            <w:tcBorders/>
            <w:tcW w:w="3671" w:type="dxa"/>
            <w:vAlign w:val="center"/>
          </w:tcPr>
          <w:p w14:paraId="6A31D07E" w14:textId="77777777">
            <w:pPr>
              <w:pBdr/>
              <w:spacing/>
              <w:ind/>
              <w:rPr>
                <w:rFonts w:ascii="Arial" w:hAnsi="Arial" w:cs="Arial"/>
                <w:color w:val="000000" w:themeColor="text1"/>
              </w:rPr>
            </w:pPr>
            <w:r>
              <w:rPr>
                <w:rFonts w:ascii="Arial" w:hAnsi="Arial" w:cs="Arial"/>
                <w:color w:val="000000" w:themeColor="text1"/>
              </w:rPr>
            </w:r>
            <w:r>
              <w:rPr>
                <w:rFonts w:ascii="Arial" w:hAnsi="Arial" w:cs="Arial"/>
                <w:color w:val="000000" w:themeColor="text1"/>
              </w:rPr>
            </w:r>
            <w:r>
              <w:rPr>
                <w:rFonts w:ascii="Arial" w:hAnsi="Arial" w:cs="Arial"/>
                <w:color w:val="000000" w:themeColor="text1"/>
              </w:rPr>
            </w:r>
          </w:p>
        </w:tc>
        <w:tc>
          <w:tcPr>
            <w:tcBorders/>
            <w:tcW w:w="1219" w:type="dxa"/>
            <w:vAlign w:val="center"/>
          </w:tcPr>
          <w:p w14:paraId="141858CE" w14:textId="77777777">
            <w:pPr>
              <w:pBdr/>
              <w:spacing/>
              <w:ind/>
              <w:rPr>
                <w:rFonts w:ascii="Arial" w:hAnsi="Arial" w:cs="Arial"/>
                <w:color w:val="000000" w:themeColor="text1"/>
              </w:rPr>
            </w:pPr>
            <w:r>
              <w:rPr>
                <w:rFonts w:ascii="Arial" w:hAnsi="Arial" w:cs="Arial"/>
                <w:color w:val="000000" w:themeColor="text1"/>
              </w:rPr>
            </w:r>
            <w:r>
              <w:rPr>
                <w:rFonts w:ascii="Arial" w:hAnsi="Arial" w:cs="Arial"/>
                <w:color w:val="000000" w:themeColor="text1"/>
              </w:rPr>
            </w:r>
            <w:r>
              <w:rPr>
                <w:rFonts w:ascii="Arial" w:hAnsi="Arial" w:cs="Arial"/>
                <w:color w:val="000000" w:themeColor="text1"/>
              </w:rPr>
            </w:r>
          </w:p>
        </w:tc>
      </w:tr>
      <w:tr>
        <w:trPr/>
        <w:tc>
          <w:tcPr>
            <w:tcBorders/>
            <w:tcW w:w="1134" w:type="dxa"/>
            <w:vAlign w:val="center"/>
          </w:tcPr>
          <w:p w14:paraId="5846A0E6" w14:textId="77777777">
            <w:pPr>
              <w:pBdr/>
              <w:spacing/>
              <w:ind/>
              <w:jc w:val="center"/>
              <w:rPr>
                <w:rFonts w:ascii="Arial" w:hAnsi="Arial" w:cs="Arial"/>
                <w:color w:val="000000" w:themeColor="text1"/>
              </w:rPr>
            </w:pPr>
            <w:r>
              <w:rPr>
                <w:rFonts w:ascii="Arial" w:hAnsi="Arial" w:eastAsia="Arial" w:cs="Arial"/>
                <w:b/>
                <w:bCs/>
                <w:color w:val="000000" w:themeColor="text1"/>
              </w:rPr>
              <w:t xml:space="preserve">10</w:t>
            </w:r>
            <w:r>
              <w:rPr>
                <w:rFonts w:ascii="Arial" w:hAnsi="Arial" w:cs="Arial"/>
                <w:color w:val="000000" w:themeColor="text1"/>
              </w:rPr>
            </w:r>
            <w:r>
              <w:rPr>
                <w:rFonts w:ascii="Arial" w:hAnsi="Arial" w:cs="Arial"/>
                <w:color w:val="000000" w:themeColor="text1"/>
              </w:rPr>
            </w:r>
          </w:p>
        </w:tc>
        <w:tc>
          <w:tcPr>
            <w:tcBorders/>
            <w:tcW w:w="3685" w:type="dxa"/>
            <w:vAlign w:val="center"/>
          </w:tcPr>
          <w:p w14:paraId="2897815B" w14:textId="77777777">
            <w:pPr>
              <w:pBdr/>
              <w:spacing/>
              <w:ind/>
              <w:rPr>
                <w:rFonts w:ascii="Arial" w:hAnsi="Arial" w:cs="Arial"/>
                <w:color w:val="000000" w:themeColor="text1"/>
              </w:rPr>
            </w:pPr>
            <w:r>
              <w:rPr>
                <w:rFonts w:ascii="Arial" w:hAnsi="Arial" w:eastAsia="Arial" w:cs="Arial"/>
                <w:b/>
                <w:bCs/>
                <w:color w:val="000000" w:themeColor="text1"/>
              </w:rPr>
              <w:t xml:space="preserve">Hệ thống điện</w:t>
            </w:r>
            <w:r>
              <w:rPr>
                <w:rFonts w:ascii="Arial" w:hAnsi="Arial" w:cs="Arial"/>
                <w:color w:val="000000" w:themeColor="text1"/>
              </w:rPr>
            </w:r>
            <w:r>
              <w:rPr>
                <w:rFonts w:ascii="Arial" w:hAnsi="Arial" w:cs="Arial"/>
                <w:color w:val="000000" w:themeColor="text1"/>
              </w:rPr>
            </w:r>
          </w:p>
        </w:tc>
        <w:tc>
          <w:tcPr>
            <w:tcBorders/>
            <w:tcW w:w="3671" w:type="dxa"/>
            <w:vAlign w:val="center"/>
          </w:tcPr>
          <w:p w14:paraId="574A45D1" w14:textId="77777777">
            <w:pPr>
              <w:pBdr/>
              <w:spacing/>
              <w:ind/>
              <w:rPr>
                <w:rFonts w:ascii="Arial" w:hAnsi="Arial" w:cs="Arial"/>
                <w:color w:val="000000" w:themeColor="text1"/>
              </w:rPr>
            </w:pPr>
            <w:r>
              <w:rPr>
                <w:rFonts w:ascii="Arial" w:hAnsi="Arial" w:cs="Arial"/>
                <w:color w:val="000000" w:themeColor="text1"/>
              </w:rPr>
            </w:r>
            <w:r>
              <w:rPr>
                <w:rFonts w:ascii="Arial" w:hAnsi="Arial" w:cs="Arial"/>
                <w:color w:val="000000" w:themeColor="text1"/>
              </w:rPr>
            </w:r>
            <w:r>
              <w:rPr>
                <w:rFonts w:ascii="Arial" w:hAnsi="Arial" w:cs="Arial"/>
                <w:color w:val="000000" w:themeColor="text1"/>
              </w:rPr>
            </w:r>
          </w:p>
        </w:tc>
        <w:tc>
          <w:tcPr>
            <w:tcBorders/>
            <w:tcW w:w="1219" w:type="dxa"/>
            <w:vAlign w:val="center"/>
          </w:tcPr>
          <w:p w14:paraId="576540E2" w14:textId="77777777">
            <w:pPr>
              <w:pBdr/>
              <w:spacing/>
              <w:ind/>
              <w:rPr>
                <w:rFonts w:ascii="Arial" w:hAnsi="Arial" w:cs="Arial"/>
                <w:color w:val="000000" w:themeColor="text1"/>
              </w:rPr>
            </w:pPr>
            <w:r>
              <w:rPr>
                <w:rFonts w:ascii="Arial" w:hAnsi="Arial" w:cs="Arial"/>
                <w:color w:val="000000" w:themeColor="text1"/>
              </w:rPr>
            </w:r>
            <w:r>
              <w:rPr>
                <w:rFonts w:ascii="Arial" w:hAnsi="Arial" w:cs="Arial"/>
                <w:color w:val="000000" w:themeColor="text1"/>
              </w:rPr>
            </w:r>
            <w:r>
              <w:rPr>
                <w:rFonts w:ascii="Arial" w:hAnsi="Arial" w:cs="Arial"/>
                <w:color w:val="000000" w:themeColor="text1"/>
              </w:rPr>
            </w:r>
          </w:p>
        </w:tc>
      </w:tr>
      <w:tr>
        <w:trPr/>
        <w:tc>
          <w:tcPr>
            <w:tcBorders/>
            <w:tcW w:w="1134" w:type="dxa"/>
            <w:vAlign w:val="center"/>
          </w:tcPr>
          <w:p w14:paraId="0D8AB6C1" w14:textId="77777777">
            <w:pPr>
              <w:pBdr/>
              <w:spacing/>
              <w:ind/>
              <w:jc w:val="center"/>
              <w:rPr>
                <w:rFonts w:ascii="Arial" w:hAnsi="Arial" w:cs="Arial"/>
                <w:color w:val="000000" w:themeColor="text1"/>
              </w:rPr>
            </w:pPr>
            <w:r>
              <w:rPr>
                <w:rFonts w:ascii="Arial" w:hAnsi="Arial" w:eastAsia="Arial" w:cs="Arial"/>
                <w:b/>
                <w:bCs/>
                <w:color w:val="000000" w:themeColor="text1"/>
              </w:rPr>
              <w:t xml:space="preserve">11</w:t>
            </w:r>
            <w:r>
              <w:rPr>
                <w:rFonts w:ascii="Arial" w:hAnsi="Arial" w:cs="Arial"/>
                <w:color w:val="000000" w:themeColor="text1"/>
              </w:rPr>
            </w:r>
            <w:r>
              <w:rPr>
                <w:rFonts w:ascii="Arial" w:hAnsi="Arial" w:cs="Arial"/>
                <w:color w:val="000000" w:themeColor="text1"/>
              </w:rPr>
            </w:r>
          </w:p>
        </w:tc>
        <w:tc>
          <w:tcPr>
            <w:tcBorders/>
            <w:tcW w:w="3685" w:type="dxa"/>
            <w:vAlign w:val="center"/>
          </w:tcPr>
          <w:p w14:paraId="1D91C695" w14:textId="77777777">
            <w:pPr>
              <w:pBdr/>
              <w:spacing/>
              <w:ind/>
              <w:rPr>
                <w:rFonts w:ascii="Arial" w:hAnsi="Arial" w:cs="Arial"/>
                <w:color w:val="000000" w:themeColor="text1"/>
              </w:rPr>
            </w:pPr>
            <w:r>
              <w:rPr>
                <w:rFonts w:ascii="Arial" w:hAnsi="Arial" w:eastAsia="Arial" w:cs="Arial"/>
                <w:b/>
                <w:bCs/>
                <w:color w:val="000000" w:themeColor="text1"/>
              </w:rPr>
              <w:t xml:space="preserve">Thử nghiệm chức năng</w:t>
            </w:r>
            <w:r>
              <w:rPr>
                <w:rFonts w:ascii="Arial" w:hAnsi="Arial" w:cs="Arial"/>
                <w:color w:val="000000" w:themeColor="text1"/>
              </w:rPr>
            </w:r>
            <w:r>
              <w:rPr>
                <w:rFonts w:ascii="Arial" w:hAnsi="Arial" w:cs="Arial"/>
                <w:color w:val="000000" w:themeColor="text1"/>
              </w:rPr>
            </w:r>
          </w:p>
        </w:tc>
        <w:tc>
          <w:tcPr>
            <w:tcBorders/>
            <w:tcW w:w="3671" w:type="dxa"/>
            <w:vAlign w:val="center"/>
          </w:tcPr>
          <w:p w14:paraId="7C7C0C01" w14:textId="77777777">
            <w:pPr>
              <w:pBdr/>
              <w:spacing/>
              <w:ind/>
              <w:rPr>
                <w:rFonts w:ascii="Arial" w:hAnsi="Arial" w:cs="Arial"/>
                <w:color w:val="000000" w:themeColor="text1"/>
              </w:rPr>
            </w:pPr>
            <w:r>
              <w:rPr>
                <w:rFonts w:ascii="Arial" w:hAnsi="Arial" w:cs="Arial"/>
                <w:color w:val="000000" w:themeColor="text1"/>
              </w:rPr>
            </w:r>
            <w:r>
              <w:rPr>
                <w:rFonts w:ascii="Arial" w:hAnsi="Arial" w:cs="Arial"/>
                <w:color w:val="000000" w:themeColor="text1"/>
              </w:rPr>
            </w:r>
            <w:r>
              <w:rPr>
                <w:rFonts w:ascii="Arial" w:hAnsi="Arial" w:cs="Arial"/>
                <w:color w:val="000000" w:themeColor="text1"/>
              </w:rPr>
            </w:r>
          </w:p>
        </w:tc>
        <w:tc>
          <w:tcPr>
            <w:tcBorders/>
            <w:tcW w:w="1219" w:type="dxa"/>
            <w:vAlign w:val="center"/>
          </w:tcPr>
          <w:p w14:paraId="3DE58650" w14:textId="77777777">
            <w:pPr>
              <w:pBdr/>
              <w:spacing/>
              <w:ind/>
              <w:rPr>
                <w:rFonts w:ascii="Arial" w:hAnsi="Arial" w:cs="Arial"/>
                <w:color w:val="000000" w:themeColor="text1"/>
              </w:rPr>
            </w:pPr>
            <w:r>
              <w:rPr>
                <w:rFonts w:ascii="Arial" w:hAnsi="Arial" w:cs="Arial"/>
                <w:color w:val="000000" w:themeColor="text1"/>
              </w:rPr>
            </w:r>
            <w:r>
              <w:rPr>
                <w:rFonts w:ascii="Arial" w:hAnsi="Arial" w:cs="Arial"/>
                <w:color w:val="000000" w:themeColor="text1"/>
              </w:rPr>
            </w:r>
            <w:r>
              <w:rPr>
                <w:rFonts w:ascii="Arial" w:hAnsi="Arial" w:cs="Arial"/>
                <w:color w:val="000000" w:themeColor="text1"/>
              </w:rPr>
            </w:r>
          </w:p>
        </w:tc>
      </w:tr>
      <w:tr>
        <w:trPr/>
        <w:tc>
          <w:tcPr>
            <w:tcBorders/>
            <w:tcW w:w="1134" w:type="dxa"/>
            <w:vAlign w:val="center"/>
          </w:tcPr>
          <w:p w14:paraId="295FAC21" w14:textId="77777777">
            <w:pPr>
              <w:pBdr/>
              <w:spacing/>
              <w:ind/>
              <w:rPr>
                <w:rFonts w:ascii="Arial" w:hAnsi="Arial" w:cs="Arial"/>
                <w:color w:val="000000" w:themeColor="text1"/>
              </w:rPr>
            </w:pPr>
            <w:r>
              <w:rPr>
                <w:rFonts w:ascii="Arial" w:hAnsi="Arial" w:cs="Arial"/>
                <w:color w:val="000000" w:themeColor="text1"/>
              </w:rPr>
            </w:r>
            <w:r>
              <w:rPr>
                <w:rFonts w:ascii="Arial" w:hAnsi="Arial" w:cs="Arial"/>
                <w:color w:val="000000" w:themeColor="text1"/>
              </w:rPr>
            </w:r>
            <w:r>
              <w:rPr>
                <w:rFonts w:ascii="Arial" w:hAnsi="Arial" w:cs="Arial"/>
                <w:color w:val="000000" w:themeColor="text1"/>
              </w:rPr>
            </w:r>
          </w:p>
        </w:tc>
        <w:tc>
          <w:tcPr>
            <w:tcBorders/>
            <w:tcW w:w="3685" w:type="dxa"/>
          </w:tcPr>
          <w:p w14:paraId="565B2476" w14:textId="77777777">
            <w:pPr>
              <w:pBdr/>
              <w:spacing/>
              <w:ind/>
              <w:rPr>
                <w:rFonts w:ascii="Arial" w:hAnsi="Arial" w:cs="Arial"/>
                <w:color w:val="000000" w:themeColor="text1"/>
              </w:rPr>
            </w:pPr>
            <w:r>
              <w:rPr>
                <w:rFonts w:ascii="Arial" w:hAnsi="Arial" w:eastAsia="Arial" w:cs="Arial"/>
                <w:color w:val="000000" w:themeColor="text1"/>
              </w:rPr>
              <w:t xml:space="preserve">a)  Báo động tại chỗ</w:t>
            </w:r>
            <w:r>
              <w:rPr>
                <w:rFonts w:ascii="Arial" w:hAnsi="Arial" w:cs="Arial"/>
                <w:color w:val="000000" w:themeColor="text1"/>
              </w:rPr>
            </w:r>
            <w:r>
              <w:rPr>
                <w:rFonts w:ascii="Arial" w:hAnsi="Arial" w:cs="Arial"/>
                <w:color w:val="000000" w:themeColor="text1"/>
              </w:rPr>
            </w:r>
          </w:p>
        </w:tc>
        <w:tc>
          <w:tcPr>
            <w:tcBorders/>
            <w:tcW w:w="3671" w:type="dxa"/>
            <w:vAlign w:val="center"/>
          </w:tcPr>
          <w:p w14:paraId="01929EBC" w14:textId="77777777">
            <w:pPr>
              <w:pBdr/>
              <w:spacing/>
              <w:ind/>
              <w:rPr>
                <w:rFonts w:ascii="Arial" w:hAnsi="Arial" w:cs="Arial"/>
                <w:color w:val="000000" w:themeColor="text1"/>
              </w:rPr>
            </w:pPr>
            <w:r>
              <w:rPr>
                <w:rFonts w:ascii="Arial" w:hAnsi="Arial" w:cs="Arial"/>
                <w:color w:val="000000" w:themeColor="text1"/>
              </w:rPr>
            </w:r>
            <w:r>
              <w:rPr>
                <w:rFonts w:ascii="Arial" w:hAnsi="Arial" w:cs="Arial"/>
                <w:color w:val="000000" w:themeColor="text1"/>
              </w:rPr>
            </w:r>
            <w:r>
              <w:rPr>
                <w:rFonts w:ascii="Arial" w:hAnsi="Arial" w:cs="Arial"/>
                <w:color w:val="000000" w:themeColor="text1"/>
              </w:rPr>
            </w:r>
          </w:p>
        </w:tc>
        <w:tc>
          <w:tcPr>
            <w:tcBorders/>
            <w:tcW w:w="1219" w:type="dxa"/>
            <w:vAlign w:val="center"/>
          </w:tcPr>
          <w:p w14:paraId="70E039EE" w14:textId="77777777">
            <w:pPr>
              <w:pBdr/>
              <w:spacing/>
              <w:ind/>
              <w:rPr>
                <w:rFonts w:ascii="Arial" w:hAnsi="Arial" w:cs="Arial"/>
                <w:color w:val="000000" w:themeColor="text1"/>
              </w:rPr>
            </w:pPr>
            <w:r>
              <w:rPr>
                <w:rFonts w:ascii="Arial" w:hAnsi="Arial" w:cs="Arial"/>
                <w:color w:val="000000" w:themeColor="text1"/>
              </w:rPr>
            </w:r>
            <w:r>
              <w:rPr>
                <w:rFonts w:ascii="Arial" w:hAnsi="Arial" w:cs="Arial"/>
                <w:color w:val="000000" w:themeColor="text1"/>
              </w:rPr>
            </w:r>
            <w:r>
              <w:rPr>
                <w:rFonts w:ascii="Arial" w:hAnsi="Arial" w:cs="Arial"/>
                <w:color w:val="000000" w:themeColor="text1"/>
              </w:rPr>
            </w:r>
          </w:p>
        </w:tc>
      </w:tr>
      <w:tr>
        <w:trPr/>
        <w:tc>
          <w:tcPr>
            <w:tcBorders/>
            <w:tcW w:w="1134" w:type="dxa"/>
            <w:vAlign w:val="center"/>
          </w:tcPr>
          <w:p w14:paraId="66B33426" w14:textId="77777777">
            <w:pPr>
              <w:pBdr/>
              <w:spacing/>
              <w:ind/>
              <w:rPr>
                <w:rFonts w:ascii="Arial" w:hAnsi="Arial" w:cs="Arial"/>
                <w:color w:val="000000" w:themeColor="text1"/>
              </w:rPr>
            </w:pPr>
            <w:r>
              <w:rPr>
                <w:rFonts w:ascii="Arial" w:hAnsi="Arial" w:cs="Arial"/>
                <w:color w:val="000000" w:themeColor="text1"/>
              </w:rPr>
            </w:r>
            <w:r>
              <w:rPr>
                <w:rFonts w:ascii="Arial" w:hAnsi="Arial" w:cs="Arial"/>
                <w:color w:val="000000" w:themeColor="text1"/>
              </w:rPr>
            </w:r>
            <w:r>
              <w:rPr>
                <w:rFonts w:ascii="Arial" w:hAnsi="Arial" w:cs="Arial"/>
                <w:color w:val="000000" w:themeColor="text1"/>
              </w:rPr>
            </w:r>
          </w:p>
        </w:tc>
        <w:tc>
          <w:tcPr>
            <w:tcBorders/>
            <w:tcW w:w="3685" w:type="dxa"/>
          </w:tcPr>
          <w:p w14:paraId="03E47485" w14:textId="77777777">
            <w:pPr>
              <w:pBdr/>
              <w:spacing/>
              <w:ind/>
              <w:rPr>
                <w:rFonts w:ascii="Arial" w:hAnsi="Arial" w:cs="Arial"/>
                <w:color w:val="000000" w:themeColor="text1"/>
              </w:rPr>
            </w:pPr>
            <w:r>
              <w:rPr>
                <w:rFonts w:ascii="Arial" w:hAnsi="Arial" w:eastAsia="Arial" w:cs="Arial"/>
                <w:color w:val="000000" w:themeColor="text1"/>
              </w:rPr>
              <w:t xml:space="preserve">b)  Thiết bị báo động và tín hiệu</w:t>
            </w:r>
            <w:r>
              <w:rPr>
                <w:rFonts w:ascii="Arial" w:hAnsi="Arial" w:cs="Arial"/>
                <w:color w:val="000000" w:themeColor="text1"/>
              </w:rPr>
            </w:r>
            <w:r>
              <w:rPr>
                <w:rFonts w:ascii="Arial" w:hAnsi="Arial" w:cs="Arial"/>
                <w:color w:val="000000" w:themeColor="text1"/>
              </w:rPr>
            </w:r>
          </w:p>
        </w:tc>
        <w:tc>
          <w:tcPr>
            <w:tcBorders/>
            <w:tcW w:w="3671" w:type="dxa"/>
            <w:vAlign w:val="center"/>
          </w:tcPr>
          <w:p w14:paraId="6E56B634" w14:textId="77777777">
            <w:pPr>
              <w:pBdr/>
              <w:spacing/>
              <w:ind/>
              <w:rPr>
                <w:rFonts w:ascii="Arial" w:hAnsi="Arial" w:cs="Arial"/>
                <w:color w:val="000000" w:themeColor="text1"/>
              </w:rPr>
            </w:pPr>
            <w:r>
              <w:rPr>
                <w:rFonts w:ascii="Arial" w:hAnsi="Arial" w:cs="Arial"/>
                <w:color w:val="000000" w:themeColor="text1"/>
              </w:rPr>
            </w:r>
            <w:r>
              <w:rPr>
                <w:rFonts w:ascii="Arial" w:hAnsi="Arial" w:cs="Arial"/>
                <w:color w:val="000000" w:themeColor="text1"/>
              </w:rPr>
            </w:r>
            <w:r>
              <w:rPr>
                <w:rFonts w:ascii="Arial" w:hAnsi="Arial" w:cs="Arial"/>
                <w:color w:val="000000" w:themeColor="text1"/>
              </w:rPr>
            </w:r>
          </w:p>
        </w:tc>
        <w:tc>
          <w:tcPr>
            <w:tcBorders/>
            <w:tcW w:w="1219" w:type="dxa"/>
            <w:vAlign w:val="center"/>
          </w:tcPr>
          <w:p w14:paraId="0F98E952" w14:textId="77777777">
            <w:pPr>
              <w:pBdr/>
              <w:spacing/>
              <w:ind/>
              <w:rPr>
                <w:rFonts w:ascii="Arial" w:hAnsi="Arial" w:cs="Arial"/>
                <w:color w:val="000000" w:themeColor="text1"/>
              </w:rPr>
            </w:pPr>
            <w:r>
              <w:rPr>
                <w:rFonts w:ascii="Arial" w:hAnsi="Arial" w:cs="Arial"/>
                <w:color w:val="000000" w:themeColor="text1"/>
              </w:rPr>
            </w:r>
            <w:r>
              <w:rPr>
                <w:rFonts w:ascii="Arial" w:hAnsi="Arial" w:cs="Arial"/>
                <w:color w:val="000000" w:themeColor="text1"/>
              </w:rPr>
            </w:r>
            <w:r>
              <w:rPr>
                <w:rFonts w:ascii="Arial" w:hAnsi="Arial" w:cs="Arial"/>
                <w:color w:val="000000" w:themeColor="text1"/>
              </w:rPr>
            </w:r>
          </w:p>
        </w:tc>
      </w:tr>
      <w:tr>
        <w:trPr/>
        <w:tc>
          <w:tcPr>
            <w:tcBorders/>
            <w:tcW w:w="1134" w:type="dxa"/>
            <w:vAlign w:val="center"/>
          </w:tcPr>
          <w:p w14:paraId="24BB4622" w14:textId="77777777">
            <w:pPr>
              <w:pBdr/>
              <w:spacing/>
              <w:ind/>
              <w:rPr>
                <w:rFonts w:ascii="Arial" w:hAnsi="Arial" w:cs="Arial"/>
                <w:color w:val="000000" w:themeColor="text1"/>
              </w:rPr>
            </w:pPr>
            <w:r>
              <w:rPr>
                <w:rFonts w:ascii="Arial" w:hAnsi="Arial" w:cs="Arial"/>
                <w:color w:val="000000" w:themeColor="text1"/>
              </w:rPr>
            </w:r>
            <w:r>
              <w:rPr>
                <w:rFonts w:ascii="Arial" w:hAnsi="Arial" w:cs="Arial"/>
                <w:color w:val="000000" w:themeColor="text1"/>
              </w:rPr>
            </w:r>
            <w:r>
              <w:rPr>
                <w:rFonts w:ascii="Arial" w:hAnsi="Arial" w:cs="Arial"/>
                <w:color w:val="000000" w:themeColor="text1"/>
              </w:rPr>
            </w:r>
          </w:p>
        </w:tc>
        <w:tc>
          <w:tcPr>
            <w:tcBorders/>
            <w:tcW w:w="3685" w:type="dxa"/>
          </w:tcPr>
          <w:p w14:paraId="3F7E4D9C" w14:textId="77777777">
            <w:pPr>
              <w:pBdr/>
              <w:spacing/>
              <w:ind/>
              <w:rPr>
                <w:rFonts w:ascii="Arial" w:hAnsi="Arial" w:cs="Arial"/>
                <w:color w:val="000000" w:themeColor="text1"/>
              </w:rPr>
            </w:pPr>
            <w:r>
              <w:rPr>
                <w:rFonts w:ascii="Arial" w:hAnsi="Arial" w:eastAsia="Arial" w:cs="Arial"/>
                <w:color w:val="000000" w:themeColor="text1"/>
              </w:rPr>
              <w:t xml:space="preserve">c)  Dừng thiết bị sản xuất</w:t>
            </w:r>
            <w:r>
              <w:rPr>
                <w:rFonts w:ascii="Arial" w:hAnsi="Arial" w:cs="Arial"/>
                <w:color w:val="000000" w:themeColor="text1"/>
              </w:rPr>
            </w:r>
            <w:r>
              <w:rPr>
                <w:rFonts w:ascii="Arial" w:hAnsi="Arial" w:cs="Arial"/>
                <w:color w:val="000000" w:themeColor="text1"/>
              </w:rPr>
            </w:r>
          </w:p>
        </w:tc>
        <w:tc>
          <w:tcPr>
            <w:tcBorders/>
            <w:tcW w:w="3671" w:type="dxa"/>
            <w:vAlign w:val="center"/>
          </w:tcPr>
          <w:p w14:paraId="6B74298B" w14:textId="77777777">
            <w:pPr>
              <w:pBdr/>
              <w:spacing/>
              <w:ind/>
              <w:rPr>
                <w:rFonts w:ascii="Arial" w:hAnsi="Arial" w:cs="Arial"/>
                <w:color w:val="000000" w:themeColor="text1"/>
              </w:rPr>
            </w:pPr>
            <w:r>
              <w:rPr>
                <w:rFonts w:ascii="Arial" w:hAnsi="Arial" w:cs="Arial"/>
                <w:color w:val="000000" w:themeColor="text1"/>
              </w:rPr>
            </w:r>
            <w:r>
              <w:rPr>
                <w:rFonts w:ascii="Arial" w:hAnsi="Arial" w:cs="Arial"/>
                <w:color w:val="000000" w:themeColor="text1"/>
              </w:rPr>
            </w:r>
            <w:r>
              <w:rPr>
                <w:rFonts w:ascii="Arial" w:hAnsi="Arial" w:cs="Arial"/>
                <w:color w:val="000000" w:themeColor="text1"/>
              </w:rPr>
            </w:r>
          </w:p>
        </w:tc>
        <w:tc>
          <w:tcPr>
            <w:tcBorders/>
            <w:tcW w:w="1219" w:type="dxa"/>
            <w:vAlign w:val="center"/>
          </w:tcPr>
          <w:p w14:paraId="626AAB76" w14:textId="77777777">
            <w:pPr>
              <w:pBdr/>
              <w:spacing/>
              <w:ind/>
              <w:rPr>
                <w:rFonts w:ascii="Arial" w:hAnsi="Arial" w:cs="Arial"/>
                <w:color w:val="000000" w:themeColor="text1"/>
              </w:rPr>
            </w:pPr>
            <w:r>
              <w:rPr>
                <w:rFonts w:ascii="Arial" w:hAnsi="Arial" w:cs="Arial"/>
                <w:color w:val="000000" w:themeColor="text1"/>
              </w:rPr>
            </w:r>
            <w:r>
              <w:rPr>
                <w:rFonts w:ascii="Arial" w:hAnsi="Arial" w:cs="Arial"/>
                <w:color w:val="000000" w:themeColor="text1"/>
              </w:rPr>
            </w:r>
            <w:r>
              <w:rPr>
                <w:rFonts w:ascii="Arial" w:hAnsi="Arial" w:cs="Arial"/>
                <w:color w:val="000000" w:themeColor="text1"/>
              </w:rPr>
            </w:r>
          </w:p>
        </w:tc>
      </w:tr>
      <w:tr>
        <w:trPr/>
        <w:tc>
          <w:tcPr>
            <w:tcBorders/>
            <w:tcW w:w="1134" w:type="dxa"/>
            <w:vAlign w:val="center"/>
          </w:tcPr>
          <w:p w14:paraId="1A06CA10" w14:textId="77777777">
            <w:pPr>
              <w:pBdr/>
              <w:spacing/>
              <w:ind/>
              <w:jc w:val="center"/>
              <w:rPr>
                <w:rFonts w:ascii="Arial" w:hAnsi="Arial" w:cs="Arial"/>
                <w:color w:val="000000" w:themeColor="text1"/>
              </w:rPr>
            </w:pPr>
            <w:r>
              <w:rPr>
                <w:rFonts w:ascii="Arial" w:hAnsi="Arial" w:eastAsia="Arial" w:cs="Arial"/>
                <w:b/>
                <w:bCs/>
                <w:color w:val="000000" w:themeColor="text1"/>
              </w:rPr>
              <w:t xml:space="preserve">12</w:t>
            </w:r>
            <w:r>
              <w:rPr>
                <w:rFonts w:ascii="Arial" w:hAnsi="Arial" w:cs="Arial"/>
                <w:color w:val="000000" w:themeColor="text1"/>
              </w:rPr>
            </w:r>
            <w:r>
              <w:rPr>
                <w:rFonts w:ascii="Arial" w:hAnsi="Arial" w:cs="Arial"/>
                <w:color w:val="000000" w:themeColor="text1"/>
              </w:rPr>
            </w:r>
          </w:p>
        </w:tc>
        <w:tc>
          <w:tcPr>
            <w:tcBorders/>
            <w:tcW w:w="3685" w:type="dxa"/>
            <w:vAlign w:val="center"/>
          </w:tcPr>
          <w:p w14:paraId="11829777" w14:textId="77777777">
            <w:pPr>
              <w:pBdr/>
              <w:spacing/>
              <w:ind/>
              <w:rPr>
                <w:rFonts w:ascii="Arial" w:hAnsi="Arial" w:cs="Arial"/>
                <w:color w:val="000000" w:themeColor="text1"/>
              </w:rPr>
            </w:pPr>
            <w:r>
              <w:rPr>
                <w:rFonts w:ascii="Arial" w:hAnsi="Arial" w:eastAsia="Arial" w:cs="Arial"/>
                <w:b/>
                <w:bCs/>
                <w:color w:val="000000" w:themeColor="text1"/>
              </w:rPr>
              <w:t xml:space="preserve">Thử nghiệm hệ thống kích hoạt</w:t>
            </w:r>
            <w:r>
              <w:rPr>
                <w:rFonts w:ascii="Arial" w:hAnsi="Arial" w:cs="Arial"/>
                <w:color w:val="000000" w:themeColor="text1"/>
              </w:rPr>
            </w:r>
            <w:r>
              <w:rPr>
                <w:rFonts w:ascii="Arial" w:hAnsi="Arial" w:cs="Arial"/>
                <w:color w:val="000000" w:themeColor="text1"/>
              </w:rPr>
            </w:r>
          </w:p>
        </w:tc>
        <w:tc>
          <w:tcPr>
            <w:tcBorders/>
            <w:tcW w:w="3671" w:type="dxa"/>
            <w:vAlign w:val="center"/>
          </w:tcPr>
          <w:p w14:paraId="59F966ED" w14:textId="77777777">
            <w:pPr>
              <w:pBdr/>
              <w:spacing/>
              <w:ind/>
              <w:rPr>
                <w:rFonts w:ascii="Arial" w:hAnsi="Arial" w:cs="Arial"/>
                <w:color w:val="000000" w:themeColor="text1"/>
              </w:rPr>
            </w:pPr>
            <w:r>
              <w:rPr>
                <w:rFonts w:ascii="Arial" w:hAnsi="Arial" w:cs="Arial"/>
                <w:color w:val="000000" w:themeColor="text1"/>
              </w:rPr>
            </w:r>
            <w:r>
              <w:rPr>
                <w:rFonts w:ascii="Arial" w:hAnsi="Arial" w:cs="Arial"/>
                <w:color w:val="000000" w:themeColor="text1"/>
              </w:rPr>
            </w:r>
            <w:r>
              <w:rPr>
                <w:rFonts w:ascii="Arial" w:hAnsi="Arial" w:cs="Arial"/>
                <w:color w:val="000000" w:themeColor="text1"/>
              </w:rPr>
            </w:r>
          </w:p>
        </w:tc>
        <w:tc>
          <w:tcPr>
            <w:tcBorders/>
            <w:tcW w:w="1219" w:type="dxa"/>
            <w:vAlign w:val="center"/>
          </w:tcPr>
          <w:p w14:paraId="4FEE82DD" w14:textId="77777777">
            <w:pPr>
              <w:pBdr/>
              <w:spacing/>
              <w:ind/>
              <w:rPr>
                <w:rFonts w:ascii="Arial" w:hAnsi="Arial" w:cs="Arial"/>
                <w:color w:val="000000" w:themeColor="text1"/>
              </w:rPr>
            </w:pPr>
            <w:r>
              <w:rPr>
                <w:rFonts w:ascii="Arial" w:hAnsi="Arial" w:cs="Arial"/>
                <w:color w:val="000000" w:themeColor="text1"/>
              </w:rPr>
            </w:r>
            <w:r>
              <w:rPr>
                <w:rFonts w:ascii="Arial" w:hAnsi="Arial" w:cs="Arial"/>
                <w:color w:val="000000" w:themeColor="text1"/>
              </w:rPr>
            </w:r>
            <w:r>
              <w:rPr>
                <w:rFonts w:ascii="Arial" w:hAnsi="Arial" w:cs="Arial"/>
                <w:color w:val="000000" w:themeColor="text1"/>
              </w:rPr>
            </w:r>
          </w:p>
        </w:tc>
      </w:tr>
      <w:tr>
        <w:trPr/>
        <w:tc>
          <w:tcPr>
            <w:tcBorders/>
            <w:tcW w:w="1134" w:type="dxa"/>
            <w:vAlign w:val="center"/>
          </w:tcPr>
          <w:p w14:paraId="25F20EDB" w14:textId="77777777">
            <w:pPr>
              <w:pBdr/>
              <w:spacing/>
              <w:ind/>
              <w:rPr>
                <w:rFonts w:ascii="Arial" w:hAnsi="Arial" w:cs="Arial"/>
                <w:color w:val="000000" w:themeColor="text1"/>
              </w:rPr>
            </w:pPr>
            <w:r>
              <w:rPr>
                <w:rFonts w:ascii="Arial" w:hAnsi="Arial" w:cs="Arial"/>
                <w:color w:val="000000" w:themeColor="text1"/>
              </w:rPr>
            </w:r>
            <w:r>
              <w:rPr>
                <w:rFonts w:ascii="Arial" w:hAnsi="Arial" w:cs="Arial"/>
                <w:color w:val="000000" w:themeColor="text1"/>
              </w:rPr>
            </w:r>
            <w:r>
              <w:rPr>
                <w:rFonts w:ascii="Arial" w:hAnsi="Arial" w:cs="Arial"/>
                <w:color w:val="000000" w:themeColor="text1"/>
              </w:rPr>
            </w:r>
          </w:p>
        </w:tc>
        <w:tc>
          <w:tcPr>
            <w:tcBorders/>
            <w:tcW w:w="3685" w:type="dxa"/>
          </w:tcPr>
          <w:p w14:paraId="5230B555" w14:textId="77777777">
            <w:pPr>
              <w:pBdr/>
              <w:spacing/>
              <w:ind/>
              <w:rPr>
                <w:rFonts w:ascii="Arial" w:hAnsi="Arial" w:cs="Arial"/>
                <w:color w:val="000000" w:themeColor="text1"/>
              </w:rPr>
            </w:pPr>
            <w:r>
              <w:rPr>
                <w:rFonts w:ascii="Arial" w:hAnsi="Arial" w:eastAsia="Arial" w:cs="Arial"/>
                <w:color w:val="000000" w:themeColor="text1"/>
              </w:rPr>
              <w:t xml:space="preserve">a)  Còi/chuông báo động khi xả</w:t>
            </w:r>
            <w:r>
              <w:rPr>
                <w:rFonts w:ascii="Arial" w:hAnsi="Arial" w:cs="Arial"/>
                <w:color w:val="000000" w:themeColor="text1"/>
              </w:rPr>
            </w:r>
            <w:r>
              <w:rPr>
                <w:rFonts w:ascii="Arial" w:hAnsi="Arial" w:cs="Arial"/>
                <w:color w:val="000000" w:themeColor="text1"/>
              </w:rPr>
            </w:r>
          </w:p>
        </w:tc>
        <w:tc>
          <w:tcPr>
            <w:tcBorders/>
            <w:tcW w:w="3671" w:type="dxa"/>
            <w:vAlign w:val="center"/>
          </w:tcPr>
          <w:p w14:paraId="31A96C8D" w14:textId="77777777">
            <w:pPr>
              <w:pBdr/>
              <w:spacing/>
              <w:ind/>
              <w:rPr>
                <w:rFonts w:ascii="Arial" w:hAnsi="Arial" w:cs="Arial"/>
                <w:color w:val="000000" w:themeColor="text1"/>
              </w:rPr>
            </w:pPr>
            <w:r>
              <w:rPr>
                <w:rFonts w:ascii="Arial" w:hAnsi="Arial" w:cs="Arial"/>
                <w:color w:val="000000" w:themeColor="text1"/>
              </w:rPr>
            </w:r>
            <w:r>
              <w:rPr>
                <w:rFonts w:ascii="Arial" w:hAnsi="Arial" w:cs="Arial"/>
                <w:color w:val="000000" w:themeColor="text1"/>
              </w:rPr>
            </w:r>
            <w:r>
              <w:rPr>
                <w:rFonts w:ascii="Arial" w:hAnsi="Arial" w:cs="Arial"/>
                <w:color w:val="000000" w:themeColor="text1"/>
              </w:rPr>
            </w:r>
          </w:p>
        </w:tc>
        <w:tc>
          <w:tcPr>
            <w:tcBorders/>
            <w:tcW w:w="1219" w:type="dxa"/>
            <w:vAlign w:val="center"/>
          </w:tcPr>
          <w:p w14:paraId="4BB61B90" w14:textId="77777777">
            <w:pPr>
              <w:pBdr/>
              <w:spacing/>
              <w:ind/>
              <w:rPr>
                <w:rFonts w:ascii="Arial" w:hAnsi="Arial" w:cs="Arial"/>
                <w:color w:val="000000" w:themeColor="text1"/>
              </w:rPr>
            </w:pPr>
            <w:r>
              <w:rPr>
                <w:rFonts w:ascii="Arial" w:hAnsi="Arial" w:cs="Arial"/>
                <w:color w:val="000000" w:themeColor="text1"/>
              </w:rPr>
            </w:r>
            <w:r>
              <w:rPr>
                <w:rFonts w:ascii="Arial" w:hAnsi="Arial" w:cs="Arial"/>
                <w:color w:val="000000" w:themeColor="text1"/>
              </w:rPr>
            </w:r>
            <w:r>
              <w:rPr>
                <w:rFonts w:ascii="Arial" w:hAnsi="Arial" w:cs="Arial"/>
                <w:color w:val="000000" w:themeColor="text1"/>
              </w:rPr>
            </w:r>
          </w:p>
        </w:tc>
      </w:tr>
      <w:tr>
        <w:trPr/>
        <w:tc>
          <w:tcPr>
            <w:tcBorders/>
            <w:tcW w:w="1134" w:type="dxa"/>
            <w:vAlign w:val="center"/>
          </w:tcPr>
          <w:p w14:paraId="1C8ACA91" w14:textId="77777777">
            <w:pPr>
              <w:pBdr/>
              <w:spacing/>
              <w:ind/>
              <w:rPr>
                <w:rFonts w:ascii="Arial" w:hAnsi="Arial" w:cs="Arial"/>
                <w:color w:val="000000" w:themeColor="text1"/>
              </w:rPr>
            </w:pPr>
            <w:r>
              <w:rPr>
                <w:rFonts w:ascii="Arial" w:hAnsi="Arial" w:cs="Arial"/>
                <w:color w:val="000000" w:themeColor="text1"/>
              </w:rPr>
            </w:r>
            <w:r>
              <w:rPr>
                <w:rFonts w:ascii="Arial" w:hAnsi="Arial" w:cs="Arial"/>
                <w:color w:val="000000" w:themeColor="text1"/>
              </w:rPr>
            </w:r>
            <w:r>
              <w:rPr>
                <w:rFonts w:ascii="Arial" w:hAnsi="Arial" w:cs="Arial"/>
                <w:color w:val="000000" w:themeColor="text1"/>
              </w:rPr>
            </w:r>
          </w:p>
        </w:tc>
        <w:tc>
          <w:tcPr>
            <w:tcBorders/>
            <w:tcW w:w="3685" w:type="dxa"/>
          </w:tcPr>
          <w:p w14:paraId="1389D480" w14:textId="77777777">
            <w:pPr>
              <w:pBdr/>
              <w:spacing/>
              <w:ind/>
              <w:rPr>
                <w:rFonts w:ascii="Arial" w:hAnsi="Arial" w:cs="Arial"/>
                <w:color w:val="000000" w:themeColor="text1"/>
              </w:rPr>
            </w:pPr>
            <w:r>
              <w:rPr>
                <w:rFonts w:ascii="Arial" w:hAnsi="Arial" w:eastAsia="Arial" w:cs="Arial"/>
                <w:color w:val="000000" w:themeColor="text1"/>
              </w:rPr>
              <w:t xml:space="preserve">b)  Thiết bị cảnh báo bằng ánh sáng</w:t>
            </w:r>
            <w:r>
              <w:rPr>
                <w:rFonts w:ascii="Arial" w:hAnsi="Arial" w:cs="Arial"/>
                <w:color w:val="000000" w:themeColor="text1"/>
              </w:rPr>
            </w:r>
            <w:r>
              <w:rPr>
                <w:rFonts w:ascii="Arial" w:hAnsi="Arial" w:cs="Arial"/>
                <w:color w:val="000000" w:themeColor="text1"/>
              </w:rPr>
            </w:r>
          </w:p>
        </w:tc>
        <w:tc>
          <w:tcPr>
            <w:tcBorders/>
            <w:tcW w:w="3671" w:type="dxa"/>
            <w:vAlign w:val="center"/>
          </w:tcPr>
          <w:p w14:paraId="29A9F257" w14:textId="77777777">
            <w:pPr>
              <w:pBdr/>
              <w:spacing/>
              <w:ind/>
              <w:rPr>
                <w:rFonts w:ascii="Arial" w:hAnsi="Arial" w:cs="Arial"/>
                <w:color w:val="000000" w:themeColor="text1"/>
              </w:rPr>
            </w:pPr>
            <w:r>
              <w:rPr>
                <w:rFonts w:ascii="Arial" w:hAnsi="Arial" w:cs="Arial"/>
                <w:color w:val="000000" w:themeColor="text1"/>
              </w:rPr>
            </w:r>
            <w:r>
              <w:rPr>
                <w:rFonts w:ascii="Arial" w:hAnsi="Arial" w:cs="Arial"/>
                <w:color w:val="000000" w:themeColor="text1"/>
              </w:rPr>
            </w:r>
            <w:r>
              <w:rPr>
                <w:rFonts w:ascii="Arial" w:hAnsi="Arial" w:cs="Arial"/>
                <w:color w:val="000000" w:themeColor="text1"/>
              </w:rPr>
            </w:r>
          </w:p>
        </w:tc>
        <w:tc>
          <w:tcPr>
            <w:tcBorders/>
            <w:tcW w:w="1219" w:type="dxa"/>
            <w:vAlign w:val="center"/>
          </w:tcPr>
          <w:p w14:paraId="77C2C426" w14:textId="77777777">
            <w:pPr>
              <w:pBdr/>
              <w:spacing/>
              <w:ind/>
              <w:rPr>
                <w:rFonts w:ascii="Arial" w:hAnsi="Arial" w:cs="Arial"/>
                <w:color w:val="000000" w:themeColor="text1"/>
              </w:rPr>
            </w:pPr>
            <w:r>
              <w:rPr>
                <w:rFonts w:ascii="Arial" w:hAnsi="Arial" w:cs="Arial"/>
                <w:color w:val="000000" w:themeColor="text1"/>
              </w:rPr>
            </w:r>
            <w:r>
              <w:rPr>
                <w:rFonts w:ascii="Arial" w:hAnsi="Arial" w:cs="Arial"/>
                <w:color w:val="000000" w:themeColor="text1"/>
              </w:rPr>
            </w:r>
            <w:r>
              <w:rPr>
                <w:rFonts w:ascii="Arial" w:hAnsi="Arial" w:cs="Arial"/>
                <w:color w:val="000000" w:themeColor="text1"/>
              </w:rPr>
            </w:r>
          </w:p>
        </w:tc>
      </w:tr>
      <w:tr>
        <w:trPr/>
        <w:tc>
          <w:tcPr>
            <w:tcBorders/>
            <w:tcW w:w="1134" w:type="dxa"/>
            <w:vAlign w:val="center"/>
          </w:tcPr>
          <w:p w14:paraId="4767BB17" w14:textId="77777777">
            <w:pPr>
              <w:pBdr/>
              <w:spacing/>
              <w:ind/>
              <w:rPr>
                <w:rFonts w:ascii="Arial" w:hAnsi="Arial" w:cs="Arial"/>
                <w:color w:val="000000" w:themeColor="text1"/>
              </w:rPr>
            </w:pPr>
            <w:r>
              <w:rPr>
                <w:rFonts w:ascii="Arial" w:hAnsi="Arial" w:cs="Arial"/>
                <w:color w:val="000000" w:themeColor="text1"/>
              </w:rPr>
            </w:r>
            <w:r>
              <w:rPr>
                <w:rFonts w:ascii="Arial" w:hAnsi="Arial" w:cs="Arial"/>
                <w:color w:val="000000" w:themeColor="text1"/>
              </w:rPr>
            </w:r>
            <w:r>
              <w:rPr>
                <w:rFonts w:ascii="Arial" w:hAnsi="Arial" w:cs="Arial"/>
                <w:color w:val="000000" w:themeColor="text1"/>
              </w:rPr>
            </w:r>
          </w:p>
        </w:tc>
        <w:tc>
          <w:tcPr>
            <w:tcBorders/>
            <w:tcW w:w="3685" w:type="dxa"/>
          </w:tcPr>
          <w:p w14:paraId="7181356C" w14:textId="77777777">
            <w:pPr>
              <w:pBdr/>
              <w:spacing/>
              <w:ind/>
              <w:rPr>
                <w:rFonts w:ascii="Arial" w:hAnsi="Arial" w:cs="Arial"/>
                <w:color w:val="000000" w:themeColor="text1"/>
              </w:rPr>
            </w:pPr>
            <w:r>
              <w:rPr>
                <w:rFonts w:ascii="Arial" w:hAnsi="Arial" w:eastAsia="Arial" w:cs="Arial"/>
                <w:color w:val="000000" w:themeColor="text1"/>
              </w:rPr>
              <w:t xml:space="preserve">c)  Đóng cửa và cánh chắn thông gió</w:t>
            </w:r>
            <w:r>
              <w:rPr>
                <w:rFonts w:ascii="Arial" w:hAnsi="Arial" w:cs="Arial"/>
                <w:color w:val="000000" w:themeColor="text1"/>
              </w:rPr>
            </w:r>
            <w:r>
              <w:rPr>
                <w:rFonts w:ascii="Arial" w:hAnsi="Arial" w:cs="Arial"/>
                <w:color w:val="000000" w:themeColor="text1"/>
              </w:rPr>
            </w:r>
          </w:p>
        </w:tc>
        <w:tc>
          <w:tcPr>
            <w:tcBorders/>
            <w:tcW w:w="3671" w:type="dxa"/>
            <w:vAlign w:val="center"/>
          </w:tcPr>
          <w:p w14:paraId="04EB68CC" w14:textId="77777777">
            <w:pPr>
              <w:pBdr/>
              <w:spacing/>
              <w:ind/>
              <w:rPr>
                <w:rFonts w:ascii="Arial" w:hAnsi="Arial" w:cs="Arial"/>
                <w:color w:val="000000" w:themeColor="text1"/>
              </w:rPr>
            </w:pPr>
            <w:r>
              <w:rPr>
                <w:rFonts w:ascii="Arial" w:hAnsi="Arial" w:cs="Arial"/>
                <w:color w:val="000000" w:themeColor="text1"/>
              </w:rPr>
            </w:r>
            <w:r>
              <w:rPr>
                <w:rFonts w:ascii="Arial" w:hAnsi="Arial" w:cs="Arial"/>
                <w:color w:val="000000" w:themeColor="text1"/>
              </w:rPr>
            </w:r>
            <w:r>
              <w:rPr>
                <w:rFonts w:ascii="Arial" w:hAnsi="Arial" w:cs="Arial"/>
                <w:color w:val="000000" w:themeColor="text1"/>
              </w:rPr>
            </w:r>
          </w:p>
        </w:tc>
        <w:tc>
          <w:tcPr>
            <w:tcBorders/>
            <w:tcW w:w="1219" w:type="dxa"/>
            <w:vAlign w:val="center"/>
          </w:tcPr>
          <w:p w14:paraId="562017A0" w14:textId="77777777">
            <w:pPr>
              <w:pBdr/>
              <w:spacing/>
              <w:ind/>
              <w:rPr>
                <w:rFonts w:ascii="Arial" w:hAnsi="Arial" w:cs="Arial"/>
                <w:color w:val="000000" w:themeColor="text1"/>
              </w:rPr>
            </w:pPr>
            <w:r>
              <w:rPr>
                <w:rFonts w:ascii="Arial" w:hAnsi="Arial" w:cs="Arial"/>
                <w:color w:val="000000" w:themeColor="text1"/>
              </w:rPr>
            </w:r>
            <w:r>
              <w:rPr>
                <w:rFonts w:ascii="Arial" w:hAnsi="Arial" w:cs="Arial"/>
                <w:color w:val="000000" w:themeColor="text1"/>
              </w:rPr>
            </w:r>
            <w:r>
              <w:rPr>
                <w:rFonts w:ascii="Arial" w:hAnsi="Arial" w:cs="Arial"/>
                <w:color w:val="000000" w:themeColor="text1"/>
              </w:rPr>
            </w:r>
          </w:p>
        </w:tc>
      </w:tr>
      <w:tr>
        <w:trPr/>
        <w:tc>
          <w:tcPr>
            <w:tcBorders/>
            <w:tcW w:w="1134" w:type="dxa"/>
            <w:vAlign w:val="center"/>
          </w:tcPr>
          <w:p w14:paraId="68CC62FE" w14:textId="77777777">
            <w:pPr>
              <w:pBdr/>
              <w:spacing/>
              <w:ind/>
              <w:rPr>
                <w:rFonts w:ascii="Arial" w:hAnsi="Arial" w:cs="Arial"/>
                <w:color w:val="000000" w:themeColor="text1"/>
              </w:rPr>
            </w:pPr>
            <w:r>
              <w:rPr>
                <w:rFonts w:ascii="Arial" w:hAnsi="Arial" w:cs="Arial"/>
                <w:color w:val="000000" w:themeColor="text1"/>
              </w:rPr>
            </w:r>
            <w:r>
              <w:rPr>
                <w:rFonts w:ascii="Arial" w:hAnsi="Arial" w:cs="Arial"/>
                <w:color w:val="000000" w:themeColor="text1"/>
              </w:rPr>
            </w:r>
            <w:r>
              <w:rPr>
                <w:rFonts w:ascii="Arial" w:hAnsi="Arial" w:cs="Arial"/>
                <w:color w:val="000000" w:themeColor="text1"/>
              </w:rPr>
            </w:r>
          </w:p>
        </w:tc>
        <w:tc>
          <w:tcPr>
            <w:tcBorders/>
            <w:tcW w:w="3685" w:type="dxa"/>
          </w:tcPr>
          <w:p w14:paraId="03FEAAB4" w14:textId="77777777">
            <w:pPr>
              <w:pBdr/>
              <w:spacing/>
              <w:ind/>
              <w:rPr>
                <w:rFonts w:ascii="Arial" w:hAnsi="Arial" w:cs="Arial"/>
                <w:color w:val="000000" w:themeColor="text1"/>
              </w:rPr>
            </w:pPr>
            <w:r>
              <w:rPr>
                <w:rFonts w:ascii="Arial" w:hAnsi="Arial" w:eastAsia="Arial" w:cs="Arial"/>
                <w:color w:val="000000" w:themeColor="text1"/>
              </w:rPr>
              <w:t xml:space="preserve">d)  Thời gian trễ trước khi xả</w:t>
            </w:r>
            <w:r>
              <w:rPr>
                <w:rFonts w:ascii="Arial" w:hAnsi="Arial" w:cs="Arial"/>
                <w:color w:val="000000" w:themeColor="text1"/>
              </w:rPr>
            </w:r>
            <w:r>
              <w:rPr>
                <w:rFonts w:ascii="Arial" w:hAnsi="Arial" w:cs="Arial"/>
                <w:color w:val="000000" w:themeColor="text1"/>
              </w:rPr>
            </w:r>
          </w:p>
        </w:tc>
        <w:tc>
          <w:tcPr>
            <w:tcBorders/>
            <w:tcW w:w="3671" w:type="dxa"/>
            <w:vAlign w:val="center"/>
          </w:tcPr>
          <w:p w14:paraId="5BE77B9A" w14:textId="77777777">
            <w:pPr>
              <w:pBdr/>
              <w:spacing/>
              <w:ind/>
              <w:rPr>
                <w:rFonts w:ascii="Arial" w:hAnsi="Arial" w:cs="Arial"/>
                <w:color w:val="000000" w:themeColor="text1"/>
              </w:rPr>
            </w:pPr>
            <w:r>
              <w:rPr>
                <w:rFonts w:ascii="Arial" w:hAnsi="Arial" w:cs="Arial"/>
                <w:color w:val="000000" w:themeColor="text1"/>
              </w:rPr>
            </w:r>
            <w:r>
              <w:rPr>
                <w:rFonts w:ascii="Arial" w:hAnsi="Arial" w:cs="Arial"/>
                <w:color w:val="000000" w:themeColor="text1"/>
              </w:rPr>
            </w:r>
            <w:r>
              <w:rPr>
                <w:rFonts w:ascii="Arial" w:hAnsi="Arial" w:cs="Arial"/>
                <w:color w:val="000000" w:themeColor="text1"/>
              </w:rPr>
            </w:r>
          </w:p>
        </w:tc>
        <w:tc>
          <w:tcPr>
            <w:tcBorders/>
            <w:tcW w:w="1219" w:type="dxa"/>
            <w:vAlign w:val="center"/>
          </w:tcPr>
          <w:p w14:paraId="5A7DB655" w14:textId="77777777">
            <w:pPr>
              <w:pBdr/>
              <w:spacing/>
              <w:ind/>
              <w:rPr>
                <w:rFonts w:ascii="Arial" w:hAnsi="Arial" w:cs="Arial"/>
                <w:color w:val="000000" w:themeColor="text1"/>
              </w:rPr>
            </w:pPr>
            <w:r>
              <w:rPr>
                <w:rFonts w:ascii="Arial" w:hAnsi="Arial" w:cs="Arial"/>
                <w:color w:val="000000" w:themeColor="text1"/>
              </w:rPr>
            </w:r>
            <w:r>
              <w:rPr>
                <w:rFonts w:ascii="Arial" w:hAnsi="Arial" w:cs="Arial"/>
                <w:color w:val="000000" w:themeColor="text1"/>
              </w:rPr>
            </w:r>
            <w:r>
              <w:rPr>
                <w:rFonts w:ascii="Arial" w:hAnsi="Arial" w:cs="Arial"/>
                <w:color w:val="000000" w:themeColor="text1"/>
              </w:rPr>
            </w:r>
          </w:p>
        </w:tc>
      </w:tr>
      <w:tr>
        <w:trPr/>
        <w:tc>
          <w:tcPr>
            <w:tcBorders/>
            <w:tcW w:w="1134" w:type="dxa"/>
            <w:vAlign w:val="center"/>
          </w:tcPr>
          <w:p w14:paraId="69F71867" w14:textId="77777777">
            <w:pPr>
              <w:pBdr/>
              <w:spacing/>
              <w:ind/>
              <w:rPr>
                <w:rFonts w:ascii="Arial" w:hAnsi="Arial" w:cs="Arial"/>
                <w:color w:val="000000" w:themeColor="text1"/>
              </w:rPr>
            </w:pPr>
            <w:r>
              <w:rPr>
                <w:rFonts w:ascii="Arial" w:hAnsi="Arial" w:cs="Arial"/>
                <w:color w:val="000000" w:themeColor="text1"/>
              </w:rPr>
            </w:r>
            <w:r>
              <w:rPr>
                <w:rFonts w:ascii="Arial" w:hAnsi="Arial" w:cs="Arial"/>
                <w:color w:val="000000" w:themeColor="text1"/>
              </w:rPr>
            </w:r>
            <w:r>
              <w:rPr>
                <w:rFonts w:ascii="Arial" w:hAnsi="Arial" w:cs="Arial"/>
                <w:color w:val="000000" w:themeColor="text1"/>
              </w:rPr>
            </w:r>
          </w:p>
        </w:tc>
        <w:tc>
          <w:tcPr>
            <w:tcBorders/>
            <w:tcW w:w="3685" w:type="dxa"/>
          </w:tcPr>
          <w:p w14:paraId="477028AB" w14:textId="77777777">
            <w:pPr>
              <w:pBdr/>
              <w:spacing/>
              <w:ind/>
              <w:rPr>
                <w:rFonts w:ascii="Arial" w:hAnsi="Arial" w:cs="Arial"/>
                <w:color w:val="000000" w:themeColor="text1"/>
              </w:rPr>
            </w:pPr>
            <w:r>
              <w:rPr>
                <w:rFonts w:ascii="Arial" w:hAnsi="Arial" w:eastAsia="Arial" w:cs="Arial"/>
                <w:color w:val="000000" w:themeColor="text1"/>
              </w:rPr>
              <w:t xml:space="preserve">e)  Van định hướng</w:t>
            </w:r>
            <w:r>
              <w:rPr>
                <w:rFonts w:ascii="Arial" w:hAnsi="Arial" w:cs="Arial"/>
                <w:color w:val="000000" w:themeColor="text1"/>
              </w:rPr>
            </w:r>
            <w:r>
              <w:rPr>
                <w:rFonts w:ascii="Arial" w:hAnsi="Arial" w:cs="Arial"/>
                <w:color w:val="000000" w:themeColor="text1"/>
              </w:rPr>
            </w:r>
          </w:p>
        </w:tc>
        <w:tc>
          <w:tcPr>
            <w:tcBorders/>
            <w:tcW w:w="3671" w:type="dxa"/>
            <w:vAlign w:val="center"/>
          </w:tcPr>
          <w:p w14:paraId="34D50EA0" w14:textId="77777777">
            <w:pPr>
              <w:pBdr/>
              <w:spacing/>
              <w:ind/>
              <w:rPr>
                <w:rFonts w:ascii="Arial" w:hAnsi="Arial" w:cs="Arial"/>
                <w:color w:val="000000" w:themeColor="text1"/>
              </w:rPr>
            </w:pPr>
            <w:r>
              <w:rPr>
                <w:rFonts w:ascii="Arial" w:hAnsi="Arial" w:cs="Arial"/>
                <w:color w:val="000000" w:themeColor="text1"/>
              </w:rPr>
            </w:r>
            <w:r>
              <w:rPr>
                <w:rFonts w:ascii="Arial" w:hAnsi="Arial" w:cs="Arial"/>
                <w:color w:val="000000" w:themeColor="text1"/>
              </w:rPr>
            </w:r>
            <w:r>
              <w:rPr>
                <w:rFonts w:ascii="Arial" w:hAnsi="Arial" w:cs="Arial"/>
                <w:color w:val="000000" w:themeColor="text1"/>
              </w:rPr>
            </w:r>
          </w:p>
        </w:tc>
        <w:tc>
          <w:tcPr>
            <w:tcBorders/>
            <w:tcW w:w="1219" w:type="dxa"/>
            <w:vAlign w:val="center"/>
          </w:tcPr>
          <w:p w14:paraId="6C9ED62E" w14:textId="77777777">
            <w:pPr>
              <w:pBdr/>
              <w:spacing/>
              <w:ind/>
              <w:rPr>
                <w:rFonts w:ascii="Arial" w:hAnsi="Arial" w:cs="Arial"/>
                <w:color w:val="000000" w:themeColor="text1"/>
              </w:rPr>
            </w:pPr>
            <w:r>
              <w:rPr>
                <w:rFonts w:ascii="Arial" w:hAnsi="Arial" w:cs="Arial"/>
                <w:color w:val="000000" w:themeColor="text1"/>
              </w:rPr>
            </w:r>
            <w:r>
              <w:rPr>
                <w:rFonts w:ascii="Arial" w:hAnsi="Arial" w:cs="Arial"/>
                <w:color w:val="000000" w:themeColor="text1"/>
              </w:rPr>
            </w:r>
            <w:r>
              <w:rPr>
                <w:rFonts w:ascii="Arial" w:hAnsi="Arial" w:cs="Arial"/>
                <w:color w:val="000000" w:themeColor="text1"/>
              </w:rPr>
            </w:r>
          </w:p>
        </w:tc>
      </w:tr>
      <w:tr>
        <w:trPr/>
        <w:tc>
          <w:tcPr>
            <w:tcBorders/>
            <w:tcW w:w="1134" w:type="dxa"/>
            <w:vAlign w:val="center"/>
          </w:tcPr>
          <w:p w14:paraId="1B0167D3" w14:textId="77777777">
            <w:pPr>
              <w:pBdr/>
              <w:spacing/>
              <w:ind/>
              <w:rPr>
                <w:rFonts w:ascii="Arial" w:hAnsi="Arial" w:cs="Arial"/>
                <w:color w:val="000000" w:themeColor="text1"/>
              </w:rPr>
            </w:pPr>
            <w:r>
              <w:rPr>
                <w:rFonts w:ascii="Arial" w:hAnsi="Arial" w:cs="Arial"/>
                <w:color w:val="000000" w:themeColor="text1"/>
              </w:rPr>
            </w:r>
            <w:r>
              <w:rPr>
                <w:rFonts w:ascii="Arial" w:hAnsi="Arial" w:cs="Arial"/>
                <w:color w:val="000000" w:themeColor="text1"/>
              </w:rPr>
            </w:r>
            <w:r>
              <w:rPr>
                <w:rFonts w:ascii="Arial" w:hAnsi="Arial" w:cs="Arial"/>
                <w:color w:val="000000" w:themeColor="text1"/>
              </w:rPr>
            </w:r>
          </w:p>
        </w:tc>
        <w:tc>
          <w:tcPr>
            <w:tcBorders/>
            <w:tcW w:w="3685" w:type="dxa"/>
          </w:tcPr>
          <w:p w14:paraId="1FF8CFA3" w14:textId="77777777">
            <w:pPr>
              <w:pBdr/>
              <w:spacing/>
              <w:ind/>
              <w:rPr>
                <w:rFonts w:ascii="Arial" w:hAnsi="Arial" w:cs="Arial"/>
                <w:color w:val="000000" w:themeColor="text1"/>
              </w:rPr>
            </w:pPr>
            <w:r>
              <w:rPr>
                <w:rFonts w:ascii="Arial" w:hAnsi="Arial" w:eastAsia="Arial" w:cs="Arial"/>
                <w:color w:val="000000" w:themeColor="text1"/>
              </w:rPr>
              <w:t xml:space="preserve">f)  Cơ cấu kích hoạt xả bình chứa</w:t>
            </w:r>
            <w:r>
              <w:rPr>
                <w:rFonts w:ascii="Arial" w:hAnsi="Arial" w:cs="Arial"/>
                <w:color w:val="000000" w:themeColor="text1"/>
              </w:rPr>
            </w:r>
            <w:r>
              <w:rPr>
                <w:rFonts w:ascii="Arial" w:hAnsi="Arial" w:cs="Arial"/>
                <w:color w:val="000000" w:themeColor="text1"/>
              </w:rPr>
            </w:r>
          </w:p>
        </w:tc>
        <w:tc>
          <w:tcPr>
            <w:tcBorders/>
            <w:tcW w:w="3671" w:type="dxa"/>
            <w:vAlign w:val="center"/>
          </w:tcPr>
          <w:p w14:paraId="27426CB8" w14:textId="77777777">
            <w:pPr>
              <w:pBdr/>
              <w:spacing/>
              <w:ind/>
              <w:rPr>
                <w:rFonts w:ascii="Arial" w:hAnsi="Arial" w:cs="Arial"/>
                <w:color w:val="000000" w:themeColor="text1"/>
              </w:rPr>
            </w:pPr>
            <w:r>
              <w:rPr>
                <w:rFonts w:ascii="Arial" w:hAnsi="Arial" w:cs="Arial"/>
                <w:color w:val="000000" w:themeColor="text1"/>
              </w:rPr>
            </w:r>
            <w:r>
              <w:rPr>
                <w:rFonts w:ascii="Arial" w:hAnsi="Arial" w:cs="Arial"/>
                <w:color w:val="000000" w:themeColor="text1"/>
              </w:rPr>
            </w:r>
            <w:r>
              <w:rPr>
                <w:rFonts w:ascii="Arial" w:hAnsi="Arial" w:cs="Arial"/>
                <w:color w:val="000000" w:themeColor="text1"/>
              </w:rPr>
            </w:r>
          </w:p>
        </w:tc>
        <w:tc>
          <w:tcPr>
            <w:tcBorders/>
            <w:tcW w:w="1219" w:type="dxa"/>
            <w:vAlign w:val="center"/>
          </w:tcPr>
          <w:p w14:paraId="3A5193C7" w14:textId="77777777">
            <w:pPr>
              <w:pBdr/>
              <w:spacing/>
              <w:ind/>
              <w:rPr>
                <w:rFonts w:ascii="Arial" w:hAnsi="Arial" w:cs="Arial"/>
                <w:color w:val="000000" w:themeColor="text1"/>
              </w:rPr>
            </w:pPr>
            <w:r>
              <w:rPr>
                <w:rFonts w:ascii="Arial" w:hAnsi="Arial" w:cs="Arial"/>
                <w:color w:val="000000" w:themeColor="text1"/>
              </w:rPr>
            </w:r>
            <w:r>
              <w:rPr>
                <w:rFonts w:ascii="Arial" w:hAnsi="Arial" w:cs="Arial"/>
                <w:color w:val="000000" w:themeColor="text1"/>
              </w:rPr>
            </w:r>
            <w:r>
              <w:rPr>
                <w:rFonts w:ascii="Arial" w:hAnsi="Arial" w:cs="Arial"/>
                <w:color w:val="000000" w:themeColor="text1"/>
              </w:rPr>
            </w:r>
          </w:p>
        </w:tc>
      </w:tr>
      <w:tr>
        <w:trPr/>
        <w:tc>
          <w:tcPr>
            <w:tcBorders/>
            <w:tcW w:w="1134" w:type="dxa"/>
            <w:vAlign w:val="center"/>
          </w:tcPr>
          <w:p w14:paraId="004EC9C9" w14:textId="77777777">
            <w:pPr>
              <w:pBdr/>
              <w:spacing/>
              <w:ind/>
              <w:jc w:val="center"/>
              <w:rPr>
                <w:rFonts w:ascii="Arial" w:hAnsi="Arial" w:cs="Arial"/>
                <w:color w:val="000000" w:themeColor="text1"/>
              </w:rPr>
            </w:pPr>
            <w:r>
              <w:rPr>
                <w:rFonts w:ascii="Arial" w:hAnsi="Arial" w:eastAsia="Arial" w:cs="Arial"/>
                <w:b/>
                <w:bCs/>
                <w:color w:val="000000" w:themeColor="text1"/>
              </w:rPr>
              <w:t xml:space="preserve">13</w:t>
            </w:r>
            <w:r>
              <w:rPr>
                <w:rFonts w:ascii="Arial" w:hAnsi="Arial" w:cs="Arial"/>
                <w:color w:val="000000" w:themeColor="text1"/>
              </w:rPr>
            </w:r>
            <w:r>
              <w:rPr>
                <w:rFonts w:ascii="Arial" w:hAnsi="Arial" w:cs="Arial"/>
                <w:color w:val="000000" w:themeColor="text1"/>
              </w:rPr>
            </w:r>
          </w:p>
        </w:tc>
        <w:tc>
          <w:tcPr>
            <w:tcBorders/>
            <w:tcW w:w="3685" w:type="dxa"/>
            <w:vAlign w:val="center"/>
          </w:tcPr>
          <w:p w14:paraId="699FD672" w14:textId="77777777">
            <w:pPr>
              <w:pBdr/>
              <w:spacing/>
              <w:ind/>
              <w:rPr>
                <w:rFonts w:ascii="Arial" w:hAnsi="Arial" w:cs="Arial"/>
                <w:color w:val="000000" w:themeColor="text1"/>
              </w:rPr>
            </w:pPr>
            <w:r>
              <w:rPr>
                <w:rFonts w:ascii="Arial" w:hAnsi="Arial" w:eastAsia="Arial" w:cs="Arial"/>
                <w:b/>
                <w:bCs/>
                <w:color w:val="000000" w:themeColor="text1"/>
              </w:rPr>
              <w:t xml:space="preserve">Thiết bị xả thủ công</w:t>
            </w:r>
            <w:r>
              <w:rPr>
                <w:rFonts w:ascii="Arial" w:hAnsi="Arial" w:cs="Arial"/>
                <w:color w:val="000000" w:themeColor="text1"/>
              </w:rPr>
            </w:r>
            <w:r>
              <w:rPr>
                <w:rFonts w:ascii="Arial" w:hAnsi="Arial" w:cs="Arial"/>
                <w:color w:val="000000" w:themeColor="text1"/>
              </w:rPr>
            </w:r>
          </w:p>
        </w:tc>
        <w:tc>
          <w:tcPr>
            <w:tcBorders/>
            <w:tcW w:w="3671" w:type="dxa"/>
            <w:vAlign w:val="center"/>
          </w:tcPr>
          <w:p w14:paraId="33F2B69F" w14:textId="77777777">
            <w:pPr>
              <w:pBdr/>
              <w:spacing/>
              <w:ind/>
              <w:rPr>
                <w:rFonts w:ascii="Arial" w:hAnsi="Arial" w:cs="Arial"/>
                <w:color w:val="000000" w:themeColor="text1"/>
              </w:rPr>
            </w:pPr>
            <w:r>
              <w:rPr>
                <w:rFonts w:ascii="Arial" w:hAnsi="Arial" w:cs="Arial"/>
                <w:color w:val="000000" w:themeColor="text1"/>
              </w:rPr>
            </w:r>
            <w:r>
              <w:rPr>
                <w:rFonts w:ascii="Arial" w:hAnsi="Arial" w:cs="Arial"/>
                <w:color w:val="000000" w:themeColor="text1"/>
              </w:rPr>
            </w:r>
            <w:r>
              <w:rPr>
                <w:rFonts w:ascii="Arial" w:hAnsi="Arial" w:cs="Arial"/>
                <w:color w:val="000000" w:themeColor="text1"/>
              </w:rPr>
            </w:r>
          </w:p>
        </w:tc>
        <w:tc>
          <w:tcPr>
            <w:tcBorders/>
            <w:tcW w:w="1219" w:type="dxa"/>
            <w:vAlign w:val="center"/>
          </w:tcPr>
          <w:p w14:paraId="0154C683" w14:textId="77777777">
            <w:pPr>
              <w:pBdr/>
              <w:spacing/>
              <w:ind/>
              <w:rPr>
                <w:rFonts w:ascii="Arial" w:hAnsi="Arial" w:cs="Arial"/>
                <w:color w:val="000000" w:themeColor="text1"/>
              </w:rPr>
            </w:pPr>
            <w:r>
              <w:rPr>
                <w:rFonts w:ascii="Arial" w:hAnsi="Arial" w:cs="Arial"/>
                <w:color w:val="000000" w:themeColor="text1"/>
              </w:rPr>
            </w:r>
            <w:r>
              <w:rPr>
                <w:rFonts w:ascii="Arial" w:hAnsi="Arial" w:cs="Arial"/>
                <w:color w:val="000000" w:themeColor="text1"/>
              </w:rPr>
            </w:r>
            <w:r>
              <w:rPr>
                <w:rFonts w:ascii="Arial" w:hAnsi="Arial" w:cs="Arial"/>
                <w:color w:val="000000" w:themeColor="text1"/>
              </w:rPr>
            </w:r>
          </w:p>
        </w:tc>
      </w:tr>
      <w:tr>
        <w:trPr/>
        <w:tc>
          <w:tcPr>
            <w:tcBorders/>
            <w:tcW w:w="1134" w:type="dxa"/>
            <w:vAlign w:val="center"/>
          </w:tcPr>
          <w:p w14:paraId="1AEAFA3A" w14:textId="77777777">
            <w:pPr>
              <w:pBdr/>
              <w:spacing/>
              <w:ind/>
              <w:jc w:val="center"/>
              <w:rPr>
                <w:rFonts w:ascii="Arial" w:hAnsi="Arial" w:cs="Arial"/>
                <w:color w:val="000000" w:themeColor="text1"/>
              </w:rPr>
            </w:pPr>
            <w:r>
              <w:rPr>
                <w:rFonts w:ascii="Arial" w:hAnsi="Arial" w:eastAsia="Arial" w:cs="Arial"/>
                <w:b/>
                <w:bCs/>
                <w:color w:val="000000" w:themeColor="text1"/>
              </w:rPr>
              <w:t xml:space="preserve">14</w:t>
            </w:r>
            <w:r>
              <w:rPr>
                <w:rFonts w:ascii="Arial" w:hAnsi="Arial" w:cs="Arial"/>
                <w:color w:val="000000" w:themeColor="text1"/>
              </w:rPr>
            </w:r>
            <w:r>
              <w:rPr>
                <w:rFonts w:ascii="Arial" w:hAnsi="Arial" w:cs="Arial"/>
                <w:color w:val="000000" w:themeColor="text1"/>
              </w:rPr>
            </w:r>
          </w:p>
        </w:tc>
        <w:tc>
          <w:tcPr>
            <w:tcBorders/>
            <w:tcW w:w="3685" w:type="dxa"/>
            <w:vAlign w:val="center"/>
          </w:tcPr>
          <w:p w14:paraId="438E4352" w14:textId="77777777">
            <w:pPr>
              <w:pBdr/>
              <w:spacing/>
              <w:ind/>
              <w:rPr>
                <w:rFonts w:ascii="Arial" w:hAnsi="Arial" w:cs="Arial"/>
                <w:color w:val="000000" w:themeColor="text1"/>
              </w:rPr>
            </w:pPr>
            <w:r>
              <w:rPr>
                <w:rFonts w:ascii="Arial" w:hAnsi="Arial" w:eastAsia="Arial" w:cs="Arial"/>
                <w:b/>
                <w:bCs/>
                <w:color w:val="000000" w:themeColor="text1"/>
              </w:rPr>
              <w:t xml:space="preserve">Công tắc ngăn chặn (Inhibit)</w:t>
            </w:r>
            <w:r>
              <w:rPr>
                <w:rFonts w:ascii="Arial" w:hAnsi="Arial" w:cs="Arial"/>
                <w:color w:val="000000" w:themeColor="text1"/>
              </w:rPr>
            </w:r>
            <w:r>
              <w:rPr>
                <w:rFonts w:ascii="Arial" w:hAnsi="Arial" w:cs="Arial"/>
                <w:color w:val="000000" w:themeColor="text1"/>
              </w:rPr>
            </w:r>
          </w:p>
        </w:tc>
        <w:tc>
          <w:tcPr>
            <w:tcBorders/>
            <w:tcW w:w="3671" w:type="dxa"/>
            <w:vAlign w:val="center"/>
          </w:tcPr>
          <w:p w14:paraId="43B9847B" w14:textId="77777777">
            <w:pPr>
              <w:pBdr/>
              <w:spacing/>
              <w:ind/>
              <w:rPr>
                <w:rFonts w:ascii="Arial" w:hAnsi="Arial" w:cs="Arial"/>
                <w:color w:val="000000" w:themeColor="text1"/>
              </w:rPr>
            </w:pPr>
            <w:r>
              <w:rPr>
                <w:rFonts w:ascii="Arial" w:hAnsi="Arial" w:cs="Arial"/>
                <w:color w:val="000000" w:themeColor="text1"/>
              </w:rPr>
            </w:r>
            <w:r>
              <w:rPr>
                <w:rFonts w:ascii="Arial" w:hAnsi="Arial" w:cs="Arial"/>
                <w:color w:val="000000" w:themeColor="text1"/>
              </w:rPr>
            </w:r>
            <w:r>
              <w:rPr>
                <w:rFonts w:ascii="Arial" w:hAnsi="Arial" w:cs="Arial"/>
                <w:color w:val="000000" w:themeColor="text1"/>
              </w:rPr>
            </w:r>
          </w:p>
        </w:tc>
        <w:tc>
          <w:tcPr>
            <w:tcBorders/>
            <w:tcW w:w="1219" w:type="dxa"/>
            <w:vAlign w:val="center"/>
          </w:tcPr>
          <w:p w14:paraId="3F1C4331" w14:textId="77777777">
            <w:pPr>
              <w:pBdr/>
              <w:spacing/>
              <w:ind/>
              <w:rPr>
                <w:rFonts w:ascii="Arial" w:hAnsi="Arial" w:cs="Arial"/>
                <w:color w:val="000000" w:themeColor="text1"/>
              </w:rPr>
            </w:pPr>
            <w:r>
              <w:rPr>
                <w:rFonts w:ascii="Arial" w:hAnsi="Arial" w:cs="Arial"/>
                <w:color w:val="000000" w:themeColor="text1"/>
              </w:rPr>
            </w:r>
            <w:r>
              <w:rPr>
                <w:rFonts w:ascii="Arial" w:hAnsi="Arial" w:cs="Arial"/>
                <w:color w:val="000000" w:themeColor="text1"/>
              </w:rPr>
            </w:r>
            <w:r>
              <w:rPr>
                <w:rFonts w:ascii="Arial" w:hAnsi="Arial" w:cs="Arial"/>
                <w:color w:val="000000" w:themeColor="text1"/>
              </w:rPr>
            </w:r>
          </w:p>
        </w:tc>
      </w:tr>
      <w:tr>
        <w:trPr/>
        <w:tc>
          <w:tcPr>
            <w:tcBorders/>
            <w:tcW w:w="1134" w:type="dxa"/>
            <w:vAlign w:val="center"/>
          </w:tcPr>
          <w:p w14:paraId="5823D05A" w14:textId="77777777">
            <w:pPr>
              <w:pBdr/>
              <w:spacing/>
              <w:ind/>
              <w:jc w:val="center"/>
              <w:rPr>
                <w:rFonts w:ascii="Arial" w:hAnsi="Arial" w:cs="Arial"/>
                <w:color w:val="000000" w:themeColor="text1"/>
              </w:rPr>
            </w:pPr>
            <w:r>
              <w:rPr>
                <w:rFonts w:ascii="Arial" w:hAnsi="Arial" w:eastAsia="Arial" w:cs="Arial"/>
                <w:b/>
                <w:bCs/>
                <w:color w:val="000000" w:themeColor="text1"/>
              </w:rPr>
              <w:t xml:space="preserve">15</w:t>
            </w:r>
            <w:r>
              <w:rPr>
                <w:rFonts w:ascii="Arial" w:hAnsi="Arial" w:cs="Arial"/>
                <w:color w:val="000000" w:themeColor="text1"/>
              </w:rPr>
            </w:r>
            <w:r>
              <w:rPr>
                <w:rFonts w:ascii="Arial" w:hAnsi="Arial" w:cs="Arial"/>
                <w:color w:val="000000" w:themeColor="text1"/>
              </w:rPr>
            </w:r>
          </w:p>
        </w:tc>
        <w:tc>
          <w:tcPr>
            <w:tcBorders/>
            <w:tcW w:w="3685" w:type="dxa"/>
            <w:vAlign w:val="center"/>
          </w:tcPr>
          <w:p w14:paraId="70FCFC43" w14:textId="77777777">
            <w:pPr>
              <w:pBdr/>
              <w:spacing/>
              <w:ind/>
              <w:rPr>
                <w:rFonts w:ascii="Arial" w:hAnsi="Arial" w:cs="Arial"/>
                <w:color w:val="000000" w:themeColor="text1"/>
              </w:rPr>
            </w:pPr>
            <w:r>
              <w:rPr>
                <w:rFonts w:ascii="Arial" w:hAnsi="Arial" w:eastAsia="Arial" w:cs="Arial"/>
                <w:b/>
                <w:bCs/>
                <w:color w:val="000000" w:themeColor="text1"/>
              </w:rPr>
              <w:t xml:space="preserve">Van khóa an toàn (Lock-off valve)</w:t>
            </w:r>
            <w:r>
              <w:rPr>
                <w:rFonts w:ascii="Arial" w:hAnsi="Arial" w:cs="Arial"/>
                <w:color w:val="000000" w:themeColor="text1"/>
              </w:rPr>
            </w:r>
            <w:r>
              <w:rPr>
                <w:rFonts w:ascii="Arial" w:hAnsi="Arial" w:cs="Arial"/>
                <w:color w:val="000000" w:themeColor="text1"/>
              </w:rPr>
            </w:r>
          </w:p>
        </w:tc>
        <w:tc>
          <w:tcPr>
            <w:tcBorders/>
            <w:tcW w:w="3671" w:type="dxa"/>
            <w:vAlign w:val="center"/>
          </w:tcPr>
          <w:p w14:paraId="346681F0" w14:textId="77777777">
            <w:pPr>
              <w:pBdr/>
              <w:spacing/>
              <w:ind/>
              <w:rPr>
                <w:rFonts w:ascii="Arial" w:hAnsi="Arial" w:cs="Arial"/>
                <w:color w:val="000000" w:themeColor="text1"/>
              </w:rPr>
            </w:pPr>
            <w:r>
              <w:rPr>
                <w:rFonts w:ascii="Arial" w:hAnsi="Arial" w:cs="Arial"/>
                <w:color w:val="000000" w:themeColor="text1"/>
              </w:rPr>
            </w:r>
            <w:r>
              <w:rPr>
                <w:rFonts w:ascii="Arial" w:hAnsi="Arial" w:cs="Arial"/>
                <w:color w:val="000000" w:themeColor="text1"/>
              </w:rPr>
            </w:r>
            <w:r>
              <w:rPr>
                <w:rFonts w:ascii="Arial" w:hAnsi="Arial" w:cs="Arial"/>
                <w:color w:val="000000" w:themeColor="text1"/>
              </w:rPr>
            </w:r>
          </w:p>
        </w:tc>
        <w:tc>
          <w:tcPr>
            <w:tcBorders/>
            <w:tcW w:w="1219" w:type="dxa"/>
            <w:vAlign w:val="center"/>
          </w:tcPr>
          <w:p w14:paraId="5B93A7BB" w14:textId="77777777">
            <w:pPr>
              <w:pBdr/>
              <w:spacing/>
              <w:ind/>
              <w:rPr>
                <w:rFonts w:ascii="Arial" w:hAnsi="Arial" w:cs="Arial"/>
                <w:color w:val="000000" w:themeColor="text1"/>
              </w:rPr>
            </w:pPr>
            <w:r>
              <w:rPr>
                <w:rFonts w:ascii="Arial" w:hAnsi="Arial" w:cs="Arial"/>
                <w:color w:val="000000" w:themeColor="text1"/>
              </w:rPr>
            </w:r>
            <w:r>
              <w:rPr>
                <w:rFonts w:ascii="Arial" w:hAnsi="Arial" w:cs="Arial"/>
                <w:color w:val="000000" w:themeColor="text1"/>
              </w:rPr>
            </w:r>
            <w:r>
              <w:rPr>
                <w:rFonts w:ascii="Arial" w:hAnsi="Arial" w:cs="Arial"/>
                <w:color w:val="000000" w:themeColor="text1"/>
              </w:rPr>
            </w:r>
          </w:p>
        </w:tc>
      </w:tr>
      <w:tr>
        <w:trPr/>
        <w:tc>
          <w:tcPr>
            <w:tcBorders/>
            <w:tcW w:w="1134" w:type="dxa"/>
            <w:vAlign w:val="center"/>
          </w:tcPr>
          <w:p w14:paraId="0F619C8F" w14:textId="77777777">
            <w:pPr>
              <w:pBdr/>
              <w:spacing/>
              <w:ind/>
              <w:jc w:val="center"/>
              <w:rPr>
                <w:rFonts w:ascii="Arial" w:hAnsi="Arial" w:cs="Arial"/>
                <w:color w:val="000000" w:themeColor="text1"/>
              </w:rPr>
            </w:pPr>
            <w:r>
              <w:rPr>
                <w:rFonts w:ascii="Arial" w:hAnsi="Arial" w:eastAsia="Arial" w:cs="Arial"/>
                <w:b/>
                <w:bCs/>
                <w:color w:val="000000" w:themeColor="text1"/>
              </w:rPr>
              <w:t xml:space="preserve">16</w:t>
            </w:r>
            <w:r>
              <w:rPr>
                <w:rFonts w:ascii="Arial" w:hAnsi="Arial" w:cs="Arial"/>
                <w:color w:val="000000" w:themeColor="text1"/>
              </w:rPr>
            </w:r>
            <w:r>
              <w:rPr>
                <w:rFonts w:ascii="Arial" w:hAnsi="Arial" w:cs="Arial"/>
                <w:color w:val="000000" w:themeColor="text1"/>
              </w:rPr>
            </w:r>
          </w:p>
        </w:tc>
        <w:tc>
          <w:tcPr>
            <w:tcBorders/>
            <w:tcW w:w="3685" w:type="dxa"/>
            <w:vAlign w:val="center"/>
          </w:tcPr>
          <w:p w14:paraId="2EBFC8B5" w14:textId="77777777">
            <w:pPr>
              <w:pBdr/>
              <w:spacing/>
              <w:ind/>
              <w:rPr>
                <w:rFonts w:ascii="Arial" w:hAnsi="Arial" w:cs="Arial"/>
                <w:color w:val="000000" w:themeColor="text1"/>
              </w:rPr>
            </w:pPr>
            <w:r>
              <w:rPr>
                <w:rFonts w:ascii="Arial" w:hAnsi="Arial" w:eastAsia="Arial" w:cs="Arial"/>
                <w:b/>
                <w:bCs/>
                <w:color w:val="000000" w:themeColor="text1"/>
              </w:rPr>
              <w:t xml:space="preserve">Thiết bị khí nén</w:t>
            </w:r>
            <w:r>
              <w:rPr>
                <w:rFonts w:ascii="Arial" w:hAnsi="Arial" w:cs="Arial"/>
                <w:color w:val="000000" w:themeColor="text1"/>
              </w:rPr>
            </w:r>
            <w:r>
              <w:rPr>
                <w:rFonts w:ascii="Arial" w:hAnsi="Arial" w:cs="Arial"/>
                <w:color w:val="000000" w:themeColor="text1"/>
              </w:rPr>
            </w:r>
          </w:p>
        </w:tc>
        <w:tc>
          <w:tcPr>
            <w:tcBorders/>
            <w:tcW w:w="3671" w:type="dxa"/>
            <w:vAlign w:val="center"/>
          </w:tcPr>
          <w:p w14:paraId="0E83886C" w14:textId="77777777">
            <w:pPr>
              <w:pBdr/>
              <w:spacing/>
              <w:ind/>
              <w:rPr>
                <w:rFonts w:ascii="Arial" w:hAnsi="Arial" w:cs="Arial"/>
                <w:color w:val="000000" w:themeColor="text1"/>
              </w:rPr>
            </w:pPr>
            <w:r>
              <w:rPr>
                <w:rFonts w:ascii="Arial" w:hAnsi="Arial" w:cs="Arial"/>
                <w:color w:val="000000" w:themeColor="text1"/>
              </w:rPr>
            </w:r>
            <w:r>
              <w:rPr>
                <w:rFonts w:ascii="Arial" w:hAnsi="Arial" w:cs="Arial"/>
                <w:color w:val="000000" w:themeColor="text1"/>
              </w:rPr>
            </w:r>
            <w:r>
              <w:rPr>
                <w:rFonts w:ascii="Arial" w:hAnsi="Arial" w:cs="Arial"/>
                <w:color w:val="000000" w:themeColor="text1"/>
              </w:rPr>
            </w:r>
          </w:p>
        </w:tc>
        <w:tc>
          <w:tcPr>
            <w:tcBorders/>
            <w:tcW w:w="1219" w:type="dxa"/>
            <w:vAlign w:val="center"/>
          </w:tcPr>
          <w:p w14:paraId="67154158" w14:textId="77777777">
            <w:pPr>
              <w:pBdr/>
              <w:spacing/>
              <w:ind/>
              <w:rPr>
                <w:rFonts w:ascii="Arial" w:hAnsi="Arial" w:cs="Arial"/>
                <w:color w:val="000000" w:themeColor="text1"/>
              </w:rPr>
            </w:pPr>
            <w:r>
              <w:rPr>
                <w:rFonts w:ascii="Arial" w:hAnsi="Arial" w:cs="Arial"/>
                <w:color w:val="000000" w:themeColor="text1"/>
              </w:rPr>
            </w:r>
            <w:r>
              <w:rPr>
                <w:rFonts w:ascii="Arial" w:hAnsi="Arial" w:cs="Arial"/>
                <w:color w:val="000000" w:themeColor="text1"/>
              </w:rPr>
            </w:r>
            <w:r>
              <w:rPr>
                <w:rFonts w:ascii="Arial" w:hAnsi="Arial" w:cs="Arial"/>
                <w:color w:val="000000" w:themeColor="text1"/>
              </w:rPr>
            </w:r>
          </w:p>
        </w:tc>
      </w:tr>
      <w:tr>
        <w:trPr/>
        <w:tc>
          <w:tcPr>
            <w:tcBorders/>
            <w:tcW w:w="1134" w:type="dxa"/>
            <w:vAlign w:val="center"/>
          </w:tcPr>
          <w:p w14:paraId="711CDF70" w14:textId="77777777">
            <w:pPr>
              <w:pBdr/>
              <w:spacing/>
              <w:ind/>
              <w:jc w:val="center"/>
              <w:rPr>
                <w:rFonts w:ascii="Arial" w:hAnsi="Arial" w:cs="Arial"/>
                <w:color w:val="000000" w:themeColor="text1"/>
              </w:rPr>
            </w:pPr>
            <w:r>
              <w:rPr>
                <w:rFonts w:ascii="Arial" w:hAnsi="Arial" w:eastAsia="Arial" w:cs="Arial"/>
                <w:b/>
                <w:bCs/>
                <w:color w:val="000000" w:themeColor="text1"/>
              </w:rPr>
              <w:t xml:space="preserve">17</w:t>
            </w:r>
            <w:r>
              <w:rPr>
                <w:rFonts w:ascii="Arial" w:hAnsi="Arial" w:cs="Arial"/>
                <w:color w:val="000000" w:themeColor="text1"/>
              </w:rPr>
            </w:r>
            <w:r>
              <w:rPr>
                <w:rFonts w:ascii="Arial" w:hAnsi="Arial" w:cs="Arial"/>
                <w:color w:val="000000" w:themeColor="text1"/>
              </w:rPr>
            </w:r>
          </w:p>
        </w:tc>
        <w:tc>
          <w:tcPr>
            <w:tcBorders/>
            <w:tcW w:w="3685" w:type="dxa"/>
            <w:vAlign w:val="center"/>
          </w:tcPr>
          <w:p w14:paraId="7BB4B7CE" w14:textId="77777777">
            <w:pPr>
              <w:pBdr/>
              <w:spacing/>
              <w:ind/>
              <w:rPr>
                <w:rFonts w:ascii="Arial" w:hAnsi="Arial" w:cs="Arial"/>
                <w:color w:val="000000" w:themeColor="text1"/>
              </w:rPr>
            </w:pPr>
            <w:r>
              <w:rPr>
                <w:rFonts w:ascii="Arial" w:hAnsi="Arial" w:eastAsia="Arial" w:cs="Arial"/>
                <w:b/>
                <w:bCs/>
                <w:color w:val="000000" w:themeColor="text1"/>
              </w:rPr>
              <w:t xml:space="preserve">Thử nghiệm xả thực tế</w:t>
            </w:r>
            <w:r>
              <w:rPr>
                <w:rFonts w:ascii="Arial" w:hAnsi="Arial" w:cs="Arial"/>
                <w:color w:val="000000" w:themeColor="text1"/>
              </w:rPr>
            </w:r>
            <w:r>
              <w:rPr>
                <w:rFonts w:ascii="Arial" w:hAnsi="Arial" w:cs="Arial"/>
                <w:color w:val="000000" w:themeColor="text1"/>
              </w:rPr>
            </w:r>
          </w:p>
        </w:tc>
        <w:tc>
          <w:tcPr>
            <w:tcBorders/>
            <w:tcW w:w="3671" w:type="dxa"/>
            <w:vAlign w:val="center"/>
          </w:tcPr>
          <w:p w14:paraId="5EFC5E3C" w14:textId="77777777">
            <w:pPr>
              <w:pBdr/>
              <w:spacing/>
              <w:ind/>
              <w:rPr>
                <w:rFonts w:ascii="Arial" w:hAnsi="Arial" w:cs="Arial"/>
                <w:color w:val="000000" w:themeColor="text1"/>
              </w:rPr>
            </w:pPr>
            <w:r>
              <w:rPr>
                <w:rFonts w:ascii="Arial" w:hAnsi="Arial" w:cs="Arial"/>
                <w:color w:val="000000" w:themeColor="text1"/>
              </w:rPr>
            </w:r>
            <w:r>
              <w:rPr>
                <w:rFonts w:ascii="Arial" w:hAnsi="Arial" w:cs="Arial"/>
                <w:color w:val="000000" w:themeColor="text1"/>
              </w:rPr>
            </w:r>
            <w:r>
              <w:rPr>
                <w:rFonts w:ascii="Arial" w:hAnsi="Arial" w:cs="Arial"/>
                <w:color w:val="000000" w:themeColor="text1"/>
              </w:rPr>
            </w:r>
          </w:p>
        </w:tc>
        <w:tc>
          <w:tcPr>
            <w:tcBorders/>
            <w:tcW w:w="1219" w:type="dxa"/>
            <w:vAlign w:val="center"/>
          </w:tcPr>
          <w:p w14:paraId="12B7FC24" w14:textId="77777777">
            <w:pPr>
              <w:pBdr/>
              <w:spacing/>
              <w:ind/>
              <w:rPr>
                <w:rFonts w:ascii="Arial" w:hAnsi="Arial" w:cs="Arial"/>
                <w:color w:val="000000" w:themeColor="text1"/>
              </w:rPr>
            </w:pPr>
            <w:r>
              <w:rPr>
                <w:rFonts w:ascii="Arial" w:hAnsi="Arial" w:cs="Arial"/>
                <w:color w:val="000000" w:themeColor="text1"/>
              </w:rPr>
            </w:r>
            <w:r>
              <w:rPr>
                <w:rFonts w:ascii="Arial" w:hAnsi="Arial" w:cs="Arial"/>
                <w:color w:val="000000" w:themeColor="text1"/>
              </w:rPr>
            </w:r>
            <w:r>
              <w:rPr>
                <w:rFonts w:ascii="Arial" w:hAnsi="Arial" w:cs="Arial"/>
                <w:color w:val="000000" w:themeColor="text1"/>
              </w:rPr>
            </w:r>
          </w:p>
        </w:tc>
      </w:tr>
      <w:tr>
        <w:trPr/>
        <w:tc>
          <w:tcPr>
            <w:tcBorders/>
            <w:tcW w:w="1134" w:type="dxa"/>
            <w:vAlign w:val="center"/>
          </w:tcPr>
          <w:p w14:paraId="2CA8C30B" w14:textId="77777777">
            <w:pPr>
              <w:pBdr/>
              <w:spacing/>
              <w:ind/>
              <w:jc w:val="center"/>
              <w:rPr>
                <w:rFonts w:ascii="Arial" w:hAnsi="Arial" w:cs="Arial"/>
                <w:color w:val="000000" w:themeColor="text1"/>
              </w:rPr>
            </w:pPr>
            <w:r>
              <w:rPr>
                <w:rFonts w:ascii="Arial" w:hAnsi="Arial" w:eastAsia="Arial" w:cs="Arial"/>
                <w:b/>
                <w:bCs/>
                <w:color w:val="000000" w:themeColor="text1"/>
              </w:rPr>
              <w:t xml:space="preserve">18</w:t>
            </w:r>
            <w:r>
              <w:rPr>
                <w:rFonts w:ascii="Arial" w:hAnsi="Arial" w:cs="Arial"/>
                <w:color w:val="000000" w:themeColor="text1"/>
              </w:rPr>
            </w:r>
            <w:r>
              <w:rPr>
                <w:rFonts w:ascii="Arial" w:hAnsi="Arial" w:cs="Arial"/>
                <w:color w:val="000000" w:themeColor="text1"/>
              </w:rPr>
            </w:r>
          </w:p>
        </w:tc>
        <w:tc>
          <w:tcPr>
            <w:tcBorders/>
            <w:tcW w:w="3685" w:type="dxa"/>
            <w:vAlign w:val="center"/>
          </w:tcPr>
          <w:p w14:paraId="614F43BA" w14:textId="77777777">
            <w:pPr>
              <w:pBdr/>
              <w:spacing/>
              <w:ind/>
              <w:rPr>
                <w:rFonts w:ascii="Arial" w:hAnsi="Arial" w:cs="Arial"/>
                <w:color w:val="000000" w:themeColor="text1"/>
              </w:rPr>
            </w:pPr>
            <w:r>
              <w:rPr>
                <w:rFonts w:ascii="Arial" w:hAnsi="Arial" w:eastAsia="Arial" w:cs="Arial"/>
                <w:b/>
                <w:bCs/>
                <w:color w:val="000000" w:themeColor="text1"/>
              </w:rPr>
              <w:t xml:space="preserve">Ghi chú</w:t>
            </w:r>
            <w:r>
              <w:rPr>
                <w:rFonts w:ascii="Arial" w:hAnsi="Arial" w:cs="Arial"/>
                <w:color w:val="000000" w:themeColor="text1"/>
              </w:rPr>
            </w:r>
            <w:r>
              <w:rPr>
                <w:rFonts w:ascii="Arial" w:hAnsi="Arial" w:cs="Arial"/>
                <w:color w:val="000000" w:themeColor="text1"/>
              </w:rPr>
            </w:r>
          </w:p>
        </w:tc>
        <w:tc>
          <w:tcPr>
            <w:tcBorders/>
            <w:tcW w:w="3671" w:type="dxa"/>
            <w:vAlign w:val="center"/>
          </w:tcPr>
          <w:p w14:paraId="38E62265" w14:textId="77777777">
            <w:pPr>
              <w:pBdr/>
              <w:spacing/>
              <w:ind/>
              <w:rPr>
                <w:rFonts w:ascii="Arial" w:hAnsi="Arial" w:cs="Arial"/>
                <w:color w:val="000000" w:themeColor="text1"/>
              </w:rPr>
            </w:pPr>
            <w:r>
              <w:rPr>
                <w:rFonts w:ascii="Arial" w:hAnsi="Arial" w:cs="Arial"/>
                <w:color w:val="000000" w:themeColor="text1"/>
              </w:rPr>
            </w:r>
            <w:r>
              <w:rPr>
                <w:rFonts w:ascii="Arial" w:hAnsi="Arial" w:cs="Arial"/>
                <w:color w:val="000000" w:themeColor="text1"/>
              </w:rPr>
            </w:r>
            <w:r>
              <w:rPr>
                <w:rFonts w:ascii="Arial" w:hAnsi="Arial" w:cs="Arial"/>
                <w:color w:val="000000" w:themeColor="text1"/>
              </w:rPr>
            </w:r>
          </w:p>
        </w:tc>
        <w:tc>
          <w:tcPr>
            <w:tcBorders/>
            <w:tcW w:w="1219" w:type="dxa"/>
            <w:vAlign w:val="center"/>
          </w:tcPr>
          <w:p w14:paraId="6FC23EC7" w14:textId="77777777">
            <w:pPr>
              <w:pBdr/>
              <w:spacing/>
              <w:ind/>
              <w:rPr>
                <w:rFonts w:ascii="Arial" w:hAnsi="Arial" w:cs="Arial"/>
                <w:color w:val="000000" w:themeColor="text1"/>
              </w:rPr>
            </w:pPr>
            <w:r>
              <w:rPr>
                <w:rFonts w:ascii="Arial" w:hAnsi="Arial" w:cs="Arial"/>
                <w:color w:val="000000" w:themeColor="text1"/>
              </w:rPr>
            </w:r>
            <w:r>
              <w:rPr>
                <w:rFonts w:ascii="Arial" w:hAnsi="Arial" w:cs="Arial"/>
                <w:color w:val="000000" w:themeColor="text1"/>
              </w:rPr>
            </w:r>
            <w:r>
              <w:rPr>
                <w:rFonts w:ascii="Arial" w:hAnsi="Arial" w:cs="Arial"/>
                <w:color w:val="000000" w:themeColor="text1"/>
              </w:rPr>
            </w:r>
          </w:p>
        </w:tc>
      </w:tr>
    </w:tbl>
    <w:p w14:paraId="3993C664" w14:textId="77777777">
      <w:pPr>
        <w:widowControl w:val="false"/>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lang w:val="en-US"/>
        </w:rPr>
        <w:t xml:space="preserve">CHÚ THÍCH:  K/A = Không áp dụng (Not Applicable — N/A).</w:t>
      </w:r>
      <w:r>
        <w:rPr>
          <w:rFonts w:ascii="Arial" w:hAnsi="Arial" w:eastAsia="Times New Roman" w:cs="Arial"/>
          <w:color w:val="000000" w:themeColor="text1"/>
          <w:lang w:val="en-US"/>
        </w:rPr>
      </w:r>
      <w:r>
        <w:rPr>
          <w:rFonts w:ascii="Arial" w:hAnsi="Arial" w:eastAsia="Times New Roman" w:cs="Arial"/>
          <w:color w:val="000000" w:themeColor="text1"/>
          <w:lang w:val="en-US"/>
        </w:rPr>
      </w:r>
    </w:p>
    <w:p w14:paraId="752EBBD9" w14:textId="77777777">
      <w:pPr>
        <w:pBdr/>
        <w:spacing w:after="60" w:before="300"/>
        <w:ind/>
        <w:jc w:val="center"/>
        <w:rPr>
          <w:rFonts w:ascii="Arial" w:hAnsi="Arial" w:cs="Arial"/>
          <w:color w:val="000000" w:themeColor="text1"/>
        </w:rPr>
      </w:pPr>
      <w:r>
        <w:rPr>
          <w:rFonts w:ascii="Arial" w:hAnsi="Arial" w:eastAsia="Arial" w:cs="Arial"/>
          <w:b/>
          <w:bCs/>
          <w:color w:val="000000" w:themeColor="text1"/>
        </w:rPr>
        <w:t xml:space="preserve">Hình A.1 — Chứng chỉ hoàn thành</w:t>
      </w:r>
      <w:r>
        <w:rPr>
          <w:rFonts w:ascii="Arial" w:hAnsi="Arial" w:cs="Arial"/>
          <w:color w:val="000000" w:themeColor="text1"/>
        </w:rPr>
      </w:r>
      <w:r>
        <w:rPr>
          <w:rFonts w:ascii="Arial" w:hAnsi="Arial" w:cs="Arial"/>
          <w:color w:val="000000" w:themeColor="text1"/>
        </w:rPr>
      </w:r>
    </w:p>
    <w:p w14:paraId="1CE965A7" w14:textId="77777777">
      <w:pPr>
        <w:pBdr/>
        <w:spacing w:after="40"/>
        <w:ind/>
        <w:jc w:val="center"/>
        <w:rPr>
          <w:rFonts w:ascii="Arial" w:hAnsi="Arial" w:cs="Arial"/>
          <w:color w:val="000000" w:themeColor="text1"/>
        </w:rPr>
      </w:pPr>
      <w:r>
        <w:rPr>
          <w:rFonts w:ascii="Arial" w:hAnsi="Arial" w:eastAsia="Arial" w:cs="Arial"/>
          <w:i/>
          <w:iCs/>
          <w:color w:val="000000" w:themeColor="text1"/>
        </w:rPr>
        <w:t xml:space="preserve">(Biểu mẫu chứng chỉ hoàn thành — xem mẫu trong ISO 6183:2022, Hình A.1)</w:t>
      </w:r>
      <w:r>
        <w:rPr>
          <w:rFonts w:ascii="Arial" w:hAnsi="Arial" w:cs="Arial"/>
          <w:color w:val="000000" w:themeColor="text1"/>
        </w:rPr>
      </w:r>
      <w:r>
        <w:rPr>
          <w:rFonts w:ascii="Arial" w:hAnsi="Arial" w:cs="Arial"/>
          <w:color w:val="000000" w:themeColor="text1"/>
        </w:rPr>
      </w:r>
    </w:p>
    <w:p w14:paraId="40ED67D9" w14:textId="77777777">
      <w:pPr>
        <w:pBdr/>
        <w:spacing w:after="60" w:before="60"/>
        <w:ind/>
        <w:rPr>
          <w:rFonts w:ascii="Arial" w:hAnsi="Arial" w:cs="Arial"/>
          <w:color w:val="000000" w:themeColor="text1"/>
        </w:rPr>
      </w:pPr>
      <w:r>
        <w:rPr>
          <w:rFonts w:ascii="Arial" w:hAnsi="Arial" w:cs="Arial"/>
          <w:color w:val="000000" w:themeColor="text1"/>
        </w:rPr>
      </w:r>
      <w:r>
        <w:rPr>
          <w:rFonts w:ascii="Arial" w:hAnsi="Arial" w:cs="Arial"/>
          <w:color w:val="000000" w:themeColor="text1"/>
        </w:rPr>
      </w:r>
      <w:r>
        <w:rPr>
          <w:rFonts w:ascii="Arial" w:hAnsi="Arial" w:cs="Arial"/>
          <w:color w:val="000000" w:themeColor="text1"/>
        </w:rPr>
      </w:r>
    </w:p>
    <w:p w14:paraId="6EB5C1CD" w14:textId="77777777">
      <w:pPr>
        <w:pBdr/>
        <w:spacing w:after="60"/>
        <w:ind/>
        <w:jc w:val="center"/>
        <w:rPr>
          <w:rFonts w:ascii="Arial" w:hAnsi="Arial" w:cs="Arial"/>
          <w:b/>
          <w:bCs/>
          <w:color w:val="000000" w:themeColor="text1"/>
        </w:rPr>
      </w:pPr>
      <w:r>
        <w:rPr>
          <w:rFonts w:ascii="Arial" w:hAnsi="Arial" w:cs="Arial"/>
          <w:b/>
          <w:bCs/>
          <w:color w:val="000000" w:themeColor="text1"/>
        </w:rPr>
      </w:r>
      <w:r>
        <w:rPr>
          <w:rFonts w:ascii="Arial" w:hAnsi="Arial" w:cs="Arial"/>
          <w:b/>
          <w:bCs/>
          <w:color w:val="000000" w:themeColor="text1"/>
        </w:rPr>
      </w:r>
      <w:r>
        <w:rPr>
          <w:rFonts w:ascii="Arial" w:hAnsi="Arial" w:cs="Arial"/>
          <w:b/>
          <w:bCs/>
          <w:color w:val="000000" w:themeColor="text1"/>
        </w:rPr>
      </w:r>
    </w:p>
    <w:p w14:paraId="4DD8CABC" w14:textId="77777777">
      <w:pPr>
        <w:pBdr/>
        <w:spacing w:after="60"/>
        <w:ind/>
        <w:jc w:val="center"/>
        <w:rPr>
          <w:rFonts w:ascii="Arial" w:hAnsi="Arial" w:cs="Arial"/>
          <w:b/>
          <w:bCs/>
          <w:color w:val="000000" w:themeColor="text1"/>
        </w:rPr>
      </w:pPr>
      <w:r>
        <w:rPr>
          <w:rFonts w:ascii="Arial" w:hAnsi="Arial" w:cs="Arial"/>
          <w:b/>
          <w:bCs/>
          <w:color w:val="000000" w:themeColor="text1"/>
        </w:rPr>
      </w:r>
      <w:r>
        <w:rPr>
          <w:rFonts w:ascii="Arial" w:hAnsi="Arial" w:cs="Arial"/>
          <w:b/>
          <w:bCs/>
          <w:color w:val="000000" w:themeColor="text1"/>
        </w:rPr>
      </w:r>
      <w:r>
        <w:rPr>
          <w:rFonts w:ascii="Arial" w:hAnsi="Arial" w:cs="Arial"/>
          <w:b/>
          <w:bCs/>
          <w:color w:val="000000" w:themeColor="text1"/>
        </w:rPr>
      </w:r>
    </w:p>
    <w:p w14:paraId="10E6727B" w14:textId="77777777">
      <w:pPr>
        <w:pBdr/>
        <w:spacing/>
        <w:ind/>
        <w:rPr>
          <w:rFonts w:ascii="Arial" w:hAnsi="Arial" w:cs="Arial"/>
          <w:b/>
          <w:bCs/>
          <w:color w:val="000000" w:themeColor="text1"/>
        </w:rPr>
      </w:pPr>
      <w:r>
        <w:rPr>
          <w:rFonts w:ascii="Arial" w:hAnsi="Arial" w:cs="Arial"/>
          <w:b/>
          <w:bCs/>
          <w:color w:val="000000" w:themeColor="text1"/>
        </w:rPr>
        <w:br w:type="page" w:clear="all"/>
      </w:r>
      <w:r>
        <w:rPr>
          <w:rFonts w:ascii="Arial" w:hAnsi="Arial" w:cs="Arial"/>
          <w:b/>
          <w:bCs/>
          <w:color w:val="000000" w:themeColor="text1"/>
        </w:rPr>
      </w:r>
      <w:r>
        <w:rPr>
          <w:rFonts w:ascii="Arial" w:hAnsi="Arial" w:cs="Arial"/>
          <w:b/>
          <w:bCs/>
          <w:color w:val="000000" w:themeColor="text1"/>
        </w:rPr>
      </w:r>
    </w:p>
    <w:p w14:paraId="73C28689" w14:textId="77777777">
      <w:pPr>
        <w:pStyle w:val="1445"/>
        <w:pBdr/>
        <w:spacing/>
        <w:ind/>
        <w:jc w:val="center"/>
        <w:rPr>
          <w:color w:val="000000" w:themeColor="text1"/>
        </w:rPr>
      </w:pPr>
      <w:r>
        <w:rPr>
          <w:color w:val="000000" w:themeColor="text1"/>
        </w:rPr>
      </w:r>
      <w:bookmarkStart w:id="15" w:name="_Toc233146047"/>
      <w:r>
        <w:rPr>
          <w:color w:val="000000" w:themeColor="text1"/>
        </w:rPr>
        <w:t xml:space="preserve">PHỤ LỤC B</w:t>
      </w:r>
      <w:bookmarkEnd w:id="15"/>
      <w:r>
        <w:rPr>
          <w:color w:val="000000" w:themeColor="text1"/>
        </w:rPr>
      </w:r>
      <w:r>
        <w:rPr>
          <w:color w:val="000000" w:themeColor="text1"/>
        </w:rPr>
      </w:r>
    </w:p>
    <w:p w14:paraId="08B03C45" w14:textId="77777777">
      <w:pPr>
        <w:pBdr/>
        <w:spacing w:after="60"/>
        <w:ind/>
        <w:jc w:val="center"/>
        <w:rPr>
          <w:rFonts w:ascii="Arial" w:hAnsi="Arial" w:cs="Arial"/>
          <w:color w:val="000000" w:themeColor="text1"/>
        </w:rPr>
      </w:pPr>
      <w:r>
        <w:rPr>
          <w:rFonts w:ascii="Arial" w:hAnsi="Arial" w:eastAsia="Arial" w:cs="Arial"/>
          <w:i/>
          <w:iCs/>
          <w:color w:val="000000" w:themeColor="text1"/>
        </w:rPr>
        <w:t xml:space="preserve">(Quy chuẩn)</w:t>
      </w:r>
      <w:r>
        <w:rPr>
          <w:rFonts w:ascii="Arial" w:hAnsi="Arial" w:cs="Arial"/>
          <w:color w:val="000000" w:themeColor="text1"/>
        </w:rPr>
      </w:r>
      <w:r>
        <w:rPr>
          <w:rFonts w:ascii="Arial" w:hAnsi="Arial" w:cs="Arial"/>
          <w:color w:val="000000" w:themeColor="text1"/>
        </w:rPr>
      </w:r>
    </w:p>
    <w:p w14:paraId="6C04D857" w14:textId="77777777">
      <w:pPr>
        <w:pBdr/>
        <w:spacing w:after="240" w:before="60"/>
        <w:ind/>
        <w:jc w:val="center"/>
        <w:rPr>
          <w:rFonts w:ascii="Arial" w:hAnsi="Arial" w:cs="Arial"/>
          <w:color w:val="000000" w:themeColor="text1"/>
        </w:rPr>
      </w:pPr>
      <w:r>
        <w:rPr>
          <w:rFonts w:ascii="Arial" w:hAnsi="Arial" w:eastAsia="Arial" w:cs="Arial"/>
          <w:b/>
          <w:bCs/>
          <w:color w:val="000000" w:themeColor="text1"/>
        </w:rPr>
        <w:t xml:space="preserve">XÁC ĐỊNH KÍCH THƯỚC ĐƯỜNG ỐNG VÀ LỖ PHUN CỦA HỆ THỐNG CHỮA CHÁY CO₂</w:t>
      </w:r>
      <w:r>
        <w:rPr>
          <w:rFonts w:ascii="Arial" w:hAnsi="Arial" w:cs="Arial"/>
          <w:color w:val="000000" w:themeColor="text1"/>
        </w:rPr>
      </w:r>
      <w:r>
        <w:rPr>
          <w:rFonts w:ascii="Arial" w:hAnsi="Arial" w:cs="Arial"/>
          <w:color w:val="000000" w:themeColor="text1"/>
        </w:rPr>
      </w:r>
    </w:p>
    <w:p w14:paraId="10EC6111" w14:textId="77777777">
      <w:pPr>
        <w:pStyle w:val="985"/>
        <w:pBdr/>
        <w:tabs>
          <w:tab w:val="left" w:leader="none" w:pos="7722"/>
        </w:tabs>
        <w:spacing/>
        <w:ind/>
        <w:rPr>
          <w:rFonts w:ascii="Arial" w:hAnsi="Arial" w:cs="Arial"/>
          <w:color w:val="000000" w:themeColor="text1"/>
          <w:sz w:val="22"/>
          <w:szCs w:val="22"/>
        </w:rPr>
      </w:pPr>
      <w:r>
        <w:rPr>
          <w:rFonts w:ascii="Arial" w:hAnsi="Arial" w:eastAsia="Arial" w:cs="Arial"/>
          <w:b/>
          <w:bCs/>
          <w:color w:val="000000" w:themeColor="text1"/>
          <w:sz w:val="22"/>
          <w:szCs w:val="22"/>
        </w:rPr>
        <w:t xml:space="preserve">B.1  Tổng quan</w:t>
      </w:r>
      <w:r>
        <w:rPr>
          <w:rFonts w:ascii="Arial" w:hAnsi="Arial" w:eastAsia="Arial" w:cs="Arial"/>
          <w:b/>
          <w:bCs/>
          <w:color w:val="000000" w:themeColor="text1"/>
          <w:sz w:val="22"/>
          <w:szCs w:val="22"/>
        </w:rPr>
        <w:tab/>
      </w:r>
      <w:r>
        <w:rPr>
          <w:rFonts w:ascii="Arial" w:hAnsi="Arial" w:cs="Arial"/>
          <w:color w:val="000000" w:themeColor="text1"/>
          <w:sz w:val="22"/>
          <w:szCs w:val="22"/>
        </w:rPr>
      </w:r>
      <w:r>
        <w:rPr>
          <w:rFonts w:ascii="Arial" w:hAnsi="Arial" w:cs="Arial"/>
          <w:color w:val="000000" w:themeColor="text1"/>
          <w:sz w:val="22"/>
          <w:szCs w:val="22"/>
        </w:rPr>
      </w:r>
    </w:p>
    <w:p w14:paraId="57548C89" w14:textId="77777777">
      <w:pPr>
        <w:widowControl w:val="false"/>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rPr>
        <w:t xml:space="preserve">Tính toán xác định tổn thất áp suất đường ống và kích thước lỗ phun đầu xả thường được thực hiện bằng phần mềm máy tính. Chương trình tính toán phải được xây dựng dựa trên các thông số quy định trong phụ lục này.</w:t>
      </w:r>
      <w:r>
        <w:rPr>
          <w:rFonts w:ascii="Arial" w:hAnsi="Arial" w:eastAsia="Times New Roman" w:cs="Arial"/>
          <w:color w:val="000000" w:themeColor="text1"/>
        </w:rPr>
      </w:r>
      <w:r>
        <w:rPr>
          <w:rFonts w:ascii="Arial" w:hAnsi="Arial" w:eastAsia="Times New Roman" w:cs="Arial"/>
          <w:color w:val="000000" w:themeColor="text1"/>
        </w:rPr>
      </w:r>
    </w:p>
    <w:p w14:paraId="61A048EC" w14:textId="77777777">
      <w:pPr>
        <w:pStyle w:val="985"/>
        <w:pBdr/>
        <w:spacing/>
        <w:ind/>
        <w:rPr>
          <w:rFonts w:ascii="Arial" w:hAnsi="Arial" w:cs="Arial"/>
          <w:color w:val="000000" w:themeColor="text1"/>
          <w:sz w:val="22"/>
          <w:szCs w:val="22"/>
        </w:rPr>
      </w:pPr>
      <w:r>
        <w:rPr>
          <w:rFonts w:ascii="Arial" w:hAnsi="Arial" w:eastAsia="Arial" w:cs="Arial"/>
          <w:b/>
          <w:bCs/>
          <w:color w:val="000000" w:themeColor="text1"/>
          <w:sz w:val="22"/>
          <w:szCs w:val="22"/>
        </w:rPr>
        <w:t xml:space="preserve">B.2  Áp suất tính toán của hệ thống</w:t>
      </w:r>
      <w:r>
        <w:rPr>
          <w:rFonts w:ascii="Arial" w:hAnsi="Arial" w:cs="Arial"/>
          <w:color w:val="000000" w:themeColor="text1"/>
          <w:sz w:val="22"/>
          <w:szCs w:val="22"/>
        </w:rPr>
      </w:r>
      <w:r>
        <w:rPr>
          <w:rFonts w:ascii="Arial" w:hAnsi="Arial" w:cs="Arial"/>
          <w:color w:val="000000" w:themeColor="text1"/>
          <w:sz w:val="22"/>
          <w:szCs w:val="22"/>
        </w:rPr>
      </w:r>
    </w:p>
    <w:p w14:paraId="5D1A67D0" w14:textId="77777777">
      <w:pPr>
        <w:widowControl w:val="false"/>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rPr>
        <w:t xml:space="preserve">Áp suất bình chứa là yếu tố quan trọng ảnh hưởng đến lưu lượng dòng chảy CO₂.</w:t>
      </w:r>
      <w:r>
        <w:rPr>
          <w:rFonts w:ascii="Arial" w:hAnsi="Arial" w:eastAsia="Times New Roman" w:cs="Arial"/>
          <w:color w:val="000000" w:themeColor="text1"/>
        </w:rPr>
      </w:r>
      <w:r>
        <w:rPr>
          <w:rFonts w:ascii="Arial" w:hAnsi="Arial" w:eastAsia="Times New Roman" w:cs="Arial"/>
          <w:color w:val="000000" w:themeColor="text1"/>
        </w:rPr>
      </w:r>
    </w:p>
    <w:p w14:paraId="590D8DD9" w14:textId="77777777">
      <w:pPr>
        <w:widowControl w:val="false"/>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rPr>
        <w:t xml:space="preserve">Hệ thống áp suất thấp: Khi hệ thống xả, áp suất ban đầu trong bình chứa sẽ giảm tùy th</w:t>
      </w:r>
      <w:r>
        <w:rPr>
          <w:rFonts w:ascii="Arial" w:hAnsi="Arial" w:eastAsia="Times New Roman" w:cs="Arial"/>
          <w:color w:val="000000" w:themeColor="text1"/>
        </w:rPr>
        <w:t xml:space="preserve">uộc vào mức độ xả (toàn bộ hay một phần lượng dự trữ). Thực tế, áp suất này vào khoảng 1,97 MPa (19,7 bar). Vì phương trình lưu lượng tính theo áp suất tuyệt đối, nên trong tính toán thiết kế hệ thống áp suất thấp, giá trị 2,07 MPa (20,7 bar) được sử dụng.</w:t>
      </w:r>
      <w:r>
        <w:rPr>
          <w:rFonts w:ascii="Arial" w:hAnsi="Arial" w:eastAsia="Times New Roman" w:cs="Arial"/>
          <w:color w:val="000000" w:themeColor="text1"/>
        </w:rPr>
      </w:r>
      <w:r>
        <w:rPr>
          <w:rFonts w:ascii="Arial" w:hAnsi="Arial" w:eastAsia="Times New Roman" w:cs="Arial"/>
          <w:color w:val="000000" w:themeColor="text1"/>
        </w:rPr>
      </w:r>
    </w:p>
    <w:p w14:paraId="78079E43" w14:textId="77777777">
      <w:pPr>
        <w:widowControl w:val="false"/>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rPr>
        <w:t xml:space="preserve">Hệ thống áp suất cao: Á</w:t>
      </w:r>
      <w:r>
        <w:rPr>
          <w:rFonts w:ascii="Arial" w:hAnsi="Arial" w:eastAsia="Times New Roman" w:cs="Arial"/>
          <w:color w:val="000000" w:themeColor="text1"/>
        </w:rPr>
        <w:t xml:space="preserve">p suất bình chứa phụ thuộc vào nhiệt độ môi trường. Với nhiệt độ tiêu chuẩn là 21 °C, áp suất trung bình trong bình trong suốt quá trình xả phần chất lỏng vào khoảng 5,17 MPa (51,7 bar). Giá trị này được sử dụng cho tính toán thiết kế hệ thống áp suất cao.</w:t>
      </w:r>
      <w:r>
        <w:rPr>
          <w:rFonts w:ascii="Arial" w:hAnsi="Arial" w:eastAsia="Times New Roman" w:cs="Arial"/>
          <w:color w:val="000000" w:themeColor="text1"/>
        </w:rPr>
      </w:r>
      <w:r>
        <w:rPr>
          <w:rFonts w:ascii="Arial" w:hAnsi="Arial" w:eastAsia="Times New Roman" w:cs="Arial"/>
          <w:color w:val="000000" w:themeColor="text1"/>
        </w:rPr>
      </w:r>
    </w:p>
    <w:p w14:paraId="574F67C6" w14:textId="77777777">
      <w:pPr>
        <w:widowControl w:val="false"/>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rPr>
        <w:t xml:space="preserve">Dựa trên các giá trị áp suất 2,07 MPa (20,7 bar) và 5,17 MPa (51,7 bar) nêu trên, các hệ số Y và Z trong phương trình lưu lượng [Công thức (B.1)] đã được xác định và liệt kê trong Bảng B.1 và Bảng B.2.</w:t>
      </w:r>
      <w:r>
        <w:rPr>
          <w:rFonts w:ascii="Arial" w:hAnsi="Arial" w:eastAsia="Times New Roman" w:cs="Arial"/>
          <w:color w:val="000000" w:themeColor="text1"/>
        </w:rPr>
      </w:r>
      <w:r>
        <w:rPr>
          <w:rFonts w:ascii="Arial" w:hAnsi="Arial" w:eastAsia="Times New Roman" w:cs="Arial"/>
          <w:color w:val="000000" w:themeColor="text1"/>
        </w:rPr>
      </w:r>
    </w:p>
    <w:p w14:paraId="1C4D0574" w14:textId="77777777">
      <w:pPr>
        <w:pStyle w:val="985"/>
        <w:pBdr/>
        <w:spacing/>
        <w:ind/>
        <w:rPr>
          <w:rFonts w:ascii="Arial" w:hAnsi="Arial" w:cs="Arial"/>
          <w:color w:val="000000" w:themeColor="text1"/>
          <w:sz w:val="22"/>
          <w:szCs w:val="22"/>
        </w:rPr>
      </w:pPr>
      <w:r>
        <w:rPr>
          <w:rFonts w:ascii="Arial" w:hAnsi="Arial" w:eastAsia="Arial" w:cs="Arial"/>
          <w:b/>
          <w:bCs/>
          <w:color w:val="000000" w:themeColor="text1"/>
          <w:sz w:val="22"/>
          <w:szCs w:val="22"/>
        </w:rPr>
        <w:t xml:space="preserve">B.3  Phương trình lưu lượng và đồ thị</w:t>
      </w:r>
      <w:r>
        <w:rPr>
          <w:rFonts w:ascii="Arial" w:hAnsi="Arial" w:cs="Arial"/>
          <w:color w:val="000000" w:themeColor="text1"/>
          <w:sz w:val="22"/>
          <w:szCs w:val="22"/>
        </w:rPr>
      </w:r>
      <w:r>
        <w:rPr>
          <w:rFonts w:ascii="Arial" w:hAnsi="Arial" w:cs="Arial"/>
          <w:color w:val="000000" w:themeColor="text1"/>
          <w:sz w:val="22"/>
          <w:szCs w:val="22"/>
        </w:rPr>
      </w:r>
    </w:p>
    <w:p w14:paraId="51D6E38B" w14:textId="77777777">
      <w:pPr>
        <w:widowControl w:val="false"/>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rPr>
        <w:t xml:space="preserve">Để thuận tiện trong ứng dụng thực tế, có thể lập đồ thị riêng cho từng kích thước ống. Phương trình lưu lượng có thể biểu diễn theo Công thức (B.1):</w:t>
      </w:r>
      <w:r>
        <w:rPr>
          <w:rFonts w:ascii="Arial" w:hAnsi="Arial" w:eastAsia="Times New Roman" w:cs="Arial"/>
          <w:color w:val="000000" w:themeColor="text1"/>
        </w:rPr>
      </w:r>
      <w:r>
        <w:rPr>
          <w:rFonts w:ascii="Arial" w:hAnsi="Arial" w:eastAsia="Times New Roman" w:cs="Arial"/>
          <w:color w:val="000000" w:themeColor="text1"/>
        </w:rPr>
      </w:r>
    </w:p>
    <w:p w14:paraId="3BE43260" w14:textId="77777777">
      <w:pPr>
        <w:widowControl w:val="false"/>
        <w:pBdr/>
        <w:spacing w:after="0" w:before="120" w:line="360" w:lineRule="auto"/>
        <w:ind/>
        <w:jc w:val="center"/>
        <w:rPr>
          <w:rFonts w:ascii="Arial" w:hAnsi="Arial" w:eastAsia="Times New Roman" w:cs="Arial"/>
          <w:color w:val="000000" w:themeColor="text1"/>
        </w:rPr>
      </w:pPr>
      <w:r>
        <w:rPr>
          <w:rFonts w:ascii="Arial" w:hAnsi="Arial" w:eastAsia="Times New Roman" w:cs="Arial"/>
          <w:color w:val="000000" w:themeColor="text1"/>
          <w:lang w:val="es-MX"/>
        </w:rPr>
        <w:t xml:space="preserve">L / D1,25  =  (10−5 × 0,8725 × Y) / (Q / D2)  −  0,04319 × Z                 (B.1)</w:t>
      </w:r>
      <w:r>
        <w:rPr>
          <w:rFonts w:ascii="Arial" w:hAnsi="Arial" w:eastAsia="Times New Roman" w:cs="Arial"/>
          <w:color w:val="000000" w:themeColor="text1"/>
          <w:lang w:val="es-MX"/>
        </w:rPr>
      </w:r>
      <w:r>
        <w:rPr>
          <w:rFonts w:ascii="Arial" w:hAnsi="Arial" w:eastAsia="Times New Roman" w:cs="Arial"/>
          <w:color w:val="000000" w:themeColor="text1"/>
          <w:lang w:val="es-MX"/>
        </w:rPr>
      </w:r>
    </w:p>
    <w:p w14:paraId="3C6D4F69" w14:textId="77777777">
      <w:pPr>
        <w:widowControl w:val="false"/>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lang w:val="es-MX"/>
        </w:rPr>
        <w:t xml:space="preserve">Trong đó:</w:t>
      </w:r>
      <w:r>
        <w:rPr>
          <w:rFonts w:ascii="Arial" w:hAnsi="Arial" w:eastAsia="Times New Roman" w:cs="Arial"/>
          <w:color w:val="000000" w:themeColor="text1"/>
          <w:lang w:val="es-MX"/>
        </w:rPr>
      </w:r>
      <w:r>
        <w:rPr>
          <w:rFonts w:ascii="Arial" w:hAnsi="Arial" w:eastAsia="Times New Roman" w:cs="Arial"/>
          <w:color w:val="000000" w:themeColor="text1"/>
          <w:lang w:val="es-MX"/>
        </w:rPr>
      </w:r>
    </w:p>
    <w:p w14:paraId="488C545F" w14:textId="77777777">
      <w:pPr>
        <w:widowControl w:val="false"/>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lang w:val="es-MX"/>
        </w:rPr>
        <w:t xml:space="preserve">D là đường kính trong thực tế của ống, tính bằng mm;</w:t>
      </w:r>
      <w:r>
        <w:rPr>
          <w:rFonts w:ascii="Arial" w:hAnsi="Arial" w:eastAsia="Times New Roman" w:cs="Arial"/>
          <w:color w:val="000000" w:themeColor="text1"/>
          <w:lang w:val="es-MX"/>
        </w:rPr>
      </w:r>
      <w:r>
        <w:rPr>
          <w:rFonts w:ascii="Arial" w:hAnsi="Arial" w:eastAsia="Times New Roman" w:cs="Arial"/>
          <w:color w:val="000000" w:themeColor="text1"/>
          <w:lang w:val="es-MX"/>
        </w:rPr>
      </w:r>
    </w:p>
    <w:p w14:paraId="4A8DA990" w14:textId="77777777">
      <w:pPr>
        <w:widowControl w:val="false"/>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lang w:val="es-MX"/>
        </w:rPr>
        <w:t xml:space="preserve">L là chiều dài quy đổi của đoạn đường ống, tính bằng m;</w:t>
      </w:r>
      <w:r>
        <w:rPr>
          <w:rFonts w:ascii="Arial" w:hAnsi="Arial" w:eastAsia="Times New Roman" w:cs="Arial"/>
          <w:color w:val="000000" w:themeColor="text1"/>
          <w:lang w:val="es-MX"/>
        </w:rPr>
      </w:r>
      <w:r>
        <w:rPr>
          <w:rFonts w:ascii="Arial" w:hAnsi="Arial" w:eastAsia="Times New Roman" w:cs="Arial"/>
          <w:color w:val="000000" w:themeColor="text1"/>
          <w:lang w:val="es-MX"/>
        </w:rPr>
      </w:r>
    </w:p>
    <w:p w14:paraId="37AEC61D" w14:textId="77777777">
      <w:pPr>
        <w:widowControl w:val="false"/>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lang w:val="es-MX"/>
        </w:rPr>
        <w:t xml:space="preserve">Q là lưu lượng dòng chảy, tính bằng kg/min.</w:t>
      </w:r>
      <w:r>
        <w:rPr>
          <w:rFonts w:ascii="Arial" w:hAnsi="Arial" w:eastAsia="Times New Roman" w:cs="Arial"/>
          <w:color w:val="000000" w:themeColor="text1"/>
          <w:lang w:val="es-MX"/>
        </w:rPr>
      </w:r>
      <w:r>
        <w:rPr>
          <w:rFonts w:ascii="Arial" w:hAnsi="Arial" w:eastAsia="Times New Roman" w:cs="Arial"/>
          <w:color w:val="000000" w:themeColor="text1"/>
          <w:lang w:val="es-MX"/>
        </w:rPr>
      </w:r>
    </w:p>
    <w:p w14:paraId="46F32758" w14:textId="77777777">
      <w:pPr>
        <w:widowControl w:val="false"/>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lang w:val="es-MX"/>
        </w:rPr>
        <w:t xml:space="preserve">Bằng cách vẽ đồ thị theo hai đại lượng</w:t>
      </w:r>
      <w:r>
        <w:rPr>
          <w:rFonts w:ascii="Arial" w:hAnsi="Arial" w:eastAsia="Times New Roman" w:cs="Arial"/>
          <w:color w:val="000000" w:themeColor="text1"/>
          <w:lang w:val="es-MX"/>
        </w:rPr>
        <w:t xml:space="preserve"> L/D1,25 và Q/D2, ta có thể sử dụng một hệ đường cong chung cho mọi kích thước ống. Hình B.1 thể hiện thông tin lưu lượng cho hệ thống bình chứa nhiệt độ −18 °C (áp suất thấp). Hình B.2 thể hiện thông tin tương tự cho hệ thống áp suất cao ở nhiệt độ 21 °C.</w:t>
      </w:r>
      <w:r>
        <w:rPr>
          <w:rFonts w:ascii="Arial" w:hAnsi="Arial" w:eastAsia="Times New Roman" w:cs="Arial"/>
          <w:color w:val="000000" w:themeColor="text1"/>
          <w:lang w:val="es-MX"/>
        </w:rPr>
      </w:r>
      <w:r>
        <w:rPr>
          <w:rFonts w:ascii="Arial" w:hAnsi="Arial" w:eastAsia="Times New Roman" w:cs="Arial"/>
          <w:color w:val="000000" w:themeColor="text1"/>
          <w:lang w:val="es-MX"/>
        </w:rPr>
      </w:r>
    </w:p>
    <w:p w14:paraId="79392884" w14:textId="77777777">
      <w:pPr>
        <w:widowControl w:val="false"/>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lang w:val="es-MX"/>
        </w:rPr>
        <w:t xml:space="preserve">Đồ thị này được dùng để thiết kế hệ thống hoặc kiểm tra lưu lượng khả dụng. Điều kiện áp suất tại bất kỳ điểm nào trên đường ống được xác định bằng cách tính các giá trị Q/D2 và L/D1,25, sau đó vẽ lên đồ thị để tìm áp suất đầu và cuối đoạn ống.</w:t>
      </w:r>
      <w:r>
        <w:rPr>
          <w:rFonts w:ascii="Arial" w:hAnsi="Arial" w:eastAsia="Times New Roman" w:cs="Arial"/>
          <w:color w:val="000000" w:themeColor="text1"/>
          <w:lang w:val="es-MX"/>
        </w:rPr>
      </w:r>
      <w:r>
        <w:rPr>
          <w:rFonts w:ascii="Arial" w:hAnsi="Arial" w:eastAsia="Times New Roman" w:cs="Arial"/>
          <w:color w:val="000000" w:themeColor="text1"/>
          <w:lang w:val="es-MX"/>
        </w:rPr>
      </w:r>
    </w:p>
    <w:p w14:paraId="20D45015" w14:textId="77777777">
      <w:pPr>
        <w:pStyle w:val="985"/>
        <w:pBdr/>
        <w:spacing/>
        <w:ind/>
        <w:rPr>
          <w:rFonts w:ascii="Arial" w:hAnsi="Arial" w:cs="Arial"/>
          <w:color w:val="000000" w:themeColor="text1"/>
          <w:sz w:val="22"/>
          <w:szCs w:val="22"/>
        </w:rPr>
      </w:pPr>
      <w:r>
        <w:rPr>
          <w:rFonts w:ascii="Arial" w:hAnsi="Arial" w:eastAsia="Arial" w:cs="Arial"/>
          <w:b/>
          <w:bCs/>
          <w:color w:val="000000" w:themeColor="text1"/>
          <w:sz w:val="22"/>
          <w:szCs w:val="22"/>
        </w:rPr>
        <w:t xml:space="preserve">B.4  Ví dụ tính toán — Xác định diện tích lỗ phun tương đương</w:t>
      </w:r>
      <w:r>
        <w:rPr>
          <w:rFonts w:ascii="Arial" w:hAnsi="Arial" w:cs="Arial"/>
          <w:color w:val="000000" w:themeColor="text1"/>
          <w:sz w:val="22"/>
          <w:szCs w:val="22"/>
        </w:rPr>
      </w:r>
      <w:r>
        <w:rPr>
          <w:rFonts w:ascii="Arial" w:hAnsi="Arial" w:cs="Arial"/>
          <w:color w:val="000000" w:themeColor="text1"/>
          <w:sz w:val="22"/>
          <w:szCs w:val="22"/>
        </w:rPr>
      </w:r>
    </w:p>
    <w:p w14:paraId="0C11007C" w14:textId="77777777">
      <w:pPr>
        <w:widowControl w:val="false"/>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rPr>
        <w:t xml:space="preserve">Giả sử cần xác định áp suất cuối đoạn ống cho một hệ thống áp suất thấp gồm một đoạn ống đơn DN 50 (schedule 40), chiều dài quy đổi L = 152 m, lưu lượng Q = 454 kg/min.</w:t>
      </w:r>
      <w:r>
        <w:rPr>
          <w:rFonts w:ascii="Arial" w:hAnsi="Arial" w:eastAsia="Times New Roman" w:cs="Arial"/>
          <w:color w:val="000000" w:themeColor="text1"/>
        </w:rPr>
      </w:r>
      <w:r>
        <w:rPr>
          <w:rFonts w:ascii="Arial" w:hAnsi="Arial" w:eastAsia="Times New Roman" w:cs="Arial"/>
          <w:color w:val="000000" w:themeColor="text1"/>
        </w:rPr>
      </w:r>
    </w:p>
    <w:p w14:paraId="034C5A23" w14:textId="77777777">
      <w:pPr>
        <w:widowControl w:val="false"/>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rPr>
        <w:t xml:space="preserve">Bước 1 – Tính Q/D² theo Công thức (B.2):</w:t>
      </w:r>
      <w:r>
        <w:rPr>
          <w:rFonts w:ascii="Arial" w:hAnsi="Arial" w:eastAsia="Times New Roman" w:cs="Arial"/>
          <w:color w:val="000000" w:themeColor="text1"/>
        </w:rPr>
      </w:r>
      <w:r>
        <w:rPr>
          <w:rFonts w:ascii="Arial" w:hAnsi="Arial" w:eastAsia="Times New Roman" w:cs="Arial"/>
          <w:color w:val="000000" w:themeColor="text1"/>
        </w:rPr>
      </w:r>
    </w:p>
    <w:p w14:paraId="232A8FF6" w14:textId="77777777">
      <w:pPr>
        <w:widowControl w:val="false"/>
        <w:pBdr/>
        <w:spacing w:after="0" w:before="120" w:line="360" w:lineRule="auto"/>
        <w:ind/>
        <w:jc w:val="center"/>
        <w:rPr>
          <w:rFonts w:ascii="Arial" w:hAnsi="Arial" w:eastAsia="Times New Roman" w:cs="Arial"/>
          <w:color w:val="000000" w:themeColor="text1"/>
        </w:rPr>
      </w:pPr>
      <w:r>
        <w:rPr>
          <w:rFonts w:ascii="Arial" w:hAnsi="Arial" w:eastAsia="Times New Roman" w:cs="Arial"/>
          <w:color w:val="000000" w:themeColor="text1"/>
        </w:rPr>
        <w:t xml:space="preserve">Q/D² = 454 / 52,5² = 454 / 2 758 ≈ 0,165 (kg/min)/mm²                   (B.2)</w:t>
      </w:r>
      <w:r>
        <w:rPr>
          <w:rFonts w:ascii="Arial" w:hAnsi="Arial" w:eastAsia="Times New Roman" w:cs="Arial"/>
          <w:color w:val="000000" w:themeColor="text1"/>
        </w:rPr>
      </w:r>
      <w:r>
        <w:rPr>
          <w:rFonts w:ascii="Arial" w:hAnsi="Arial" w:eastAsia="Times New Roman" w:cs="Arial"/>
          <w:color w:val="000000" w:themeColor="text1"/>
        </w:rPr>
      </w:r>
    </w:p>
    <w:p w14:paraId="32E1A065" w14:textId="77777777">
      <w:pPr>
        <w:widowControl w:val="false"/>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rPr>
        <w:t xml:space="preserve">Bước 2 – Tính L/D¹,²⁵ theo Công thức (B.3):</w:t>
      </w:r>
      <w:r>
        <w:rPr>
          <w:rFonts w:ascii="Arial" w:hAnsi="Arial" w:eastAsia="Times New Roman" w:cs="Arial"/>
          <w:color w:val="000000" w:themeColor="text1"/>
        </w:rPr>
      </w:r>
      <w:r>
        <w:rPr>
          <w:rFonts w:ascii="Arial" w:hAnsi="Arial" w:eastAsia="Times New Roman" w:cs="Arial"/>
          <w:color w:val="000000" w:themeColor="text1"/>
        </w:rPr>
      </w:r>
    </w:p>
    <w:p w14:paraId="14D30CE0" w14:textId="77777777">
      <w:pPr>
        <w:widowControl w:val="false"/>
        <w:pBdr/>
        <w:spacing w:after="0" w:before="120" w:line="360" w:lineRule="auto"/>
        <w:ind/>
        <w:jc w:val="center"/>
        <w:rPr>
          <w:rFonts w:ascii="Arial" w:hAnsi="Arial" w:eastAsia="Times New Roman" w:cs="Arial"/>
          <w:color w:val="000000" w:themeColor="text1"/>
        </w:rPr>
      </w:pPr>
      <w:r>
        <w:rPr>
          <w:rFonts w:ascii="Arial" w:hAnsi="Arial" w:eastAsia="Times New Roman" w:cs="Arial"/>
          <w:color w:val="000000" w:themeColor="text1"/>
        </w:rPr>
        <w:t xml:space="preserve">L/D¹,²⁵ = 152 / 52,5¹,²⁵ = 152 / 141,5 ≈ 1,075 m/mm¹,²⁵                     (B.3)</w:t>
      </w:r>
      <w:r>
        <w:rPr>
          <w:rFonts w:ascii="Arial" w:hAnsi="Arial" w:eastAsia="Times New Roman" w:cs="Arial"/>
          <w:color w:val="000000" w:themeColor="text1"/>
        </w:rPr>
      </w:r>
      <w:r>
        <w:rPr>
          <w:rFonts w:ascii="Arial" w:hAnsi="Arial" w:eastAsia="Times New Roman" w:cs="Arial"/>
          <w:color w:val="000000" w:themeColor="text1"/>
        </w:rPr>
      </w:r>
    </w:p>
    <w:p w14:paraId="7FA19A1B" w14:textId="77777777">
      <w:pPr>
        <w:widowControl w:val="false"/>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rPr>
        <w:t xml:space="preserve">Áp suất đầu đoạn ống là 2,07 MPa (20,7 bar) với L/D1,25 = 0 (điểm S1 trên Hình B.1). Từ đồ thị, áp suất cuối đoạn ống xác định được là khoảng 1,57 MPa (15,7 bar) tại điểm T1, nơi đường Q/D² = 0,165 giao với đường L/D1,25 = 1,075.</w:t>
      </w:r>
      <w:r>
        <w:rPr>
          <w:rFonts w:ascii="Arial" w:hAnsi="Arial" w:eastAsia="Times New Roman" w:cs="Arial"/>
          <w:color w:val="000000" w:themeColor="text1"/>
        </w:rPr>
      </w:r>
      <w:r>
        <w:rPr>
          <w:rFonts w:ascii="Arial" w:hAnsi="Arial" w:eastAsia="Times New Roman" w:cs="Arial"/>
          <w:color w:val="000000" w:themeColor="text1"/>
        </w:rPr>
      </w:r>
    </w:p>
    <w:p w14:paraId="75A1E881" w14:textId="77777777">
      <w:pPr>
        <w:widowControl w:val="false"/>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rPr>
        <w:t xml:space="preserve">Nếu đoạn ống này kết thúc tại một đầu phun đơn, cần chọn diện tích lỗ phun tương đương sao cho phù hợp với áp suất cuối đoạn ống để duy trì lưu lượng mong muốn là 454 kg/min.</w:t>
      </w:r>
      <w:r>
        <w:rPr>
          <w:rFonts w:ascii="Arial" w:hAnsi="Arial" w:eastAsia="Times New Roman" w:cs="Arial"/>
          <w:color w:val="000000" w:themeColor="text1"/>
        </w:rPr>
      </w:r>
      <w:r>
        <w:rPr>
          <w:rFonts w:ascii="Arial" w:hAnsi="Arial" w:eastAsia="Times New Roman" w:cs="Arial"/>
          <w:color w:val="000000" w:themeColor="text1"/>
        </w:rPr>
      </w:r>
    </w:p>
    <w:p w14:paraId="5F618FE0" w14:textId="77777777">
      <w:pPr>
        <w:widowControl w:val="false"/>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rPr>
        <w:t xml:space="preserve">Tra Bảng B.7, tại áp suất lỗ phun 1,59 MPa (15,9 bar), lưu lượng xả là 0,991 3 kg/min/mm². Diện tích lỗ phun tương đương cần thiết Aeo được xác định theo Công thức (B.4):</w:t>
      </w:r>
      <w:r>
        <w:rPr>
          <w:rFonts w:ascii="Arial" w:hAnsi="Arial" w:eastAsia="Times New Roman" w:cs="Arial"/>
          <w:color w:val="000000" w:themeColor="text1"/>
        </w:rPr>
      </w:r>
      <w:r>
        <w:rPr>
          <w:rFonts w:ascii="Arial" w:hAnsi="Arial" w:eastAsia="Times New Roman" w:cs="Arial"/>
          <w:color w:val="000000" w:themeColor="text1"/>
        </w:rPr>
      </w:r>
    </w:p>
    <w:p w14:paraId="3CD97DAF" w14:textId="77777777">
      <w:pPr>
        <w:widowControl w:val="false"/>
        <w:pBdr/>
        <w:spacing w:after="0" w:before="120" w:line="360" w:lineRule="auto"/>
        <w:ind/>
        <w:jc w:val="center"/>
        <w:rPr>
          <w:rFonts w:ascii="Arial" w:hAnsi="Arial" w:eastAsia="Times New Roman" w:cs="Arial"/>
          <w:color w:val="000000" w:themeColor="text1"/>
        </w:rPr>
      </w:pPr>
      <w:r>
        <w:rPr>
          <w:rFonts w:ascii="Arial" w:hAnsi="Arial" w:eastAsia="Times New Roman" w:cs="Arial"/>
          <w:color w:val="000000" w:themeColor="text1"/>
        </w:rPr>
        <w:t xml:space="preserve">Aeo = Q / (lưu lượng xả) = 454 / 0,991 3 ≈ 458 mm²                   (B.4)</w:t>
      </w:r>
      <w:r>
        <w:rPr>
          <w:rFonts w:ascii="Arial" w:hAnsi="Arial" w:eastAsia="Times New Roman" w:cs="Arial"/>
          <w:color w:val="000000" w:themeColor="text1"/>
        </w:rPr>
      </w:r>
      <w:r>
        <w:rPr>
          <w:rFonts w:ascii="Arial" w:hAnsi="Arial" w:eastAsia="Times New Roman" w:cs="Arial"/>
          <w:color w:val="000000" w:themeColor="text1"/>
        </w:rPr>
      </w:r>
    </w:p>
    <w:p w14:paraId="7EB77F55" w14:textId="77777777">
      <w:pPr>
        <w:widowControl w:val="false"/>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rPr>
        <w:t xml:space="preserve">Tiếp tục, nếu hệ thống có nhánh ống phụ (ống nhánh 40 mm schedule 40, chiều dài quy đổi 12,8 m, lưu lượng 227 kg/min), tính theo Công thức (B.5) và (B.6):</w:t>
      </w:r>
      <w:r>
        <w:rPr>
          <w:rFonts w:ascii="Arial" w:hAnsi="Arial" w:eastAsia="Times New Roman" w:cs="Arial"/>
          <w:color w:val="000000" w:themeColor="text1"/>
        </w:rPr>
      </w:r>
      <w:r>
        <w:rPr>
          <w:rFonts w:ascii="Arial" w:hAnsi="Arial" w:eastAsia="Times New Roman" w:cs="Arial"/>
          <w:color w:val="000000" w:themeColor="text1"/>
        </w:rPr>
      </w:r>
    </w:p>
    <w:p w14:paraId="609CDB22" w14:textId="77777777">
      <w:pPr>
        <w:widowControl w:val="false"/>
        <w:pBdr/>
        <w:spacing w:after="0" w:before="120" w:line="360" w:lineRule="auto"/>
        <w:ind/>
        <w:jc w:val="center"/>
        <w:rPr>
          <w:rFonts w:ascii="Arial" w:hAnsi="Arial" w:eastAsia="Times New Roman" w:cs="Arial"/>
          <w:color w:val="000000" w:themeColor="text1"/>
        </w:rPr>
      </w:pPr>
      <w:r>
        <w:rPr>
          <w:rFonts w:ascii="Arial" w:hAnsi="Arial" w:eastAsia="Times New Roman" w:cs="Arial"/>
          <w:color w:val="000000" w:themeColor="text1"/>
        </w:rPr>
        <w:t xml:space="preserve">Q/D² = 227 / 40² = 0,142 ≈ 0,136 (kg/min)/mm²                                     (B.5)</w:t>
      </w:r>
      <w:r>
        <w:rPr>
          <w:rFonts w:ascii="Arial" w:hAnsi="Arial" w:eastAsia="Times New Roman" w:cs="Arial"/>
          <w:color w:val="000000" w:themeColor="text1"/>
        </w:rPr>
      </w:r>
      <w:r>
        <w:rPr>
          <w:rFonts w:ascii="Arial" w:hAnsi="Arial" w:eastAsia="Times New Roman" w:cs="Arial"/>
          <w:color w:val="000000" w:themeColor="text1"/>
        </w:rPr>
      </w:r>
    </w:p>
    <w:p w14:paraId="7C8F9FE8" w14:textId="77777777">
      <w:pPr>
        <w:widowControl w:val="false"/>
        <w:pBdr/>
        <w:spacing w:after="0" w:before="120" w:line="360" w:lineRule="auto"/>
        <w:ind/>
        <w:jc w:val="center"/>
        <w:rPr>
          <w:rFonts w:ascii="Arial" w:hAnsi="Arial" w:eastAsia="Times New Roman" w:cs="Arial"/>
          <w:color w:val="000000" w:themeColor="text1"/>
        </w:rPr>
      </w:pPr>
      <w:r>
        <w:rPr>
          <w:rFonts w:ascii="Arial" w:hAnsi="Arial" w:eastAsia="Times New Roman" w:cs="Arial"/>
          <w:color w:val="000000" w:themeColor="text1"/>
        </w:rPr>
        <w:t xml:space="preserve">L/D¹,²⁵ = 12,8 / 40¹,²⁵ ≈ 0,59 m/mm¹,²⁵                                                (B.6)</w:t>
      </w:r>
      <w:r>
        <w:rPr>
          <w:rFonts w:ascii="Arial" w:hAnsi="Arial" w:eastAsia="Times New Roman" w:cs="Arial"/>
          <w:color w:val="000000" w:themeColor="text1"/>
        </w:rPr>
      </w:r>
      <w:r>
        <w:rPr>
          <w:rFonts w:ascii="Arial" w:hAnsi="Arial" w:eastAsia="Times New Roman" w:cs="Arial"/>
          <w:color w:val="000000" w:themeColor="text1"/>
        </w:rPr>
      </w:r>
    </w:p>
    <w:p w14:paraId="2CF69173" w14:textId="77777777">
      <w:pPr>
        <w:widowControl w:val="false"/>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rPr>
        <w:t xml:space="preserve">Áp suất đầu nhánh là 1,57 MPa (15,7 bar) (áp suất cuối ống chính). Từ đồ thị Hình B.1, áp suất cuối nhánh là khoảng 1,14 MPa (11,4 bar). Diện tích lỗ phun tương đương tại mỗi đầu nhánh cũng được xác định từ Bảng B.7, khoảng 368 mm².</w:t>
      </w:r>
      <w:r>
        <w:rPr>
          <w:rFonts w:ascii="Arial" w:hAnsi="Arial" w:eastAsia="Times New Roman" w:cs="Arial"/>
          <w:color w:val="000000" w:themeColor="text1"/>
        </w:rPr>
      </w:r>
      <w:r>
        <w:rPr>
          <w:rFonts w:ascii="Arial" w:hAnsi="Arial" w:eastAsia="Times New Roman" w:cs="Arial"/>
          <w:color w:val="000000" w:themeColor="text1"/>
        </w:rPr>
      </w:r>
    </w:p>
    <w:p w14:paraId="0A36C086" w14:textId="77777777">
      <w:pPr>
        <w:pBdr/>
        <w:spacing w:after="60" w:before="160"/>
        <w:ind/>
        <w:jc w:val="center"/>
        <w:rPr>
          <w:rFonts w:ascii="Arial" w:hAnsi="Arial" w:cs="Arial"/>
          <w:color w:val="000000" w:themeColor="text1"/>
        </w:rPr>
      </w:pPr>
      <w:r>
        <w:rPr>
          <w:rFonts w:ascii="Arial" w:hAnsi="Arial" w:eastAsia="Arial" w:cs="Arial"/>
          <w:b/>
          <w:bCs/>
          <w:color w:val="000000" w:themeColor="text1"/>
        </w:rPr>
        <w:t xml:space="preserve">Bảng B.1 — Giá trị Y và Z cho hệ thống áp suất thấp</w:t>
      </w:r>
      <w:r>
        <w:rPr>
          <w:rFonts w:ascii="Arial" w:hAnsi="Arial" w:cs="Arial"/>
          <w:color w:val="000000" w:themeColor="text1"/>
        </w:rPr>
      </w:r>
      <w:r>
        <w:rPr>
          <w:rFonts w:ascii="Arial" w:hAnsi="Arial" w:cs="Arial"/>
          <w:color w:val="000000" w:themeColor="text1"/>
        </w:rPr>
      </w:r>
    </w:p>
    <w:tbl>
      <w:tblPr>
        <w:tblStyle w:val="1098"/>
        <w:tblInd w:w="250" w:type="dxa"/>
        <w:tblW w:w="9360" w:type="dxa"/>
        <w:tblBorders/>
        <w:tblLayout w:type="fixed"/>
        <w:tblLook w:val="04A0" w:firstRow="1" w:lastRow="0" w:firstColumn="1" w:lastColumn="0" w:noHBand="0" w:noVBand="1"/>
      </w:tblPr>
      <w:tblGrid>
        <w:gridCol w:w="2200"/>
        <w:gridCol w:w="2200"/>
        <w:gridCol w:w="2480"/>
        <w:gridCol w:w="2480"/>
      </w:tblGrid>
      <w:tr>
        <w:trPr/>
        <w:tc>
          <w:tcPr>
            <w:gridSpan w:val="2"/>
            <w:tcBorders/>
            <w:tcW w:w="4400" w:type="dxa"/>
            <w:vAlign w:val="center"/>
          </w:tcPr>
          <w:p w14:paraId="71847CB0" w14:textId="77777777">
            <w:pPr>
              <w:pBdr/>
              <w:spacing/>
              <w:ind/>
              <w:jc w:val="center"/>
              <w:rPr>
                <w:rFonts w:ascii="Arial" w:hAnsi="Arial" w:cs="Arial"/>
                <w:color w:val="000000" w:themeColor="text1"/>
              </w:rPr>
            </w:pPr>
            <w:r>
              <w:rPr>
                <w:rFonts w:ascii="Arial" w:hAnsi="Arial" w:eastAsia="Arial" w:cs="Arial"/>
                <w:b/>
                <w:bCs/>
                <w:color w:val="000000" w:themeColor="text1"/>
              </w:rPr>
              <w:t xml:space="preserve">Áp suất</w:t>
            </w:r>
            <w:r>
              <w:rPr>
                <w:rFonts w:ascii="Arial" w:hAnsi="Arial" w:cs="Arial"/>
                <w:color w:val="000000" w:themeColor="text1"/>
              </w:rPr>
            </w:r>
            <w:r>
              <w:rPr>
                <w:rFonts w:ascii="Arial" w:hAnsi="Arial" w:cs="Arial"/>
                <w:color w:val="000000" w:themeColor="text1"/>
              </w:rPr>
            </w:r>
          </w:p>
        </w:tc>
        <w:tc>
          <w:tcPr>
            <w:tcBorders/>
            <w:tcW w:w="2480" w:type="dxa"/>
            <w:vAlign w:val="center"/>
          </w:tcPr>
          <w:p w14:paraId="02B06BFE" w14:textId="77777777">
            <w:pPr>
              <w:pBdr/>
              <w:spacing/>
              <w:ind/>
              <w:jc w:val="center"/>
              <w:rPr>
                <w:rFonts w:ascii="Arial" w:hAnsi="Arial" w:cs="Arial"/>
                <w:color w:val="000000" w:themeColor="text1"/>
              </w:rPr>
            </w:pPr>
            <w:r>
              <w:rPr>
                <w:rFonts w:ascii="Arial" w:hAnsi="Arial" w:eastAsia="Arial" w:cs="Arial"/>
                <w:b/>
                <w:bCs/>
                <w:color w:val="000000" w:themeColor="text1"/>
              </w:rPr>
              <w:t xml:space="preserve">Y</w:t>
            </w:r>
            <w:r>
              <w:rPr>
                <w:rFonts w:ascii="Arial" w:hAnsi="Arial" w:cs="Arial"/>
                <w:color w:val="000000" w:themeColor="text1"/>
              </w:rPr>
            </w:r>
            <w:r>
              <w:rPr>
                <w:rFonts w:ascii="Arial" w:hAnsi="Arial" w:cs="Arial"/>
                <w:color w:val="000000" w:themeColor="text1"/>
              </w:rPr>
            </w:r>
          </w:p>
        </w:tc>
        <w:tc>
          <w:tcPr>
            <w:tcBorders/>
            <w:tcW w:w="2480" w:type="dxa"/>
            <w:vAlign w:val="center"/>
          </w:tcPr>
          <w:p w14:paraId="452BB315" w14:textId="77777777">
            <w:pPr>
              <w:pBdr/>
              <w:spacing/>
              <w:ind/>
              <w:jc w:val="center"/>
              <w:rPr>
                <w:rFonts w:ascii="Arial" w:hAnsi="Arial" w:cs="Arial"/>
                <w:color w:val="000000" w:themeColor="text1"/>
              </w:rPr>
            </w:pPr>
            <w:r>
              <w:rPr>
                <w:rFonts w:ascii="Arial" w:hAnsi="Arial" w:eastAsia="Arial" w:cs="Arial"/>
                <w:b/>
                <w:bCs/>
                <w:color w:val="000000" w:themeColor="text1"/>
              </w:rPr>
              <w:t xml:space="preserve">Z</w:t>
            </w:r>
            <w:r>
              <w:rPr>
                <w:rFonts w:ascii="Arial" w:hAnsi="Arial" w:cs="Arial"/>
                <w:color w:val="000000" w:themeColor="text1"/>
              </w:rPr>
            </w:r>
            <w:r>
              <w:rPr>
                <w:rFonts w:ascii="Arial" w:hAnsi="Arial" w:cs="Arial"/>
                <w:color w:val="000000" w:themeColor="text1"/>
              </w:rPr>
            </w:r>
          </w:p>
        </w:tc>
      </w:tr>
      <w:tr>
        <w:trPr/>
        <w:tc>
          <w:tcPr>
            <w:tcBorders/>
            <w:tcW w:w="2200" w:type="dxa"/>
            <w:vAlign w:val="center"/>
          </w:tcPr>
          <w:p w14:paraId="717558CA" w14:textId="77777777">
            <w:pPr>
              <w:pBdr/>
              <w:spacing/>
              <w:ind/>
              <w:jc w:val="center"/>
              <w:rPr>
                <w:rFonts w:ascii="Arial" w:hAnsi="Arial" w:cs="Arial"/>
                <w:color w:val="000000" w:themeColor="text1"/>
              </w:rPr>
            </w:pPr>
            <w:r>
              <w:rPr>
                <w:rFonts w:ascii="Arial" w:hAnsi="Arial" w:eastAsia="Arial" w:cs="Arial"/>
                <w:b/>
                <w:bCs/>
                <w:color w:val="000000" w:themeColor="text1"/>
              </w:rPr>
              <w:t xml:space="preserve">MPa</w:t>
            </w:r>
            <w:r>
              <w:rPr>
                <w:rFonts w:ascii="Arial" w:hAnsi="Arial" w:cs="Arial"/>
                <w:color w:val="000000" w:themeColor="text1"/>
              </w:rPr>
            </w:r>
            <w:r>
              <w:rPr>
                <w:rFonts w:ascii="Arial" w:hAnsi="Arial" w:cs="Arial"/>
                <w:color w:val="000000" w:themeColor="text1"/>
              </w:rPr>
            </w:r>
          </w:p>
        </w:tc>
        <w:tc>
          <w:tcPr>
            <w:tcBorders/>
            <w:tcW w:w="2200" w:type="dxa"/>
            <w:vAlign w:val="center"/>
          </w:tcPr>
          <w:p w14:paraId="3DDC2DDA" w14:textId="77777777">
            <w:pPr>
              <w:pBdr/>
              <w:spacing/>
              <w:ind/>
              <w:jc w:val="center"/>
              <w:rPr>
                <w:rFonts w:ascii="Arial" w:hAnsi="Arial" w:cs="Arial"/>
                <w:color w:val="000000" w:themeColor="text1"/>
              </w:rPr>
            </w:pPr>
            <w:r>
              <w:rPr>
                <w:rFonts w:ascii="Arial" w:hAnsi="Arial" w:eastAsia="Arial" w:cs="Arial"/>
                <w:b/>
                <w:bCs/>
                <w:color w:val="000000" w:themeColor="text1"/>
              </w:rPr>
              <w:t xml:space="preserve">bar</w:t>
            </w:r>
            <w:r>
              <w:rPr>
                <w:rFonts w:ascii="Arial" w:hAnsi="Arial" w:cs="Arial"/>
                <w:color w:val="000000" w:themeColor="text1"/>
              </w:rPr>
            </w:r>
            <w:r>
              <w:rPr>
                <w:rFonts w:ascii="Arial" w:hAnsi="Arial" w:cs="Arial"/>
                <w:color w:val="000000" w:themeColor="text1"/>
              </w:rPr>
            </w:r>
          </w:p>
        </w:tc>
        <w:tc>
          <w:tcPr>
            <w:tcBorders/>
            <w:tcW w:w="2480" w:type="dxa"/>
            <w:vAlign w:val="center"/>
          </w:tcPr>
          <w:p w14:paraId="42D7D066" w14:textId="77777777">
            <w:pPr>
              <w:pBdr/>
              <w:spacing/>
              <w:ind/>
              <w:jc w:val="center"/>
              <w:rPr>
                <w:rFonts w:ascii="Arial" w:hAnsi="Arial" w:cs="Arial"/>
                <w:color w:val="000000" w:themeColor="text1"/>
              </w:rPr>
            </w:pPr>
            <w:r>
              <w:rPr>
                <w:rFonts w:ascii="Arial" w:hAnsi="Arial" w:cs="Arial"/>
                <w:color w:val="000000" w:themeColor="text1"/>
              </w:rPr>
            </w:r>
            <w:r>
              <w:rPr>
                <w:rFonts w:ascii="Arial" w:hAnsi="Arial" w:cs="Arial"/>
                <w:color w:val="000000" w:themeColor="text1"/>
              </w:rPr>
            </w:r>
            <w:r>
              <w:rPr>
                <w:rFonts w:ascii="Arial" w:hAnsi="Arial" w:cs="Arial"/>
                <w:color w:val="000000" w:themeColor="text1"/>
              </w:rPr>
            </w:r>
          </w:p>
        </w:tc>
        <w:tc>
          <w:tcPr>
            <w:tcBorders/>
            <w:tcW w:w="2480" w:type="dxa"/>
            <w:vAlign w:val="center"/>
          </w:tcPr>
          <w:p w14:paraId="6C62A87A" w14:textId="77777777">
            <w:pPr>
              <w:pBdr/>
              <w:spacing/>
              <w:ind/>
              <w:jc w:val="center"/>
              <w:rPr>
                <w:rFonts w:ascii="Arial" w:hAnsi="Arial" w:cs="Arial"/>
                <w:color w:val="000000" w:themeColor="text1"/>
              </w:rPr>
            </w:pPr>
            <w:r>
              <w:rPr>
                <w:rFonts w:ascii="Arial" w:hAnsi="Arial" w:cs="Arial"/>
                <w:color w:val="000000" w:themeColor="text1"/>
              </w:rPr>
            </w:r>
            <w:r>
              <w:rPr>
                <w:rFonts w:ascii="Arial" w:hAnsi="Arial" w:cs="Arial"/>
                <w:color w:val="000000" w:themeColor="text1"/>
              </w:rPr>
            </w:r>
            <w:r>
              <w:rPr>
                <w:rFonts w:ascii="Arial" w:hAnsi="Arial" w:cs="Arial"/>
                <w:color w:val="000000" w:themeColor="text1"/>
              </w:rPr>
            </w:r>
          </w:p>
        </w:tc>
      </w:tr>
      <w:tr>
        <w:trPr/>
        <w:tc>
          <w:tcPr>
            <w:tcBorders/>
            <w:tcW w:w="2200" w:type="dxa"/>
            <w:vAlign w:val="center"/>
          </w:tcPr>
          <w:p w14:paraId="5F0594F2" w14:textId="77777777">
            <w:pPr>
              <w:pBdr/>
              <w:spacing/>
              <w:ind/>
              <w:jc w:val="center"/>
              <w:rPr>
                <w:rFonts w:ascii="Arial" w:hAnsi="Arial" w:cs="Arial"/>
                <w:color w:val="000000" w:themeColor="text1"/>
              </w:rPr>
            </w:pPr>
            <w:r>
              <w:rPr>
                <w:rFonts w:ascii="Arial" w:hAnsi="Arial" w:eastAsia="Arial" w:cs="Arial"/>
                <w:color w:val="000000" w:themeColor="text1"/>
              </w:rPr>
              <w:t xml:space="preserve">2,07</w:t>
            </w:r>
            <w:r>
              <w:rPr>
                <w:rFonts w:ascii="Arial" w:hAnsi="Arial" w:cs="Arial"/>
                <w:color w:val="000000" w:themeColor="text1"/>
              </w:rPr>
            </w:r>
            <w:r>
              <w:rPr>
                <w:rFonts w:ascii="Arial" w:hAnsi="Arial" w:cs="Arial"/>
                <w:color w:val="000000" w:themeColor="text1"/>
              </w:rPr>
            </w:r>
          </w:p>
        </w:tc>
        <w:tc>
          <w:tcPr>
            <w:tcBorders/>
            <w:tcW w:w="2200" w:type="dxa"/>
            <w:vAlign w:val="center"/>
          </w:tcPr>
          <w:p w14:paraId="742FF5C2" w14:textId="77777777">
            <w:pPr>
              <w:pBdr/>
              <w:spacing/>
              <w:ind/>
              <w:jc w:val="center"/>
              <w:rPr>
                <w:rFonts w:ascii="Arial" w:hAnsi="Arial" w:cs="Arial"/>
                <w:color w:val="000000" w:themeColor="text1"/>
              </w:rPr>
            </w:pPr>
            <w:r>
              <w:rPr>
                <w:rFonts w:ascii="Arial" w:hAnsi="Arial" w:eastAsia="Arial" w:cs="Arial"/>
                <w:color w:val="000000" w:themeColor="text1"/>
              </w:rPr>
              <w:t xml:space="preserve">20,7</w:t>
            </w:r>
            <w:r>
              <w:rPr>
                <w:rFonts w:ascii="Arial" w:hAnsi="Arial" w:cs="Arial"/>
                <w:color w:val="000000" w:themeColor="text1"/>
              </w:rPr>
            </w:r>
            <w:r>
              <w:rPr>
                <w:rFonts w:ascii="Arial" w:hAnsi="Arial" w:cs="Arial"/>
                <w:color w:val="000000" w:themeColor="text1"/>
              </w:rPr>
            </w:r>
          </w:p>
        </w:tc>
        <w:tc>
          <w:tcPr>
            <w:tcBorders/>
            <w:tcW w:w="2480" w:type="dxa"/>
            <w:vAlign w:val="center"/>
          </w:tcPr>
          <w:p w14:paraId="6EF3F841" w14:textId="77777777">
            <w:pPr>
              <w:pBdr/>
              <w:spacing/>
              <w:ind/>
              <w:jc w:val="center"/>
              <w:rPr>
                <w:rFonts w:ascii="Arial" w:hAnsi="Arial" w:cs="Arial"/>
                <w:color w:val="000000" w:themeColor="text1"/>
              </w:rPr>
            </w:pPr>
            <w:r>
              <w:rPr>
                <w:rFonts w:ascii="Arial" w:hAnsi="Arial" w:eastAsia="Arial" w:cs="Arial"/>
                <w:color w:val="000000" w:themeColor="text1"/>
              </w:rPr>
              <w:t xml:space="preserve">0</w:t>
            </w:r>
            <w:r>
              <w:rPr>
                <w:rFonts w:ascii="Arial" w:hAnsi="Arial" w:cs="Arial"/>
                <w:color w:val="000000" w:themeColor="text1"/>
              </w:rPr>
            </w:r>
            <w:r>
              <w:rPr>
                <w:rFonts w:ascii="Arial" w:hAnsi="Arial" w:cs="Arial"/>
                <w:color w:val="000000" w:themeColor="text1"/>
              </w:rPr>
            </w:r>
          </w:p>
        </w:tc>
        <w:tc>
          <w:tcPr>
            <w:tcBorders/>
            <w:tcW w:w="2480" w:type="dxa"/>
            <w:vAlign w:val="center"/>
          </w:tcPr>
          <w:p w14:paraId="2087BB4B" w14:textId="77777777">
            <w:pPr>
              <w:pBdr/>
              <w:spacing/>
              <w:ind/>
              <w:jc w:val="center"/>
              <w:rPr>
                <w:rFonts w:ascii="Arial" w:hAnsi="Arial" w:cs="Arial"/>
                <w:color w:val="000000" w:themeColor="text1"/>
              </w:rPr>
            </w:pPr>
            <w:r>
              <w:rPr>
                <w:rFonts w:ascii="Arial" w:hAnsi="Arial" w:eastAsia="Arial" w:cs="Arial"/>
                <w:color w:val="000000" w:themeColor="text1"/>
              </w:rPr>
              <w:t xml:space="preserve">0</w:t>
            </w:r>
            <w:r>
              <w:rPr>
                <w:rFonts w:ascii="Arial" w:hAnsi="Arial" w:cs="Arial"/>
                <w:color w:val="000000" w:themeColor="text1"/>
              </w:rPr>
            </w:r>
            <w:r>
              <w:rPr>
                <w:rFonts w:ascii="Arial" w:hAnsi="Arial" w:cs="Arial"/>
                <w:color w:val="000000" w:themeColor="text1"/>
              </w:rPr>
            </w:r>
          </w:p>
        </w:tc>
      </w:tr>
      <w:tr>
        <w:trPr/>
        <w:tc>
          <w:tcPr>
            <w:tcBorders/>
            <w:tcW w:w="2200" w:type="dxa"/>
            <w:vAlign w:val="center"/>
          </w:tcPr>
          <w:p w14:paraId="47EA2D8C" w14:textId="77777777">
            <w:pPr>
              <w:pBdr/>
              <w:spacing/>
              <w:ind/>
              <w:jc w:val="center"/>
              <w:rPr>
                <w:rFonts w:ascii="Arial" w:hAnsi="Arial" w:cs="Arial"/>
                <w:color w:val="000000" w:themeColor="text1"/>
              </w:rPr>
            </w:pPr>
            <w:r>
              <w:rPr>
                <w:rFonts w:ascii="Arial" w:hAnsi="Arial" w:eastAsia="Arial" w:cs="Arial"/>
                <w:color w:val="000000" w:themeColor="text1"/>
              </w:rPr>
              <w:t xml:space="preserve">2,00</w:t>
            </w:r>
            <w:r>
              <w:rPr>
                <w:rFonts w:ascii="Arial" w:hAnsi="Arial" w:cs="Arial"/>
                <w:color w:val="000000" w:themeColor="text1"/>
              </w:rPr>
            </w:r>
            <w:r>
              <w:rPr>
                <w:rFonts w:ascii="Arial" w:hAnsi="Arial" w:cs="Arial"/>
                <w:color w:val="000000" w:themeColor="text1"/>
              </w:rPr>
            </w:r>
          </w:p>
        </w:tc>
        <w:tc>
          <w:tcPr>
            <w:tcBorders/>
            <w:tcW w:w="2200" w:type="dxa"/>
            <w:vAlign w:val="center"/>
          </w:tcPr>
          <w:p w14:paraId="7DE232CA" w14:textId="77777777">
            <w:pPr>
              <w:pBdr/>
              <w:spacing/>
              <w:ind/>
              <w:jc w:val="center"/>
              <w:rPr>
                <w:rFonts w:ascii="Arial" w:hAnsi="Arial" w:cs="Arial"/>
                <w:color w:val="000000" w:themeColor="text1"/>
              </w:rPr>
            </w:pPr>
            <w:r>
              <w:rPr>
                <w:rFonts w:ascii="Arial" w:hAnsi="Arial" w:eastAsia="Arial" w:cs="Arial"/>
                <w:color w:val="000000" w:themeColor="text1"/>
              </w:rPr>
              <w:t xml:space="preserve">20,0</w:t>
            </w:r>
            <w:r>
              <w:rPr>
                <w:rFonts w:ascii="Arial" w:hAnsi="Arial" w:cs="Arial"/>
                <w:color w:val="000000" w:themeColor="text1"/>
              </w:rPr>
            </w:r>
            <w:r>
              <w:rPr>
                <w:rFonts w:ascii="Arial" w:hAnsi="Arial" w:cs="Arial"/>
                <w:color w:val="000000" w:themeColor="text1"/>
              </w:rPr>
            </w:r>
          </w:p>
        </w:tc>
        <w:tc>
          <w:tcPr>
            <w:tcBorders/>
            <w:tcW w:w="2480" w:type="dxa"/>
            <w:vAlign w:val="center"/>
          </w:tcPr>
          <w:p w14:paraId="69C374E7" w14:textId="77777777">
            <w:pPr>
              <w:pBdr/>
              <w:spacing/>
              <w:ind/>
              <w:jc w:val="center"/>
              <w:rPr>
                <w:rFonts w:ascii="Arial" w:hAnsi="Arial" w:cs="Arial"/>
                <w:color w:val="000000" w:themeColor="text1"/>
              </w:rPr>
            </w:pPr>
            <w:r>
              <w:rPr>
                <w:rFonts w:ascii="Arial" w:hAnsi="Arial" w:eastAsia="Arial" w:cs="Arial"/>
                <w:color w:val="000000" w:themeColor="text1"/>
              </w:rPr>
              <w:t xml:space="preserve">665</w:t>
            </w:r>
            <w:r>
              <w:rPr>
                <w:rFonts w:ascii="Arial" w:hAnsi="Arial" w:cs="Arial"/>
                <w:color w:val="000000" w:themeColor="text1"/>
              </w:rPr>
            </w:r>
            <w:r>
              <w:rPr>
                <w:rFonts w:ascii="Arial" w:hAnsi="Arial" w:cs="Arial"/>
                <w:color w:val="000000" w:themeColor="text1"/>
              </w:rPr>
            </w:r>
          </w:p>
        </w:tc>
        <w:tc>
          <w:tcPr>
            <w:tcBorders/>
            <w:tcW w:w="2480" w:type="dxa"/>
            <w:vAlign w:val="center"/>
          </w:tcPr>
          <w:p w14:paraId="0A68B623" w14:textId="77777777">
            <w:pPr>
              <w:pBdr/>
              <w:spacing/>
              <w:ind/>
              <w:jc w:val="center"/>
              <w:rPr>
                <w:rFonts w:ascii="Arial" w:hAnsi="Arial" w:cs="Arial"/>
                <w:color w:val="000000" w:themeColor="text1"/>
              </w:rPr>
            </w:pPr>
            <w:r>
              <w:rPr>
                <w:rFonts w:ascii="Arial" w:hAnsi="Arial" w:eastAsia="Arial" w:cs="Arial"/>
                <w:color w:val="000000" w:themeColor="text1"/>
              </w:rPr>
              <w:t xml:space="preserve">0,12</w:t>
            </w:r>
            <w:r>
              <w:rPr>
                <w:rFonts w:ascii="Arial" w:hAnsi="Arial" w:cs="Arial"/>
                <w:color w:val="000000" w:themeColor="text1"/>
              </w:rPr>
            </w:r>
            <w:r>
              <w:rPr>
                <w:rFonts w:ascii="Arial" w:hAnsi="Arial" w:cs="Arial"/>
                <w:color w:val="000000" w:themeColor="text1"/>
              </w:rPr>
            </w:r>
          </w:p>
        </w:tc>
      </w:tr>
      <w:tr>
        <w:trPr/>
        <w:tc>
          <w:tcPr>
            <w:tcBorders/>
            <w:tcW w:w="2200" w:type="dxa"/>
            <w:vAlign w:val="center"/>
          </w:tcPr>
          <w:p w14:paraId="5D84ABB5" w14:textId="77777777">
            <w:pPr>
              <w:pBdr/>
              <w:spacing/>
              <w:ind/>
              <w:jc w:val="center"/>
              <w:rPr>
                <w:rFonts w:ascii="Arial" w:hAnsi="Arial" w:cs="Arial"/>
                <w:color w:val="000000" w:themeColor="text1"/>
              </w:rPr>
            </w:pPr>
            <w:r>
              <w:rPr>
                <w:rFonts w:ascii="Arial" w:hAnsi="Arial" w:eastAsia="Arial" w:cs="Arial"/>
                <w:color w:val="000000" w:themeColor="text1"/>
              </w:rPr>
              <w:t xml:space="preserve">1,90</w:t>
            </w:r>
            <w:r>
              <w:rPr>
                <w:rFonts w:ascii="Arial" w:hAnsi="Arial" w:cs="Arial"/>
                <w:color w:val="000000" w:themeColor="text1"/>
              </w:rPr>
            </w:r>
            <w:r>
              <w:rPr>
                <w:rFonts w:ascii="Arial" w:hAnsi="Arial" w:cs="Arial"/>
                <w:color w:val="000000" w:themeColor="text1"/>
              </w:rPr>
            </w:r>
          </w:p>
        </w:tc>
        <w:tc>
          <w:tcPr>
            <w:tcBorders/>
            <w:tcW w:w="2200" w:type="dxa"/>
            <w:vAlign w:val="center"/>
          </w:tcPr>
          <w:p w14:paraId="45BC1DD6" w14:textId="77777777">
            <w:pPr>
              <w:pBdr/>
              <w:spacing/>
              <w:ind/>
              <w:jc w:val="center"/>
              <w:rPr>
                <w:rFonts w:ascii="Arial" w:hAnsi="Arial" w:cs="Arial"/>
                <w:color w:val="000000" w:themeColor="text1"/>
              </w:rPr>
            </w:pPr>
            <w:r>
              <w:rPr>
                <w:rFonts w:ascii="Arial" w:hAnsi="Arial" w:eastAsia="Arial" w:cs="Arial"/>
                <w:color w:val="000000" w:themeColor="text1"/>
              </w:rPr>
              <w:t xml:space="preserve">19,0</w:t>
            </w:r>
            <w:r>
              <w:rPr>
                <w:rFonts w:ascii="Arial" w:hAnsi="Arial" w:cs="Arial"/>
                <w:color w:val="000000" w:themeColor="text1"/>
              </w:rPr>
            </w:r>
            <w:r>
              <w:rPr>
                <w:rFonts w:ascii="Arial" w:hAnsi="Arial" w:cs="Arial"/>
                <w:color w:val="000000" w:themeColor="text1"/>
              </w:rPr>
            </w:r>
          </w:p>
        </w:tc>
        <w:tc>
          <w:tcPr>
            <w:tcBorders/>
            <w:tcW w:w="2480" w:type="dxa"/>
            <w:vAlign w:val="center"/>
          </w:tcPr>
          <w:p w14:paraId="5CD187D6" w14:textId="77777777">
            <w:pPr>
              <w:pBdr/>
              <w:spacing/>
              <w:ind/>
              <w:jc w:val="center"/>
              <w:rPr>
                <w:rFonts w:ascii="Arial" w:hAnsi="Arial" w:cs="Arial"/>
                <w:color w:val="000000" w:themeColor="text1"/>
              </w:rPr>
            </w:pPr>
            <w:r>
              <w:rPr>
                <w:rFonts w:ascii="Arial" w:hAnsi="Arial" w:eastAsia="Arial" w:cs="Arial"/>
                <w:color w:val="000000" w:themeColor="text1"/>
              </w:rPr>
              <w:t xml:space="preserve">1 500</w:t>
            </w:r>
            <w:r>
              <w:rPr>
                <w:rFonts w:ascii="Arial" w:hAnsi="Arial" w:cs="Arial"/>
                <w:color w:val="000000" w:themeColor="text1"/>
              </w:rPr>
            </w:r>
            <w:r>
              <w:rPr>
                <w:rFonts w:ascii="Arial" w:hAnsi="Arial" w:cs="Arial"/>
                <w:color w:val="000000" w:themeColor="text1"/>
              </w:rPr>
            </w:r>
          </w:p>
        </w:tc>
        <w:tc>
          <w:tcPr>
            <w:tcBorders/>
            <w:tcW w:w="2480" w:type="dxa"/>
            <w:vAlign w:val="center"/>
          </w:tcPr>
          <w:p w14:paraId="6D550890" w14:textId="77777777">
            <w:pPr>
              <w:pBdr/>
              <w:spacing/>
              <w:ind/>
              <w:jc w:val="center"/>
              <w:rPr>
                <w:rFonts w:ascii="Arial" w:hAnsi="Arial" w:cs="Arial"/>
                <w:color w:val="000000" w:themeColor="text1"/>
              </w:rPr>
            </w:pPr>
            <w:r>
              <w:rPr>
                <w:rFonts w:ascii="Arial" w:hAnsi="Arial" w:eastAsia="Arial" w:cs="Arial"/>
                <w:color w:val="000000" w:themeColor="text1"/>
              </w:rPr>
              <w:t xml:space="preserve">0,295</w:t>
            </w:r>
            <w:r>
              <w:rPr>
                <w:rFonts w:ascii="Arial" w:hAnsi="Arial" w:cs="Arial"/>
                <w:color w:val="000000" w:themeColor="text1"/>
              </w:rPr>
            </w:r>
            <w:r>
              <w:rPr>
                <w:rFonts w:ascii="Arial" w:hAnsi="Arial" w:cs="Arial"/>
                <w:color w:val="000000" w:themeColor="text1"/>
              </w:rPr>
            </w:r>
          </w:p>
        </w:tc>
      </w:tr>
      <w:tr>
        <w:trPr/>
        <w:tc>
          <w:tcPr>
            <w:tcBorders/>
            <w:tcW w:w="2200" w:type="dxa"/>
            <w:vAlign w:val="center"/>
          </w:tcPr>
          <w:p w14:paraId="2BC46EC6" w14:textId="77777777">
            <w:pPr>
              <w:pBdr/>
              <w:spacing/>
              <w:ind/>
              <w:jc w:val="center"/>
              <w:rPr>
                <w:rFonts w:ascii="Arial" w:hAnsi="Arial" w:cs="Arial"/>
                <w:color w:val="000000" w:themeColor="text1"/>
              </w:rPr>
            </w:pPr>
            <w:r>
              <w:rPr>
                <w:rFonts w:ascii="Arial" w:hAnsi="Arial" w:eastAsia="Arial" w:cs="Arial"/>
                <w:color w:val="000000" w:themeColor="text1"/>
              </w:rPr>
              <w:t xml:space="preserve">1,80</w:t>
            </w:r>
            <w:r>
              <w:rPr>
                <w:rFonts w:ascii="Arial" w:hAnsi="Arial" w:cs="Arial"/>
                <w:color w:val="000000" w:themeColor="text1"/>
              </w:rPr>
            </w:r>
            <w:r>
              <w:rPr>
                <w:rFonts w:ascii="Arial" w:hAnsi="Arial" w:cs="Arial"/>
                <w:color w:val="000000" w:themeColor="text1"/>
              </w:rPr>
            </w:r>
          </w:p>
        </w:tc>
        <w:tc>
          <w:tcPr>
            <w:tcBorders/>
            <w:tcW w:w="2200" w:type="dxa"/>
            <w:vAlign w:val="center"/>
          </w:tcPr>
          <w:p w14:paraId="29DA64FE" w14:textId="77777777">
            <w:pPr>
              <w:pBdr/>
              <w:spacing/>
              <w:ind/>
              <w:jc w:val="center"/>
              <w:rPr>
                <w:rFonts w:ascii="Arial" w:hAnsi="Arial" w:cs="Arial"/>
                <w:color w:val="000000" w:themeColor="text1"/>
              </w:rPr>
            </w:pPr>
            <w:r>
              <w:rPr>
                <w:rFonts w:ascii="Arial" w:hAnsi="Arial" w:eastAsia="Arial" w:cs="Arial"/>
                <w:color w:val="000000" w:themeColor="text1"/>
              </w:rPr>
              <w:t xml:space="preserve">18,0</w:t>
            </w:r>
            <w:r>
              <w:rPr>
                <w:rFonts w:ascii="Arial" w:hAnsi="Arial" w:cs="Arial"/>
                <w:color w:val="000000" w:themeColor="text1"/>
              </w:rPr>
            </w:r>
            <w:r>
              <w:rPr>
                <w:rFonts w:ascii="Arial" w:hAnsi="Arial" w:cs="Arial"/>
                <w:color w:val="000000" w:themeColor="text1"/>
              </w:rPr>
            </w:r>
          </w:p>
        </w:tc>
        <w:tc>
          <w:tcPr>
            <w:tcBorders/>
            <w:tcW w:w="2480" w:type="dxa"/>
            <w:vAlign w:val="center"/>
          </w:tcPr>
          <w:p w14:paraId="3A612D8E" w14:textId="77777777">
            <w:pPr>
              <w:pBdr/>
              <w:spacing/>
              <w:ind/>
              <w:jc w:val="center"/>
              <w:rPr>
                <w:rFonts w:ascii="Arial" w:hAnsi="Arial" w:cs="Arial"/>
                <w:color w:val="000000" w:themeColor="text1"/>
              </w:rPr>
            </w:pPr>
            <w:r>
              <w:rPr>
                <w:rFonts w:ascii="Arial" w:hAnsi="Arial" w:eastAsia="Arial" w:cs="Arial"/>
                <w:color w:val="000000" w:themeColor="text1"/>
              </w:rPr>
              <w:t xml:space="preserve">2 201</w:t>
            </w:r>
            <w:r>
              <w:rPr>
                <w:rFonts w:ascii="Arial" w:hAnsi="Arial" w:cs="Arial"/>
                <w:color w:val="000000" w:themeColor="text1"/>
              </w:rPr>
            </w:r>
            <w:r>
              <w:rPr>
                <w:rFonts w:ascii="Arial" w:hAnsi="Arial" w:cs="Arial"/>
                <w:color w:val="000000" w:themeColor="text1"/>
              </w:rPr>
            </w:r>
          </w:p>
        </w:tc>
        <w:tc>
          <w:tcPr>
            <w:tcBorders/>
            <w:tcW w:w="2480" w:type="dxa"/>
            <w:vAlign w:val="center"/>
          </w:tcPr>
          <w:p w14:paraId="3D1D6CCA" w14:textId="77777777">
            <w:pPr>
              <w:pBdr/>
              <w:spacing/>
              <w:ind/>
              <w:jc w:val="center"/>
              <w:rPr>
                <w:rFonts w:ascii="Arial" w:hAnsi="Arial" w:cs="Arial"/>
                <w:color w:val="000000" w:themeColor="text1"/>
              </w:rPr>
            </w:pPr>
            <w:r>
              <w:rPr>
                <w:rFonts w:ascii="Arial" w:hAnsi="Arial" w:eastAsia="Arial" w:cs="Arial"/>
                <w:color w:val="000000" w:themeColor="text1"/>
              </w:rPr>
              <w:t xml:space="preserve">0,470</w:t>
            </w:r>
            <w:r>
              <w:rPr>
                <w:rFonts w:ascii="Arial" w:hAnsi="Arial" w:cs="Arial"/>
                <w:color w:val="000000" w:themeColor="text1"/>
              </w:rPr>
            </w:r>
            <w:r>
              <w:rPr>
                <w:rFonts w:ascii="Arial" w:hAnsi="Arial" w:cs="Arial"/>
                <w:color w:val="000000" w:themeColor="text1"/>
              </w:rPr>
            </w:r>
          </w:p>
        </w:tc>
      </w:tr>
      <w:tr>
        <w:trPr/>
        <w:tc>
          <w:tcPr>
            <w:tcBorders/>
            <w:tcW w:w="2200" w:type="dxa"/>
            <w:vAlign w:val="center"/>
          </w:tcPr>
          <w:p w14:paraId="279FDD5B" w14:textId="77777777">
            <w:pPr>
              <w:pBdr/>
              <w:spacing/>
              <w:ind/>
              <w:jc w:val="center"/>
              <w:rPr>
                <w:rFonts w:ascii="Arial" w:hAnsi="Arial" w:cs="Arial"/>
                <w:color w:val="000000" w:themeColor="text1"/>
              </w:rPr>
            </w:pPr>
            <w:r>
              <w:rPr>
                <w:rFonts w:ascii="Arial" w:hAnsi="Arial" w:eastAsia="Arial" w:cs="Arial"/>
                <w:color w:val="000000" w:themeColor="text1"/>
              </w:rPr>
              <w:t xml:space="preserve">1,70</w:t>
            </w:r>
            <w:r>
              <w:rPr>
                <w:rFonts w:ascii="Arial" w:hAnsi="Arial" w:cs="Arial"/>
                <w:color w:val="000000" w:themeColor="text1"/>
              </w:rPr>
            </w:r>
            <w:r>
              <w:rPr>
                <w:rFonts w:ascii="Arial" w:hAnsi="Arial" w:cs="Arial"/>
                <w:color w:val="000000" w:themeColor="text1"/>
              </w:rPr>
            </w:r>
          </w:p>
        </w:tc>
        <w:tc>
          <w:tcPr>
            <w:tcBorders/>
            <w:tcW w:w="2200" w:type="dxa"/>
            <w:vAlign w:val="center"/>
          </w:tcPr>
          <w:p w14:paraId="3AFBC2D4" w14:textId="77777777">
            <w:pPr>
              <w:pBdr/>
              <w:spacing/>
              <w:ind/>
              <w:jc w:val="center"/>
              <w:rPr>
                <w:rFonts w:ascii="Arial" w:hAnsi="Arial" w:cs="Arial"/>
                <w:color w:val="000000" w:themeColor="text1"/>
              </w:rPr>
            </w:pPr>
            <w:r>
              <w:rPr>
                <w:rFonts w:ascii="Arial" w:hAnsi="Arial" w:eastAsia="Arial" w:cs="Arial"/>
                <w:color w:val="000000" w:themeColor="text1"/>
              </w:rPr>
              <w:t xml:space="preserve">17,0</w:t>
            </w:r>
            <w:r>
              <w:rPr>
                <w:rFonts w:ascii="Arial" w:hAnsi="Arial" w:cs="Arial"/>
                <w:color w:val="000000" w:themeColor="text1"/>
              </w:rPr>
            </w:r>
            <w:r>
              <w:rPr>
                <w:rFonts w:ascii="Arial" w:hAnsi="Arial" w:cs="Arial"/>
                <w:color w:val="000000" w:themeColor="text1"/>
              </w:rPr>
            </w:r>
          </w:p>
        </w:tc>
        <w:tc>
          <w:tcPr>
            <w:tcBorders/>
            <w:tcW w:w="2480" w:type="dxa"/>
            <w:vAlign w:val="center"/>
          </w:tcPr>
          <w:p w14:paraId="676DFF87" w14:textId="77777777">
            <w:pPr>
              <w:pBdr/>
              <w:spacing/>
              <w:ind/>
              <w:jc w:val="center"/>
              <w:rPr>
                <w:rFonts w:ascii="Arial" w:hAnsi="Arial" w:cs="Arial"/>
                <w:color w:val="000000" w:themeColor="text1"/>
              </w:rPr>
            </w:pPr>
            <w:r>
              <w:rPr>
                <w:rFonts w:ascii="Arial" w:hAnsi="Arial" w:eastAsia="Arial" w:cs="Arial"/>
                <w:color w:val="000000" w:themeColor="text1"/>
              </w:rPr>
              <w:t xml:space="preserve">2 790</w:t>
            </w:r>
            <w:r>
              <w:rPr>
                <w:rFonts w:ascii="Arial" w:hAnsi="Arial" w:cs="Arial"/>
                <w:color w:val="000000" w:themeColor="text1"/>
              </w:rPr>
            </w:r>
            <w:r>
              <w:rPr>
                <w:rFonts w:ascii="Arial" w:hAnsi="Arial" w:cs="Arial"/>
                <w:color w:val="000000" w:themeColor="text1"/>
              </w:rPr>
            </w:r>
          </w:p>
        </w:tc>
        <w:tc>
          <w:tcPr>
            <w:tcBorders/>
            <w:tcW w:w="2480" w:type="dxa"/>
            <w:vAlign w:val="center"/>
          </w:tcPr>
          <w:p w14:paraId="01F0C6F2" w14:textId="77777777">
            <w:pPr>
              <w:pBdr/>
              <w:spacing/>
              <w:ind/>
              <w:jc w:val="center"/>
              <w:rPr>
                <w:rFonts w:ascii="Arial" w:hAnsi="Arial" w:cs="Arial"/>
                <w:color w:val="000000" w:themeColor="text1"/>
              </w:rPr>
            </w:pPr>
            <w:r>
              <w:rPr>
                <w:rFonts w:ascii="Arial" w:hAnsi="Arial" w:eastAsia="Arial" w:cs="Arial"/>
                <w:color w:val="000000" w:themeColor="text1"/>
              </w:rPr>
              <w:t xml:space="preserve">0,645</w:t>
            </w:r>
            <w:r>
              <w:rPr>
                <w:rFonts w:ascii="Arial" w:hAnsi="Arial" w:cs="Arial"/>
                <w:color w:val="000000" w:themeColor="text1"/>
              </w:rPr>
            </w:r>
            <w:r>
              <w:rPr>
                <w:rFonts w:ascii="Arial" w:hAnsi="Arial" w:cs="Arial"/>
                <w:color w:val="000000" w:themeColor="text1"/>
              </w:rPr>
            </w:r>
          </w:p>
        </w:tc>
      </w:tr>
      <w:tr>
        <w:trPr/>
        <w:tc>
          <w:tcPr>
            <w:tcBorders/>
            <w:tcW w:w="2200" w:type="dxa"/>
            <w:vAlign w:val="center"/>
          </w:tcPr>
          <w:p w14:paraId="447DEB58" w14:textId="77777777">
            <w:pPr>
              <w:pBdr/>
              <w:spacing/>
              <w:ind/>
              <w:jc w:val="center"/>
              <w:rPr>
                <w:rFonts w:ascii="Arial" w:hAnsi="Arial" w:cs="Arial"/>
                <w:color w:val="000000" w:themeColor="text1"/>
              </w:rPr>
            </w:pPr>
            <w:r>
              <w:rPr>
                <w:rFonts w:ascii="Arial" w:hAnsi="Arial" w:eastAsia="Arial" w:cs="Arial"/>
                <w:color w:val="000000" w:themeColor="text1"/>
              </w:rPr>
              <w:t xml:space="preserve">1,60</w:t>
            </w:r>
            <w:r>
              <w:rPr>
                <w:rFonts w:ascii="Arial" w:hAnsi="Arial" w:cs="Arial"/>
                <w:color w:val="000000" w:themeColor="text1"/>
              </w:rPr>
            </w:r>
            <w:r>
              <w:rPr>
                <w:rFonts w:ascii="Arial" w:hAnsi="Arial" w:cs="Arial"/>
                <w:color w:val="000000" w:themeColor="text1"/>
              </w:rPr>
            </w:r>
          </w:p>
        </w:tc>
        <w:tc>
          <w:tcPr>
            <w:tcBorders/>
            <w:tcW w:w="2200" w:type="dxa"/>
            <w:vAlign w:val="center"/>
          </w:tcPr>
          <w:p w14:paraId="2DBA72C4" w14:textId="77777777">
            <w:pPr>
              <w:pBdr/>
              <w:spacing/>
              <w:ind/>
              <w:jc w:val="center"/>
              <w:rPr>
                <w:rFonts w:ascii="Arial" w:hAnsi="Arial" w:cs="Arial"/>
                <w:color w:val="000000" w:themeColor="text1"/>
              </w:rPr>
            </w:pPr>
            <w:r>
              <w:rPr>
                <w:rFonts w:ascii="Arial" w:hAnsi="Arial" w:eastAsia="Arial" w:cs="Arial"/>
                <w:color w:val="000000" w:themeColor="text1"/>
              </w:rPr>
              <w:t xml:space="preserve">16,0</w:t>
            </w:r>
            <w:r>
              <w:rPr>
                <w:rFonts w:ascii="Arial" w:hAnsi="Arial" w:cs="Arial"/>
                <w:color w:val="000000" w:themeColor="text1"/>
              </w:rPr>
            </w:r>
            <w:r>
              <w:rPr>
                <w:rFonts w:ascii="Arial" w:hAnsi="Arial" w:cs="Arial"/>
                <w:color w:val="000000" w:themeColor="text1"/>
              </w:rPr>
            </w:r>
          </w:p>
        </w:tc>
        <w:tc>
          <w:tcPr>
            <w:tcBorders/>
            <w:tcW w:w="2480" w:type="dxa"/>
            <w:vAlign w:val="center"/>
          </w:tcPr>
          <w:p w14:paraId="64D191A8" w14:textId="77777777">
            <w:pPr>
              <w:pBdr/>
              <w:spacing/>
              <w:ind/>
              <w:jc w:val="center"/>
              <w:rPr>
                <w:rFonts w:ascii="Arial" w:hAnsi="Arial" w:cs="Arial"/>
                <w:color w:val="000000" w:themeColor="text1"/>
              </w:rPr>
            </w:pPr>
            <w:r>
              <w:rPr>
                <w:rFonts w:ascii="Arial" w:hAnsi="Arial" w:eastAsia="Arial" w:cs="Arial"/>
                <w:color w:val="000000" w:themeColor="text1"/>
              </w:rPr>
              <w:t xml:space="preserve">3 285</w:t>
            </w:r>
            <w:r>
              <w:rPr>
                <w:rFonts w:ascii="Arial" w:hAnsi="Arial" w:cs="Arial"/>
                <w:color w:val="000000" w:themeColor="text1"/>
              </w:rPr>
            </w:r>
            <w:r>
              <w:rPr>
                <w:rFonts w:ascii="Arial" w:hAnsi="Arial" w:cs="Arial"/>
                <w:color w:val="000000" w:themeColor="text1"/>
              </w:rPr>
            </w:r>
          </w:p>
        </w:tc>
        <w:tc>
          <w:tcPr>
            <w:tcBorders/>
            <w:tcW w:w="2480" w:type="dxa"/>
            <w:vAlign w:val="center"/>
          </w:tcPr>
          <w:p w14:paraId="56CDCCAC" w14:textId="77777777">
            <w:pPr>
              <w:pBdr/>
              <w:spacing/>
              <w:ind/>
              <w:jc w:val="center"/>
              <w:rPr>
                <w:rFonts w:ascii="Arial" w:hAnsi="Arial" w:cs="Arial"/>
                <w:color w:val="000000" w:themeColor="text1"/>
              </w:rPr>
            </w:pPr>
            <w:r>
              <w:rPr>
                <w:rFonts w:ascii="Arial" w:hAnsi="Arial" w:eastAsia="Arial" w:cs="Arial"/>
                <w:color w:val="000000" w:themeColor="text1"/>
              </w:rPr>
              <w:t xml:space="preserve">0,820</w:t>
            </w:r>
            <w:r>
              <w:rPr>
                <w:rFonts w:ascii="Arial" w:hAnsi="Arial" w:cs="Arial"/>
                <w:color w:val="000000" w:themeColor="text1"/>
              </w:rPr>
            </w:r>
            <w:r>
              <w:rPr>
                <w:rFonts w:ascii="Arial" w:hAnsi="Arial" w:cs="Arial"/>
                <w:color w:val="000000" w:themeColor="text1"/>
              </w:rPr>
            </w:r>
          </w:p>
        </w:tc>
      </w:tr>
      <w:tr>
        <w:trPr/>
        <w:tc>
          <w:tcPr>
            <w:tcBorders/>
            <w:tcW w:w="2200" w:type="dxa"/>
            <w:vAlign w:val="center"/>
          </w:tcPr>
          <w:p w14:paraId="7E8E53C5" w14:textId="77777777">
            <w:pPr>
              <w:pBdr/>
              <w:spacing/>
              <w:ind/>
              <w:jc w:val="center"/>
              <w:rPr>
                <w:rFonts w:ascii="Arial" w:hAnsi="Arial" w:cs="Arial"/>
                <w:color w:val="000000" w:themeColor="text1"/>
              </w:rPr>
            </w:pPr>
            <w:r>
              <w:rPr>
                <w:rFonts w:ascii="Arial" w:hAnsi="Arial" w:eastAsia="Arial" w:cs="Arial"/>
                <w:color w:val="000000" w:themeColor="text1"/>
              </w:rPr>
              <w:t xml:space="preserve">1,50</w:t>
            </w:r>
            <w:r>
              <w:rPr>
                <w:rFonts w:ascii="Arial" w:hAnsi="Arial" w:cs="Arial"/>
                <w:color w:val="000000" w:themeColor="text1"/>
              </w:rPr>
            </w:r>
            <w:r>
              <w:rPr>
                <w:rFonts w:ascii="Arial" w:hAnsi="Arial" w:cs="Arial"/>
                <w:color w:val="000000" w:themeColor="text1"/>
              </w:rPr>
            </w:r>
          </w:p>
        </w:tc>
        <w:tc>
          <w:tcPr>
            <w:tcBorders/>
            <w:tcW w:w="2200" w:type="dxa"/>
            <w:vAlign w:val="center"/>
          </w:tcPr>
          <w:p w14:paraId="3530AA13" w14:textId="77777777">
            <w:pPr>
              <w:pBdr/>
              <w:spacing/>
              <w:ind/>
              <w:jc w:val="center"/>
              <w:rPr>
                <w:rFonts w:ascii="Arial" w:hAnsi="Arial" w:cs="Arial"/>
                <w:color w:val="000000" w:themeColor="text1"/>
              </w:rPr>
            </w:pPr>
            <w:r>
              <w:rPr>
                <w:rFonts w:ascii="Arial" w:hAnsi="Arial" w:eastAsia="Arial" w:cs="Arial"/>
                <w:color w:val="000000" w:themeColor="text1"/>
              </w:rPr>
              <w:t xml:space="preserve">15,0</w:t>
            </w:r>
            <w:r>
              <w:rPr>
                <w:rFonts w:ascii="Arial" w:hAnsi="Arial" w:cs="Arial"/>
                <w:color w:val="000000" w:themeColor="text1"/>
              </w:rPr>
            </w:r>
            <w:r>
              <w:rPr>
                <w:rFonts w:ascii="Arial" w:hAnsi="Arial" w:cs="Arial"/>
                <w:color w:val="000000" w:themeColor="text1"/>
              </w:rPr>
            </w:r>
          </w:p>
        </w:tc>
        <w:tc>
          <w:tcPr>
            <w:tcBorders/>
            <w:tcW w:w="2480" w:type="dxa"/>
            <w:vAlign w:val="center"/>
          </w:tcPr>
          <w:p w14:paraId="26F957F9" w14:textId="77777777">
            <w:pPr>
              <w:pBdr/>
              <w:spacing/>
              <w:ind/>
              <w:jc w:val="center"/>
              <w:rPr>
                <w:rFonts w:ascii="Arial" w:hAnsi="Arial" w:cs="Arial"/>
                <w:color w:val="000000" w:themeColor="text1"/>
              </w:rPr>
            </w:pPr>
            <w:r>
              <w:rPr>
                <w:rFonts w:ascii="Arial" w:hAnsi="Arial" w:eastAsia="Arial" w:cs="Arial"/>
                <w:color w:val="000000" w:themeColor="text1"/>
              </w:rPr>
              <w:t xml:space="preserve">3 696</w:t>
            </w:r>
            <w:r>
              <w:rPr>
                <w:rFonts w:ascii="Arial" w:hAnsi="Arial" w:cs="Arial"/>
                <w:color w:val="000000" w:themeColor="text1"/>
              </w:rPr>
            </w:r>
            <w:r>
              <w:rPr>
                <w:rFonts w:ascii="Arial" w:hAnsi="Arial" w:cs="Arial"/>
                <w:color w:val="000000" w:themeColor="text1"/>
              </w:rPr>
            </w:r>
          </w:p>
        </w:tc>
        <w:tc>
          <w:tcPr>
            <w:tcBorders/>
            <w:tcW w:w="2480" w:type="dxa"/>
            <w:vAlign w:val="center"/>
          </w:tcPr>
          <w:p w14:paraId="46B0A05B" w14:textId="77777777">
            <w:pPr>
              <w:pBdr/>
              <w:spacing/>
              <w:ind/>
              <w:jc w:val="center"/>
              <w:rPr>
                <w:rFonts w:ascii="Arial" w:hAnsi="Arial" w:cs="Arial"/>
                <w:color w:val="000000" w:themeColor="text1"/>
              </w:rPr>
            </w:pPr>
            <w:r>
              <w:rPr>
                <w:rFonts w:ascii="Arial" w:hAnsi="Arial" w:eastAsia="Arial" w:cs="Arial"/>
                <w:color w:val="000000" w:themeColor="text1"/>
              </w:rPr>
              <w:t xml:space="preserve">0,994</w:t>
            </w:r>
            <w:r>
              <w:rPr>
                <w:rFonts w:ascii="Arial" w:hAnsi="Arial" w:cs="Arial"/>
                <w:color w:val="000000" w:themeColor="text1"/>
              </w:rPr>
            </w:r>
            <w:r>
              <w:rPr>
                <w:rFonts w:ascii="Arial" w:hAnsi="Arial" w:cs="Arial"/>
                <w:color w:val="000000" w:themeColor="text1"/>
              </w:rPr>
            </w:r>
          </w:p>
        </w:tc>
      </w:tr>
      <w:tr>
        <w:trPr/>
        <w:tc>
          <w:tcPr>
            <w:tcBorders/>
            <w:tcW w:w="2200" w:type="dxa"/>
            <w:vAlign w:val="center"/>
          </w:tcPr>
          <w:p w14:paraId="2A62A573" w14:textId="77777777">
            <w:pPr>
              <w:pBdr/>
              <w:spacing/>
              <w:ind/>
              <w:jc w:val="center"/>
              <w:rPr>
                <w:rFonts w:ascii="Arial" w:hAnsi="Arial" w:cs="Arial"/>
                <w:color w:val="000000" w:themeColor="text1"/>
              </w:rPr>
            </w:pPr>
            <w:r>
              <w:rPr>
                <w:rFonts w:ascii="Arial" w:hAnsi="Arial" w:eastAsia="Arial" w:cs="Arial"/>
                <w:color w:val="000000" w:themeColor="text1"/>
              </w:rPr>
              <w:t xml:space="preserve">1,40</w:t>
            </w:r>
            <w:r>
              <w:rPr>
                <w:rFonts w:ascii="Arial" w:hAnsi="Arial" w:cs="Arial"/>
                <w:color w:val="000000" w:themeColor="text1"/>
              </w:rPr>
            </w:r>
            <w:r>
              <w:rPr>
                <w:rFonts w:ascii="Arial" w:hAnsi="Arial" w:cs="Arial"/>
                <w:color w:val="000000" w:themeColor="text1"/>
              </w:rPr>
            </w:r>
          </w:p>
        </w:tc>
        <w:tc>
          <w:tcPr>
            <w:tcBorders/>
            <w:tcW w:w="2200" w:type="dxa"/>
            <w:vAlign w:val="center"/>
          </w:tcPr>
          <w:p w14:paraId="25720220" w14:textId="77777777">
            <w:pPr>
              <w:pBdr/>
              <w:spacing/>
              <w:ind/>
              <w:jc w:val="center"/>
              <w:rPr>
                <w:rFonts w:ascii="Arial" w:hAnsi="Arial" w:cs="Arial"/>
                <w:color w:val="000000" w:themeColor="text1"/>
              </w:rPr>
            </w:pPr>
            <w:r>
              <w:rPr>
                <w:rFonts w:ascii="Arial" w:hAnsi="Arial" w:eastAsia="Arial" w:cs="Arial"/>
                <w:color w:val="000000" w:themeColor="text1"/>
              </w:rPr>
              <w:t xml:space="preserve">14,0</w:t>
            </w:r>
            <w:r>
              <w:rPr>
                <w:rFonts w:ascii="Arial" w:hAnsi="Arial" w:cs="Arial"/>
                <w:color w:val="000000" w:themeColor="text1"/>
              </w:rPr>
            </w:r>
            <w:r>
              <w:rPr>
                <w:rFonts w:ascii="Arial" w:hAnsi="Arial" w:cs="Arial"/>
                <w:color w:val="000000" w:themeColor="text1"/>
              </w:rPr>
            </w:r>
          </w:p>
        </w:tc>
        <w:tc>
          <w:tcPr>
            <w:tcBorders/>
            <w:tcW w:w="2480" w:type="dxa"/>
            <w:vAlign w:val="center"/>
          </w:tcPr>
          <w:p w14:paraId="21C84055" w14:textId="77777777">
            <w:pPr>
              <w:pBdr/>
              <w:spacing/>
              <w:ind/>
              <w:jc w:val="center"/>
              <w:rPr>
                <w:rFonts w:ascii="Arial" w:hAnsi="Arial" w:cs="Arial"/>
                <w:color w:val="000000" w:themeColor="text1"/>
              </w:rPr>
            </w:pPr>
            <w:r>
              <w:rPr>
                <w:rFonts w:ascii="Arial" w:hAnsi="Arial" w:eastAsia="Arial" w:cs="Arial"/>
                <w:color w:val="000000" w:themeColor="text1"/>
              </w:rPr>
              <w:t xml:space="preserve">4 045</w:t>
            </w:r>
            <w:r>
              <w:rPr>
                <w:rFonts w:ascii="Arial" w:hAnsi="Arial" w:cs="Arial"/>
                <w:color w:val="000000" w:themeColor="text1"/>
              </w:rPr>
            </w:r>
            <w:r>
              <w:rPr>
                <w:rFonts w:ascii="Arial" w:hAnsi="Arial" w:cs="Arial"/>
                <w:color w:val="000000" w:themeColor="text1"/>
              </w:rPr>
            </w:r>
          </w:p>
        </w:tc>
        <w:tc>
          <w:tcPr>
            <w:tcBorders/>
            <w:tcW w:w="2480" w:type="dxa"/>
            <w:vAlign w:val="center"/>
          </w:tcPr>
          <w:p w14:paraId="1A58CFA4" w14:textId="77777777">
            <w:pPr>
              <w:pBdr/>
              <w:spacing/>
              <w:ind/>
              <w:jc w:val="center"/>
              <w:rPr>
                <w:rFonts w:ascii="Arial" w:hAnsi="Arial" w:cs="Arial"/>
                <w:color w:val="000000" w:themeColor="text1"/>
              </w:rPr>
            </w:pPr>
            <w:r>
              <w:rPr>
                <w:rFonts w:ascii="Arial" w:hAnsi="Arial" w:eastAsia="Arial" w:cs="Arial"/>
                <w:color w:val="000000" w:themeColor="text1"/>
              </w:rPr>
              <w:t xml:space="preserve">1,169</w:t>
            </w:r>
            <w:r>
              <w:rPr>
                <w:rFonts w:ascii="Arial" w:hAnsi="Arial" w:cs="Arial"/>
                <w:color w:val="000000" w:themeColor="text1"/>
              </w:rPr>
            </w:r>
            <w:r>
              <w:rPr>
                <w:rFonts w:ascii="Arial" w:hAnsi="Arial" w:cs="Arial"/>
                <w:color w:val="000000" w:themeColor="text1"/>
              </w:rPr>
            </w:r>
          </w:p>
        </w:tc>
      </w:tr>
      <w:tr>
        <w:trPr/>
        <w:tc>
          <w:tcPr>
            <w:tcBorders/>
            <w:tcW w:w="2200" w:type="dxa"/>
            <w:vAlign w:val="center"/>
          </w:tcPr>
          <w:p w14:paraId="3264E4AD" w14:textId="77777777">
            <w:pPr>
              <w:pBdr/>
              <w:spacing/>
              <w:ind/>
              <w:jc w:val="center"/>
              <w:rPr>
                <w:rFonts w:ascii="Arial" w:hAnsi="Arial" w:cs="Arial"/>
                <w:color w:val="000000" w:themeColor="text1"/>
              </w:rPr>
            </w:pPr>
            <w:r>
              <w:rPr>
                <w:rFonts w:ascii="Arial" w:hAnsi="Arial" w:eastAsia="Arial" w:cs="Arial"/>
                <w:color w:val="000000" w:themeColor="text1"/>
              </w:rPr>
              <w:t xml:space="preserve">1,30</w:t>
            </w:r>
            <w:r>
              <w:rPr>
                <w:rFonts w:ascii="Arial" w:hAnsi="Arial" w:cs="Arial"/>
                <w:color w:val="000000" w:themeColor="text1"/>
              </w:rPr>
            </w:r>
            <w:r>
              <w:rPr>
                <w:rFonts w:ascii="Arial" w:hAnsi="Arial" w:cs="Arial"/>
                <w:color w:val="000000" w:themeColor="text1"/>
              </w:rPr>
            </w:r>
          </w:p>
        </w:tc>
        <w:tc>
          <w:tcPr>
            <w:tcBorders/>
            <w:tcW w:w="2200" w:type="dxa"/>
            <w:vAlign w:val="center"/>
          </w:tcPr>
          <w:p w14:paraId="63A59211" w14:textId="77777777">
            <w:pPr>
              <w:pBdr/>
              <w:spacing/>
              <w:ind/>
              <w:jc w:val="center"/>
              <w:rPr>
                <w:rFonts w:ascii="Arial" w:hAnsi="Arial" w:cs="Arial"/>
                <w:color w:val="000000" w:themeColor="text1"/>
              </w:rPr>
            </w:pPr>
            <w:r>
              <w:rPr>
                <w:rFonts w:ascii="Arial" w:hAnsi="Arial" w:eastAsia="Arial" w:cs="Arial"/>
                <w:color w:val="000000" w:themeColor="text1"/>
              </w:rPr>
              <w:t xml:space="preserve">13,0</w:t>
            </w:r>
            <w:r>
              <w:rPr>
                <w:rFonts w:ascii="Arial" w:hAnsi="Arial" w:cs="Arial"/>
                <w:color w:val="000000" w:themeColor="text1"/>
              </w:rPr>
            </w:r>
            <w:r>
              <w:rPr>
                <w:rFonts w:ascii="Arial" w:hAnsi="Arial" w:cs="Arial"/>
                <w:color w:val="000000" w:themeColor="text1"/>
              </w:rPr>
            </w:r>
          </w:p>
        </w:tc>
        <w:tc>
          <w:tcPr>
            <w:tcBorders/>
            <w:tcW w:w="2480" w:type="dxa"/>
            <w:vAlign w:val="center"/>
          </w:tcPr>
          <w:p w14:paraId="61E1927B" w14:textId="77777777">
            <w:pPr>
              <w:pBdr/>
              <w:spacing/>
              <w:ind/>
              <w:jc w:val="center"/>
              <w:rPr>
                <w:rFonts w:ascii="Arial" w:hAnsi="Arial" w:cs="Arial"/>
                <w:color w:val="000000" w:themeColor="text1"/>
              </w:rPr>
            </w:pPr>
            <w:r>
              <w:rPr>
                <w:rFonts w:ascii="Arial" w:hAnsi="Arial" w:eastAsia="Arial" w:cs="Arial"/>
                <w:color w:val="000000" w:themeColor="text1"/>
              </w:rPr>
              <w:t xml:space="preserve">4 338</w:t>
            </w:r>
            <w:r>
              <w:rPr>
                <w:rFonts w:ascii="Arial" w:hAnsi="Arial" w:cs="Arial"/>
                <w:color w:val="000000" w:themeColor="text1"/>
              </w:rPr>
            </w:r>
            <w:r>
              <w:rPr>
                <w:rFonts w:ascii="Arial" w:hAnsi="Arial" w:cs="Arial"/>
                <w:color w:val="000000" w:themeColor="text1"/>
              </w:rPr>
            </w:r>
          </w:p>
        </w:tc>
        <w:tc>
          <w:tcPr>
            <w:tcBorders/>
            <w:tcW w:w="2480" w:type="dxa"/>
            <w:vAlign w:val="center"/>
          </w:tcPr>
          <w:p w14:paraId="25BD5FA3" w14:textId="77777777">
            <w:pPr>
              <w:pBdr/>
              <w:spacing/>
              <w:ind/>
              <w:jc w:val="center"/>
              <w:rPr>
                <w:rFonts w:ascii="Arial" w:hAnsi="Arial" w:cs="Arial"/>
                <w:color w:val="000000" w:themeColor="text1"/>
              </w:rPr>
            </w:pPr>
            <w:r>
              <w:rPr>
                <w:rFonts w:ascii="Arial" w:hAnsi="Arial" w:eastAsia="Arial" w:cs="Arial"/>
                <w:color w:val="000000" w:themeColor="text1"/>
              </w:rPr>
              <w:t xml:space="preserve">1,344</w:t>
            </w:r>
            <w:r>
              <w:rPr>
                <w:rFonts w:ascii="Arial" w:hAnsi="Arial" w:cs="Arial"/>
                <w:color w:val="000000" w:themeColor="text1"/>
              </w:rPr>
            </w:r>
            <w:r>
              <w:rPr>
                <w:rFonts w:ascii="Arial" w:hAnsi="Arial" w:cs="Arial"/>
                <w:color w:val="000000" w:themeColor="text1"/>
              </w:rPr>
            </w:r>
          </w:p>
        </w:tc>
      </w:tr>
      <w:tr>
        <w:trPr/>
        <w:tc>
          <w:tcPr>
            <w:tcBorders/>
            <w:tcW w:w="2200" w:type="dxa"/>
            <w:vAlign w:val="center"/>
          </w:tcPr>
          <w:p w14:paraId="4F83A8F3" w14:textId="77777777">
            <w:pPr>
              <w:pBdr/>
              <w:spacing/>
              <w:ind/>
              <w:jc w:val="center"/>
              <w:rPr>
                <w:rFonts w:ascii="Arial" w:hAnsi="Arial" w:cs="Arial"/>
                <w:color w:val="000000" w:themeColor="text1"/>
              </w:rPr>
            </w:pPr>
            <w:r>
              <w:rPr>
                <w:rFonts w:ascii="Arial" w:hAnsi="Arial" w:eastAsia="Arial" w:cs="Arial"/>
                <w:color w:val="000000" w:themeColor="text1"/>
              </w:rPr>
              <w:t xml:space="preserve">1,20</w:t>
            </w:r>
            <w:r>
              <w:rPr>
                <w:rFonts w:ascii="Arial" w:hAnsi="Arial" w:cs="Arial"/>
                <w:color w:val="000000" w:themeColor="text1"/>
              </w:rPr>
            </w:r>
            <w:r>
              <w:rPr>
                <w:rFonts w:ascii="Arial" w:hAnsi="Arial" w:cs="Arial"/>
                <w:color w:val="000000" w:themeColor="text1"/>
              </w:rPr>
            </w:r>
          </w:p>
        </w:tc>
        <w:tc>
          <w:tcPr>
            <w:tcBorders/>
            <w:tcW w:w="2200" w:type="dxa"/>
            <w:vAlign w:val="center"/>
          </w:tcPr>
          <w:p w14:paraId="08F55BB5" w14:textId="77777777">
            <w:pPr>
              <w:pBdr/>
              <w:spacing/>
              <w:ind/>
              <w:jc w:val="center"/>
              <w:rPr>
                <w:rFonts w:ascii="Arial" w:hAnsi="Arial" w:cs="Arial"/>
                <w:color w:val="000000" w:themeColor="text1"/>
              </w:rPr>
            </w:pPr>
            <w:r>
              <w:rPr>
                <w:rFonts w:ascii="Arial" w:hAnsi="Arial" w:eastAsia="Arial" w:cs="Arial"/>
                <w:color w:val="000000" w:themeColor="text1"/>
              </w:rPr>
              <w:t xml:space="preserve">12,0</w:t>
            </w:r>
            <w:r>
              <w:rPr>
                <w:rFonts w:ascii="Arial" w:hAnsi="Arial" w:cs="Arial"/>
                <w:color w:val="000000" w:themeColor="text1"/>
              </w:rPr>
            </w:r>
            <w:r>
              <w:rPr>
                <w:rFonts w:ascii="Arial" w:hAnsi="Arial" w:cs="Arial"/>
                <w:color w:val="000000" w:themeColor="text1"/>
              </w:rPr>
            </w:r>
          </w:p>
        </w:tc>
        <w:tc>
          <w:tcPr>
            <w:tcBorders/>
            <w:tcW w:w="2480" w:type="dxa"/>
            <w:vAlign w:val="center"/>
          </w:tcPr>
          <w:p w14:paraId="47CBD1AC" w14:textId="77777777">
            <w:pPr>
              <w:pBdr/>
              <w:spacing/>
              <w:ind/>
              <w:jc w:val="center"/>
              <w:rPr>
                <w:rFonts w:ascii="Arial" w:hAnsi="Arial" w:cs="Arial"/>
                <w:color w:val="000000" w:themeColor="text1"/>
              </w:rPr>
            </w:pPr>
            <w:r>
              <w:rPr>
                <w:rFonts w:ascii="Arial" w:hAnsi="Arial" w:eastAsia="Arial" w:cs="Arial"/>
                <w:color w:val="000000" w:themeColor="text1"/>
              </w:rPr>
              <w:t xml:space="preserve">4 584</w:t>
            </w:r>
            <w:r>
              <w:rPr>
                <w:rFonts w:ascii="Arial" w:hAnsi="Arial" w:cs="Arial"/>
                <w:color w:val="000000" w:themeColor="text1"/>
              </w:rPr>
            </w:r>
            <w:r>
              <w:rPr>
                <w:rFonts w:ascii="Arial" w:hAnsi="Arial" w:cs="Arial"/>
                <w:color w:val="000000" w:themeColor="text1"/>
              </w:rPr>
            </w:r>
          </w:p>
        </w:tc>
        <w:tc>
          <w:tcPr>
            <w:tcBorders/>
            <w:tcW w:w="2480" w:type="dxa"/>
            <w:vAlign w:val="center"/>
          </w:tcPr>
          <w:p w14:paraId="71377FAF" w14:textId="77777777">
            <w:pPr>
              <w:pBdr/>
              <w:spacing/>
              <w:ind/>
              <w:jc w:val="center"/>
              <w:rPr>
                <w:rFonts w:ascii="Arial" w:hAnsi="Arial" w:cs="Arial"/>
                <w:color w:val="000000" w:themeColor="text1"/>
              </w:rPr>
            </w:pPr>
            <w:r>
              <w:rPr>
                <w:rFonts w:ascii="Arial" w:hAnsi="Arial" w:eastAsia="Arial" w:cs="Arial"/>
                <w:color w:val="000000" w:themeColor="text1"/>
              </w:rPr>
              <w:t xml:space="preserve">1,519</w:t>
            </w:r>
            <w:r>
              <w:rPr>
                <w:rFonts w:ascii="Arial" w:hAnsi="Arial" w:cs="Arial"/>
                <w:color w:val="000000" w:themeColor="text1"/>
              </w:rPr>
            </w:r>
            <w:r>
              <w:rPr>
                <w:rFonts w:ascii="Arial" w:hAnsi="Arial" w:cs="Arial"/>
                <w:color w:val="000000" w:themeColor="text1"/>
              </w:rPr>
            </w:r>
          </w:p>
        </w:tc>
      </w:tr>
      <w:tr>
        <w:trPr/>
        <w:tc>
          <w:tcPr>
            <w:tcBorders/>
            <w:tcW w:w="2200" w:type="dxa"/>
            <w:vAlign w:val="center"/>
          </w:tcPr>
          <w:p w14:paraId="67A681F0" w14:textId="77777777">
            <w:pPr>
              <w:pBdr/>
              <w:spacing/>
              <w:ind/>
              <w:jc w:val="center"/>
              <w:rPr>
                <w:rFonts w:ascii="Arial" w:hAnsi="Arial" w:cs="Arial"/>
                <w:color w:val="000000" w:themeColor="text1"/>
              </w:rPr>
            </w:pPr>
            <w:r>
              <w:rPr>
                <w:rFonts w:ascii="Arial" w:hAnsi="Arial" w:eastAsia="Arial" w:cs="Arial"/>
                <w:color w:val="000000" w:themeColor="text1"/>
              </w:rPr>
              <w:t xml:space="preserve">1,10</w:t>
            </w:r>
            <w:r>
              <w:rPr>
                <w:rFonts w:ascii="Arial" w:hAnsi="Arial" w:cs="Arial"/>
                <w:color w:val="000000" w:themeColor="text1"/>
              </w:rPr>
            </w:r>
            <w:r>
              <w:rPr>
                <w:rFonts w:ascii="Arial" w:hAnsi="Arial" w:cs="Arial"/>
                <w:color w:val="000000" w:themeColor="text1"/>
              </w:rPr>
            </w:r>
          </w:p>
        </w:tc>
        <w:tc>
          <w:tcPr>
            <w:tcBorders/>
            <w:tcW w:w="2200" w:type="dxa"/>
            <w:vAlign w:val="center"/>
          </w:tcPr>
          <w:p w14:paraId="79D3D164" w14:textId="77777777">
            <w:pPr>
              <w:pBdr/>
              <w:spacing/>
              <w:ind/>
              <w:jc w:val="center"/>
              <w:rPr>
                <w:rFonts w:ascii="Arial" w:hAnsi="Arial" w:cs="Arial"/>
                <w:color w:val="000000" w:themeColor="text1"/>
              </w:rPr>
            </w:pPr>
            <w:r>
              <w:rPr>
                <w:rFonts w:ascii="Arial" w:hAnsi="Arial" w:eastAsia="Arial" w:cs="Arial"/>
                <w:color w:val="000000" w:themeColor="text1"/>
              </w:rPr>
              <w:t xml:space="preserve">11,0</w:t>
            </w:r>
            <w:r>
              <w:rPr>
                <w:rFonts w:ascii="Arial" w:hAnsi="Arial" w:cs="Arial"/>
                <w:color w:val="000000" w:themeColor="text1"/>
              </w:rPr>
            </w:r>
            <w:r>
              <w:rPr>
                <w:rFonts w:ascii="Arial" w:hAnsi="Arial" w:cs="Arial"/>
                <w:color w:val="000000" w:themeColor="text1"/>
              </w:rPr>
            </w:r>
          </w:p>
        </w:tc>
        <w:tc>
          <w:tcPr>
            <w:tcBorders/>
            <w:tcW w:w="2480" w:type="dxa"/>
            <w:vAlign w:val="center"/>
          </w:tcPr>
          <w:p w14:paraId="4E14D72C" w14:textId="77777777">
            <w:pPr>
              <w:pBdr/>
              <w:spacing/>
              <w:ind/>
              <w:jc w:val="center"/>
              <w:rPr>
                <w:rFonts w:ascii="Arial" w:hAnsi="Arial" w:cs="Arial"/>
                <w:color w:val="000000" w:themeColor="text1"/>
              </w:rPr>
            </w:pPr>
            <w:r>
              <w:rPr>
                <w:rFonts w:ascii="Arial" w:hAnsi="Arial" w:eastAsia="Arial" w:cs="Arial"/>
                <w:color w:val="000000" w:themeColor="text1"/>
              </w:rPr>
              <w:t xml:space="preserve">4 789</w:t>
            </w:r>
            <w:r>
              <w:rPr>
                <w:rFonts w:ascii="Arial" w:hAnsi="Arial" w:cs="Arial"/>
                <w:color w:val="000000" w:themeColor="text1"/>
              </w:rPr>
            </w:r>
            <w:r>
              <w:rPr>
                <w:rFonts w:ascii="Arial" w:hAnsi="Arial" w:cs="Arial"/>
                <w:color w:val="000000" w:themeColor="text1"/>
              </w:rPr>
            </w:r>
          </w:p>
        </w:tc>
        <w:tc>
          <w:tcPr>
            <w:tcBorders/>
            <w:tcW w:w="2480" w:type="dxa"/>
            <w:vAlign w:val="center"/>
          </w:tcPr>
          <w:p w14:paraId="108F97EA" w14:textId="77777777">
            <w:pPr>
              <w:pBdr/>
              <w:spacing/>
              <w:ind/>
              <w:jc w:val="center"/>
              <w:rPr>
                <w:rFonts w:ascii="Arial" w:hAnsi="Arial" w:cs="Arial"/>
                <w:color w:val="000000" w:themeColor="text1"/>
              </w:rPr>
            </w:pPr>
            <w:r>
              <w:rPr>
                <w:rFonts w:ascii="Arial" w:hAnsi="Arial" w:eastAsia="Arial" w:cs="Arial"/>
                <w:color w:val="000000" w:themeColor="text1"/>
              </w:rPr>
              <w:t xml:space="preserve">1,693</w:t>
            </w:r>
            <w:r>
              <w:rPr>
                <w:rFonts w:ascii="Arial" w:hAnsi="Arial" w:cs="Arial"/>
                <w:color w:val="000000" w:themeColor="text1"/>
              </w:rPr>
            </w:r>
            <w:r>
              <w:rPr>
                <w:rFonts w:ascii="Arial" w:hAnsi="Arial" w:cs="Arial"/>
                <w:color w:val="000000" w:themeColor="text1"/>
              </w:rPr>
            </w:r>
          </w:p>
        </w:tc>
      </w:tr>
      <w:tr>
        <w:trPr/>
        <w:tc>
          <w:tcPr>
            <w:tcBorders/>
            <w:tcW w:w="2200" w:type="dxa"/>
            <w:vAlign w:val="center"/>
          </w:tcPr>
          <w:p w14:paraId="42A41D5C" w14:textId="77777777">
            <w:pPr>
              <w:pBdr/>
              <w:spacing/>
              <w:ind/>
              <w:jc w:val="center"/>
              <w:rPr>
                <w:rFonts w:ascii="Arial" w:hAnsi="Arial" w:cs="Arial"/>
                <w:color w:val="000000" w:themeColor="text1"/>
              </w:rPr>
            </w:pPr>
            <w:r>
              <w:rPr>
                <w:rFonts w:ascii="Arial" w:hAnsi="Arial" w:eastAsia="Arial" w:cs="Arial"/>
                <w:color w:val="000000" w:themeColor="text1"/>
              </w:rPr>
              <w:t xml:space="preserve">1,00</w:t>
            </w:r>
            <w:r>
              <w:rPr>
                <w:rFonts w:ascii="Arial" w:hAnsi="Arial" w:cs="Arial"/>
                <w:color w:val="000000" w:themeColor="text1"/>
              </w:rPr>
            </w:r>
            <w:r>
              <w:rPr>
                <w:rFonts w:ascii="Arial" w:hAnsi="Arial" w:cs="Arial"/>
                <w:color w:val="000000" w:themeColor="text1"/>
              </w:rPr>
            </w:r>
          </w:p>
        </w:tc>
        <w:tc>
          <w:tcPr>
            <w:tcBorders/>
            <w:tcW w:w="2200" w:type="dxa"/>
            <w:vAlign w:val="center"/>
          </w:tcPr>
          <w:p w14:paraId="2D0731CF" w14:textId="77777777">
            <w:pPr>
              <w:pBdr/>
              <w:spacing/>
              <w:ind/>
              <w:jc w:val="center"/>
              <w:rPr>
                <w:rFonts w:ascii="Arial" w:hAnsi="Arial" w:cs="Arial"/>
                <w:color w:val="000000" w:themeColor="text1"/>
              </w:rPr>
            </w:pPr>
            <w:r>
              <w:rPr>
                <w:rFonts w:ascii="Arial" w:hAnsi="Arial" w:eastAsia="Arial" w:cs="Arial"/>
                <w:color w:val="000000" w:themeColor="text1"/>
              </w:rPr>
              <w:t xml:space="preserve">10,0</w:t>
            </w:r>
            <w:r>
              <w:rPr>
                <w:rFonts w:ascii="Arial" w:hAnsi="Arial" w:cs="Arial"/>
                <w:color w:val="000000" w:themeColor="text1"/>
              </w:rPr>
            </w:r>
            <w:r>
              <w:rPr>
                <w:rFonts w:ascii="Arial" w:hAnsi="Arial" w:cs="Arial"/>
                <w:color w:val="000000" w:themeColor="text1"/>
              </w:rPr>
            </w:r>
          </w:p>
        </w:tc>
        <w:tc>
          <w:tcPr>
            <w:tcBorders/>
            <w:tcW w:w="2480" w:type="dxa"/>
            <w:vAlign w:val="center"/>
          </w:tcPr>
          <w:p w14:paraId="080E8E72" w14:textId="77777777">
            <w:pPr>
              <w:pBdr/>
              <w:spacing/>
              <w:ind/>
              <w:jc w:val="center"/>
              <w:rPr>
                <w:rFonts w:ascii="Arial" w:hAnsi="Arial" w:cs="Arial"/>
                <w:color w:val="000000" w:themeColor="text1"/>
              </w:rPr>
            </w:pPr>
            <w:r>
              <w:rPr>
                <w:rFonts w:ascii="Arial" w:hAnsi="Arial" w:eastAsia="Arial" w:cs="Arial"/>
                <w:color w:val="000000" w:themeColor="text1"/>
              </w:rPr>
              <w:t xml:space="preserve">4 962</w:t>
            </w:r>
            <w:r>
              <w:rPr>
                <w:rFonts w:ascii="Arial" w:hAnsi="Arial" w:cs="Arial"/>
                <w:color w:val="000000" w:themeColor="text1"/>
              </w:rPr>
            </w:r>
            <w:r>
              <w:rPr>
                <w:rFonts w:ascii="Arial" w:hAnsi="Arial" w:cs="Arial"/>
                <w:color w:val="000000" w:themeColor="text1"/>
              </w:rPr>
            </w:r>
          </w:p>
        </w:tc>
        <w:tc>
          <w:tcPr>
            <w:tcBorders/>
            <w:tcW w:w="2480" w:type="dxa"/>
            <w:vAlign w:val="center"/>
          </w:tcPr>
          <w:p w14:paraId="317B6064" w14:textId="77777777">
            <w:pPr>
              <w:pBdr/>
              <w:spacing/>
              <w:ind/>
              <w:jc w:val="center"/>
              <w:rPr>
                <w:rFonts w:ascii="Arial" w:hAnsi="Arial" w:cs="Arial"/>
                <w:color w:val="000000" w:themeColor="text1"/>
              </w:rPr>
            </w:pPr>
            <w:r>
              <w:rPr>
                <w:rFonts w:ascii="Arial" w:hAnsi="Arial" w:eastAsia="Arial" w:cs="Arial"/>
                <w:color w:val="000000" w:themeColor="text1"/>
              </w:rPr>
              <w:t xml:space="preserve">1,868</w:t>
            </w:r>
            <w:r>
              <w:rPr>
                <w:rFonts w:ascii="Arial" w:hAnsi="Arial" w:cs="Arial"/>
                <w:color w:val="000000" w:themeColor="text1"/>
              </w:rPr>
            </w:r>
            <w:r>
              <w:rPr>
                <w:rFonts w:ascii="Arial" w:hAnsi="Arial" w:cs="Arial"/>
                <w:color w:val="000000" w:themeColor="text1"/>
              </w:rPr>
            </w:r>
          </w:p>
        </w:tc>
      </w:tr>
    </w:tbl>
    <w:p w14:paraId="225CA7B4" w14:textId="77777777">
      <w:pPr>
        <w:pBdr/>
        <w:spacing w:after="40" w:before="40"/>
        <w:ind/>
        <w:rPr>
          <w:rFonts w:ascii="Arial" w:hAnsi="Arial" w:cs="Arial"/>
          <w:color w:val="000000" w:themeColor="text1"/>
        </w:rPr>
      </w:pPr>
      <w:r>
        <w:rPr>
          <w:rFonts w:ascii="Arial" w:hAnsi="Arial" w:cs="Arial"/>
          <w:color w:val="000000" w:themeColor="text1"/>
        </w:rPr>
      </w:r>
      <w:r>
        <w:rPr>
          <w:rFonts w:ascii="Arial" w:hAnsi="Arial" w:cs="Arial"/>
          <w:color w:val="000000" w:themeColor="text1"/>
        </w:rPr>
      </w:r>
      <w:r>
        <w:rPr>
          <w:rFonts w:ascii="Arial" w:hAnsi="Arial" w:cs="Arial"/>
          <w:color w:val="000000" w:themeColor="text1"/>
        </w:rPr>
      </w:r>
    </w:p>
    <w:p w14:paraId="579A7A1C" w14:textId="77777777">
      <w:pPr>
        <w:pBdr/>
        <w:spacing w:after="60" w:before="160"/>
        <w:ind/>
        <w:jc w:val="center"/>
        <w:rPr>
          <w:rFonts w:ascii="Arial" w:hAnsi="Arial" w:cs="Arial"/>
          <w:color w:val="000000" w:themeColor="text1"/>
        </w:rPr>
      </w:pPr>
      <w:r>
        <w:rPr>
          <w:rFonts w:ascii="Arial" w:hAnsi="Arial" w:eastAsia="Arial" w:cs="Arial"/>
          <w:b/>
          <w:bCs/>
          <w:color w:val="000000" w:themeColor="text1"/>
        </w:rPr>
        <w:t xml:space="preserve">Bảng B.2 - Giá trị Y và Z cho hệ thống áp suất cao</w:t>
      </w:r>
      <w:r>
        <w:rPr>
          <w:rFonts w:ascii="Arial" w:hAnsi="Arial" w:cs="Arial"/>
          <w:color w:val="000000" w:themeColor="text1"/>
        </w:rPr>
      </w:r>
      <w:r>
        <w:rPr>
          <w:rFonts w:ascii="Arial" w:hAnsi="Arial" w:cs="Arial"/>
          <w:color w:val="000000" w:themeColor="text1"/>
        </w:rPr>
      </w:r>
    </w:p>
    <w:tbl>
      <w:tblPr>
        <w:tblStyle w:val="1098"/>
        <w:tblInd w:w="607" w:type="dxa"/>
        <w:tblW w:w="9360" w:type="dxa"/>
        <w:tblBorders/>
        <w:tblLayout w:type="fixed"/>
        <w:tblLook w:val="04A0" w:firstRow="1" w:lastRow="0" w:firstColumn="1" w:lastColumn="0" w:noHBand="0" w:noVBand="1"/>
      </w:tblPr>
      <w:tblGrid>
        <w:gridCol w:w="2200"/>
        <w:gridCol w:w="2200"/>
        <w:gridCol w:w="2480"/>
        <w:gridCol w:w="2480"/>
      </w:tblGrid>
      <w:tr>
        <w:trPr/>
        <w:tc>
          <w:tcPr>
            <w:gridSpan w:val="2"/>
            <w:tcBorders/>
            <w:tcW w:w="4400" w:type="dxa"/>
            <w:vAlign w:val="center"/>
          </w:tcPr>
          <w:p w14:paraId="5C4B5638" w14:textId="77777777">
            <w:pPr>
              <w:pBdr/>
              <w:spacing/>
              <w:ind/>
              <w:jc w:val="center"/>
              <w:rPr>
                <w:rFonts w:ascii="Arial" w:hAnsi="Arial" w:cs="Arial"/>
                <w:color w:val="000000" w:themeColor="text1"/>
              </w:rPr>
            </w:pPr>
            <w:r>
              <w:rPr>
                <w:rFonts w:ascii="Arial" w:hAnsi="Arial" w:eastAsia="Arial" w:cs="Arial"/>
                <w:b/>
                <w:bCs/>
                <w:color w:val="000000" w:themeColor="text1"/>
              </w:rPr>
              <w:t xml:space="preserve">Áp suất</w:t>
            </w:r>
            <w:r>
              <w:rPr>
                <w:rFonts w:ascii="Arial" w:hAnsi="Arial" w:cs="Arial"/>
                <w:color w:val="000000" w:themeColor="text1"/>
              </w:rPr>
            </w:r>
            <w:r>
              <w:rPr>
                <w:rFonts w:ascii="Arial" w:hAnsi="Arial" w:cs="Arial"/>
                <w:color w:val="000000" w:themeColor="text1"/>
              </w:rPr>
            </w:r>
          </w:p>
        </w:tc>
        <w:tc>
          <w:tcPr>
            <w:tcBorders/>
            <w:tcW w:w="2480" w:type="dxa"/>
            <w:vAlign w:val="center"/>
          </w:tcPr>
          <w:p w14:paraId="51377836" w14:textId="77777777">
            <w:pPr>
              <w:pBdr/>
              <w:spacing/>
              <w:ind/>
              <w:jc w:val="center"/>
              <w:rPr>
                <w:rFonts w:ascii="Arial" w:hAnsi="Arial" w:cs="Arial"/>
                <w:color w:val="000000" w:themeColor="text1"/>
              </w:rPr>
            </w:pPr>
            <w:r>
              <w:rPr>
                <w:rFonts w:ascii="Arial" w:hAnsi="Arial" w:eastAsia="Arial" w:cs="Arial"/>
                <w:b/>
                <w:bCs/>
                <w:color w:val="000000" w:themeColor="text1"/>
              </w:rPr>
              <w:t xml:space="preserve">Y</w:t>
            </w:r>
            <w:r>
              <w:rPr>
                <w:rFonts w:ascii="Arial" w:hAnsi="Arial" w:cs="Arial"/>
                <w:color w:val="000000" w:themeColor="text1"/>
              </w:rPr>
            </w:r>
            <w:r>
              <w:rPr>
                <w:rFonts w:ascii="Arial" w:hAnsi="Arial" w:cs="Arial"/>
                <w:color w:val="000000" w:themeColor="text1"/>
              </w:rPr>
            </w:r>
          </w:p>
        </w:tc>
        <w:tc>
          <w:tcPr>
            <w:tcBorders/>
            <w:tcW w:w="2480" w:type="dxa"/>
            <w:vAlign w:val="center"/>
          </w:tcPr>
          <w:p w14:paraId="580B8F99" w14:textId="77777777">
            <w:pPr>
              <w:pBdr/>
              <w:spacing/>
              <w:ind/>
              <w:jc w:val="center"/>
              <w:rPr>
                <w:rFonts w:ascii="Arial" w:hAnsi="Arial" w:cs="Arial"/>
                <w:color w:val="000000" w:themeColor="text1"/>
              </w:rPr>
            </w:pPr>
            <w:r>
              <w:rPr>
                <w:rFonts w:ascii="Arial" w:hAnsi="Arial" w:eastAsia="Arial" w:cs="Arial"/>
                <w:b/>
                <w:bCs/>
                <w:color w:val="000000" w:themeColor="text1"/>
              </w:rPr>
              <w:t xml:space="preserve">Z</w:t>
            </w:r>
            <w:r>
              <w:rPr>
                <w:rFonts w:ascii="Arial" w:hAnsi="Arial" w:cs="Arial"/>
                <w:color w:val="000000" w:themeColor="text1"/>
              </w:rPr>
            </w:r>
            <w:r>
              <w:rPr>
                <w:rFonts w:ascii="Arial" w:hAnsi="Arial" w:cs="Arial"/>
                <w:color w:val="000000" w:themeColor="text1"/>
              </w:rPr>
            </w:r>
          </w:p>
        </w:tc>
      </w:tr>
      <w:tr>
        <w:trPr/>
        <w:tc>
          <w:tcPr>
            <w:tcBorders/>
            <w:tcW w:w="2200" w:type="dxa"/>
            <w:vAlign w:val="center"/>
          </w:tcPr>
          <w:p w14:paraId="2537C5C6" w14:textId="77777777">
            <w:pPr>
              <w:pBdr/>
              <w:spacing w:after="40" w:before="40"/>
              <w:ind/>
              <w:jc w:val="center"/>
              <w:rPr>
                <w:rFonts w:ascii="Arial" w:hAnsi="Arial" w:cs="Arial"/>
                <w:color w:val="000000" w:themeColor="text1"/>
              </w:rPr>
            </w:pPr>
            <w:r>
              <w:rPr>
                <w:rFonts w:ascii="Arial" w:hAnsi="Arial" w:eastAsia="Arial" w:cs="Arial"/>
                <w:b/>
                <w:bCs/>
                <w:color w:val="000000" w:themeColor="text1"/>
              </w:rPr>
              <w:t xml:space="preserve">MPa</w:t>
            </w:r>
            <w:r>
              <w:rPr>
                <w:rFonts w:ascii="Arial" w:hAnsi="Arial" w:cs="Arial"/>
                <w:color w:val="000000" w:themeColor="text1"/>
              </w:rPr>
            </w:r>
            <w:r>
              <w:rPr>
                <w:rFonts w:ascii="Arial" w:hAnsi="Arial" w:cs="Arial"/>
                <w:color w:val="000000" w:themeColor="text1"/>
              </w:rPr>
            </w:r>
          </w:p>
        </w:tc>
        <w:tc>
          <w:tcPr>
            <w:tcBorders/>
            <w:tcW w:w="2200" w:type="dxa"/>
            <w:vAlign w:val="center"/>
          </w:tcPr>
          <w:p w14:paraId="67AB0383" w14:textId="77777777">
            <w:pPr>
              <w:pBdr/>
              <w:spacing w:after="40" w:before="40"/>
              <w:ind/>
              <w:jc w:val="center"/>
              <w:rPr>
                <w:rFonts w:ascii="Arial" w:hAnsi="Arial" w:cs="Arial"/>
                <w:color w:val="000000" w:themeColor="text1"/>
              </w:rPr>
            </w:pPr>
            <w:r>
              <w:rPr>
                <w:rFonts w:ascii="Arial" w:hAnsi="Arial" w:eastAsia="Arial" w:cs="Arial"/>
                <w:b/>
                <w:bCs/>
                <w:color w:val="000000" w:themeColor="text1"/>
              </w:rPr>
              <w:t xml:space="preserve">bar</w:t>
            </w:r>
            <w:r>
              <w:rPr>
                <w:rFonts w:ascii="Arial" w:hAnsi="Arial" w:cs="Arial"/>
                <w:color w:val="000000" w:themeColor="text1"/>
              </w:rPr>
            </w:r>
            <w:r>
              <w:rPr>
                <w:rFonts w:ascii="Arial" w:hAnsi="Arial" w:cs="Arial"/>
                <w:color w:val="000000" w:themeColor="text1"/>
              </w:rPr>
            </w:r>
          </w:p>
        </w:tc>
        <w:tc>
          <w:tcPr>
            <w:tcBorders/>
            <w:tcW w:w="2480" w:type="dxa"/>
            <w:vAlign w:val="center"/>
          </w:tcPr>
          <w:p w14:paraId="26B2967A" w14:textId="77777777">
            <w:pPr>
              <w:pBdr/>
              <w:spacing w:after="40" w:before="40"/>
              <w:ind/>
              <w:jc w:val="center"/>
              <w:rPr>
                <w:rFonts w:ascii="Arial" w:hAnsi="Arial" w:cs="Arial"/>
                <w:color w:val="000000" w:themeColor="text1"/>
              </w:rPr>
            </w:pPr>
            <w:r>
              <w:rPr>
                <w:rFonts w:ascii="Arial" w:hAnsi="Arial" w:cs="Arial"/>
                <w:color w:val="000000" w:themeColor="text1"/>
              </w:rPr>
            </w:r>
            <w:r>
              <w:rPr>
                <w:rFonts w:ascii="Arial" w:hAnsi="Arial" w:cs="Arial"/>
                <w:color w:val="000000" w:themeColor="text1"/>
              </w:rPr>
            </w:r>
            <w:r>
              <w:rPr>
                <w:rFonts w:ascii="Arial" w:hAnsi="Arial" w:cs="Arial"/>
                <w:color w:val="000000" w:themeColor="text1"/>
              </w:rPr>
            </w:r>
          </w:p>
        </w:tc>
        <w:tc>
          <w:tcPr>
            <w:tcBorders/>
            <w:tcW w:w="2480" w:type="dxa"/>
            <w:vAlign w:val="center"/>
          </w:tcPr>
          <w:p w14:paraId="2C4390A7" w14:textId="77777777">
            <w:pPr>
              <w:pBdr/>
              <w:spacing w:after="40" w:before="40"/>
              <w:ind/>
              <w:jc w:val="center"/>
              <w:rPr>
                <w:rFonts w:ascii="Arial" w:hAnsi="Arial" w:cs="Arial"/>
                <w:color w:val="000000" w:themeColor="text1"/>
              </w:rPr>
            </w:pPr>
            <w:r>
              <w:rPr>
                <w:rFonts w:ascii="Arial" w:hAnsi="Arial" w:cs="Arial"/>
                <w:color w:val="000000" w:themeColor="text1"/>
              </w:rPr>
            </w:r>
            <w:r>
              <w:rPr>
                <w:rFonts w:ascii="Arial" w:hAnsi="Arial" w:cs="Arial"/>
                <w:color w:val="000000" w:themeColor="text1"/>
              </w:rPr>
            </w:r>
            <w:r>
              <w:rPr>
                <w:rFonts w:ascii="Arial" w:hAnsi="Arial" w:cs="Arial"/>
                <w:color w:val="000000" w:themeColor="text1"/>
              </w:rPr>
            </w:r>
          </w:p>
        </w:tc>
      </w:tr>
      <w:tr>
        <w:trPr/>
        <w:tc>
          <w:tcPr>
            <w:tcBorders/>
            <w:tcW w:w="2200" w:type="dxa"/>
            <w:vAlign w:val="center"/>
          </w:tcPr>
          <w:p w14:paraId="24D2F2B3" w14:textId="77777777">
            <w:pPr>
              <w:pBdr/>
              <w:spacing w:after="40" w:before="40"/>
              <w:ind/>
              <w:jc w:val="center"/>
              <w:rPr>
                <w:rFonts w:ascii="Arial" w:hAnsi="Arial" w:cs="Arial"/>
                <w:color w:val="000000" w:themeColor="text1"/>
              </w:rPr>
            </w:pPr>
            <w:r>
              <w:rPr>
                <w:rFonts w:ascii="Arial" w:hAnsi="Arial" w:eastAsia="Arial" w:cs="Arial"/>
                <w:color w:val="000000" w:themeColor="text1"/>
              </w:rPr>
              <w:t xml:space="preserve">5,17</w:t>
            </w:r>
            <w:r>
              <w:rPr>
                <w:rFonts w:ascii="Arial" w:hAnsi="Arial" w:cs="Arial"/>
                <w:color w:val="000000" w:themeColor="text1"/>
              </w:rPr>
            </w:r>
            <w:r>
              <w:rPr>
                <w:rFonts w:ascii="Arial" w:hAnsi="Arial" w:cs="Arial"/>
                <w:color w:val="000000" w:themeColor="text1"/>
              </w:rPr>
            </w:r>
          </w:p>
        </w:tc>
        <w:tc>
          <w:tcPr>
            <w:tcBorders/>
            <w:tcW w:w="2200" w:type="dxa"/>
            <w:vAlign w:val="center"/>
          </w:tcPr>
          <w:p w14:paraId="4BB58A6E" w14:textId="77777777">
            <w:pPr>
              <w:pBdr/>
              <w:spacing w:after="40" w:before="40"/>
              <w:ind/>
              <w:jc w:val="center"/>
              <w:rPr>
                <w:rFonts w:ascii="Arial" w:hAnsi="Arial" w:cs="Arial"/>
                <w:color w:val="000000" w:themeColor="text1"/>
              </w:rPr>
            </w:pPr>
            <w:r>
              <w:rPr>
                <w:rFonts w:ascii="Arial" w:hAnsi="Arial" w:eastAsia="Arial" w:cs="Arial"/>
                <w:color w:val="000000" w:themeColor="text1"/>
              </w:rPr>
              <w:t xml:space="preserve">51,7</w:t>
            </w:r>
            <w:r>
              <w:rPr>
                <w:rFonts w:ascii="Arial" w:hAnsi="Arial" w:cs="Arial"/>
                <w:color w:val="000000" w:themeColor="text1"/>
              </w:rPr>
            </w:r>
            <w:r>
              <w:rPr>
                <w:rFonts w:ascii="Arial" w:hAnsi="Arial" w:cs="Arial"/>
                <w:color w:val="000000" w:themeColor="text1"/>
              </w:rPr>
            </w:r>
          </w:p>
        </w:tc>
        <w:tc>
          <w:tcPr>
            <w:tcBorders/>
            <w:tcW w:w="2480" w:type="dxa"/>
            <w:vAlign w:val="center"/>
          </w:tcPr>
          <w:p w14:paraId="0E8C69CB" w14:textId="77777777">
            <w:pPr>
              <w:pBdr/>
              <w:spacing w:after="40" w:before="40"/>
              <w:ind/>
              <w:jc w:val="center"/>
              <w:rPr>
                <w:rFonts w:ascii="Arial" w:hAnsi="Arial" w:cs="Arial"/>
                <w:color w:val="000000" w:themeColor="text1"/>
              </w:rPr>
            </w:pPr>
            <w:r>
              <w:rPr>
                <w:rFonts w:ascii="Arial" w:hAnsi="Arial" w:eastAsia="Arial" w:cs="Arial"/>
                <w:color w:val="000000" w:themeColor="text1"/>
              </w:rPr>
              <w:t xml:space="preserve">0</w:t>
            </w:r>
            <w:r>
              <w:rPr>
                <w:rFonts w:ascii="Arial" w:hAnsi="Arial" w:cs="Arial"/>
                <w:color w:val="000000" w:themeColor="text1"/>
              </w:rPr>
            </w:r>
            <w:r>
              <w:rPr>
                <w:rFonts w:ascii="Arial" w:hAnsi="Arial" w:cs="Arial"/>
                <w:color w:val="000000" w:themeColor="text1"/>
              </w:rPr>
            </w:r>
          </w:p>
        </w:tc>
        <w:tc>
          <w:tcPr>
            <w:tcBorders/>
            <w:tcW w:w="2480" w:type="dxa"/>
            <w:vAlign w:val="center"/>
          </w:tcPr>
          <w:p w14:paraId="3BC33D54" w14:textId="77777777">
            <w:pPr>
              <w:pBdr/>
              <w:spacing w:after="40" w:before="40"/>
              <w:ind/>
              <w:jc w:val="center"/>
              <w:rPr>
                <w:rFonts w:ascii="Arial" w:hAnsi="Arial" w:cs="Arial"/>
                <w:color w:val="000000" w:themeColor="text1"/>
              </w:rPr>
            </w:pPr>
            <w:r>
              <w:rPr>
                <w:rFonts w:ascii="Arial" w:hAnsi="Arial" w:eastAsia="Arial" w:cs="Arial"/>
                <w:color w:val="000000" w:themeColor="text1"/>
              </w:rPr>
              <w:t xml:space="preserve">0</w:t>
            </w:r>
            <w:r>
              <w:rPr>
                <w:rFonts w:ascii="Arial" w:hAnsi="Arial" w:cs="Arial"/>
                <w:color w:val="000000" w:themeColor="text1"/>
              </w:rPr>
            </w:r>
            <w:r>
              <w:rPr>
                <w:rFonts w:ascii="Arial" w:hAnsi="Arial" w:cs="Arial"/>
                <w:color w:val="000000" w:themeColor="text1"/>
              </w:rPr>
            </w:r>
          </w:p>
        </w:tc>
      </w:tr>
      <w:tr>
        <w:trPr/>
        <w:tc>
          <w:tcPr>
            <w:tcBorders/>
            <w:tcW w:w="2200" w:type="dxa"/>
            <w:vAlign w:val="center"/>
          </w:tcPr>
          <w:p w14:paraId="4DBC24B0" w14:textId="77777777">
            <w:pPr>
              <w:pBdr/>
              <w:spacing w:after="40" w:before="40"/>
              <w:ind/>
              <w:jc w:val="center"/>
              <w:rPr>
                <w:rFonts w:ascii="Arial" w:hAnsi="Arial" w:cs="Arial"/>
                <w:color w:val="000000" w:themeColor="text1"/>
              </w:rPr>
            </w:pPr>
            <w:r>
              <w:rPr>
                <w:rFonts w:ascii="Arial" w:hAnsi="Arial" w:cs="Arial"/>
                <w:color w:val="000000" w:themeColor="text1"/>
                <w:spacing w:val="-5"/>
              </w:rPr>
              <w:t xml:space="preserve">5,1</w:t>
            </w:r>
            <w:r>
              <w:rPr>
                <w:rFonts w:ascii="Arial" w:hAnsi="Arial" w:cs="Arial"/>
                <w:color w:val="000000" w:themeColor="text1"/>
              </w:rPr>
            </w:r>
            <w:r>
              <w:rPr>
                <w:rFonts w:ascii="Arial" w:hAnsi="Arial" w:cs="Arial"/>
                <w:color w:val="000000" w:themeColor="text1"/>
              </w:rPr>
            </w:r>
          </w:p>
        </w:tc>
        <w:tc>
          <w:tcPr>
            <w:tcBorders/>
            <w:tcW w:w="2200" w:type="dxa"/>
            <w:vAlign w:val="center"/>
          </w:tcPr>
          <w:p w14:paraId="45D8460F" w14:textId="77777777">
            <w:pPr>
              <w:pBdr/>
              <w:spacing w:after="40" w:before="40"/>
              <w:ind/>
              <w:jc w:val="center"/>
              <w:rPr>
                <w:rFonts w:ascii="Arial" w:hAnsi="Arial" w:cs="Arial"/>
                <w:color w:val="000000" w:themeColor="text1"/>
              </w:rPr>
            </w:pPr>
            <w:r>
              <w:rPr>
                <w:rFonts w:ascii="Arial" w:hAnsi="Arial" w:cs="Arial"/>
                <w:color w:val="000000" w:themeColor="text1"/>
                <w:spacing w:val="-5"/>
              </w:rPr>
              <w:t xml:space="preserve">51</w:t>
            </w:r>
            <w:r>
              <w:rPr>
                <w:rFonts w:ascii="Arial" w:hAnsi="Arial" w:cs="Arial"/>
                <w:color w:val="000000" w:themeColor="text1"/>
              </w:rPr>
            </w:r>
            <w:r>
              <w:rPr>
                <w:rFonts w:ascii="Arial" w:hAnsi="Arial" w:cs="Arial"/>
                <w:color w:val="000000" w:themeColor="text1"/>
              </w:rPr>
            </w:r>
          </w:p>
        </w:tc>
        <w:tc>
          <w:tcPr>
            <w:tcBorders/>
            <w:tcW w:w="2480" w:type="dxa"/>
            <w:vAlign w:val="center"/>
          </w:tcPr>
          <w:p w14:paraId="15048A4A" w14:textId="77777777">
            <w:pPr>
              <w:pBdr/>
              <w:spacing w:after="40" w:before="40"/>
              <w:ind/>
              <w:jc w:val="center"/>
              <w:rPr>
                <w:rFonts w:ascii="Arial" w:hAnsi="Arial" w:cs="Arial"/>
                <w:color w:val="000000" w:themeColor="text1"/>
              </w:rPr>
            </w:pPr>
            <w:r>
              <w:rPr>
                <w:rFonts w:ascii="Arial" w:hAnsi="Arial" w:cs="Arial"/>
                <w:color w:val="000000" w:themeColor="text1"/>
                <w:spacing w:val="-5"/>
              </w:rPr>
              <w:t xml:space="preserve">554</w:t>
            </w:r>
            <w:r>
              <w:rPr>
                <w:rFonts w:ascii="Arial" w:hAnsi="Arial" w:cs="Arial"/>
                <w:color w:val="000000" w:themeColor="text1"/>
              </w:rPr>
            </w:r>
            <w:r>
              <w:rPr>
                <w:rFonts w:ascii="Arial" w:hAnsi="Arial" w:cs="Arial"/>
                <w:color w:val="000000" w:themeColor="text1"/>
              </w:rPr>
            </w:r>
          </w:p>
        </w:tc>
        <w:tc>
          <w:tcPr>
            <w:tcBorders/>
            <w:tcW w:w="2480" w:type="dxa"/>
            <w:vAlign w:val="center"/>
          </w:tcPr>
          <w:p w14:paraId="6A39EE61" w14:textId="77777777">
            <w:pPr>
              <w:pBdr/>
              <w:spacing w:after="40" w:before="40"/>
              <w:ind/>
              <w:jc w:val="center"/>
              <w:rPr>
                <w:rFonts w:ascii="Arial" w:hAnsi="Arial" w:cs="Arial"/>
                <w:color w:val="000000" w:themeColor="text1"/>
              </w:rPr>
            </w:pPr>
            <w:r>
              <w:rPr>
                <w:rFonts w:ascii="Arial" w:hAnsi="Arial" w:cs="Arial"/>
                <w:color w:val="000000" w:themeColor="text1"/>
              </w:rPr>
              <w:t xml:space="preserve">0,003 5</w:t>
            </w:r>
            <w:r>
              <w:rPr>
                <w:rFonts w:ascii="Arial" w:hAnsi="Arial" w:cs="Arial"/>
                <w:color w:val="000000" w:themeColor="text1"/>
              </w:rPr>
            </w:r>
            <w:r>
              <w:rPr>
                <w:rFonts w:ascii="Arial" w:hAnsi="Arial" w:cs="Arial"/>
                <w:color w:val="000000" w:themeColor="text1"/>
              </w:rPr>
            </w:r>
          </w:p>
        </w:tc>
      </w:tr>
      <w:tr>
        <w:trPr/>
        <w:tc>
          <w:tcPr>
            <w:tcBorders/>
            <w:tcW w:w="2200" w:type="dxa"/>
            <w:vAlign w:val="center"/>
          </w:tcPr>
          <w:p w14:paraId="46E03828" w14:textId="77777777">
            <w:pPr>
              <w:pBdr/>
              <w:spacing w:after="40" w:before="40"/>
              <w:ind/>
              <w:jc w:val="center"/>
              <w:rPr>
                <w:rFonts w:ascii="Arial" w:hAnsi="Arial" w:cs="Arial"/>
                <w:color w:val="000000" w:themeColor="text1"/>
              </w:rPr>
            </w:pPr>
            <w:r>
              <w:rPr>
                <w:rFonts w:ascii="Arial" w:hAnsi="Arial" w:cs="Arial"/>
                <w:color w:val="000000" w:themeColor="text1"/>
                <w:spacing w:val="-4"/>
              </w:rPr>
              <w:t xml:space="preserve">5,05</w:t>
            </w:r>
            <w:r>
              <w:rPr>
                <w:rFonts w:ascii="Arial" w:hAnsi="Arial" w:cs="Arial"/>
                <w:color w:val="000000" w:themeColor="text1"/>
              </w:rPr>
            </w:r>
            <w:r>
              <w:rPr>
                <w:rFonts w:ascii="Arial" w:hAnsi="Arial" w:cs="Arial"/>
                <w:color w:val="000000" w:themeColor="text1"/>
              </w:rPr>
            </w:r>
          </w:p>
        </w:tc>
        <w:tc>
          <w:tcPr>
            <w:tcBorders/>
            <w:tcW w:w="2200" w:type="dxa"/>
            <w:vAlign w:val="center"/>
          </w:tcPr>
          <w:p w14:paraId="22D72EE0" w14:textId="77777777">
            <w:pPr>
              <w:pBdr/>
              <w:spacing w:after="40" w:before="40"/>
              <w:ind/>
              <w:jc w:val="center"/>
              <w:rPr>
                <w:rFonts w:ascii="Arial" w:hAnsi="Arial" w:cs="Arial"/>
                <w:color w:val="000000" w:themeColor="text1"/>
              </w:rPr>
            </w:pPr>
            <w:r>
              <w:rPr>
                <w:rFonts w:ascii="Arial" w:hAnsi="Arial" w:cs="Arial"/>
                <w:color w:val="000000" w:themeColor="text1"/>
                <w:spacing w:val="-4"/>
              </w:rPr>
              <w:t xml:space="preserve">50,5</w:t>
            </w:r>
            <w:r>
              <w:rPr>
                <w:rFonts w:ascii="Arial" w:hAnsi="Arial" w:cs="Arial"/>
                <w:color w:val="000000" w:themeColor="text1"/>
              </w:rPr>
            </w:r>
            <w:r>
              <w:rPr>
                <w:rFonts w:ascii="Arial" w:hAnsi="Arial" w:cs="Arial"/>
                <w:color w:val="000000" w:themeColor="text1"/>
              </w:rPr>
            </w:r>
          </w:p>
        </w:tc>
        <w:tc>
          <w:tcPr>
            <w:tcBorders/>
            <w:tcW w:w="2480" w:type="dxa"/>
            <w:vAlign w:val="center"/>
          </w:tcPr>
          <w:p w14:paraId="342E00C5" w14:textId="77777777">
            <w:pPr>
              <w:pBdr/>
              <w:spacing w:after="40" w:before="40"/>
              <w:ind/>
              <w:jc w:val="center"/>
              <w:rPr>
                <w:rFonts w:ascii="Arial" w:hAnsi="Arial" w:cs="Arial"/>
                <w:color w:val="000000" w:themeColor="text1"/>
              </w:rPr>
            </w:pPr>
            <w:r>
              <w:rPr>
                <w:rFonts w:ascii="Arial" w:hAnsi="Arial" w:cs="Arial"/>
                <w:color w:val="000000" w:themeColor="text1"/>
                <w:spacing w:val="-5"/>
              </w:rPr>
              <w:t xml:space="preserve">972</w:t>
            </w:r>
            <w:r>
              <w:rPr>
                <w:rFonts w:ascii="Arial" w:hAnsi="Arial" w:cs="Arial"/>
                <w:color w:val="000000" w:themeColor="text1"/>
              </w:rPr>
            </w:r>
            <w:r>
              <w:rPr>
                <w:rFonts w:ascii="Arial" w:hAnsi="Arial" w:cs="Arial"/>
                <w:color w:val="000000" w:themeColor="text1"/>
              </w:rPr>
            </w:r>
          </w:p>
        </w:tc>
        <w:tc>
          <w:tcPr>
            <w:tcBorders/>
            <w:tcW w:w="2480" w:type="dxa"/>
            <w:vAlign w:val="center"/>
          </w:tcPr>
          <w:p w14:paraId="63E064A6" w14:textId="77777777">
            <w:pPr>
              <w:pBdr/>
              <w:spacing w:after="40" w:before="40"/>
              <w:ind/>
              <w:jc w:val="center"/>
              <w:rPr>
                <w:rFonts w:ascii="Arial" w:hAnsi="Arial" w:cs="Arial"/>
                <w:color w:val="000000" w:themeColor="text1"/>
              </w:rPr>
            </w:pPr>
            <w:r>
              <w:rPr>
                <w:rFonts w:ascii="Arial" w:hAnsi="Arial" w:cs="Arial"/>
                <w:color w:val="000000" w:themeColor="text1"/>
              </w:rPr>
              <w:t xml:space="preserve">0,060 0</w:t>
            </w:r>
            <w:r>
              <w:rPr>
                <w:rFonts w:ascii="Arial" w:hAnsi="Arial" w:cs="Arial"/>
                <w:color w:val="000000" w:themeColor="text1"/>
              </w:rPr>
            </w:r>
            <w:r>
              <w:rPr>
                <w:rFonts w:ascii="Arial" w:hAnsi="Arial" w:cs="Arial"/>
                <w:color w:val="000000" w:themeColor="text1"/>
              </w:rPr>
            </w:r>
          </w:p>
        </w:tc>
      </w:tr>
      <w:tr>
        <w:trPr/>
        <w:tc>
          <w:tcPr>
            <w:tcBorders/>
            <w:tcW w:w="2200" w:type="dxa"/>
            <w:vAlign w:val="center"/>
          </w:tcPr>
          <w:p w14:paraId="454831E0" w14:textId="77777777">
            <w:pPr>
              <w:pBdr/>
              <w:spacing w:after="40" w:before="40"/>
              <w:ind/>
              <w:jc w:val="center"/>
              <w:rPr>
                <w:rFonts w:ascii="Arial" w:hAnsi="Arial" w:cs="Arial"/>
                <w:color w:val="000000" w:themeColor="text1"/>
              </w:rPr>
            </w:pPr>
            <w:r>
              <w:rPr>
                <w:rFonts w:ascii="Arial" w:hAnsi="Arial" w:cs="Arial"/>
                <w:color w:val="000000" w:themeColor="text1"/>
                <w:spacing w:val="-10"/>
              </w:rPr>
              <w:t xml:space="preserve">5</w:t>
            </w:r>
            <w:r>
              <w:rPr>
                <w:rFonts w:ascii="Arial" w:hAnsi="Arial" w:cs="Arial"/>
                <w:color w:val="000000" w:themeColor="text1"/>
              </w:rPr>
            </w:r>
            <w:r>
              <w:rPr>
                <w:rFonts w:ascii="Arial" w:hAnsi="Arial" w:cs="Arial"/>
                <w:color w:val="000000" w:themeColor="text1"/>
              </w:rPr>
            </w:r>
          </w:p>
        </w:tc>
        <w:tc>
          <w:tcPr>
            <w:tcBorders/>
            <w:tcW w:w="2200" w:type="dxa"/>
            <w:vAlign w:val="center"/>
          </w:tcPr>
          <w:p w14:paraId="7DAE46D2" w14:textId="77777777">
            <w:pPr>
              <w:pBdr/>
              <w:spacing w:after="40" w:before="40"/>
              <w:ind/>
              <w:jc w:val="center"/>
              <w:rPr>
                <w:rFonts w:ascii="Arial" w:hAnsi="Arial" w:cs="Arial"/>
                <w:color w:val="000000" w:themeColor="text1"/>
              </w:rPr>
            </w:pPr>
            <w:r>
              <w:rPr>
                <w:rFonts w:ascii="Arial" w:hAnsi="Arial" w:cs="Arial"/>
                <w:color w:val="000000" w:themeColor="text1"/>
                <w:spacing w:val="-5"/>
              </w:rPr>
              <w:t xml:space="preserve">50</w:t>
            </w:r>
            <w:r>
              <w:rPr>
                <w:rFonts w:ascii="Arial" w:hAnsi="Arial" w:cs="Arial"/>
                <w:color w:val="000000" w:themeColor="text1"/>
              </w:rPr>
            </w:r>
            <w:r>
              <w:rPr>
                <w:rFonts w:ascii="Arial" w:hAnsi="Arial" w:cs="Arial"/>
                <w:color w:val="000000" w:themeColor="text1"/>
              </w:rPr>
            </w:r>
          </w:p>
        </w:tc>
        <w:tc>
          <w:tcPr>
            <w:tcBorders/>
            <w:tcW w:w="2480" w:type="dxa"/>
            <w:vAlign w:val="center"/>
          </w:tcPr>
          <w:p w14:paraId="21DFEE70" w14:textId="77777777">
            <w:pPr>
              <w:pBdr/>
              <w:spacing w:after="40" w:before="40"/>
              <w:ind/>
              <w:jc w:val="center"/>
              <w:rPr>
                <w:rFonts w:ascii="Arial" w:hAnsi="Arial" w:cs="Arial"/>
                <w:color w:val="000000" w:themeColor="text1"/>
              </w:rPr>
            </w:pPr>
            <w:r>
              <w:rPr>
                <w:rFonts w:ascii="Arial" w:hAnsi="Arial" w:cs="Arial"/>
                <w:color w:val="000000" w:themeColor="text1"/>
              </w:rPr>
              <w:t xml:space="preserve">1 </w:t>
            </w:r>
            <w:r>
              <w:rPr>
                <w:rFonts w:ascii="Arial" w:hAnsi="Arial" w:cs="Arial"/>
                <w:color w:val="000000" w:themeColor="text1"/>
                <w:spacing w:val="-5"/>
              </w:rPr>
              <w:t xml:space="preserve">325</w:t>
            </w:r>
            <w:r>
              <w:rPr>
                <w:rFonts w:ascii="Arial" w:hAnsi="Arial" w:cs="Arial"/>
                <w:color w:val="000000" w:themeColor="text1"/>
              </w:rPr>
            </w:r>
            <w:r>
              <w:rPr>
                <w:rFonts w:ascii="Arial" w:hAnsi="Arial" w:cs="Arial"/>
                <w:color w:val="000000" w:themeColor="text1"/>
              </w:rPr>
            </w:r>
          </w:p>
        </w:tc>
        <w:tc>
          <w:tcPr>
            <w:tcBorders/>
            <w:tcW w:w="2480" w:type="dxa"/>
            <w:vAlign w:val="center"/>
          </w:tcPr>
          <w:p w14:paraId="26CAF3D0" w14:textId="77777777">
            <w:pPr>
              <w:pBdr/>
              <w:spacing w:after="40" w:before="40"/>
              <w:ind/>
              <w:jc w:val="center"/>
              <w:rPr>
                <w:rFonts w:ascii="Arial" w:hAnsi="Arial" w:cs="Arial"/>
                <w:color w:val="000000" w:themeColor="text1"/>
              </w:rPr>
            </w:pPr>
            <w:r>
              <w:rPr>
                <w:rFonts w:ascii="Arial" w:hAnsi="Arial" w:cs="Arial"/>
                <w:color w:val="000000" w:themeColor="text1"/>
              </w:rPr>
              <w:t xml:space="preserve">0,082 5</w:t>
            </w:r>
            <w:r>
              <w:rPr>
                <w:rFonts w:ascii="Arial" w:hAnsi="Arial" w:cs="Arial"/>
                <w:color w:val="000000" w:themeColor="text1"/>
              </w:rPr>
            </w:r>
            <w:r>
              <w:rPr>
                <w:rFonts w:ascii="Arial" w:hAnsi="Arial" w:cs="Arial"/>
                <w:color w:val="000000" w:themeColor="text1"/>
              </w:rPr>
            </w:r>
          </w:p>
        </w:tc>
      </w:tr>
      <w:tr>
        <w:trPr/>
        <w:tc>
          <w:tcPr>
            <w:tcBorders/>
            <w:tcW w:w="2200" w:type="dxa"/>
            <w:vAlign w:val="center"/>
          </w:tcPr>
          <w:p w14:paraId="1958CB73" w14:textId="77777777">
            <w:pPr>
              <w:pBdr/>
              <w:spacing w:after="40" w:before="40"/>
              <w:ind/>
              <w:jc w:val="center"/>
              <w:rPr>
                <w:rFonts w:ascii="Arial" w:hAnsi="Arial" w:cs="Arial"/>
                <w:color w:val="000000" w:themeColor="text1"/>
              </w:rPr>
            </w:pPr>
            <w:r>
              <w:rPr>
                <w:rFonts w:ascii="Arial" w:hAnsi="Arial" w:cs="Arial"/>
                <w:color w:val="000000" w:themeColor="text1"/>
                <w:spacing w:val="-4"/>
              </w:rPr>
              <w:t xml:space="preserve">4,75</w:t>
            </w:r>
            <w:r>
              <w:rPr>
                <w:rFonts w:ascii="Arial" w:hAnsi="Arial" w:cs="Arial"/>
                <w:color w:val="000000" w:themeColor="text1"/>
              </w:rPr>
            </w:r>
            <w:r>
              <w:rPr>
                <w:rFonts w:ascii="Arial" w:hAnsi="Arial" w:cs="Arial"/>
                <w:color w:val="000000" w:themeColor="text1"/>
              </w:rPr>
            </w:r>
          </w:p>
        </w:tc>
        <w:tc>
          <w:tcPr>
            <w:tcBorders/>
            <w:tcW w:w="2200" w:type="dxa"/>
            <w:vAlign w:val="center"/>
          </w:tcPr>
          <w:p w14:paraId="7E81AAE1" w14:textId="77777777">
            <w:pPr>
              <w:pBdr/>
              <w:spacing w:after="40" w:before="40"/>
              <w:ind/>
              <w:jc w:val="center"/>
              <w:rPr>
                <w:rFonts w:ascii="Arial" w:hAnsi="Arial" w:cs="Arial"/>
                <w:color w:val="000000" w:themeColor="text1"/>
              </w:rPr>
            </w:pPr>
            <w:r>
              <w:rPr>
                <w:rFonts w:ascii="Arial" w:hAnsi="Arial" w:cs="Arial"/>
                <w:color w:val="000000" w:themeColor="text1"/>
                <w:spacing w:val="-4"/>
              </w:rPr>
              <w:t xml:space="preserve">47,5</w:t>
            </w:r>
            <w:r>
              <w:rPr>
                <w:rFonts w:ascii="Arial" w:hAnsi="Arial" w:cs="Arial"/>
                <w:color w:val="000000" w:themeColor="text1"/>
              </w:rPr>
            </w:r>
            <w:r>
              <w:rPr>
                <w:rFonts w:ascii="Arial" w:hAnsi="Arial" w:cs="Arial"/>
                <w:color w:val="000000" w:themeColor="text1"/>
              </w:rPr>
            </w:r>
          </w:p>
        </w:tc>
        <w:tc>
          <w:tcPr>
            <w:tcBorders/>
            <w:tcW w:w="2480" w:type="dxa"/>
            <w:vAlign w:val="center"/>
          </w:tcPr>
          <w:p w14:paraId="4F856B1B" w14:textId="77777777">
            <w:pPr>
              <w:pBdr/>
              <w:spacing w:after="40" w:before="40"/>
              <w:ind/>
              <w:jc w:val="center"/>
              <w:rPr>
                <w:rFonts w:ascii="Arial" w:hAnsi="Arial" w:cs="Arial"/>
                <w:color w:val="000000" w:themeColor="text1"/>
              </w:rPr>
            </w:pPr>
            <w:r>
              <w:rPr>
                <w:rFonts w:ascii="Arial" w:hAnsi="Arial" w:cs="Arial"/>
                <w:color w:val="000000" w:themeColor="text1"/>
              </w:rPr>
              <w:t xml:space="preserve">3 </w:t>
            </w:r>
            <w:r>
              <w:rPr>
                <w:rFonts w:ascii="Arial" w:hAnsi="Arial" w:cs="Arial"/>
                <w:color w:val="000000" w:themeColor="text1"/>
                <w:spacing w:val="-5"/>
              </w:rPr>
              <w:t xml:space="preserve">037</w:t>
            </w:r>
            <w:r>
              <w:rPr>
                <w:rFonts w:ascii="Arial" w:hAnsi="Arial" w:cs="Arial"/>
                <w:color w:val="000000" w:themeColor="text1"/>
              </w:rPr>
            </w:r>
            <w:r>
              <w:rPr>
                <w:rFonts w:ascii="Arial" w:hAnsi="Arial" w:cs="Arial"/>
                <w:color w:val="000000" w:themeColor="text1"/>
              </w:rPr>
            </w:r>
          </w:p>
        </w:tc>
        <w:tc>
          <w:tcPr>
            <w:tcBorders/>
            <w:tcW w:w="2480" w:type="dxa"/>
            <w:vAlign w:val="center"/>
          </w:tcPr>
          <w:p w14:paraId="4C6ABDE7" w14:textId="77777777">
            <w:pPr>
              <w:pBdr/>
              <w:spacing w:after="40" w:before="40"/>
              <w:ind/>
              <w:jc w:val="center"/>
              <w:rPr>
                <w:rFonts w:ascii="Arial" w:hAnsi="Arial" w:cs="Arial"/>
                <w:color w:val="000000" w:themeColor="text1"/>
              </w:rPr>
            </w:pPr>
            <w:r>
              <w:rPr>
                <w:rFonts w:ascii="Arial" w:hAnsi="Arial" w:cs="Arial"/>
                <w:color w:val="000000" w:themeColor="text1"/>
                <w:spacing w:val="-2"/>
              </w:rPr>
              <w:t xml:space="preserve">0,210</w:t>
            </w:r>
            <w:r>
              <w:rPr>
                <w:rFonts w:ascii="Arial" w:hAnsi="Arial" w:cs="Arial"/>
                <w:color w:val="000000" w:themeColor="text1"/>
              </w:rPr>
            </w:r>
            <w:r>
              <w:rPr>
                <w:rFonts w:ascii="Arial" w:hAnsi="Arial" w:cs="Arial"/>
                <w:color w:val="000000" w:themeColor="text1"/>
              </w:rPr>
            </w:r>
          </w:p>
        </w:tc>
      </w:tr>
      <w:tr>
        <w:trPr/>
        <w:tc>
          <w:tcPr>
            <w:tcBorders/>
            <w:tcW w:w="2200" w:type="dxa"/>
            <w:vAlign w:val="center"/>
          </w:tcPr>
          <w:p w14:paraId="59F0470C" w14:textId="77777777">
            <w:pPr>
              <w:pBdr/>
              <w:spacing w:after="40" w:before="40"/>
              <w:ind/>
              <w:jc w:val="center"/>
              <w:rPr>
                <w:rFonts w:ascii="Arial" w:hAnsi="Arial" w:cs="Arial"/>
                <w:color w:val="000000" w:themeColor="text1"/>
              </w:rPr>
            </w:pPr>
            <w:r>
              <w:rPr>
                <w:rFonts w:ascii="Arial" w:hAnsi="Arial" w:cs="Arial"/>
                <w:color w:val="000000" w:themeColor="text1"/>
                <w:spacing w:val="-5"/>
              </w:rPr>
              <w:t xml:space="preserve">4,5</w:t>
            </w:r>
            <w:r>
              <w:rPr>
                <w:rFonts w:ascii="Arial" w:hAnsi="Arial" w:cs="Arial"/>
                <w:color w:val="000000" w:themeColor="text1"/>
              </w:rPr>
            </w:r>
            <w:r>
              <w:rPr>
                <w:rFonts w:ascii="Arial" w:hAnsi="Arial" w:cs="Arial"/>
                <w:color w:val="000000" w:themeColor="text1"/>
              </w:rPr>
            </w:r>
          </w:p>
        </w:tc>
        <w:tc>
          <w:tcPr>
            <w:tcBorders/>
            <w:tcW w:w="2200" w:type="dxa"/>
            <w:vAlign w:val="center"/>
          </w:tcPr>
          <w:p w14:paraId="71E29097" w14:textId="77777777">
            <w:pPr>
              <w:pBdr/>
              <w:spacing w:after="40" w:before="40"/>
              <w:ind/>
              <w:jc w:val="center"/>
              <w:rPr>
                <w:rFonts w:ascii="Arial" w:hAnsi="Arial" w:cs="Arial"/>
                <w:color w:val="000000" w:themeColor="text1"/>
              </w:rPr>
            </w:pPr>
            <w:r>
              <w:rPr>
                <w:rFonts w:ascii="Arial" w:hAnsi="Arial" w:cs="Arial"/>
                <w:color w:val="000000" w:themeColor="text1"/>
                <w:spacing w:val="-5"/>
              </w:rPr>
              <w:t xml:space="preserve">45</w:t>
            </w:r>
            <w:r>
              <w:rPr>
                <w:rFonts w:ascii="Arial" w:hAnsi="Arial" w:cs="Arial"/>
                <w:color w:val="000000" w:themeColor="text1"/>
              </w:rPr>
            </w:r>
            <w:r>
              <w:rPr>
                <w:rFonts w:ascii="Arial" w:hAnsi="Arial" w:cs="Arial"/>
                <w:color w:val="000000" w:themeColor="text1"/>
              </w:rPr>
            </w:r>
          </w:p>
        </w:tc>
        <w:tc>
          <w:tcPr>
            <w:tcBorders/>
            <w:tcW w:w="2480" w:type="dxa"/>
            <w:vAlign w:val="center"/>
          </w:tcPr>
          <w:p w14:paraId="1BD1ED04" w14:textId="77777777">
            <w:pPr>
              <w:pBdr/>
              <w:spacing w:after="40" w:before="40"/>
              <w:ind/>
              <w:jc w:val="center"/>
              <w:rPr>
                <w:rFonts w:ascii="Arial" w:hAnsi="Arial" w:cs="Arial"/>
                <w:color w:val="000000" w:themeColor="text1"/>
              </w:rPr>
            </w:pPr>
            <w:r>
              <w:rPr>
                <w:rFonts w:ascii="Arial" w:hAnsi="Arial" w:cs="Arial"/>
                <w:color w:val="000000" w:themeColor="text1"/>
              </w:rPr>
              <w:t xml:space="preserve">4 </w:t>
            </w:r>
            <w:r>
              <w:rPr>
                <w:rFonts w:ascii="Arial" w:hAnsi="Arial" w:cs="Arial"/>
                <w:color w:val="000000" w:themeColor="text1"/>
                <w:spacing w:val="-5"/>
              </w:rPr>
              <w:t xml:space="preserve">616</w:t>
            </w:r>
            <w:r>
              <w:rPr>
                <w:rFonts w:ascii="Arial" w:hAnsi="Arial" w:cs="Arial"/>
                <w:color w:val="000000" w:themeColor="text1"/>
              </w:rPr>
            </w:r>
            <w:r>
              <w:rPr>
                <w:rFonts w:ascii="Arial" w:hAnsi="Arial" w:cs="Arial"/>
                <w:color w:val="000000" w:themeColor="text1"/>
              </w:rPr>
            </w:r>
          </w:p>
        </w:tc>
        <w:tc>
          <w:tcPr>
            <w:tcBorders/>
            <w:tcW w:w="2480" w:type="dxa"/>
            <w:vAlign w:val="center"/>
          </w:tcPr>
          <w:p w14:paraId="5F7E652E" w14:textId="77777777">
            <w:pPr>
              <w:pBdr/>
              <w:spacing w:after="40" w:before="40"/>
              <w:ind/>
              <w:jc w:val="center"/>
              <w:rPr>
                <w:rFonts w:ascii="Arial" w:hAnsi="Arial" w:cs="Arial"/>
                <w:color w:val="000000" w:themeColor="text1"/>
              </w:rPr>
            </w:pPr>
            <w:r>
              <w:rPr>
                <w:rFonts w:ascii="Arial" w:hAnsi="Arial" w:cs="Arial"/>
                <w:color w:val="000000" w:themeColor="text1"/>
                <w:spacing w:val="-2"/>
              </w:rPr>
              <w:t xml:space="preserve">0,330</w:t>
            </w:r>
            <w:r>
              <w:rPr>
                <w:rFonts w:ascii="Arial" w:hAnsi="Arial" w:cs="Arial"/>
                <w:color w:val="000000" w:themeColor="text1"/>
              </w:rPr>
            </w:r>
            <w:r>
              <w:rPr>
                <w:rFonts w:ascii="Arial" w:hAnsi="Arial" w:cs="Arial"/>
                <w:color w:val="000000" w:themeColor="text1"/>
              </w:rPr>
            </w:r>
          </w:p>
        </w:tc>
      </w:tr>
      <w:tr>
        <w:trPr/>
        <w:tc>
          <w:tcPr>
            <w:tcBorders/>
            <w:tcW w:w="2200" w:type="dxa"/>
            <w:vAlign w:val="center"/>
          </w:tcPr>
          <w:p w14:paraId="052527D7" w14:textId="77777777">
            <w:pPr>
              <w:pBdr/>
              <w:spacing w:after="40" w:before="40"/>
              <w:ind/>
              <w:jc w:val="center"/>
              <w:rPr>
                <w:rFonts w:ascii="Arial" w:hAnsi="Arial" w:cs="Arial"/>
                <w:color w:val="000000" w:themeColor="text1"/>
              </w:rPr>
            </w:pPr>
            <w:r>
              <w:rPr>
                <w:rFonts w:ascii="Arial" w:hAnsi="Arial" w:cs="Arial"/>
                <w:color w:val="000000" w:themeColor="text1"/>
                <w:spacing w:val="-4"/>
              </w:rPr>
              <w:t xml:space="preserve">4,25</w:t>
            </w:r>
            <w:r>
              <w:rPr>
                <w:rFonts w:ascii="Arial" w:hAnsi="Arial" w:cs="Arial"/>
                <w:color w:val="000000" w:themeColor="text1"/>
              </w:rPr>
            </w:r>
            <w:r>
              <w:rPr>
                <w:rFonts w:ascii="Arial" w:hAnsi="Arial" w:cs="Arial"/>
                <w:color w:val="000000" w:themeColor="text1"/>
              </w:rPr>
            </w:r>
          </w:p>
        </w:tc>
        <w:tc>
          <w:tcPr>
            <w:tcBorders/>
            <w:tcW w:w="2200" w:type="dxa"/>
            <w:vAlign w:val="center"/>
          </w:tcPr>
          <w:p w14:paraId="7D760738" w14:textId="77777777">
            <w:pPr>
              <w:pBdr/>
              <w:spacing w:after="40" w:before="40"/>
              <w:ind/>
              <w:jc w:val="center"/>
              <w:rPr>
                <w:rFonts w:ascii="Arial" w:hAnsi="Arial" w:cs="Arial"/>
                <w:color w:val="000000" w:themeColor="text1"/>
              </w:rPr>
            </w:pPr>
            <w:r>
              <w:rPr>
                <w:rFonts w:ascii="Arial" w:hAnsi="Arial" w:cs="Arial"/>
                <w:color w:val="000000" w:themeColor="text1"/>
                <w:spacing w:val="-4"/>
              </w:rPr>
              <w:t xml:space="preserve">42,5</w:t>
            </w:r>
            <w:r>
              <w:rPr>
                <w:rFonts w:ascii="Arial" w:hAnsi="Arial" w:cs="Arial"/>
                <w:color w:val="000000" w:themeColor="text1"/>
              </w:rPr>
            </w:r>
            <w:r>
              <w:rPr>
                <w:rFonts w:ascii="Arial" w:hAnsi="Arial" w:cs="Arial"/>
                <w:color w:val="000000" w:themeColor="text1"/>
              </w:rPr>
            </w:r>
          </w:p>
        </w:tc>
        <w:tc>
          <w:tcPr>
            <w:tcBorders/>
            <w:tcW w:w="2480" w:type="dxa"/>
            <w:vAlign w:val="center"/>
          </w:tcPr>
          <w:p w14:paraId="33FFDE50" w14:textId="77777777">
            <w:pPr>
              <w:pBdr/>
              <w:spacing w:after="40" w:before="40"/>
              <w:ind/>
              <w:jc w:val="center"/>
              <w:rPr>
                <w:rFonts w:ascii="Arial" w:hAnsi="Arial" w:cs="Arial"/>
                <w:color w:val="000000" w:themeColor="text1"/>
              </w:rPr>
            </w:pPr>
            <w:r>
              <w:rPr>
                <w:rFonts w:ascii="Arial" w:hAnsi="Arial" w:cs="Arial"/>
                <w:color w:val="000000" w:themeColor="text1"/>
              </w:rPr>
              <w:t xml:space="preserve">6 </w:t>
            </w:r>
            <w:r>
              <w:rPr>
                <w:rFonts w:ascii="Arial" w:hAnsi="Arial" w:cs="Arial"/>
                <w:color w:val="000000" w:themeColor="text1"/>
                <w:spacing w:val="-5"/>
              </w:rPr>
              <w:t xml:space="preserve">129</w:t>
            </w:r>
            <w:r>
              <w:rPr>
                <w:rFonts w:ascii="Arial" w:hAnsi="Arial" w:cs="Arial"/>
                <w:color w:val="000000" w:themeColor="text1"/>
              </w:rPr>
            </w:r>
            <w:r>
              <w:rPr>
                <w:rFonts w:ascii="Arial" w:hAnsi="Arial" w:cs="Arial"/>
                <w:color w:val="000000" w:themeColor="text1"/>
              </w:rPr>
            </w:r>
          </w:p>
        </w:tc>
        <w:tc>
          <w:tcPr>
            <w:tcBorders/>
            <w:tcW w:w="2480" w:type="dxa"/>
            <w:vAlign w:val="center"/>
          </w:tcPr>
          <w:p w14:paraId="7A007D59" w14:textId="77777777">
            <w:pPr>
              <w:pBdr/>
              <w:spacing w:after="40" w:before="40"/>
              <w:ind/>
              <w:jc w:val="center"/>
              <w:rPr>
                <w:rFonts w:ascii="Arial" w:hAnsi="Arial" w:cs="Arial"/>
                <w:color w:val="000000" w:themeColor="text1"/>
              </w:rPr>
            </w:pPr>
            <w:r>
              <w:rPr>
                <w:rFonts w:ascii="Arial" w:hAnsi="Arial" w:cs="Arial"/>
                <w:color w:val="000000" w:themeColor="text1"/>
                <w:spacing w:val="-2"/>
              </w:rPr>
              <w:t xml:space="preserve">0,427</w:t>
            </w:r>
            <w:r>
              <w:rPr>
                <w:rFonts w:ascii="Arial" w:hAnsi="Arial" w:cs="Arial"/>
                <w:color w:val="000000" w:themeColor="text1"/>
              </w:rPr>
            </w:r>
            <w:r>
              <w:rPr>
                <w:rFonts w:ascii="Arial" w:hAnsi="Arial" w:cs="Arial"/>
                <w:color w:val="000000" w:themeColor="text1"/>
              </w:rPr>
            </w:r>
          </w:p>
        </w:tc>
      </w:tr>
      <w:tr>
        <w:trPr/>
        <w:tc>
          <w:tcPr>
            <w:tcBorders/>
            <w:tcW w:w="2200" w:type="dxa"/>
            <w:vAlign w:val="center"/>
          </w:tcPr>
          <w:p w14:paraId="456CA497" w14:textId="77777777">
            <w:pPr>
              <w:pBdr/>
              <w:spacing w:after="40" w:before="40"/>
              <w:ind/>
              <w:jc w:val="center"/>
              <w:rPr>
                <w:rFonts w:ascii="Arial" w:hAnsi="Arial" w:cs="Arial"/>
                <w:color w:val="000000" w:themeColor="text1"/>
              </w:rPr>
            </w:pPr>
            <w:r>
              <w:rPr>
                <w:rFonts w:ascii="Arial" w:hAnsi="Arial" w:cs="Arial"/>
                <w:color w:val="000000" w:themeColor="text1"/>
                <w:spacing w:val="-10"/>
              </w:rPr>
              <w:t xml:space="preserve">4</w:t>
            </w:r>
            <w:r>
              <w:rPr>
                <w:rFonts w:ascii="Arial" w:hAnsi="Arial" w:cs="Arial"/>
                <w:color w:val="000000" w:themeColor="text1"/>
              </w:rPr>
            </w:r>
            <w:r>
              <w:rPr>
                <w:rFonts w:ascii="Arial" w:hAnsi="Arial" w:cs="Arial"/>
                <w:color w:val="000000" w:themeColor="text1"/>
              </w:rPr>
            </w:r>
          </w:p>
        </w:tc>
        <w:tc>
          <w:tcPr>
            <w:tcBorders/>
            <w:tcW w:w="2200" w:type="dxa"/>
            <w:vAlign w:val="center"/>
          </w:tcPr>
          <w:p w14:paraId="73F30567" w14:textId="77777777">
            <w:pPr>
              <w:pBdr/>
              <w:spacing w:after="40" w:before="40"/>
              <w:ind/>
              <w:jc w:val="center"/>
              <w:rPr>
                <w:rFonts w:ascii="Arial" w:hAnsi="Arial" w:cs="Arial"/>
                <w:color w:val="000000" w:themeColor="text1"/>
              </w:rPr>
            </w:pPr>
            <w:r>
              <w:rPr>
                <w:rFonts w:ascii="Arial" w:hAnsi="Arial" w:cs="Arial"/>
                <w:color w:val="000000" w:themeColor="text1"/>
                <w:spacing w:val="-5"/>
              </w:rPr>
              <w:t xml:space="preserve">40</w:t>
            </w:r>
            <w:r>
              <w:rPr>
                <w:rFonts w:ascii="Arial" w:hAnsi="Arial" w:cs="Arial"/>
                <w:color w:val="000000" w:themeColor="text1"/>
              </w:rPr>
            </w:r>
            <w:r>
              <w:rPr>
                <w:rFonts w:ascii="Arial" w:hAnsi="Arial" w:cs="Arial"/>
                <w:color w:val="000000" w:themeColor="text1"/>
              </w:rPr>
            </w:r>
          </w:p>
        </w:tc>
        <w:tc>
          <w:tcPr>
            <w:tcBorders/>
            <w:tcW w:w="2480" w:type="dxa"/>
            <w:vAlign w:val="center"/>
          </w:tcPr>
          <w:p w14:paraId="4D23245F" w14:textId="77777777">
            <w:pPr>
              <w:pBdr/>
              <w:spacing w:after="40" w:before="40"/>
              <w:ind/>
              <w:jc w:val="center"/>
              <w:rPr>
                <w:rFonts w:ascii="Arial" w:hAnsi="Arial" w:cs="Arial"/>
                <w:color w:val="000000" w:themeColor="text1"/>
              </w:rPr>
            </w:pPr>
            <w:r>
              <w:rPr>
                <w:rFonts w:ascii="Arial" w:hAnsi="Arial" w:cs="Arial"/>
                <w:color w:val="000000" w:themeColor="text1"/>
              </w:rPr>
              <w:t xml:space="preserve">7 </w:t>
            </w:r>
            <w:r>
              <w:rPr>
                <w:rFonts w:ascii="Arial" w:hAnsi="Arial" w:cs="Arial"/>
                <w:color w:val="000000" w:themeColor="text1"/>
                <w:spacing w:val="-5"/>
              </w:rPr>
              <w:t xml:space="preserve">256</w:t>
            </w:r>
            <w:r>
              <w:rPr>
                <w:rFonts w:ascii="Arial" w:hAnsi="Arial" w:cs="Arial"/>
                <w:color w:val="000000" w:themeColor="text1"/>
              </w:rPr>
            </w:r>
            <w:r>
              <w:rPr>
                <w:rFonts w:ascii="Arial" w:hAnsi="Arial" w:cs="Arial"/>
                <w:color w:val="000000" w:themeColor="text1"/>
              </w:rPr>
            </w:r>
          </w:p>
        </w:tc>
        <w:tc>
          <w:tcPr>
            <w:tcBorders/>
            <w:tcW w:w="2480" w:type="dxa"/>
            <w:vAlign w:val="center"/>
          </w:tcPr>
          <w:p w14:paraId="58373657" w14:textId="77777777">
            <w:pPr>
              <w:pBdr/>
              <w:spacing w:after="40" w:before="40"/>
              <w:ind/>
              <w:jc w:val="center"/>
              <w:rPr>
                <w:rFonts w:ascii="Arial" w:hAnsi="Arial" w:cs="Arial"/>
                <w:color w:val="000000" w:themeColor="text1"/>
              </w:rPr>
            </w:pPr>
            <w:r>
              <w:rPr>
                <w:rFonts w:ascii="Arial" w:hAnsi="Arial" w:cs="Arial"/>
                <w:color w:val="000000" w:themeColor="text1"/>
                <w:spacing w:val="-2"/>
              </w:rPr>
              <w:t xml:space="preserve">0,570</w:t>
            </w:r>
            <w:r>
              <w:rPr>
                <w:rFonts w:ascii="Arial" w:hAnsi="Arial" w:cs="Arial"/>
                <w:color w:val="000000" w:themeColor="text1"/>
              </w:rPr>
            </w:r>
            <w:r>
              <w:rPr>
                <w:rFonts w:ascii="Arial" w:hAnsi="Arial" w:cs="Arial"/>
                <w:color w:val="000000" w:themeColor="text1"/>
              </w:rPr>
            </w:r>
          </w:p>
        </w:tc>
      </w:tr>
      <w:tr>
        <w:trPr/>
        <w:tc>
          <w:tcPr>
            <w:tcBorders/>
            <w:tcW w:w="2200" w:type="dxa"/>
            <w:vAlign w:val="center"/>
          </w:tcPr>
          <w:p w14:paraId="1A916E0C" w14:textId="77777777">
            <w:pPr>
              <w:pBdr/>
              <w:spacing w:after="40" w:before="40"/>
              <w:ind/>
              <w:jc w:val="center"/>
              <w:rPr>
                <w:rFonts w:ascii="Arial" w:hAnsi="Arial" w:cs="Arial"/>
                <w:color w:val="000000" w:themeColor="text1"/>
              </w:rPr>
            </w:pPr>
            <w:r>
              <w:rPr>
                <w:rFonts w:ascii="Arial" w:hAnsi="Arial" w:cs="Arial"/>
                <w:color w:val="000000" w:themeColor="text1"/>
                <w:spacing w:val="-4"/>
              </w:rPr>
              <w:t xml:space="preserve">3,75</w:t>
            </w:r>
            <w:r>
              <w:rPr>
                <w:rFonts w:ascii="Arial" w:hAnsi="Arial" w:cs="Arial"/>
                <w:color w:val="000000" w:themeColor="text1"/>
              </w:rPr>
            </w:r>
            <w:r>
              <w:rPr>
                <w:rFonts w:ascii="Arial" w:hAnsi="Arial" w:cs="Arial"/>
                <w:color w:val="000000" w:themeColor="text1"/>
              </w:rPr>
            </w:r>
          </w:p>
        </w:tc>
        <w:tc>
          <w:tcPr>
            <w:tcBorders/>
            <w:tcW w:w="2200" w:type="dxa"/>
            <w:vAlign w:val="center"/>
          </w:tcPr>
          <w:p w14:paraId="58377FCD" w14:textId="77777777">
            <w:pPr>
              <w:pBdr/>
              <w:spacing w:after="40" w:before="40"/>
              <w:ind/>
              <w:jc w:val="center"/>
              <w:rPr>
                <w:rFonts w:ascii="Arial" w:hAnsi="Arial" w:cs="Arial"/>
                <w:color w:val="000000" w:themeColor="text1"/>
              </w:rPr>
            </w:pPr>
            <w:r>
              <w:rPr>
                <w:rFonts w:ascii="Arial" w:hAnsi="Arial" w:cs="Arial"/>
                <w:color w:val="000000" w:themeColor="text1"/>
                <w:spacing w:val="-4"/>
              </w:rPr>
              <w:t xml:space="preserve">37,5</w:t>
            </w:r>
            <w:r>
              <w:rPr>
                <w:rFonts w:ascii="Arial" w:hAnsi="Arial" w:cs="Arial"/>
                <w:color w:val="000000" w:themeColor="text1"/>
              </w:rPr>
            </w:r>
            <w:r>
              <w:rPr>
                <w:rFonts w:ascii="Arial" w:hAnsi="Arial" w:cs="Arial"/>
                <w:color w:val="000000" w:themeColor="text1"/>
              </w:rPr>
            </w:r>
          </w:p>
        </w:tc>
        <w:tc>
          <w:tcPr>
            <w:tcBorders/>
            <w:tcW w:w="2480" w:type="dxa"/>
            <w:vAlign w:val="center"/>
          </w:tcPr>
          <w:p w14:paraId="642EB336" w14:textId="77777777">
            <w:pPr>
              <w:pBdr/>
              <w:spacing w:after="40" w:before="40"/>
              <w:ind/>
              <w:jc w:val="center"/>
              <w:rPr>
                <w:rFonts w:ascii="Arial" w:hAnsi="Arial" w:cs="Arial"/>
                <w:color w:val="000000" w:themeColor="text1"/>
              </w:rPr>
            </w:pPr>
            <w:r>
              <w:rPr>
                <w:rFonts w:ascii="Arial" w:hAnsi="Arial" w:cs="Arial"/>
                <w:color w:val="000000" w:themeColor="text1"/>
              </w:rPr>
              <w:t xml:space="preserve">8 </w:t>
            </w:r>
            <w:r>
              <w:rPr>
                <w:rFonts w:ascii="Arial" w:hAnsi="Arial" w:cs="Arial"/>
                <w:color w:val="000000" w:themeColor="text1"/>
                <w:spacing w:val="-5"/>
              </w:rPr>
              <w:t xml:space="preserve">283</w:t>
            </w:r>
            <w:r>
              <w:rPr>
                <w:rFonts w:ascii="Arial" w:hAnsi="Arial" w:cs="Arial"/>
                <w:color w:val="000000" w:themeColor="text1"/>
              </w:rPr>
            </w:r>
            <w:r>
              <w:rPr>
                <w:rFonts w:ascii="Arial" w:hAnsi="Arial" w:cs="Arial"/>
                <w:color w:val="000000" w:themeColor="text1"/>
              </w:rPr>
            </w:r>
          </w:p>
        </w:tc>
        <w:tc>
          <w:tcPr>
            <w:tcBorders/>
            <w:tcW w:w="2480" w:type="dxa"/>
            <w:vAlign w:val="center"/>
          </w:tcPr>
          <w:p w14:paraId="6E9E135A" w14:textId="77777777">
            <w:pPr>
              <w:pBdr/>
              <w:spacing w:after="40" w:before="40"/>
              <w:ind/>
              <w:jc w:val="center"/>
              <w:rPr>
                <w:rFonts w:ascii="Arial" w:hAnsi="Arial" w:cs="Arial"/>
                <w:color w:val="000000" w:themeColor="text1"/>
              </w:rPr>
            </w:pPr>
            <w:r>
              <w:rPr>
                <w:rFonts w:ascii="Arial" w:hAnsi="Arial" w:cs="Arial"/>
                <w:color w:val="000000" w:themeColor="text1"/>
                <w:spacing w:val="-2"/>
              </w:rPr>
              <w:t xml:space="preserve">0,700</w:t>
            </w:r>
            <w:r>
              <w:rPr>
                <w:rFonts w:ascii="Arial" w:hAnsi="Arial" w:cs="Arial"/>
                <w:color w:val="000000" w:themeColor="text1"/>
              </w:rPr>
            </w:r>
            <w:r>
              <w:rPr>
                <w:rFonts w:ascii="Arial" w:hAnsi="Arial" w:cs="Arial"/>
                <w:color w:val="000000" w:themeColor="text1"/>
              </w:rPr>
            </w:r>
          </w:p>
        </w:tc>
      </w:tr>
      <w:tr>
        <w:trPr/>
        <w:tc>
          <w:tcPr>
            <w:tcBorders/>
            <w:tcW w:w="2200" w:type="dxa"/>
            <w:vAlign w:val="center"/>
          </w:tcPr>
          <w:p w14:paraId="1D548090" w14:textId="77777777">
            <w:pPr>
              <w:pBdr/>
              <w:spacing w:after="40" w:before="40"/>
              <w:ind/>
              <w:jc w:val="center"/>
              <w:rPr>
                <w:rFonts w:ascii="Arial" w:hAnsi="Arial" w:cs="Arial"/>
                <w:color w:val="000000" w:themeColor="text1"/>
              </w:rPr>
            </w:pPr>
            <w:r>
              <w:rPr>
                <w:rFonts w:ascii="Arial" w:hAnsi="Arial" w:cs="Arial"/>
                <w:color w:val="000000" w:themeColor="text1"/>
                <w:spacing w:val="-5"/>
              </w:rPr>
              <w:t xml:space="preserve">3,5</w:t>
            </w:r>
            <w:r>
              <w:rPr>
                <w:rFonts w:ascii="Arial" w:hAnsi="Arial" w:cs="Arial"/>
                <w:color w:val="000000" w:themeColor="text1"/>
              </w:rPr>
            </w:r>
            <w:r>
              <w:rPr>
                <w:rFonts w:ascii="Arial" w:hAnsi="Arial" w:cs="Arial"/>
                <w:color w:val="000000" w:themeColor="text1"/>
              </w:rPr>
            </w:r>
          </w:p>
        </w:tc>
        <w:tc>
          <w:tcPr>
            <w:tcBorders/>
            <w:tcW w:w="2200" w:type="dxa"/>
            <w:vAlign w:val="center"/>
          </w:tcPr>
          <w:p w14:paraId="4DD4D68C" w14:textId="77777777">
            <w:pPr>
              <w:pBdr/>
              <w:spacing w:after="40" w:before="40"/>
              <w:ind/>
              <w:jc w:val="center"/>
              <w:rPr>
                <w:rFonts w:ascii="Arial" w:hAnsi="Arial" w:cs="Arial"/>
                <w:color w:val="000000" w:themeColor="text1"/>
              </w:rPr>
            </w:pPr>
            <w:r>
              <w:rPr>
                <w:rFonts w:ascii="Arial" w:hAnsi="Arial" w:cs="Arial"/>
                <w:color w:val="000000" w:themeColor="text1"/>
                <w:spacing w:val="-5"/>
              </w:rPr>
              <w:t xml:space="preserve">35</w:t>
            </w:r>
            <w:r>
              <w:rPr>
                <w:rFonts w:ascii="Arial" w:hAnsi="Arial" w:cs="Arial"/>
                <w:color w:val="000000" w:themeColor="text1"/>
              </w:rPr>
            </w:r>
            <w:r>
              <w:rPr>
                <w:rFonts w:ascii="Arial" w:hAnsi="Arial" w:cs="Arial"/>
                <w:color w:val="000000" w:themeColor="text1"/>
              </w:rPr>
            </w:r>
          </w:p>
        </w:tc>
        <w:tc>
          <w:tcPr>
            <w:tcBorders/>
            <w:tcW w:w="2480" w:type="dxa"/>
            <w:vAlign w:val="center"/>
          </w:tcPr>
          <w:p w14:paraId="7937A893" w14:textId="77777777">
            <w:pPr>
              <w:pBdr/>
              <w:spacing w:after="40" w:before="40"/>
              <w:ind/>
              <w:jc w:val="center"/>
              <w:rPr>
                <w:rFonts w:ascii="Arial" w:hAnsi="Arial" w:cs="Arial"/>
                <w:color w:val="000000" w:themeColor="text1"/>
              </w:rPr>
            </w:pPr>
            <w:r>
              <w:rPr>
                <w:rFonts w:ascii="Arial" w:hAnsi="Arial" w:cs="Arial"/>
                <w:color w:val="000000" w:themeColor="text1"/>
              </w:rPr>
              <w:t xml:space="preserve">9 </w:t>
            </w:r>
            <w:r>
              <w:rPr>
                <w:rFonts w:ascii="Arial" w:hAnsi="Arial" w:cs="Arial"/>
                <w:color w:val="000000" w:themeColor="text1"/>
                <w:spacing w:val="-5"/>
              </w:rPr>
              <w:t xml:space="preserve">277</w:t>
            </w:r>
            <w:r>
              <w:rPr>
                <w:rFonts w:ascii="Arial" w:hAnsi="Arial" w:cs="Arial"/>
                <w:color w:val="000000" w:themeColor="text1"/>
              </w:rPr>
            </w:r>
            <w:r>
              <w:rPr>
                <w:rFonts w:ascii="Arial" w:hAnsi="Arial" w:cs="Arial"/>
                <w:color w:val="000000" w:themeColor="text1"/>
              </w:rPr>
            </w:r>
          </w:p>
        </w:tc>
        <w:tc>
          <w:tcPr>
            <w:tcBorders/>
            <w:tcW w:w="2480" w:type="dxa"/>
            <w:vAlign w:val="center"/>
          </w:tcPr>
          <w:p w14:paraId="674B08EF" w14:textId="77777777">
            <w:pPr>
              <w:pBdr/>
              <w:spacing w:after="40" w:before="40"/>
              <w:ind/>
              <w:jc w:val="center"/>
              <w:rPr>
                <w:rFonts w:ascii="Arial" w:hAnsi="Arial" w:cs="Arial"/>
                <w:color w:val="000000" w:themeColor="text1"/>
              </w:rPr>
            </w:pPr>
            <w:r>
              <w:rPr>
                <w:rFonts w:ascii="Arial" w:hAnsi="Arial" w:cs="Arial"/>
                <w:color w:val="000000" w:themeColor="text1"/>
                <w:spacing w:val="-2"/>
              </w:rPr>
              <w:t xml:space="preserve">0,830</w:t>
            </w:r>
            <w:r>
              <w:rPr>
                <w:rFonts w:ascii="Arial" w:hAnsi="Arial" w:cs="Arial"/>
                <w:color w:val="000000" w:themeColor="text1"/>
              </w:rPr>
            </w:r>
            <w:r>
              <w:rPr>
                <w:rFonts w:ascii="Arial" w:hAnsi="Arial" w:cs="Arial"/>
                <w:color w:val="000000" w:themeColor="text1"/>
              </w:rPr>
            </w:r>
          </w:p>
        </w:tc>
      </w:tr>
      <w:tr>
        <w:trPr/>
        <w:tc>
          <w:tcPr>
            <w:tcBorders/>
            <w:tcW w:w="2200" w:type="dxa"/>
            <w:vAlign w:val="center"/>
          </w:tcPr>
          <w:p w14:paraId="2F792C0C" w14:textId="77777777">
            <w:pPr>
              <w:pBdr/>
              <w:spacing w:after="40" w:before="40"/>
              <w:ind/>
              <w:jc w:val="center"/>
              <w:rPr>
                <w:rFonts w:ascii="Arial" w:hAnsi="Arial" w:cs="Arial"/>
                <w:color w:val="000000" w:themeColor="text1"/>
              </w:rPr>
            </w:pPr>
            <w:r>
              <w:rPr>
                <w:rFonts w:ascii="Arial" w:hAnsi="Arial" w:cs="Arial"/>
                <w:color w:val="000000" w:themeColor="text1"/>
                <w:spacing w:val="-4"/>
              </w:rPr>
              <w:t xml:space="preserve">3,25</w:t>
            </w:r>
            <w:r>
              <w:rPr>
                <w:rFonts w:ascii="Arial" w:hAnsi="Arial" w:cs="Arial"/>
                <w:color w:val="000000" w:themeColor="text1"/>
              </w:rPr>
            </w:r>
            <w:r>
              <w:rPr>
                <w:rFonts w:ascii="Arial" w:hAnsi="Arial" w:cs="Arial"/>
                <w:color w:val="000000" w:themeColor="text1"/>
              </w:rPr>
            </w:r>
          </w:p>
        </w:tc>
        <w:tc>
          <w:tcPr>
            <w:tcBorders/>
            <w:tcW w:w="2200" w:type="dxa"/>
            <w:vAlign w:val="center"/>
          </w:tcPr>
          <w:p w14:paraId="569B935D" w14:textId="77777777">
            <w:pPr>
              <w:pBdr/>
              <w:spacing w:after="40" w:before="40"/>
              <w:ind/>
              <w:jc w:val="center"/>
              <w:rPr>
                <w:rFonts w:ascii="Arial" w:hAnsi="Arial" w:cs="Arial"/>
                <w:color w:val="000000" w:themeColor="text1"/>
              </w:rPr>
            </w:pPr>
            <w:r>
              <w:rPr>
                <w:rFonts w:ascii="Arial" w:hAnsi="Arial" w:cs="Arial"/>
                <w:color w:val="000000" w:themeColor="text1"/>
                <w:spacing w:val="-4"/>
              </w:rPr>
              <w:t xml:space="preserve">32,5</w:t>
            </w:r>
            <w:r>
              <w:rPr>
                <w:rFonts w:ascii="Arial" w:hAnsi="Arial" w:cs="Arial"/>
                <w:color w:val="000000" w:themeColor="text1"/>
              </w:rPr>
            </w:r>
            <w:r>
              <w:rPr>
                <w:rFonts w:ascii="Arial" w:hAnsi="Arial" w:cs="Arial"/>
                <w:color w:val="000000" w:themeColor="text1"/>
              </w:rPr>
            </w:r>
          </w:p>
        </w:tc>
        <w:tc>
          <w:tcPr>
            <w:tcBorders/>
            <w:tcW w:w="2480" w:type="dxa"/>
            <w:vAlign w:val="center"/>
          </w:tcPr>
          <w:p w14:paraId="297129CF" w14:textId="77777777">
            <w:pPr>
              <w:pBdr/>
              <w:spacing w:after="40" w:before="40"/>
              <w:ind/>
              <w:jc w:val="center"/>
              <w:rPr>
                <w:rFonts w:ascii="Arial" w:hAnsi="Arial" w:cs="Arial"/>
                <w:color w:val="000000" w:themeColor="text1"/>
              </w:rPr>
            </w:pPr>
            <w:r>
              <w:rPr>
                <w:rFonts w:ascii="Arial" w:hAnsi="Arial" w:cs="Arial"/>
                <w:color w:val="000000" w:themeColor="text1"/>
              </w:rPr>
              <w:t xml:space="preserve">10</w:t>
            </w:r>
            <w:r>
              <w:rPr>
                <w:rFonts w:ascii="Arial" w:hAnsi="Arial" w:cs="Arial"/>
                <w:color w:val="000000" w:themeColor="text1"/>
                <w:spacing w:val="-8"/>
              </w:rPr>
              <w:t xml:space="preserve"> </w:t>
            </w:r>
            <w:r>
              <w:rPr>
                <w:rFonts w:ascii="Arial" w:hAnsi="Arial" w:cs="Arial"/>
                <w:color w:val="000000" w:themeColor="text1"/>
                <w:spacing w:val="-5"/>
              </w:rPr>
              <w:t xml:space="preserve">050</w:t>
            </w:r>
            <w:r>
              <w:rPr>
                <w:rFonts w:ascii="Arial" w:hAnsi="Arial" w:cs="Arial"/>
                <w:color w:val="000000" w:themeColor="text1"/>
              </w:rPr>
            </w:r>
            <w:r>
              <w:rPr>
                <w:rFonts w:ascii="Arial" w:hAnsi="Arial" w:cs="Arial"/>
                <w:color w:val="000000" w:themeColor="text1"/>
              </w:rPr>
            </w:r>
          </w:p>
        </w:tc>
        <w:tc>
          <w:tcPr>
            <w:tcBorders/>
            <w:tcW w:w="2480" w:type="dxa"/>
            <w:vAlign w:val="center"/>
          </w:tcPr>
          <w:p w14:paraId="755DA790" w14:textId="77777777">
            <w:pPr>
              <w:pBdr/>
              <w:spacing w:after="40" w:before="40"/>
              <w:ind/>
              <w:jc w:val="center"/>
              <w:rPr>
                <w:rFonts w:ascii="Arial" w:hAnsi="Arial" w:cs="Arial"/>
                <w:color w:val="000000" w:themeColor="text1"/>
              </w:rPr>
            </w:pPr>
            <w:r>
              <w:rPr>
                <w:rFonts w:ascii="Arial" w:hAnsi="Arial" w:cs="Arial"/>
                <w:color w:val="000000" w:themeColor="text1"/>
                <w:spacing w:val="-2"/>
              </w:rPr>
              <w:t xml:space="preserve">0,950</w:t>
            </w:r>
            <w:r>
              <w:rPr>
                <w:rFonts w:ascii="Arial" w:hAnsi="Arial" w:cs="Arial"/>
                <w:color w:val="000000" w:themeColor="text1"/>
              </w:rPr>
            </w:r>
            <w:r>
              <w:rPr>
                <w:rFonts w:ascii="Arial" w:hAnsi="Arial" w:cs="Arial"/>
                <w:color w:val="000000" w:themeColor="text1"/>
              </w:rPr>
            </w:r>
          </w:p>
        </w:tc>
      </w:tr>
      <w:tr>
        <w:trPr/>
        <w:tc>
          <w:tcPr>
            <w:tcBorders/>
            <w:tcW w:w="2200" w:type="dxa"/>
            <w:vAlign w:val="center"/>
          </w:tcPr>
          <w:p w14:paraId="7B1FAC6C" w14:textId="77777777">
            <w:pPr>
              <w:pBdr/>
              <w:spacing w:after="40" w:before="40"/>
              <w:ind/>
              <w:jc w:val="center"/>
              <w:rPr>
                <w:rFonts w:ascii="Arial" w:hAnsi="Arial" w:cs="Arial"/>
                <w:color w:val="000000" w:themeColor="text1"/>
              </w:rPr>
            </w:pPr>
            <w:r>
              <w:rPr>
                <w:rFonts w:ascii="Arial" w:hAnsi="Arial" w:cs="Arial"/>
                <w:color w:val="000000" w:themeColor="text1"/>
                <w:spacing w:val="-10"/>
              </w:rPr>
              <w:t xml:space="preserve">3</w:t>
            </w:r>
            <w:r>
              <w:rPr>
                <w:rFonts w:ascii="Arial" w:hAnsi="Arial" w:cs="Arial"/>
                <w:color w:val="000000" w:themeColor="text1"/>
              </w:rPr>
            </w:r>
            <w:r>
              <w:rPr>
                <w:rFonts w:ascii="Arial" w:hAnsi="Arial" w:cs="Arial"/>
                <w:color w:val="000000" w:themeColor="text1"/>
              </w:rPr>
            </w:r>
          </w:p>
        </w:tc>
        <w:tc>
          <w:tcPr>
            <w:tcBorders/>
            <w:tcW w:w="2200" w:type="dxa"/>
            <w:vAlign w:val="center"/>
          </w:tcPr>
          <w:p w14:paraId="0926927D" w14:textId="77777777">
            <w:pPr>
              <w:pBdr/>
              <w:spacing w:after="40" w:before="40"/>
              <w:ind/>
              <w:jc w:val="center"/>
              <w:rPr>
                <w:rFonts w:ascii="Arial" w:hAnsi="Arial" w:cs="Arial"/>
                <w:color w:val="000000" w:themeColor="text1"/>
              </w:rPr>
            </w:pPr>
            <w:r>
              <w:rPr>
                <w:rFonts w:ascii="Arial" w:hAnsi="Arial" w:cs="Arial"/>
                <w:color w:val="000000" w:themeColor="text1"/>
                <w:spacing w:val="-5"/>
              </w:rPr>
              <w:t xml:space="preserve">30</w:t>
            </w:r>
            <w:r>
              <w:rPr>
                <w:rFonts w:ascii="Arial" w:hAnsi="Arial" w:cs="Arial"/>
                <w:color w:val="000000" w:themeColor="text1"/>
              </w:rPr>
            </w:r>
            <w:r>
              <w:rPr>
                <w:rFonts w:ascii="Arial" w:hAnsi="Arial" w:cs="Arial"/>
                <w:color w:val="000000" w:themeColor="text1"/>
              </w:rPr>
            </w:r>
          </w:p>
        </w:tc>
        <w:tc>
          <w:tcPr>
            <w:tcBorders/>
            <w:tcW w:w="2480" w:type="dxa"/>
            <w:vAlign w:val="center"/>
          </w:tcPr>
          <w:p w14:paraId="27CE8494" w14:textId="77777777">
            <w:pPr>
              <w:pBdr/>
              <w:spacing w:after="40" w:before="40"/>
              <w:ind/>
              <w:jc w:val="center"/>
              <w:rPr>
                <w:rFonts w:ascii="Arial" w:hAnsi="Arial" w:cs="Arial"/>
                <w:color w:val="000000" w:themeColor="text1"/>
              </w:rPr>
            </w:pPr>
            <w:r>
              <w:rPr>
                <w:rFonts w:ascii="Arial" w:hAnsi="Arial" w:cs="Arial"/>
                <w:color w:val="000000" w:themeColor="text1"/>
              </w:rPr>
              <w:t xml:space="preserve">10</w:t>
            </w:r>
            <w:r>
              <w:rPr>
                <w:rFonts w:ascii="Arial" w:hAnsi="Arial" w:cs="Arial"/>
                <w:color w:val="000000" w:themeColor="text1"/>
                <w:spacing w:val="-8"/>
              </w:rPr>
              <w:t xml:space="preserve"> </w:t>
            </w:r>
            <w:r>
              <w:rPr>
                <w:rFonts w:ascii="Arial" w:hAnsi="Arial" w:cs="Arial"/>
                <w:color w:val="000000" w:themeColor="text1"/>
                <w:spacing w:val="-5"/>
              </w:rPr>
              <w:t xml:space="preserve">823</w:t>
            </w:r>
            <w:r>
              <w:rPr>
                <w:rFonts w:ascii="Arial" w:hAnsi="Arial" w:cs="Arial"/>
                <w:color w:val="000000" w:themeColor="text1"/>
              </w:rPr>
            </w:r>
            <w:r>
              <w:rPr>
                <w:rFonts w:ascii="Arial" w:hAnsi="Arial" w:cs="Arial"/>
                <w:color w:val="000000" w:themeColor="text1"/>
              </w:rPr>
            </w:r>
          </w:p>
        </w:tc>
        <w:tc>
          <w:tcPr>
            <w:tcBorders/>
            <w:tcW w:w="2480" w:type="dxa"/>
            <w:vAlign w:val="center"/>
          </w:tcPr>
          <w:p w14:paraId="38C0D9F6" w14:textId="77777777">
            <w:pPr>
              <w:pBdr/>
              <w:spacing w:after="40" w:before="40"/>
              <w:ind/>
              <w:jc w:val="center"/>
              <w:rPr>
                <w:rFonts w:ascii="Arial" w:hAnsi="Arial" w:cs="Arial"/>
                <w:color w:val="000000" w:themeColor="text1"/>
              </w:rPr>
            </w:pPr>
            <w:r>
              <w:rPr>
                <w:rFonts w:ascii="Arial" w:hAnsi="Arial" w:cs="Arial"/>
                <w:color w:val="000000" w:themeColor="text1"/>
                <w:spacing w:val="-2"/>
              </w:rPr>
              <w:t xml:space="preserve">1,086</w:t>
            </w:r>
            <w:r>
              <w:rPr>
                <w:rFonts w:ascii="Arial" w:hAnsi="Arial" w:cs="Arial"/>
                <w:color w:val="000000" w:themeColor="text1"/>
              </w:rPr>
            </w:r>
            <w:r>
              <w:rPr>
                <w:rFonts w:ascii="Arial" w:hAnsi="Arial" w:cs="Arial"/>
                <w:color w:val="000000" w:themeColor="text1"/>
              </w:rPr>
            </w:r>
          </w:p>
        </w:tc>
      </w:tr>
      <w:tr>
        <w:trPr/>
        <w:tc>
          <w:tcPr>
            <w:tcBorders/>
            <w:tcW w:w="2200" w:type="dxa"/>
            <w:vAlign w:val="center"/>
          </w:tcPr>
          <w:p w14:paraId="3540CFAB" w14:textId="77777777">
            <w:pPr>
              <w:pBdr/>
              <w:spacing w:after="40" w:before="40"/>
              <w:ind/>
              <w:jc w:val="center"/>
              <w:rPr>
                <w:rFonts w:ascii="Arial" w:hAnsi="Arial" w:cs="Arial"/>
                <w:color w:val="000000" w:themeColor="text1"/>
              </w:rPr>
            </w:pPr>
            <w:r>
              <w:rPr>
                <w:rFonts w:ascii="Arial" w:hAnsi="Arial" w:cs="Arial"/>
                <w:color w:val="000000" w:themeColor="text1"/>
                <w:spacing w:val="-4"/>
              </w:rPr>
              <w:t xml:space="preserve">2,75</w:t>
            </w:r>
            <w:r>
              <w:rPr>
                <w:rFonts w:ascii="Arial" w:hAnsi="Arial" w:cs="Arial"/>
                <w:color w:val="000000" w:themeColor="text1"/>
              </w:rPr>
            </w:r>
            <w:r>
              <w:rPr>
                <w:rFonts w:ascii="Arial" w:hAnsi="Arial" w:cs="Arial"/>
                <w:color w:val="000000" w:themeColor="text1"/>
              </w:rPr>
            </w:r>
          </w:p>
        </w:tc>
        <w:tc>
          <w:tcPr>
            <w:tcBorders/>
            <w:tcW w:w="2200" w:type="dxa"/>
            <w:vAlign w:val="center"/>
          </w:tcPr>
          <w:p w14:paraId="126B9297" w14:textId="77777777">
            <w:pPr>
              <w:pBdr/>
              <w:spacing w:after="40" w:before="40"/>
              <w:ind/>
              <w:jc w:val="center"/>
              <w:rPr>
                <w:rFonts w:ascii="Arial" w:hAnsi="Arial" w:cs="Arial"/>
                <w:color w:val="000000" w:themeColor="text1"/>
              </w:rPr>
            </w:pPr>
            <w:r>
              <w:rPr>
                <w:rFonts w:ascii="Arial" w:hAnsi="Arial" w:cs="Arial"/>
                <w:color w:val="000000" w:themeColor="text1"/>
                <w:spacing w:val="-4"/>
              </w:rPr>
              <w:t xml:space="preserve">27,5</w:t>
            </w:r>
            <w:r>
              <w:rPr>
                <w:rFonts w:ascii="Arial" w:hAnsi="Arial" w:cs="Arial"/>
                <w:color w:val="000000" w:themeColor="text1"/>
              </w:rPr>
            </w:r>
            <w:r>
              <w:rPr>
                <w:rFonts w:ascii="Arial" w:hAnsi="Arial" w:cs="Arial"/>
                <w:color w:val="000000" w:themeColor="text1"/>
              </w:rPr>
            </w:r>
          </w:p>
        </w:tc>
        <w:tc>
          <w:tcPr>
            <w:tcBorders/>
            <w:tcW w:w="2480" w:type="dxa"/>
            <w:vAlign w:val="center"/>
          </w:tcPr>
          <w:p w14:paraId="43E35890" w14:textId="77777777">
            <w:pPr>
              <w:pBdr/>
              <w:spacing w:after="40" w:before="40"/>
              <w:ind/>
              <w:jc w:val="center"/>
              <w:rPr>
                <w:rFonts w:ascii="Arial" w:hAnsi="Arial" w:cs="Arial"/>
                <w:color w:val="000000" w:themeColor="text1"/>
              </w:rPr>
            </w:pPr>
            <w:r>
              <w:rPr>
                <w:rFonts w:ascii="Arial" w:hAnsi="Arial" w:cs="Arial"/>
                <w:color w:val="000000" w:themeColor="text1"/>
              </w:rPr>
              <w:t xml:space="preserve">11</w:t>
            </w:r>
            <w:r>
              <w:rPr>
                <w:rFonts w:ascii="Arial" w:hAnsi="Arial" w:cs="Arial"/>
                <w:color w:val="000000" w:themeColor="text1"/>
                <w:spacing w:val="-6"/>
              </w:rPr>
              <w:t xml:space="preserve"> </w:t>
            </w:r>
            <w:r>
              <w:rPr>
                <w:rFonts w:ascii="Arial" w:hAnsi="Arial" w:cs="Arial"/>
                <w:color w:val="000000" w:themeColor="text1"/>
                <w:spacing w:val="-5"/>
              </w:rPr>
              <w:t xml:space="preserve">507</w:t>
            </w:r>
            <w:r>
              <w:rPr>
                <w:rFonts w:ascii="Arial" w:hAnsi="Arial" w:cs="Arial"/>
                <w:color w:val="000000" w:themeColor="text1"/>
              </w:rPr>
            </w:r>
            <w:r>
              <w:rPr>
                <w:rFonts w:ascii="Arial" w:hAnsi="Arial" w:cs="Arial"/>
                <w:color w:val="000000" w:themeColor="text1"/>
              </w:rPr>
            </w:r>
          </w:p>
        </w:tc>
        <w:tc>
          <w:tcPr>
            <w:tcBorders/>
            <w:tcW w:w="2480" w:type="dxa"/>
            <w:vAlign w:val="center"/>
          </w:tcPr>
          <w:p w14:paraId="03C95E83" w14:textId="77777777">
            <w:pPr>
              <w:pBdr/>
              <w:spacing w:after="40" w:before="40"/>
              <w:ind/>
              <w:jc w:val="center"/>
              <w:rPr>
                <w:rFonts w:ascii="Arial" w:hAnsi="Arial" w:cs="Arial"/>
                <w:color w:val="000000" w:themeColor="text1"/>
              </w:rPr>
            </w:pPr>
            <w:r>
              <w:rPr>
                <w:rFonts w:ascii="Arial" w:hAnsi="Arial" w:cs="Arial"/>
                <w:color w:val="000000" w:themeColor="text1"/>
                <w:spacing w:val="-2"/>
              </w:rPr>
              <w:t xml:space="preserve">1,240</w:t>
            </w:r>
            <w:r>
              <w:rPr>
                <w:rFonts w:ascii="Arial" w:hAnsi="Arial" w:cs="Arial"/>
                <w:color w:val="000000" w:themeColor="text1"/>
              </w:rPr>
            </w:r>
            <w:r>
              <w:rPr>
                <w:rFonts w:ascii="Arial" w:hAnsi="Arial" w:cs="Arial"/>
                <w:color w:val="000000" w:themeColor="text1"/>
              </w:rPr>
            </w:r>
          </w:p>
        </w:tc>
      </w:tr>
      <w:tr>
        <w:trPr/>
        <w:tc>
          <w:tcPr>
            <w:tcBorders/>
            <w:tcW w:w="2200" w:type="dxa"/>
            <w:vAlign w:val="center"/>
          </w:tcPr>
          <w:p w14:paraId="096B5BA7" w14:textId="77777777">
            <w:pPr>
              <w:pBdr/>
              <w:spacing w:after="40" w:before="40"/>
              <w:ind/>
              <w:jc w:val="center"/>
              <w:rPr>
                <w:rFonts w:ascii="Arial" w:hAnsi="Arial" w:cs="Arial"/>
                <w:color w:val="000000" w:themeColor="text1"/>
              </w:rPr>
            </w:pPr>
            <w:r>
              <w:rPr>
                <w:rFonts w:ascii="Arial" w:hAnsi="Arial" w:cs="Arial"/>
                <w:color w:val="000000" w:themeColor="text1"/>
                <w:spacing w:val="-5"/>
              </w:rPr>
              <w:t xml:space="preserve">2,5</w:t>
            </w:r>
            <w:r>
              <w:rPr>
                <w:rFonts w:ascii="Arial" w:hAnsi="Arial" w:cs="Arial"/>
                <w:color w:val="000000" w:themeColor="text1"/>
              </w:rPr>
            </w:r>
            <w:r>
              <w:rPr>
                <w:rFonts w:ascii="Arial" w:hAnsi="Arial" w:cs="Arial"/>
                <w:color w:val="000000" w:themeColor="text1"/>
              </w:rPr>
            </w:r>
          </w:p>
        </w:tc>
        <w:tc>
          <w:tcPr>
            <w:tcBorders/>
            <w:tcW w:w="2200" w:type="dxa"/>
            <w:vAlign w:val="center"/>
          </w:tcPr>
          <w:p w14:paraId="76A7BDAD" w14:textId="77777777">
            <w:pPr>
              <w:pBdr/>
              <w:spacing w:after="40" w:before="40"/>
              <w:ind/>
              <w:jc w:val="center"/>
              <w:rPr>
                <w:rFonts w:ascii="Arial" w:hAnsi="Arial" w:cs="Arial"/>
                <w:color w:val="000000" w:themeColor="text1"/>
              </w:rPr>
            </w:pPr>
            <w:r>
              <w:rPr>
                <w:rFonts w:ascii="Arial" w:hAnsi="Arial" w:cs="Arial"/>
                <w:color w:val="000000" w:themeColor="text1"/>
                <w:spacing w:val="-5"/>
              </w:rPr>
              <w:t xml:space="preserve">25</w:t>
            </w:r>
            <w:r>
              <w:rPr>
                <w:rFonts w:ascii="Arial" w:hAnsi="Arial" w:cs="Arial"/>
                <w:color w:val="000000" w:themeColor="text1"/>
              </w:rPr>
            </w:r>
            <w:r>
              <w:rPr>
                <w:rFonts w:ascii="Arial" w:hAnsi="Arial" w:cs="Arial"/>
                <w:color w:val="000000" w:themeColor="text1"/>
              </w:rPr>
            </w:r>
          </w:p>
        </w:tc>
        <w:tc>
          <w:tcPr>
            <w:tcBorders/>
            <w:tcW w:w="2480" w:type="dxa"/>
            <w:vAlign w:val="center"/>
          </w:tcPr>
          <w:p w14:paraId="1C2495E7" w14:textId="77777777">
            <w:pPr>
              <w:pBdr/>
              <w:spacing w:after="40" w:before="40"/>
              <w:ind/>
              <w:jc w:val="center"/>
              <w:rPr>
                <w:rFonts w:ascii="Arial" w:hAnsi="Arial" w:cs="Arial"/>
                <w:color w:val="000000" w:themeColor="text1"/>
              </w:rPr>
            </w:pPr>
            <w:r>
              <w:rPr>
                <w:rFonts w:ascii="Arial" w:hAnsi="Arial" w:cs="Arial"/>
                <w:color w:val="000000" w:themeColor="text1"/>
              </w:rPr>
              <w:t xml:space="preserve">12</w:t>
            </w:r>
            <w:r>
              <w:rPr>
                <w:rFonts w:ascii="Arial" w:hAnsi="Arial" w:cs="Arial"/>
                <w:color w:val="000000" w:themeColor="text1"/>
                <w:spacing w:val="-1"/>
              </w:rPr>
              <w:t xml:space="preserve"> </w:t>
            </w:r>
            <w:r>
              <w:rPr>
                <w:rFonts w:ascii="Arial" w:hAnsi="Arial" w:cs="Arial"/>
                <w:color w:val="000000" w:themeColor="text1"/>
                <w:spacing w:val="-5"/>
              </w:rPr>
              <w:t xml:space="preserve">193</w:t>
            </w:r>
            <w:r>
              <w:rPr>
                <w:rFonts w:ascii="Arial" w:hAnsi="Arial" w:cs="Arial"/>
                <w:color w:val="000000" w:themeColor="text1"/>
              </w:rPr>
            </w:r>
            <w:r>
              <w:rPr>
                <w:rFonts w:ascii="Arial" w:hAnsi="Arial" w:cs="Arial"/>
                <w:color w:val="000000" w:themeColor="text1"/>
              </w:rPr>
            </w:r>
          </w:p>
        </w:tc>
        <w:tc>
          <w:tcPr>
            <w:tcBorders/>
            <w:tcW w:w="2480" w:type="dxa"/>
            <w:vAlign w:val="center"/>
          </w:tcPr>
          <w:p w14:paraId="429782BA" w14:textId="77777777">
            <w:pPr>
              <w:pBdr/>
              <w:spacing w:after="40" w:before="40"/>
              <w:ind/>
              <w:jc w:val="center"/>
              <w:rPr>
                <w:rFonts w:ascii="Arial" w:hAnsi="Arial" w:cs="Arial"/>
                <w:color w:val="000000" w:themeColor="text1"/>
              </w:rPr>
            </w:pPr>
            <w:r>
              <w:rPr>
                <w:rFonts w:ascii="Arial" w:hAnsi="Arial" w:cs="Arial"/>
                <w:color w:val="000000" w:themeColor="text1"/>
                <w:spacing w:val="-2"/>
              </w:rPr>
              <w:t xml:space="preserve">1,430</w:t>
            </w:r>
            <w:r>
              <w:rPr>
                <w:rFonts w:ascii="Arial" w:hAnsi="Arial" w:cs="Arial"/>
                <w:color w:val="000000" w:themeColor="text1"/>
              </w:rPr>
            </w:r>
            <w:r>
              <w:rPr>
                <w:rFonts w:ascii="Arial" w:hAnsi="Arial" w:cs="Arial"/>
                <w:color w:val="000000" w:themeColor="text1"/>
              </w:rPr>
            </w:r>
          </w:p>
        </w:tc>
      </w:tr>
      <w:tr>
        <w:trPr/>
        <w:tc>
          <w:tcPr>
            <w:tcBorders/>
            <w:tcW w:w="2200" w:type="dxa"/>
            <w:vAlign w:val="center"/>
          </w:tcPr>
          <w:p w14:paraId="28831B57" w14:textId="77777777">
            <w:pPr>
              <w:pBdr/>
              <w:spacing w:after="40" w:before="40"/>
              <w:ind/>
              <w:jc w:val="center"/>
              <w:rPr>
                <w:rFonts w:ascii="Arial" w:hAnsi="Arial" w:cs="Arial"/>
                <w:color w:val="000000" w:themeColor="text1"/>
              </w:rPr>
            </w:pPr>
            <w:r>
              <w:rPr>
                <w:rFonts w:ascii="Arial" w:hAnsi="Arial" w:cs="Arial"/>
                <w:color w:val="000000" w:themeColor="text1"/>
                <w:spacing w:val="-4"/>
              </w:rPr>
              <w:t xml:space="preserve">2,25</w:t>
            </w:r>
            <w:r>
              <w:rPr>
                <w:rFonts w:ascii="Arial" w:hAnsi="Arial" w:cs="Arial"/>
                <w:color w:val="000000" w:themeColor="text1"/>
              </w:rPr>
            </w:r>
            <w:r>
              <w:rPr>
                <w:rFonts w:ascii="Arial" w:hAnsi="Arial" w:cs="Arial"/>
                <w:color w:val="000000" w:themeColor="text1"/>
              </w:rPr>
            </w:r>
          </w:p>
        </w:tc>
        <w:tc>
          <w:tcPr>
            <w:tcBorders/>
            <w:tcW w:w="2200" w:type="dxa"/>
            <w:vAlign w:val="center"/>
          </w:tcPr>
          <w:p w14:paraId="48BCABC7" w14:textId="77777777">
            <w:pPr>
              <w:pBdr/>
              <w:spacing w:after="40" w:before="40"/>
              <w:ind/>
              <w:jc w:val="center"/>
              <w:rPr>
                <w:rFonts w:ascii="Arial" w:hAnsi="Arial" w:cs="Arial"/>
                <w:color w:val="000000" w:themeColor="text1"/>
              </w:rPr>
            </w:pPr>
            <w:r>
              <w:rPr>
                <w:rFonts w:ascii="Arial" w:hAnsi="Arial" w:cs="Arial"/>
                <w:color w:val="000000" w:themeColor="text1"/>
                <w:spacing w:val="-4"/>
              </w:rPr>
              <w:t xml:space="preserve">22,5</w:t>
            </w:r>
            <w:r>
              <w:rPr>
                <w:rFonts w:ascii="Arial" w:hAnsi="Arial" w:cs="Arial"/>
                <w:color w:val="000000" w:themeColor="text1"/>
              </w:rPr>
            </w:r>
            <w:r>
              <w:rPr>
                <w:rFonts w:ascii="Arial" w:hAnsi="Arial" w:cs="Arial"/>
                <w:color w:val="000000" w:themeColor="text1"/>
              </w:rPr>
            </w:r>
          </w:p>
        </w:tc>
        <w:tc>
          <w:tcPr>
            <w:tcBorders/>
            <w:tcW w:w="2480" w:type="dxa"/>
            <w:vAlign w:val="center"/>
          </w:tcPr>
          <w:p w14:paraId="0916BC99" w14:textId="77777777">
            <w:pPr>
              <w:pBdr/>
              <w:spacing w:after="40" w:before="40"/>
              <w:ind/>
              <w:jc w:val="center"/>
              <w:rPr>
                <w:rFonts w:ascii="Arial" w:hAnsi="Arial" w:cs="Arial"/>
                <w:color w:val="000000" w:themeColor="text1"/>
              </w:rPr>
            </w:pPr>
            <w:r>
              <w:rPr>
                <w:rFonts w:ascii="Arial" w:hAnsi="Arial" w:cs="Arial"/>
                <w:color w:val="000000" w:themeColor="text1"/>
              </w:rPr>
              <w:t xml:space="preserve">12</w:t>
            </w:r>
            <w:r>
              <w:rPr>
                <w:rFonts w:ascii="Arial" w:hAnsi="Arial" w:cs="Arial"/>
                <w:color w:val="000000" w:themeColor="text1"/>
                <w:spacing w:val="-1"/>
              </w:rPr>
              <w:t xml:space="preserve"> </w:t>
            </w:r>
            <w:r>
              <w:rPr>
                <w:rFonts w:ascii="Arial" w:hAnsi="Arial" w:cs="Arial"/>
                <w:color w:val="000000" w:themeColor="text1"/>
                <w:spacing w:val="-5"/>
              </w:rPr>
              <w:t xml:space="preserve">502</w:t>
            </w:r>
            <w:r>
              <w:rPr>
                <w:rFonts w:ascii="Arial" w:hAnsi="Arial" w:cs="Arial"/>
                <w:color w:val="000000" w:themeColor="text1"/>
              </w:rPr>
            </w:r>
            <w:r>
              <w:rPr>
                <w:rFonts w:ascii="Arial" w:hAnsi="Arial" w:cs="Arial"/>
                <w:color w:val="000000" w:themeColor="text1"/>
              </w:rPr>
            </w:r>
          </w:p>
        </w:tc>
        <w:tc>
          <w:tcPr>
            <w:tcBorders/>
            <w:tcW w:w="2480" w:type="dxa"/>
            <w:vAlign w:val="center"/>
          </w:tcPr>
          <w:p w14:paraId="484E021D" w14:textId="77777777">
            <w:pPr>
              <w:pBdr/>
              <w:spacing w:after="40" w:before="40"/>
              <w:ind/>
              <w:jc w:val="center"/>
              <w:rPr>
                <w:rFonts w:ascii="Arial" w:hAnsi="Arial" w:cs="Arial"/>
                <w:color w:val="000000" w:themeColor="text1"/>
              </w:rPr>
            </w:pPr>
            <w:r>
              <w:rPr>
                <w:rFonts w:ascii="Arial" w:hAnsi="Arial" w:cs="Arial"/>
                <w:color w:val="000000" w:themeColor="text1"/>
                <w:spacing w:val="-2"/>
              </w:rPr>
              <w:t xml:space="preserve">1,620</w:t>
            </w:r>
            <w:r>
              <w:rPr>
                <w:rFonts w:ascii="Arial" w:hAnsi="Arial" w:cs="Arial"/>
                <w:color w:val="000000" w:themeColor="text1"/>
              </w:rPr>
            </w:r>
            <w:r>
              <w:rPr>
                <w:rFonts w:ascii="Arial" w:hAnsi="Arial" w:cs="Arial"/>
                <w:color w:val="000000" w:themeColor="text1"/>
              </w:rPr>
            </w:r>
          </w:p>
        </w:tc>
      </w:tr>
      <w:tr>
        <w:trPr/>
        <w:tc>
          <w:tcPr>
            <w:tcBorders/>
            <w:tcW w:w="2200" w:type="dxa"/>
            <w:vAlign w:val="center"/>
          </w:tcPr>
          <w:p w14:paraId="5782FBED" w14:textId="77777777">
            <w:pPr>
              <w:pBdr/>
              <w:spacing w:after="40" w:before="40"/>
              <w:ind/>
              <w:jc w:val="center"/>
              <w:rPr>
                <w:rFonts w:ascii="Arial" w:hAnsi="Arial" w:cs="Arial"/>
                <w:color w:val="000000" w:themeColor="text1"/>
              </w:rPr>
            </w:pPr>
            <w:r>
              <w:rPr>
                <w:rFonts w:ascii="Arial" w:hAnsi="Arial" w:cs="Arial"/>
                <w:color w:val="000000" w:themeColor="text1"/>
                <w:spacing w:val="-10"/>
              </w:rPr>
              <w:t xml:space="preserve">2</w:t>
            </w:r>
            <w:r>
              <w:rPr>
                <w:rFonts w:ascii="Arial" w:hAnsi="Arial" w:cs="Arial"/>
                <w:color w:val="000000" w:themeColor="text1"/>
              </w:rPr>
            </w:r>
            <w:r>
              <w:rPr>
                <w:rFonts w:ascii="Arial" w:hAnsi="Arial" w:cs="Arial"/>
                <w:color w:val="000000" w:themeColor="text1"/>
              </w:rPr>
            </w:r>
          </w:p>
        </w:tc>
        <w:tc>
          <w:tcPr>
            <w:tcBorders/>
            <w:tcW w:w="2200" w:type="dxa"/>
            <w:vAlign w:val="center"/>
          </w:tcPr>
          <w:p w14:paraId="57079E05" w14:textId="77777777">
            <w:pPr>
              <w:pBdr/>
              <w:spacing w:after="40" w:before="40"/>
              <w:ind/>
              <w:jc w:val="center"/>
              <w:rPr>
                <w:rFonts w:ascii="Arial" w:hAnsi="Arial" w:cs="Arial"/>
                <w:color w:val="000000" w:themeColor="text1"/>
              </w:rPr>
            </w:pPr>
            <w:r>
              <w:rPr>
                <w:rFonts w:ascii="Arial" w:hAnsi="Arial" w:cs="Arial"/>
                <w:color w:val="000000" w:themeColor="text1"/>
                <w:spacing w:val="-5"/>
              </w:rPr>
              <w:t xml:space="preserve">20</w:t>
            </w:r>
            <w:r>
              <w:rPr>
                <w:rFonts w:ascii="Arial" w:hAnsi="Arial" w:cs="Arial"/>
                <w:color w:val="000000" w:themeColor="text1"/>
              </w:rPr>
            </w:r>
            <w:r>
              <w:rPr>
                <w:rFonts w:ascii="Arial" w:hAnsi="Arial" w:cs="Arial"/>
                <w:color w:val="000000" w:themeColor="text1"/>
              </w:rPr>
            </w:r>
          </w:p>
        </w:tc>
        <w:tc>
          <w:tcPr>
            <w:tcBorders/>
            <w:tcW w:w="2480" w:type="dxa"/>
            <w:vAlign w:val="center"/>
          </w:tcPr>
          <w:p w14:paraId="5A46075F" w14:textId="77777777">
            <w:pPr>
              <w:pBdr/>
              <w:spacing w:after="40" w:before="40"/>
              <w:ind/>
              <w:jc w:val="center"/>
              <w:rPr>
                <w:rFonts w:ascii="Arial" w:hAnsi="Arial" w:cs="Arial"/>
                <w:color w:val="000000" w:themeColor="text1"/>
              </w:rPr>
            </w:pPr>
            <w:r>
              <w:rPr>
                <w:rFonts w:ascii="Arial" w:hAnsi="Arial" w:cs="Arial"/>
                <w:color w:val="000000" w:themeColor="text1"/>
              </w:rPr>
              <w:t xml:space="preserve">12</w:t>
            </w:r>
            <w:r>
              <w:rPr>
                <w:rFonts w:ascii="Arial" w:hAnsi="Arial" w:cs="Arial"/>
                <w:color w:val="000000" w:themeColor="text1"/>
                <w:spacing w:val="-1"/>
              </w:rPr>
              <w:t xml:space="preserve"> </w:t>
            </w:r>
            <w:r>
              <w:rPr>
                <w:rFonts w:ascii="Arial" w:hAnsi="Arial" w:cs="Arial"/>
                <w:color w:val="000000" w:themeColor="text1"/>
                <w:spacing w:val="-5"/>
              </w:rPr>
              <w:t xml:space="preserve">855</w:t>
            </w:r>
            <w:r>
              <w:rPr>
                <w:rFonts w:ascii="Arial" w:hAnsi="Arial" w:cs="Arial"/>
                <w:color w:val="000000" w:themeColor="text1"/>
              </w:rPr>
            </w:r>
            <w:r>
              <w:rPr>
                <w:rFonts w:ascii="Arial" w:hAnsi="Arial" w:cs="Arial"/>
                <w:color w:val="000000" w:themeColor="text1"/>
              </w:rPr>
            </w:r>
          </w:p>
        </w:tc>
        <w:tc>
          <w:tcPr>
            <w:tcBorders/>
            <w:tcW w:w="2480" w:type="dxa"/>
            <w:vAlign w:val="center"/>
          </w:tcPr>
          <w:p w14:paraId="4B95B462" w14:textId="77777777">
            <w:pPr>
              <w:pBdr/>
              <w:spacing w:after="40" w:before="40"/>
              <w:ind/>
              <w:jc w:val="center"/>
              <w:rPr>
                <w:rFonts w:ascii="Arial" w:hAnsi="Arial" w:cs="Arial"/>
                <w:color w:val="000000" w:themeColor="text1"/>
              </w:rPr>
            </w:pPr>
            <w:r>
              <w:rPr>
                <w:rFonts w:ascii="Arial" w:hAnsi="Arial" w:cs="Arial"/>
                <w:color w:val="000000" w:themeColor="text1"/>
                <w:spacing w:val="-2"/>
              </w:rPr>
              <w:t xml:space="preserve">1,840</w:t>
            </w:r>
            <w:r>
              <w:rPr>
                <w:rFonts w:ascii="Arial" w:hAnsi="Arial" w:cs="Arial"/>
                <w:color w:val="000000" w:themeColor="text1"/>
              </w:rPr>
            </w:r>
            <w:r>
              <w:rPr>
                <w:rFonts w:ascii="Arial" w:hAnsi="Arial" w:cs="Arial"/>
                <w:color w:val="000000" w:themeColor="text1"/>
              </w:rPr>
            </w:r>
          </w:p>
        </w:tc>
      </w:tr>
      <w:tr>
        <w:trPr/>
        <w:tc>
          <w:tcPr>
            <w:tcBorders/>
            <w:tcW w:w="2200" w:type="dxa"/>
            <w:vAlign w:val="center"/>
          </w:tcPr>
          <w:p w14:paraId="3472BEC4" w14:textId="77777777">
            <w:pPr>
              <w:pBdr/>
              <w:spacing w:after="40" w:before="40"/>
              <w:ind/>
              <w:jc w:val="center"/>
              <w:rPr>
                <w:rFonts w:ascii="Arial" w:hAnsi="Arial" w:cs="Arial"/>
                <w:color w:val="000000" w:themeColor="text1"/>
              </w:rPr>
            </w:pPr>
            <w:r>
              <w:rPr>
                <w:rFonts w:ascii="Arial" w:hAnsi="Arial" w:cs="Arial"/>
                <w:color w:val="000000" w:themeColor="text1"/>
                <w:spacing w:val="-4"/>
              </w:rPr>
              <w:t xml:space="preserve">1,75</w:t>
            </w:r>
            <w:r>
              <w:rPr>
                <w:rFonts w:ascii="Arial" w:hAnsi="Arial" w:cs="Arial"/>
                <w:color w:val="000000" w:themeColor="text1"/>
              </w:rPr>
            </w:r>
            <w:r>
              <w:rPr>
                <w:rFonts w:ascii="Arial" w:hAnsi="Arial" w:cs="Arial"/>
                <w:color w:val="000000" w:themeColor="text1"/>
              </w:rPr>
            </w:r>
          </w:p>
        </w:tc>
        <w:tc>
          <w:tcPr>
            <w:tcBorders/>
            <w:tcW w:w="2200" w:type="dxa"/>
            <w:vAlign w:val="center"/>
          </w:tcPr>
          <w:p w14:paraId="310D45DD" w14:textId="77777777">
            <w:pPr>
              <w:pBdr/>
              <w:spacing w:after="40" w:before="40"/>
              <w:ind/>
              <w:jc w:val="center"/>
              <w:rPr>
                <w:rFonts w:ascii="Arial" w:hAnsi="Arial" w:cs="Arial"/>
                <w:color w:val="000000" w:themeColor="text1"/>
              </w:rPr>
            </w:pPr>
            <w:r>
              <w:rPr>
                <w:rFonts w:ascii="Arial" w:hAnsi="Arial" w:cs="Arial"/>
                <w:color w:val="000000" w:themeColor="text1"/>
                <w:spacing w:val="-4"/>
              </w:rPr>
              <w:t xml:space="preserve">17,5</w:t>
            </w:r>
            <w:r>
              <w:rPr>
                <w:rFonts w:ascii="Arial" w:hAnsi="Arial" w:cs="Arial"/>
                <w:color w:val="000000" w:themeColor="text1"/>
              </w:rPr>
            </w:r>
            <w:r>
              <w:rPr>
                <w:rFonts w:ascii="Arial" w:hAnsi="Arial" w:cs="Arial"/>
                <w:color w:val="000000" w:themeColor="text1"/>
              </w:rPr>
            </w:r>
          </w:p>
        </w:tc>
        <w:tc>
          <w:tcPr>
            <w:tcBorders/>
            <w:tcW w:w="2480" w:type="dxa"/>
            <w:vAlign w:val="center"/>
          </w:tcPr>
          <w:p w14:paraId="653DEEE6" w14:textId="77777777">
            <w:pPr>
              <w:pBdr/>
              <w:spacing w:after="40" w:before="40"/>
              <w:ind/>
              <w:jc w:val="center"/>
              <w:rPr>
                <w:rFonts w:ascii="Arial" w:hAnsi="Arial" w:cs="Arial"/>
                <w:color w:val="000000" w:themeColor="text1"/>
              </w:rPr>
            </w:pPr>
            <w:r>
              <w:rPr>
                <w:rFonts w:ascii="Arial" w:hAnsi="Arial" w:cs="Arial"/>
                <w:color w:val="000000" w:themeColor="text1"/>
              </w:rPr>
              <w:t xml:space="preserve">13</w:t>
            </w:r>
            <w:r>
              <w:rPr>
                <w:rFonts w:ascii="Arial" w:hAnsi="Arial" w:cs="Arial"/>
                <w:color w:val="000000" w:themeColor="text1"/>
                <w:spacing w:val="-2"/>
              </w:rPr>
              <w:t xml:space="preserve"> </w:t>
            </w:r>
            <w:r>
              <w:rPr>
                <w:rFonts w:ascii="Arial" w:hAnsi="Arial" w:cs="Arial"/>
                <w:color w:val="000000" w:themeColor="text1"/>
                <w:spacing w:val="-5"/>
              </w:rPr>
              <w:t xml:space="preserve">187</w:t>
            </w:r>
            <w:r>
              <w:rPr>
                <w:rFonts w:ascii="Arial" w:hAnsi="Arial" w:cs="Arial"/>
                <w:color w:val="000000" w:themeColor="text1"/>
              </w:rPr>
            </w:r>
            <w:r>
              <w:rPr>
                <w:rFonts w:ascii="Arial" w:hAnsi="Arial" w:cs="Arial"/>
                <w:color w:val="000000" w:themeColor="text1"/>
              </w:rPr>
            </w:r>
          </w:p>
        </w:tc>
        <w:tc>
          <w:tcPr>
            <w:tcBorders/>
            <w:tcW w:w="2480" w:type="dxa"/>
            <w:vAlign w:val="center"/>
          </w:tcPr>
          <w:p w14:paraId="1402CF90" w14:textId="77777777">
            <w:pPr>
              <w:pBdr/>
              <w:spacing w:after="40" w:before="40"/>
              <w:ind/>
              <w:jc w:val="center"/>
              <w:rPr>
                <w:rFonts w:ascii="Arial" w:hAnsi="Arial" w:cs="Arial"/>
                <w:color w:val="000000" w:themeColor="text1"/>
              </w:rPr>
            </w:pPr>
            <w:r>
              <w:rPr>
                <w:rFonts w:ascii="Arial" w:hAnsi="Arial" w:cs="Arial"/>
                <w:color w:val="000000" w:themeColor="text1"/>
                <w:spacing w:val="-2"/>
              </w:rPr>
              <w:t xml:space="preserve">2,140</w:t>
            </w:r>
            <w:r>
              <w:rPr>
                <w:rFonts w:ascii="Arial" w:hAnsi="Arial" w:cs="Arial"/>
                <w:color w:val="000000" w:themeColor="text1"/>
              </w:rPr>
            </w:r>
            <w:r>
              <w:rPr>
                <w:rFonts w:ascii="Arial" w:hAnsi="Arial" w:cs="Arial"/>
                <w:color w:val="000000" w:themeColor="text1"/>
              </w:rPr>
            </w:r>
          </w:p>
        </w:tc>
      </w:tr>
      <w:tr>
        <w:trPr/>
        <w:tc>
          <w:tcPr>
            <w:tcBorders/>
            <w:tcW w:w="2200" w:type="dxa"/>
            <w:vAlign w:val="center"/>
          </w:tcPr>
          <w:p w14:paraId="4A8EC242" w14:textId="77777777">
            <w:pPr>
              <w:pBdr/>
              <w:spacing w:after="40" w:before="40"/>
              <w:ind/>
              <w:jc w:val="center"/>
              <w:rPr>
                <w:rFonts w:ascii="Arial" w:hAnsi="Arial" w:cs="Arial"/>
                <w:color w:val="000000" w:themeColor="text1"/>
              </w:rPr>
            </w:pPr>
            <w:r>
              <w:rPr>
                <w:rFonts w:ascii="Arial" w:hAnsi="Arial" w:cs="Arial"/>
                <w:color w:val="000000" w:themeColor="text1"/>
                <w:spacing w:val="-5"/>
              </w:rPr>
              <w:t xml:space="preserve">1,4</w:t>
            </w:r>
            <w:r>
              <w:rPr>
                <w:rFonts w:ascii="Arial" w:hAnsi="Arial" w:cs="Arial"/>
                <w:color w:val="000000" w:themeColor="text1"/>
              </w:rPr>
            </w:r>
            <w:r>
              <w:rPr>
                <w:rFonts w:ascii="Arial" w:hAnsi="Arial" w:cs="Arial"/>
                <w:color w:val="000000" w:themeColor="text1"/>
              </w:rPr>
            </w:r>
          </w:p>
        </w:tc>
        <w:tc>
          <w:tcPr>
            <w:tcBorders/>
            <w:tcW w:w="2200" w:type="dxa"/>
            <w:vAlign w:val="center"/>
          </w:tcPr>
          <w:p w14:paraId="61BF2EAC" w14:textId="77777777">
            <w:pPr>
              <w:pBdr/>
              <w:spacing w:after="40" w:before="40"/>
              <w:ind/>
              <w:jc w:val="center"/>
              <w:rPr>
                <w:rFonts w:ascii="Arial" w:hAnsi="Arial" w:cs="Arial"/>
                <w:color w:val="000000" w:themeColor="text1"/>
              </w:rPr>
            </w:pPr>
            <w:r>
              <w:rPr>
                <w:rFonts w:ascii="Arial" w:hAnsi="Arial" w:cs="Arial"/>
                <w:color w:val="000000" w:themeColor="text1"/>
                <w:spacing w:val="-5"/>
              </w:rPr>
              <w:t xml:space="preserve">14</w:t>
            </w:r>
            <w:r>
              <w:rPr>
                <w:rFonts w:ascii="Arial" w:hAnsi="Arial" w:cs="Arial"/>
                <w:color w:val="000000" w:themeColor="text1"/>
              </w:rPr>
            </w:r>
            <w:r>
              <w:rPr>
                <w:rFonts w:ascii="Arial" w:hAnsi="Arial" w:cs="Arial"/>
                <w:color w:val="000000" w:themeColor="text1"/>
              </w:rPr>
            </w:r>
          </w:p>
        </w:tc>
        <w:tc>
          <w:tcPr>
            <w:tcBorders/>
            <w:tcW w:w="2480" w:type="dxa"/>
            <w:vAlign w:val="center"/>
          </w:tcPr>
          <w:p w14:paraId="7E6E6E5F" w14:textId="77777777">
            <w:pPr>
              <w:pBdr/>
              <w:spacing w:after="40" w:before="40"/>
              <w:ind/>
              <w:jc w:val="center"/>
              <w:rPr>
                <w:rFonts w:ascii="Arial" w:hAnsi="Arial" w:cs="Arial"/>
                <w:color w:val="000000" w:themeColor="text1"/>
              </w:rPr>
            </w:pPr>
            <w:r>
              <w:rPr>
                <w:rFonts w:ascii="Arial" w:hAnsi="Arial" w:cs="Arial"/>
                <w:color w:val="000000" w:themeColor="text1"/>
              </w:rPr>
              <w:t xml:space="preserve">13</w:t>
            </w:r>
            <w:r>
              <w:rPr>
                <w:rFonts w:ascii="Arial" w:hAnsi="Arial" w:cs="Arial"/>
                <w:color w:val="000000" w:themeColor="text1"/>
                <w:spacing w:val="-2"/>
              </w:rPr>
              <w:t xml:space="preserve"> </w:t>
            </w:r>
            <w:r>
              <w:rPr>
                <w:rFonts w:ascii="Arial" w:hAnsi="Arial" w:cs="Arial"/>
                <w:color w:val="000000" w:themeColor="text1"/>
                <w:spacing w:val="-5"/>
              </w:rPr>
              <w:t xml:space="preserve">408</w:t>
            </w:r>
            <w:r>
              <w:rPr>
                <w:rFonts w:ascii="Arial" w:hAnsi="Arial" w:cs="Arial"/>
                <w:color w:val="000000" w:themeColor="text1"/>
              </w:rPr>
            </w:r>
            <w:r>
              <w:rPr>
                <w:rFonts w:ascii="Arial" w:hAnsi="Arial" w:cs="Arial"/>
                <w:color w:val="000000" w:themeColor="text1"/>
              </w:rPr>
            </w:r>
          </w:p>
        </w:tc>
        <w:tc>
          <w:tcPr>
            <w:tcBorders/>
            <w:tcW w:w="2480" w:type="dxa"/>
            <w:vAlign w:val="center"/>
          </w:tcPr>
          <w:p w14:paraId="6D8D364F" w14:textId="77777777">
            <w:pPr>
              <w:pBdr/>
              <w:spacing w:after="40" w:before="40"/>
              <w:ind/>
              <w:jc w:val="center"/>
              <w:rPr>
                <w:rFonts w:ascii="Arial" w:hAnsi="Arial" w:cs="Arial"/>
                <w:color w:val="000000" w:themeColor="text1"/>
              </w:rPr>
            </w:pPr>
            <w:r>
              <w:rPr>
                <w:rFonts w:ascii="Arial" w:hAnsi="Arial" w:cs="Arial"/>
                <w:color w:val="000000" w:themeColor="text1"/>
                <w:spacing w:val="-2"/>
              </w:rPr>
              <w:t xml:space="preserve">2,590</w:t>
            </w:r>
            <w:r>
              <w:rPr>
                <w:rFonts w:ascii="Arial" w:hAnsi="Arial" w:cs="Arial"/>
                <w:color w:val="000000" w:themeColor="text1"/>
              </w:rPr>
            </w:r>
            <w:r>
              <w:rPr>
                <w:rFonts w:ascii="Arial" w:hAnsi="Arial" w:cs="Arial"/>
                <w:color w:val="000000" w:themeColor="text1"/>
              </w:rPr>
            </w:r>
          </w:p>
        </w:tc>
      </w:tr>
    </w:tbl>
    <w:p w14:paraId="2EE23442" w14:textId="77777777">
      <w:pPr>
        <w:pBdr/>
        <w:spacing w:after="40" w:before="40"/>
        <w:ind/>
        <w:rPr>
          <w:rFonts w:ascii="Arial" w:hAnsi="Arial" w:cs="Arial"/>
          <w:color w:val="000000" w:themeColor="text1"/>
        </w:rPr>
      </w:pPr>
      <w:r>
        <w:rPr>
          <w:rFonts w:ascii="Arial" w:hAnsi="Arial" w:cs="Arial"/>
          <w:color w:val="000000" w:themeColor="text1"/>
        </w:rPr>
      </w:r>
      <w:r>
        <w:rPr>
          <w:rFonts w:ascii="Arial" w:hAnsi="Arial" w:cs="Arial"/>
          <w:color w:val="000000" w:themeColor="text1"/>
        </w:rPr>
      </w:r>
      <w:r>
        <w:rPr>
          <w:rFonts w:ascii="Arial" w:hAnsi="Arial" w:cs="Arial"/>
          <w:color w:val="000000" w:themeColor="text1"/>
        </w:rPr>
      </w:r>
    </w:p>
    <w:p w14:paraId="36FB84AB" w14:textId="77777777">
      <w:pPr>
        <w:pStyle w:val="985"/>
        <w:pBdr/>
        <w:spacing/>
        <w:ind/>
        <w:rPr>
          <w:rFonts w:ascii="Arial" w:hAnsi="Arial" w:cs="Arial"/>
          <w:color w:val="000000" w:themeColor="text1"/>
          <w:sz w:val="22"/>
          <w:szCs w:val="22"/>
        </w:rPr>
      </w:pPr>
      <w:r>
        <w:rPr>
          <w:rFonts w:ascii="Arial" w:hAnsi="Arial" w:eastAsia="Arial" w:cs="Arial"/>
          <w:b/>
          <w:bCs/>
          <w:color w:val="000000" w:themeColor="text1"/>
          <w:sz w:val="22"/>
          <w:szCs w:val="22"/>
        </w:rPr>
        <w:t xml:space="preserve">B.5  Hệ thống áp suất cao — Ống góp và van bình chứa</w:t>
      </w:r>
      <w:r>
        <w:rPr>
          <w:rFonts w:ascii="Arial" w:hAnsi="Arial" w:cs="Arial"/>
          <w:color w:val="000000" w:themeColor="text1"/>
          <w:sz w:val="22"/>
          <w:szCs w:val="22"/>
        </w:rPr>
      </w:r>
      <w:r>
        <w:rPr>
          <w:rFonts w:ascii="Arial" w:hAnsi="Arial" w:cs="Arial"/>
          <w:color w:val="000000" w:themeColor="text1"/>
          <w:sz w:val="22"/>
          <w:szCs w:val="22"/>
        </w:rPr>
      </w:r>
    </w:p>
    <w:p w14:paraId="6A1D72E7" w14:textId="77777777">
      <w:pPr>
        <w:widowControl w:val="false"/>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rPr>
        <w:t xml:space="preserve">Trong hệ thống áp suất cao, ống góp được c</w:t>
      </w:r>
      <w:r>
        <w:rPr>
          <w:rFonts w:ascii="Arial" w:hAnsi="Arial" w:eastAsia="Times New Roman" w:cs="Arial"/>
          <w:color w:val="000000" w:themeColor="text1"/>
        </w:rPr>
        <w:t xml:space="preserve">ấp CO₂ từ nhiều bình chứa riêng biệt. Tổng lưu lượng được chia cho số lượng bình để tính lưu lượng từ mỗi bình. Khả năng lưu lượng qua van bình và đầu nối vào ống góp phụ thuộc vào thiết kế và kích thước của từng nhà sản xuất. Đối với mỗi cụm van, ống nhún</w:t>
      </w:r>
      <w:r>
        <w:rPr>
          <w:rFonts w:ascii="Arial" w:hAnsi="Arial" w:eastAsia="Times New Roman" w:cs="Arial"/>
          <w:color w:val="000000" w:themeColor="text1"/>
        </w:rPr>
        <w:t xml:space="preserve">g và đầu nối cụ thể, chiều dài quy đổi có thể được xác định theo đơn vị chiều dài quy đổi của ống tiêu chuẩn, từ đó dùng phương trình lưu lượng để lập đồ thị lưu lượng so với tổn thất áp suất, giúp tra cứu nhanh áp suất ống góp cho từng cụm van và đầu nối.</w:t>
      </w:r>
      <w:r>
        <w:rPr>
          <w:rFonts w:ascii="Arial" w:hAnsi="Arial" w:eastAsia="Times New Roman" w:cs="Arial"/>
          <w:color w:val="000000" w:themeColor="text1"/>
        </w:rPr>
      </w:r>
      <w:r>
        <w:rPr>
          <w:rFonts w:ascii="Arial" w:hAnsi="Arial" w:eastAsia="Times New Roman" w:cs="Arial"/>
          <w:color w:val="000000" w:themeColor="text1"/>
        </w:rPr>
      </w:r>
    </w:p>
    <w:p w14:paraId="06CDFF82" w14:textId="77777777">
      <w:pPr>
        <w:widowControl w:val="false"/>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rPr>
        <w:t xml:space="preserve">Bảng B.3 và Bảng B.4 liệt kê chiều dài quy đổi của các phụ kiện đường ống, phục vụ xác định tổng chiều dài quy đổi của hệ thống. Các bảng này chỉ mang tính tham khảo; số liệu của nhà sản xuất cũng </w:t>
      </w:r>
      <w:r>
        <w:rPr>
          <w:rFonts w:ascii="Arial" w:hAnsi="Arial" w:eastAsia="Times New Roman" w:cs="Arial"/>
          <w:color w:val="000000" w:themeColor="text1"/>
        </w:rPr>
        <w:t xml:space="preserve">có thể được sử dụng. Bảng B.3 áp dụng cho mối nối ren, Bảng B.4 áp dụng cho mối hàn, cả hai lập cho ống schedule 40. Trên thực tế, các giá trị này cũng có thể dùng cho ống schedule 80.</w:t>
      </w:r>
      <w:r>
        <w:rPr>
          <w:rFonts w:ascii="Arial" w:hAnsi="Arial" w:eastAsia="Times New Roman" w:cs="Arial"/>
          <w:color w:val="000000" w:themeColor="text1"/>
        </w:rPr>
      </w:r>
      <w:r>
        <w:rPr>
          <w:rFonts w:ascii="Arial" w:hAnsi="Arial" w:eastAsia="Times New Roman" w:cs="Arial"/>
          <w:color w:val="000000" w:themeColor="text1"/>
        </w:rPr>
      </w:r>
    </w:p>
    <w:p w14:paraId="27CFCDCF" w14:textId="77777777">
      <w:pPr>
        <w:pBdr/>
        <w:spacing w:after="60" w:before="160"/>
        <w:ind/>
        <w:jc w:val="center"/>
        <w:rPr>
          <w:rFonts w:ascii="Arial" w:hAnsi="Arial" w:cs="Arial"/>
          <w:color w:val="000000" w:themeColor="text1"/>
        </w:rPr>
      </w:pPr>
      <w:r>
        <w:rPr>
          <w:rFonts w:ascii="Arial" w:hAnsi="Arial" w:eastAsia="Arial" w:cs="Arial"/>
          <w:b/>
          <w:bCs/>
          <w:color w:val="000000" w:themeColor="text1"/>
        </w:rPr>
        <w:t xml:space="preserve">Bảng B.3 - Chiều dài quy đổi của phụ kiện đường ống mối nối ren</w:t>
      </w:r>
      <w:r>
        <w:rPr>
          <w:rFonts w:ascii="Arial" w:hAnsi="Arial" w:cs="Arial"/>
          <w:color w:val="000000" w:themeColor="text1"/>
        </w:rPr>
      </w:r>
      <w:r>
        <w:rPr>
          <w:rFonts w:ascii="Arial" w:hAnsi="Arial" w:cs="Arial"/>
          <w:color w:val="000000" w:themeColor="text1"/>
        </w:rPr>
      </w:r>
    </w:p>
    <w:tbl>
      <w:tblPr>
        <w:tblStyle w:val="1098"/>
        <w:tblW w:w="9360" w:type="dxa"/>
        <w:tblBorders/>
        <w:tblLook w:val="04A0" w:firstRow="1" w:lastRow="0" w:firstColumn="1" w:lastColumn="0" w:noHBand="0" w:noVBand="1"/>
      </w:tblPr>
      <w:tblGrid>
        <w:gridCol w:w="960"/>
        <w:gridCol w:w="960"/>
        <w:gridCol w:w="1200"/>
        <w:gridCol w:w="1280"/>
        <w:gridCol w:w="1680"/>
        <w:gridCol w:w="1280"/>
        <w:gridCol w:w="1200"/>
        <w:gridCol w:w="800"/>
      </w:tblGrid>
      <w:tr>
        <w:trPr/>
        <w:tc>
          <w:tcPr>
            <w:gridSpan w:val="2"/>
            <w:tcBorders/>
            <w:tcW w:w="1920" w:type="dxa"/>
            <w:vAlign w:val="center"/>
          </w:tcPr>
          <w:p w14:paraId="6A173EC9" w14:textId="77777777">
            <w:pPr>
              <w:pBdr/>
              <w:spacing/>
              <w:ind/>
              <w:jc w:val="center"/>
              <w:rPr>
                <w:rFonts w:ascii="Arial" w:hAnsi="Arial" w:cs="Arial"/>
                <w:color w:val="000000" w:themeColor="text1"/>
              </w:rPr>
            </w:pPr>
            <w:r>
              <w:rPr>
                <w:rFonts w:ascii="Arial" w:hAnsi="Arial" w:eastAsia="Arial" w:cs="Arial"/>
                <w:b/>
                <w:bCs/>
                <w:color w:val="000000" w:themeColor="text1"/>
              </w:rPr>
              <w:t xml:space="preserve">Kích thước danh nghĩa ống</w:t>
            </w:r>
            <w:r>
              <w:rPr>
                <w:rFonts w:ascii="Arial" w:hAnsi="Arial" w:cs="Arial"/>
                <w:color w:val="000000" w:themeColor="text1"/>
              </w:rPr>
            </w:r>
            <w:r>
              <w:rPr>
                <w:rFonts w:ascii="Arial" w:hAnsi="Arial" w:cs="Arial"/>
                <w:color w:val="000000" w:themeColor="text1"/>
              </w:rPr>
            </w:r>
          </w:p>
        </w:tc>
        <w:tc>
          <w:tcPr>
            <w:tcBorders/>
            <w:tcW w:w="1200" w:type="dxa"/>
            <w:vAlign w:val="center"/>
          </w:tcPr>
          <w:p w14:paraId="18D094E4" w14:textId="77777777">
            <w:pPr>
              <w:pBdr/>
              <w:spacing/>
              <w:ind/>
              <w:jc w:val="center"/>
              <w:rPr>
                <w:rFonts w:ascii="Arial" w:hAnsi="Arial" w:cs="Arial"/>
                <w:color w:val="000000" w:themeColor="text1"/>
              </w:rPr>
            </w:pPr>
            <w:r>
              <w:rPr>
                <w:rFonts w:ascii="Arial" w:hAnsi="Arial" w:eastAsia="Arial" w:cs="Arial"/>
                <w:b/>
                <w:bCs/>
                <w:color w:val="000000" w:themeColor="text1"/>
              </w:rPr>
              <w:t xml:space="preserve">Khuỷu tiêu chuẩn 45°</w:t>
            </w:r>
            <w:r>
              <w:rPr>
                <w:rFonts w:ascii="Arial" w:hAnsi="Arial" w:cs="Arial"/>
                <w:color w:val="000000" w:themeColor="text1"/>
              </w:rPr>
            </w:r>
            <w:r>
              <w:rPr>
                <w:rFonts w:ascii="Arial" w:hAnsi="Arial" w:cs="Arial"/>
                <w:color w:val="000000" w:themeColor="text1"/>
              </w:rPr>
            </w:r>
          </w:p>
        </w:tc>
        <w:tc>
          <w:tcPr>
            <w:tcBorders/>
            <w:tcW w:w="1280" w:type="dxa"/>
            <w:vAlign w:val="center"/>
          </w:tcPr>
          <w:p w14:paraId="14ECA993" w14:textId="77777777">
            <w:pPr>
              <w:pBdr/>
              <w:spacing/>
              <w:ind/>
              <w:jc w:val="center"/>
              <w:rPr>
                <w:rFonts w:ascii="Arial" w:hAnsi="Arial" w:cs="Arial"/>
                <w:color w:val="000000" w:themeColor="text1"/>
              </w:rPr>
            </w:pPr>
            <w:r>
              <w:rPr>
                <w:rFonts w:ascii="Arial" w:hAnsi="Arial" w:eastAsia="Arial" w:cs="Arial"/>
                <w:b/>
                <w:bCs/>
                <w:color w:val="000000" w:themeColor="text1"/>
              </w:rPr>
              <w:t xml:space="preserve">Khuỷu tiêu chuẩn 90°</w:t>
            </w:r>
            <w:r>
              <w:rPr>
                <w:rFonts w:ascii="Arial" w:hAnsi="Arial" w:cs="Arial"/>
                <w:color w:val="000000" w:themeColor="text1"/>
              </w:rPr>
            </w:r>
            <w:r>
              <w:rPr>
                <w:rFonts w:ascii="Arial" w:hAnsi="Arial" w:cs="Arial"/>
                <w:color w:val="000000" w:themeColor="text1"/>
              </w:rPr>
            </w:r>
          </w:p>
        </w:tc>
        <w:tc>
          <w:tcPr>
            <w:tcBorders/>
            <w:tcW w:w="1680" w:type="dxa"/>
            <w:vAlign w:val="center"/>
          </w:tcPr>
          <w:p w14:paraId="56322F76" w14:textId="77777777">
            <w:pPr>
              <w:pBdr/>
              <w:spacing/>
              <w:ind/>
              <w:jc w:val="center"/>
              <w:rPr>
                <w:rFonts w:ascii="Arial" w:hAnsi="Arial" w:cs="Arial"/>
                <w:color w:val="000000" w:themeColor="text1"/>
              </w:rPr>
            </w:pPr>
            <w:r>
              <w:rPr>
                <w:rFonts w:ascii="Arial" w:hAnsi="Arial" w:eastAsia="Arial" w:cs="Arial"/>
                <w:b/>
                <w:bCs/>
                <w:color w:val="000000" w:themeColor="text1"/>
              </w:rPr>
              <w:t xml:space="preserve">Khuỷu 90° bán kính dài và tê thẳng</w:t>
            </w:r>
            <w:r>
              <w:rPr>
                <w:rFonts w:ascii="Arial" w:hAnsi="Arial" w:cs="Arial"/>
                <w:color w:val="000000" w:themeColor="text1"/>
              </w:rPr>
            </w:r>
            <w:r>
              <w:rPr>
                <w:rFonts w:ascii="Arial" w:hAnsi="Arial" w:cs="Arial"/>
                <w:color w:val="000000" w:themeColor="text1"/>
              </w:rPr>
            </w:r>
          </w:p>
        </w:tc>
        <w:tc>
          <w:tcPr>
            <w:tcBorders/>
            <w:tcW w:w="1280" w:type="dxa"/>
            <w:vAlign w:val="center"/>
          </w:tcPr>
          <w:p w14:paraId="5E53B182" w14:textId="77777777">
            <w:pPr>
              <w:pBdr/>
              <w:spacing/>
              <w:ind/>
              <w:jc w:val="center"/>
              <w:rPr>
                <w:rFonts w:ascii="Arial" w:hAnsi="Arial" w:cs="Arial"/>
                <w:color w:val="000000" w:themeColor="text1"/>
              </w:rPr>
            </w:pPr>
            <w:r>
              <w:rPr>
                <w:rFonts w:ascii="Arial" w:hAnsi="Arial" w:eastAsia="Arial" w:cs="Arial"/>
                <w:b/>
                <w:bCs/>
                <w:color w:val="000000" w:themeColor="text1"/>
              </w:rPr>
              <w:t xml:space="preserve">Tê nhánh</w:t>
            </w:r>
            <w:r>
              <w:rPr>
                <w:rFonts w:ascii="Arial" w:hAnsi="Arial" w:cs="Arial"/>
                <w:color w:val="000000" w:themeColor="text1"/>
              </w:rPr>
            </w:r>
            <w:r>
              <w:rPr>
                <w:rFonts w:ascii="Arial" w:hAnsi="Arial" w:cs="Arial"/>
                <w:color w:val="000000" w:themeColor="text1"/>
              </w:rPr>
            </w:r>
          </w:p>
        </w:tc>
        <w:tc>
          <w:tcPr>
            <w:tcBorders/>
            <w:tcW w:w="1200" w:type="dxa"/>
            <w:vAlign w:val="center"/>
          </w:tcPr>
          <w:p w14:paraId="4BCDBACB" w14:textId="77777777">
            <w:pPr>
              <w:pBdr/>
              <w:spacing/>
              <w:ind/>
              <w:jc w:val="center"/>
              <w:rPr>
                <w:rFonts w:ascii="Arial" w:hAnsi="Arial" w:cs="Arial"/>
                <w:color w:val="000000" w:themeColor="text1"/>
              </w:rPr>
            </w:pPr>
            <w:r>
              <w:rPr>
                <w:rFonts w:ascii="Arial" w:hAnsi="Arial" w:eastAsia="Arial" w:cs="Arial"/>
                <w:b/>
                <w:bCs/>
                <w:color w:val="000000" w:themeColor="text1"/>
              </w:rPr>
              <w:t xml:space="preserve">Khớp nối/ van cổng</w:t>
            </w:r>
            <w:r>
              <w:rPr>
                <w:rFonts w:ascii="Arial" w:hAnsi="Arial" w:cs="Arial"/>
                <w:color w:val="000000" w:themeColor="text1"/>
              </w:rPr>
            </w:r>
            <w:r>
              <w:rPr>
                <w:rFonts w:ascii="Arial" w:hAnsi="Arial" w:cs="Arial"/>
                <w:color w:val="000000" w:themeColor="text1"/>
              </w:rPr>
            </w:r>
          </w:p>
        </w:tc>
        <w:tc>
          <w:tcPr>
            <w:tcBorders/>
            <w:tcW w:w="800" w:type="dxa"/>
            <w:vAlign w:val="center"/>
          </w:tcPr>
          <w:p w14:paraId="2E83CD2C" w14:textId="77777777">
            <w:pPr>
              <w:pBdr/>
              <w:spacing/>
              <w:ind/>
              <w:jc w:val="center"/>
              <w:rPr>
                <w:rFonts w:ascii="Arial" w:hAnsi="Arial" w:cs="Arial"/>
                <w:color w:val="000000" w:themeColor="text1"/>
              </w:rPr>
            </w:pPr>
            <w:r>
              <w:rPr>
                <w:rFonts w:ascii="Arial" w:hAnsi="Arial" w:cs="Arial"/>
                <w:color w:val="000000" w:themeColor="text1"/>
              </w:rPr>
            </w:r>
            <w:r>
              <w:rPr>
                <w:rFonts w:ascii="Arial" w:hAnsi="Arial" w:cs="Arial"/>
                <w:color w:val="000000" w:themeColor="text1"/>
              </w:rPr>
            </w:r>
            <w:r>
              <w:rPr>
                <w:rFonts w:ascii="Arial" w:hAnsi="Arial" w:cs="Arial"/>
                <w:color w:val="000000" w:themeColor="text1"/>
              </w:rPr>
            </w:r>
          </w:p>
        </w:tc>
      </w:tr>
      <w:tr>
        <w:trPr/>
        <w:tc>
          <w:tcPr>
            <w:tcBorders/>
            <w:tcW w:w="960" w:type="dxa"/>
            <w:vAlign w:val="center"/>
          </w:tcPr>
          <w:p w14:paraId="183110D9" w14:textId="77777777">
            <w:pPr>
              <w:pBdr/>
              <w:spacing/>
              <w:ind/>
              <w:jc w:val="center"/>
              <w:rPr>
                <w:rFonts w:ascii="Arial" w:hAnsi="Arial" w:cs="Arial"/>
                <w:color w:val="000000" w:themeColor="text1"/>
              </w:rPr>
            </w:pPr>
            <w:r>
              <w:rPr>
                <w:rFonts w:ascii="Arial" w:hAnsi="Arial" w:eastAsia="Arial" w:cs="Arial"/>
                <w:b/>
                <w:bCs/>
                <w:color w:val="000000" w:themeColor="text1"/>
              </w:rPr>
              <w:t xml:space="preserve">in</w:t>
            </w:r>
            <w:r>
              <w:rPr>
                <w:rFonts w:ascii="Arial" w:hAnsi="Arial" w:cs="Arial"/>
                <w:color w:val="000000" w:themeColor="text1"/>
              </w:rPr>
            </w:r>
            <w:r>
              <w:rPr>
                <w:rFonts w:ascii="Arial" w:hAnsi="Arial" w:cs="Arial"/>
                <w:color w:val="000000" w:themeColor="text1"/>
              </w:rPr>
            </w:r>
          </w:p>
        </w:tc>
        <w:tc>
          <w:tcPr>
            <w:tcBorders/>
            <w:tcW w:w="960" w:type="dxa"/>
            <w:vAlign w:val="center"/>
          </w:tcPr>
          <w:p w14:paraId="2D601559" w14:textId="77777777">
            <w:pPr>
              <w:pBdr/>
              <w:spacing/>
              <w:ind/>
              <w:jc w:val="center"/>
              <w:rPr>
                <w:rFonts w:ascii="Arial" w:hAnsi="Arial" w:cs="Arial"/>
                <w:color w:val="000000" w:themeColor="text1"/>
              </w:rPr>
            </w:pPr>
            <w:r>
              <w:rPr>
                <w:rFonts w:ascii="Arial" w:hAnsi="Arial" w:eastAsia="Arial" w:cs="Arial"/>
                <w:b/>
                <w:bCs/>
                <w:color w:val="000000" w:themeColor="text1"/>
              </w:rPr>
              <w:t xml:space="preserve">mm</w:t>
            </w:r>
            <w:r>
              <w:rPr>
                <w:rFonts w:ascii="Arial" w:hAnsi="Arial" w:cs="Arial"/>
                <w:color w:val="000000" w:themeColor="text1"/>
              </w:rPr>
            </w:r>
            <w:r>
              <w:rPr>
                <w:rFonts w:ascii="Arial" w:hAnsi="Arial" w:cs="Arial"/>
                <w:color w:val="000000" w:themeColor="text1"/>
              </w:rPr>
            </w:r>
          </w:p>
        </w:tc>
        <w:tc>
          <w:tcPr>
            <w:tcBorders/>
            <w:tcW w:w="1200" w:type="dxa"/>
            <w:vAlign w:val="center"/>
          </w:tcPr>
          <w:p w14:paraId="5A1FB9DE" w14:textId="77777777">
            <w:pPr>
              <w:pBdr/>
              <w:spacing/>
              <w:ind/>
              <w:jc w:val="center"/>
              <w:rPr>
                <w:rFonts w:ascii="Arial" w:hAnsi="Arial" w:cs="Arial"/>
                <w:color w:val="000000" w:themeColor="text1"/>
              </w:rPr>
            </w:pPr>
            <w:r>
              <w:rPr>
                <w:rFonts w:ascii="Arial" w:hAnsi="Arial" w:eastAsia="Arial" w:cs="Arial"/>
                <w:b/>
                <w:bCs/>
                <w:color w:val="000000" w:themeColor="text1"/>
              </w:rPr>
              <w:t xml:space="preserve">m</w:t>
            </w:r>
            <w:r>
              <w:rPr>
                <w:rFonts w:ascii="Arial" w:hAnsi="Arial" w:cs="Arial"/>
                <w:color w:val="000000" w:themeColor="text1"/>
              </w:rPr>
            </w:r>
            <w:r>
              <w:rPr>
                <w:rFonts w:ascii="Arial" w:hAnsi="Arial" w:cs="Arial"/>
                <w:color w:val="000000" w:themeColor="text1"/>
              </w:rPr>
            </w:r>
          </w:p>
        </w:tc>
        <w:tc>
          <w:tcPr>
            <w:tcBorders/>
            <w:tcW w:w="1280" w:type="dxa"/>
            <w:vAlign w:val="center"/>
          </w:tcPr>
          <w:p w14:paraId="0E2A5EE1" w14:textId="77777777">
            <w:pPr>
              <w:pBdr/>
              <w:spacing/>
              <w:ind/>
              <w:jc w:val="center"/>
              <w:rPr>
                <w:rFonts w:ascii="Arial" w:hAnsi="Arial" w:cs="Arial"/>
                <w:color w:val="000000" w:themeColor="text1"/>
              </w:rPr>
            </w:pPr>
            <w:r>
              <w:rPr>
                <w:rFonts w:ascii="Arial" w:hAnsi="Arial" w:eastAsia="Arial" w:cs="Arial"/>
                <w:b/>
                <w:bCs/>
                <w:color w:val="000000" w:themeColor="text1"/>
              </w:rPr>
              <w:t xml:space="preserve">m</w:t>
            </w:r>
            <w:r>
              <w:rPr>
                <w:rFonts w:ascii="Arial" w:hAnsi="Arial" w:cs="Arial"/>
                <w:color w:val="000000" w:themeColor="text1"/>
              </w:rPr>
            </w:r>
            <w:r>
              <w:rPr>
                <w:rFonts w:ascii="Arial" w:hAnsi="Arial" w:cs="Arial"/>
                <w:color w:val="000000" w:themeColor="text1"/>
              </w:rPr>
            </w:r>
          </w:p>
        </w:tc>
        <w:tc>
          <w:tcPr>
            <w:tcBorders/>
            <w:tcW w:w="1680" w:type="dxa"/>
            <w:vAlign w:val="center"/>
          </w:tcPr>
          <w:p w14:paraId="0A86A06E" w14:textId="77777777">
            <w:pPr>
              <w:pBdr/>
              <w:spacing/>
              <w:ind/>
              <w:jc w:val="center"/>
              <w:rPr>
                <w:rFonts w:ascii="Arial" w:hAnsi="Arial" w:cs="Arial"/>
                <w:color w:val="000000" w:themeColor="text1"/>
              </w:rPr>
            </w:pPr>
            <w:r>
              <w:rPr>
                <w:rFonts w:ascii="Arial" w:hAnsi="Arial" w:eastAsia="Arial" w:cs="Arial"/>
                <w:b/>
                <w:bCs/>
                <w:color w:val="000000" w:themeColor="text1"/>
              </w:rPr>
              <w:t xml:space="preserve">m</w:t>
            </w:r>
            <w:r>
              <w:rPr>
                <w:rFonts w:ascii="Arial" w:hAnsi="Arial" w:cs="Arial"/>
                <w:color w:val="000000" w:themeColor="text1"/>
              </w:rPr>
            </w:r>
            <w:r>
              <w:rPr>
                <w:rFonts w:ascii="Arial" w:hAnsi="Arial" w:cs="Arial"/>
                <w:color w:val="000000" w:themeColor="text1"/>
              </w:rPr>
            </w:r>
          </w:p>
        </w:tc>
        <w:tc>
          <w:tcPr>
            <w:tcBorders/>
            <w:tcW w:w="1280" w:type="dxa"/>
            <w:vAlign w:val="center"/>
          </w:tcPr>
          <w:p w14:paraId="69C54266" w14:textId="77777777">
            <w:pPr>
              <w:pBdr/>
              <w:spacing/>
              <w:ind/>
              <w:jc w:val="center"/>
              <w:rPr>
                <w:rFonts w:ascii="Arial" w:hAnsi="Arial" w:cs="Arial"/>
                <w:color w:val="000000" w:themeColor="text1"/>
              </w:rPr>
            </w:pPr>
            <w:r>
              <w:rPr>
                <w:rFonts w:ascii="Arial" w:hAnsi="Arial" w:eastAsia="Arial" w:cs="Arial"/>
                <w:b/>
                <w:bCs/>
                <w:color w:val="000000" w:themeColor="text1"/>
              </w:rPr>
              <w:t xml:space="preserve">m</w:t>
            </w:r>
            <w:r>
              <w:rPr>
                <w:rFonts w:ascii="Arial" w:hAnsi="Arial" w:cs="Arial"/>
                <w:color w:val="000000" w:themeColor="text1"/>
              </w:rPr>
            </w:r>
            <w:r>
              <w:rPr>
                <w:rFonts w:ascii="Arial" w:hAnsi="Arial" w:cs="Arial"/>
                <w:color w:val="000000" w:themeColor="text1"/>
              </w:rPr>
            </w:r>
          </w:p>
        </w:tc>
        <w:tc>
          <w:tcPr>
            <w:tcBorders/>
            <w:tcW w:w="1200" w:type="dxa"/>
            <w:vAlign w:val="center"/>
          </w:tcPr>
          <w:p w14:paraId="4F9123DD" w14:textId="77777777">
            <w:pPr>
              <w:pBdr/>
              <w:spacing/>
              <w:ind/>
              <w:jc w:val="center"/>
              <w:rPr>
                <w:rFonts w:ascii="Arial" w:hAnsi="Arial" w:cs="Arial"/>
                <w:color w:val="000000" w:themeColor="text1"/>
              </w:rPr>
            </w:pPr>
            <w:r>
              <w:rPr>
                <w:rFonts w:ascii="Arial" w:hAnsi="Arial" w:eastAsia="Arial" w:cs="Arial"/>
                <w:b/>
                <w:bCs/>
                <w:color w:val="000000" w:themeColor="text1"/>
              </w:rPr>
              <w:t xml:space="preserve">m</w:t>
            </w:r>
            <w:r>
              <w:rPr>
                <w:rFonts w:ascii="Arial" w:hAnsi="Arial" w:cs="Arial"/>
                <w:color w:val="000000" w:themeColor="text1"/>
              </w:rPr>
            </w:r>
            <w:r>
              <w:rPr>
                <w:rFonts w:ascii="Arial" w:hAnsi="Arial" w:cs="Arial"/>
                <w:color w:val="000000" w:themeColor="text1"/>
              </w:rPr>
            </w:r>
          </w:p>
        </w:tc>
        <w:tc>
          <w:tcPr>
            <w:tcBorders/>
            <w:tcW w:w="800" w:type="dxa"/>
            <w:vAlign w:val="center"/>
          </w:tcPr>
          <w:p w14:paraId="0E19A2D7" w14:textId="77777777">
            <w:pPr>
              <w:pBdr/>
              <w:spacing/>
              <w:ind/>
              <w:jc w:val="center"/>
              <w:rPr>
                <w:rFonts w:ascii="Arial" w:hAnsi="Arial" w:cs="Arial"/>
                <w:color w:val="000000" w:themeColor="text1"/>
              </w:rPr>
            </w:pPr>
            <w:r>
              <w:rPr>
                <w:rFonts w:ascii="Arial" w:hAnsi="Arial" w:eastAsia="Arial" w:cs="Arial"/>
                <w:b/>
                <w:bCs/>
                <w:color w:val="000000" w:themeColor="text1"/>
              </w:rPr>
              <w:t xml:space="preserve">m</w:t>
            </w:r>
            <w:r>
              <w:rPr>
                <w:rFonts w:ascii="Arial" w:hAnsi="Arial" w:cs="Arial"/>
                <w:color w:val="000000" w:themeColor="text1"/>
              </w:rPr>
            </w:r>
            <w:r>
              <w:rPr>
                <w:rFonts w:ascii="Arial" w:hAnsi="Arial" w:cs="Arial"/>
                <w:color w:val="000000" w:themeColor="text1"/>
              </w:rPr>
            </w:r>
          </w:p>
        </w:tc>
      </w:tr>
      <w:tr>
        <w:trPr/>
        <w:tc>
          <w:tcPr>
            <w:tcBorders/>
            <w:tcW w:w="960" w:type="dxa"/>
            <w:vAlign w:val="center"/>
          </w:tcPr>
          <w:p w14:paraId="020DD6EF" w14:textId="77777777">
            <w:pPr>
              <w:pBdr/>
              <w:spacing/>
              <w:ind/>
              <w:jc w:val="center"/>
              <w:rPr>
                <w:rFonts w:ascii="Arial" w:hAnsi="Arial" w:cs="Arial"/>
                <w:color w:val="000000" w:themeColor="text1"/>
              </w:rPr>
            </w:pPr>
            <w:r>
              <w:rPr>
                <w:rFonts w:ascii="Arial" w:hAnsi="Arial" w:eastAsia="Arial" w:cs="Arial"/>
                <w:color w:val="000000" w:themeColor="text1"/>
              </w:rPr>
              <w:t xml:space="preserve">3/8</w:t>
            </w:r>
            <w:r>
              <w:rPr>
                <w:rFonts w:ascii="Arial" w:hAnsi="Arial" w:cs="Arial"/>
                <w:color w:val="000000" w:themeColor="text1"/>
              </w:rPr>
            </w:r>
            <w:r>
              <w:rPr>
                <w:rFonts w:ascii="Arial" w:hAnsi="Arial" w:cs="Arial"/>
                <w:color w:val="000000" w:themeColor="text1"/>
              </w:rPr>
            </w:r>
          </w:p>
        </w:tc>
        <w:tc>
          <w:tcPr>
            <w:tcBorders/>
            <w:tcW w:w="960" w:type="dxa"/>
            <w:vAlign w:val="center"/>
          </w:tcPr>
          <w:p w14:paraId="67FB45F8" w14:textId="77777777">
            <w:pPr>
              <w:pBdr/>
              <w:spacing/>
              <w:ind/>
              <w:jc w:val="center"/>
              <w:rPr>
                <w:rFonts w:ascii="Arial" w:hAnsi="Arial" w:cs="Arial"/>
                <w:color w:val="000000" w:themeColor="text1"/>
              </w:rPr>
            </w:pPr>
            <w:r>
              <w:rPr>
                <w:rFonts w:ascii="Arial" w:hAnsi="Arial" w:eastAsia="Arial" w:cs="Arial"/>
                <w:color w:val="000000" w:themeColor="text1"/>
              </w:rPr>
              <w:t xml:space="preserve">10</w:t>
            </w:r>
            <w:r>
              <w:rPr>
                <w:rFonts w:ascii="Arial" w:hAnsi="Arial" w:cs="Arial"/>
                <w:color w:val="000000" w:themeColor="text1"/>
              </w:rPr>
            </w:r>
            <w:r>
              <w:rPr>
                <w:rFonts w:ascii="Arial" w:hAnsi="Arial" w:cs="Arial"/>
                <w:color w:val="000000" w:themeColor="text1"/>
              </w:rPr>
            </w:r>
          </w:p>
        </w:tc>
        <w:tc>
          <w:tcPr>
            <w:tcBorders/>
            <w:tcW w:w="1200" w:type="dxa"/>
            <w:vAlign w:val="center"/>
          </w:tcPr>
          <w:p w14:paraId="2DB82F50" w14:textId="77777777">
            <w:pPr>
              <w:pBdr/>
              <w:spacing/>
              <w:ind/>
              <w:jc w:val="center"/>
              <w:rPr>
                <w:rFonts w:ascii="Arial" w:hAnsi="Arial" w:cs="Arial"/>
                <w:color w:val="000000" w:themeColor="text1"/>
              </w:rPr>
            </w:pPr>
            <w:r>
              <w:rPr>
                <w:rFonts w:ascii="Arial" w:hAnsi="Arial" w:eastAsia="Arial" w:cs="Arial"/>
                <w:color w:val="000000" w:themeColor="text1"/>
              </w:rPr>
              <w:t xml:space="preserve">0,18</w:t>
            </w:r>
            <w:r>
              <w:rPr>
                <w:rFonts w:ascii="Arial" w:hAnsi="Arial" w:cs="Arial"/>
                <w:color w:val="000000" w:themeColor="text1"/>
              </w:rPr>
            </w:r>
            <w:r>
              <w:rPr>
                <w:rFonts w:ascii="Arial" w:hAnsi="Arial" w:cs="Arial"/>
                <w:color w:val="000000" w:themeColor="text1"/>
              </w:rPr>
            </w:r>
          </w:p>
        </w:tc>
        <w:tc>
          <w:tcPr>
            <w:tcBorders/>
            <w:tcW w:w="1280" w:type="dxa"/>
            <w:vAlign w:val="center"/>
          </w:tcPr>
          <w:p w14:paraId="0DFBCFFB" w14:textId="77777777">
            <w:pPr>
              <w:pBdr/>
              <w:spacing/>
              <w:ind/>
              <w:jc w:val="center"/>
              <w:rPr>
                <w:rFonts w:ascii="Arial" w:hAnsi="Arial" w:cs="Arial"/>
                <w:color w:val="000000" w:themeColor="text1"/>
              </w:rPr>
            </w:pPr>
            <w:r>
              <w:rPr>
                <w:rFonts w:ascii="Arial" w:hAnsi="Arial" w:eastAsia="Arial" w:cs="Arial"/>
                <w:color w:val="000000" w:themeColor="text1"/>
              </w:rPr>
              <w:t xml:space="preserve">0,40</w:t>
            </w:r>
            <w:r>
              <w:rPr>
                <w:rFonts w:ascii="Arial" w:hAnsi="Arial" w:cs="Arial"/>
                <w:color w:val="000000" w:themeColor="text1"/>
              </w:rPr>
            </w:r>
            <w:r>
              <w:rPr>
                <w:rFonts w:ascii="Arial" w:hAnsi="Arial" w:cs="Arial"/>
                <w:color w:val="000000" w:themeColor="text1"/>
              </w:rPr>
            </w:r>
          </w:p>
        </w:tc>
        <w:tc>
          <w:tcPr>
            <w:tcBorders/>
            <w:tcW w:w="1680" w:type="dxa"/>
            <w:vAlign w:val="center"/>
          </w:tcPr>
          <w:p w14:paraId="10668157" w14:textId="77777777">
            <w:pPr>
              <w:pBdr/>
              <w:spacing/>
              <w:ind/>
              <w:jc w:val="center"/>
              <w:rPr>
                <w:rFonts w:ascii="Arial" w:hAnsi="Arial" w:cs="Arial"/>
                <w:color w:val="000000" w:themeColor="text1"/>
              </w:rPr>
            </w:pPr>
            <w:r>
              <w:rPr>
                <w:rFonts w:ascii="Arial" w:hAnsi="Arial" w:eastAsia="Arial" w:cs="Arial"/>
                <w:color w:val="000000" w:themeColor="text1"/>
              </w:rPr>
              <w:t xml:space="preserve">0,24</w:t>
            </w:r>
            <w:r>
              <w:rPr>
                <w:rFonts w:ascii="Arial" w:hAnsi="Arial" w:cs="Arial"/>
                <w:color w:val="000000" w:themeColor="text1"/>
              </w:rPr>
            </w:r>
            <w:r>
              <w:rPr>
                <w:rFonts w:ascii="Arial" w:hAnsi="Arial" w:cs="Arial"/>
                <w:color w:val="000000" w:themeColor="text1"/>
              </w:rPr>
            </w:r>
          </w:p>
        </w:tc>
        <w:tc>
          <w:tcPr>
            <w:tcBorders/>
            <w:tcW w:w="1280" w:type="dxa"/>
            <w:vAlign w:val="center"/>
          </w:tcPr>
          <w:p w14:paraId="477CA013" w14:textId="77777777">
            <w:pPr>
              <w:pBdr/>
              <w:spacing/>
              <w:ind/>
              <w:jc w:val="center"/>
              <w:rPr>
                <w:rFonts w:ascii="Arial" w:hAnsi="Arial" w:cs="Arial"/>
                <w:color w:val="000000" w:themeColor="text1"/>
              </w:rPr>
            </w:pPr>
            <w:r>
              <w:rPr>
                <w:rFonts w:ascii="Arial" w:hAnsi="Arial" w:eastAsia="Arial" w:cs="Arial"/>
                <w:color w:val="000000" w:themeColor="text1"/>
              </w:rPr>
              <w:t xml:space="preserve">0,82</w:t>
            </w:r>
            <w:r>
              <w:rPr>
                <w:rFonts w:ascii="Arial" w:hAnsi="Arial" w:cs="Arial"/>
                <w:color w:val="000000" w:themeColor="text1"/>
              </w:rPr>
            </w:r>
            <w:r>
              <w:rPr>
                <w:rFonts w:ascii="Arial" w:hAnsi="Arial" w:cs="Arial"/>
                <w:color w:val="000000" w:themeColor="text1"/>
              </w:rPr>
            </w:r>
          </w:p>
        </w:tc>
        <w:tc>
          <w:tcPr>
            <w:tcBorders/>
            <w:tcW w:w="1200" w:type="dxa"/>
            <w:vAlign w:val="center"/>
          </w:tcPr>
          <w:p w14:paraId="1315DEF5" w14:textId="77777777">
            <w:pPr>
              <w:pBdr/>
              <w:spacing/>
              <w:ind/>
              <w:jc w:val="center"/>
              <w:rPr>
                <w:rFonts w:ascii="Arial" w:hAnsi="Arial" w:cs="Arial"/>
                <w:color w:val="000000" w:themeColor="text1"/>
              </w:rPr>
            </w:pPr>
            <w:r>
              <w:rPr>
                <w:rFonts w:ascii="Arial" w:hAnsi="Arial" w:eastAsia="Arial" w:cs="Arial"/>
                <w:color w:val="000000" w:themeColor="text1"/>
              </w:rPr>
              <w:t xml:space="preserve">0,09</w:t>
            </w:r>
            <w:r>
              <w:rPr>
                <w:rFonts w:ascii="Arial" w:hAnsi="Arial" w:cs="Arial"/>
                <w:color w:val="000000" w:themeColor="text1"/>
              </w:rPr>
            </w:r>
            <w:r>
              <w:rPr>
                <w:rFonts w:ascii="Arial" w:hAnsi="Arial" w:cs="Arial"/>
                <w:color w:val="000000" w:themeColor="text1"/>
              </w:rPr>
            </w:r>
          </w:p>
        </w:tc>
        <w:tc>
          <w:tcPr>
            <w:tcBorders/>
            <w:tcW w:w="800" w:type="dxa"/>
            <w:vAlign w:val="center"/>
          </w:tcPr>
          <w:p w14:paraId="49171F9D" w14:textId="77777777">
            <w:pPr>
              <w:pBdr/>
              <w:spacing/>
              <w:ind/>
              <w:jc w:val="center"/>
              <w:rPr>
                <w:rFonts w:ascii="Arial" w:hAnsi="Arial" w:cs="Arial"/>
                <w:color w:val="000000" w:themeColor="text1"/>
              </w:rPr>
            </w:pPr>
            <w:r>
              <w:rPr>
                <w:rFonts w:ascii="Arial" w:hAnsi="Arial" w:cs="Arial"/>
                <w:color w:val="000000" w:themeColor="text1"/>
              </w:rPr>
            </w:r>
            <w:r>
              <w:rPr>
                <w:rFonts w:ascii="Arial" w:hAnsi="Arial" w:cs="Arial"/>
                <w:color w:val="000000" w:themeColor="text1"/>
              </w:rPr>
            </w:r>
            <w:r>
              <w:rPr>
                <w:rFonts w:ascii="Arial" w:hAnsi="Arial" w:cs="Arial"/>
                <w:color w:val="000000" w:themeColor="text1"/>
              </w:rPr>
            </w:r>
          </w:p>
        </w:tc>
      </w:tr>
      <w:tr>
        <w:trPr/>
        <w:tc>
          <w:tcPr>
            <w:tcBorders/>
            <w:tcW w:w="960" w:type="dxa"/>
            <w:vAlign w:val="center"/>
          </w:tcPr>
          <w:p w14:paraId="766FDA5C" w14:textId="77777777">
            <w:pPr>
              <w:pBdr/>
              <w:spacing/>
              <w:ind/>
              <w:jc w:val="center"/>
              <w:rPr>
                <w:rFonts w:ascii="Arial" w:hAnsi="Arial" w:cs="Arial"/>
                <w:color w:val="000000" w:themeColor="text1"/>
              </w:rPr>
            </w:pPr>
            <w:r>
              <w:rPr>
                <w:rFonts w:ascii="Arial" w:hAnsi="Arial" w:eastAsia="Arial" w:cs="Arial"/>
                <w:color w:val="000000" w:themeColor="text1"/>
              </w:rPr>
              <w:t xml:space="preserve">1/2</w:t>
            </w:r>
            <w:r>
              <w:rPr>
                <w:rFonts w:ascii="Arial" w:hAnsi="Arial" w:cs="Arial"/>
                <w:color w:val="000000" w:themeColor="text1"/>
              </w:rPr>
            </w:r>
            <w:r>
              <w:rPr>
                <w:rFonts w:ascii="Arial" w:hAnsi="Arial" w:cs="Arial"/>
                <w:color w:val="000000" w:themeColor="text1"/>
              </w:rPr>
            </w:r>
          </w:p>
        </w:tc>
        <w:tc>
          <w:tcPr>
            <w:tcBorders/>
            <w:tcW w:w="960" w:type="dxa"/>
            <w:vAlign w:val="center"/>
          </w:tcPr>
          <w:p w14:paraId="3C18EEF6" w14:textId="77777777">
            <w:pPr>
              <w:pBdr/>
              <w:spacing/>
              <w:ind/>
              <w:jc w:val="center"/>
              <w:rPr>
                <w:rFonts w:ascii="Arial" w:hAnsi="Arial" w:cs="Arial"/>
                <w:color w:val="000000" w:themeColor="text1"/>
              </w:rPr>
            </w:pPr>
            <w:r>
              <w:rPr>
                <w:rFonts w:ascii="Arial" w:hAnsi="Arial" w:eastAsia="Arial" w:cs="Arial"/>
                <w:color w:val="000000" w:themeColor="text1"/>
              </w:rPr>
              <w:t xml:space="preserve">15</w:t>
            </w:r>
            <w:r>
              <w:rPr>
                <w:rFonts w:ascii="Arial" w:hAnsi="Arial" w:cs="Arial"/>
                <w:color w:val="000000" w:themeColor="text1"/>
              </w:rPr>
            </w:r>
            <w:r>
              <w:rPr>
                <w:rFonts w:ascii="Arial" w:hAnsi="Arial" w:cs="Arial"/>
                <w:color w:val="000000" w:themeColor="text1"/>
              </w:rPr>
            </w:r>
          </w:p>
        </w:tc>
        <w:tc>
          <w:tcPr>
            <w:tcBorders/>
            <w:tcW w:w="1200" w:type="dxa"/>
            <w:vAlign w:val="center"/>
          </w:tcPr>
          <w:p w14:paraId="239430CE" w14:textId="77777777">
            <w:pPr>
              <w:pBdr/>
              <w:spacing/>
              <w:ind/>
              <w:jc w:val="center"/>
              <w:rPr>
                <w:rFonts w:ascii="Arial" w:hAnsi="Arial" w:cs="Arial"/>
                <w:color w:val="000000" w:themeColor="text1"/>
              </w:rPr>
            </w:pPr>
            <w:r>
              <w:rPr>
                <w:rFonts w:ascii="Arial" w:hAnsi="Arial" w:eastAsia="Arial" w:cs="Arial"/>
                <w:color w:val="000000" w:themeColor="text1"/>
              </w:rPr>
              <w:t xml:space="preserve">0,24</w:t>
            </w:r>
            <w:r>
              <w:rPr>
                <w:rFonts w:ascii="Arial" w:hAnsi="Arial" w:cs="Arial"/>
                <w:color w:val="000000" w:themeColor="text1"/>
              </w:rPr>
            </w:r>
            <w:r>
              <w:rPr>
                <w:rFonts w:ascii="Arial" w:hAnsi="Arial" w:cs="Arial"/>
                <w:color w:val="000000" w:themeColor="text1"/>
              </w:rPr>
            </w:r>
          </w:p>
        </w:tc>
        <w:tc>
          <w:tcPr>
            <w:tcBorders/>
            <w:tcW w:w="1280" w:type="dxa"/>
            <w:vAlign w:val="center"/>
          </w:tcPr>
          <w:p w14:paraId="072115B9" w14:textId="77777777">
            <w:pPr>
              <w:pBdr/>
              <w:spacing/>
              <w:ind/>
              <w:jc w:val="center"/>
              <w:rPr>
                <w:rFonts w:ascii="Arial" w:hAnsi="Arial" w:cs="Arial"/>
                <w:color w:val="000000" w:themeColor="text1"/>
              </w:rPr>
            </w:pPr>
            <w:r>
              <w:rPr>
                <w:rFonts w:ascii="Arial" w:hAnsi="Arial" w:eastAsia="Arial" w:cs="Arial"/>
                <w:color w:val="000000" w:themeColor="text1"/>
              </w:rPr>
              <w:t xml:space="preserve">0,52</w:t>
            </w:r>
            <w:r>
              <w:rPr>
                <w:rFonts w:ascii="Arial" w:hAnsi="Arial" w:cs="Arial"/>
                <w:color w:val="000000" w:themeColor="text1"/>
              </w:rPr>
            </w:r>
            <w:r>
              <w:rPr>
                <w:rFonts w:ascii="Arial" w:hAnsi="Arial" w:cs="Arial"/>
                <w:color w:val="000000" w:themeColor="text1"/>
              </w:rPr>
            </w:r>
          </w:p>
        </w:tc>
        <w:tc>
          <w:tcPr>
            <w:tcBorders/>
            <w:tcW w:w="1680" w:type="dxa"/>
            <w:vAlign w:val="center"/>
          </w:tcPr>
          <w:p w14:paraId="1B4B073E" w14:textId="77777777">
            <w:pPr>
              <w:pBdr/>
              <w:spacing/>
              <w:ind/>
              <w:jc w:val="center"/>
              <w:rPr>
                <w:rFonts w:ascii="Arial" w:hAnsi="Arial" w:cs="Arial"/>
                <w:color w:val="000000" w:themeColor="text1"/>
              </w:rPr>
            </w:pPr>
            <w:r>
              <w:rPr>
                <w:rFonts w:ascii="Arial" w:hAnsi="Arial" w:eastAsia="Arial" w:cs="Arial"/>
                <w:color w:val="000000" w:themeColor="text1"/>
              </w:rPr>
              <w:t xml:space="preserve">0,30</w:t>
            </w:r>
            <w:r>
              <w:rPr>
                <w:rFonts w:ascii="Arial" w:hAnsi="Arial" w:cs="Arial"/>
                <w:color w:val="000000" w:themeColor="text1"/>
              </w:rPr>
            </w:r>
            <w:r>
              <w:rPr>
                <w:rFonts w:ascii="Arial" w:hAnsi="Arial" w:cs="Arial"/>
                <w:color w:val="000000" w:themeColor="text1"/>
              </w:rPr>
            </w:r>
          </w:p>
        </w:tc>
        <w:tc>
          <w:tcPr>
            <w:tcBorders/>
            <w:tcW w:w="1280" w:type="dxa"/>
            <w:vAlign w:val="center"/>
          </w:tcPr>
          <w:p w14:paraId="28618F5F" w14:textId="77777777">
            <w:pPr>
              <w:pBdr/>
              <w:spacing/>
              <w:ind/>
              <w:jc w:val="center"/>
              <w:rPr>
                <w:rFonts w:ascii="Arial" w:hAnsi="Arial" w:cs="Arial"/>
                <w:color w:val="000000" w:themeColor="text1"/>
              </w:rPr>
            </w:pPr>
            <w:r>
              <w:rPr>
                <w:rFonts w:ascii="Arial" w:hAnsi="Arial" w:eastAsia="Arial" w:cs="Arial"/>
                <w:color w:val="000000" w:themeColor="text1"/>
              </w:rPr>
              <w:t xml:space="preserve">1,0</w:t>
            </w:r>
            <w:r>
              <w:rPr>
                <w:rFonts w:ascii="Arial" w:hAnsi="Arial" w:cs="Arial"/>
                <w:color w:val="000000" w:themeColor="text1"/>
              </w:rPr>
            </w:r>
            <w:r>
              <w:rPr>
                <w:rFonts w:ascii="Arial" w:hAnsi="Arial" w:cs="Arial"/>
                <w:color w:val="000000" w:themeColor="text1"/>
              </w:rPr>
            </w:r>
          </w:p>
        </w:tc>
        <w:tc>
          <w:tcPr>
            <w:tcBorders/>
            <w:tcW w:w="1200" w:type="dxa"/>
            <w:vAlign w:val="center"/>
          </w:tcPr>
          <w:p w14:paraId="41C5EBAE" w14:textId="77777777">
            <w:pPr>
              <w:pBdr/>
              <w:spacing/>
              <w:ind/>
              <w:jc w:val="center"/>
              <w:rPr>
                <w:rFonts w:ascii="Arial" w:hAnsi="Arial" w:cs="Arial"/>
                <w:color w:val="000000" w:themeColor="text1"/>
              </w:rPr>
            </w:pPr>
            <w:r>
              <w:rPr>
                <w:rFonts w:ascii="Arial" w:hAnsi="Arial" w:eastAsia="Arial" w:cs="Arial"/>
                <w:color w:val="000000" w:themeColor="text1"/>
              </w:rPr>
              <w:t xml:space="preserve">0,12</w:t>
            </w:r>
            <w:r>
              <w:rPr>
                <w:rFonts w:ascii="Arial" w:hAnsi="Arial" w:cs="Arial"/>
                <w:color w:val="000000" w:themeColor="text1"/>
              </w:rPr>
            </w:r>
            <w:r>
              <w:rPr>
                <w:rFonts w:ascii="Arial" w:hAnsi="Arial" w:cs="Arial"/>
                <w:color w:val="000000" w:themeColor="text1"/>
              </w:rPr>
            </w:r>
          </w:p>
        </w:tc>
        <w:tc>
          <w:tcPr>
            <w:tcBorders/>
            <w:tcW w:w="800" w:type="dxa"/>
            <w:vAlign w:val="center"/>
          </w:tcPr>
          <w:p w14:paraId="60EF4694" w14:textId="77777777">
            <w:pPr>
              <w:pBdr/>
              <w:spacing/>
              <w:ind/>
              <w:jc w:val="center"/>
              <w:rPr>
                <w:rFonts w:ascii="Arial" w:hAnsi="Arial" w:cs="Arial"/>
                <w:color w:val="000000" w:themeColor="text1"/>
              </w:rPr>
            </w:pPr>
            <w:r>
              <w:rPr>
                <w:rFonts w:ascii="Arial" w:hAnsi="Arial" w:cs="Arial"/>
                <w:color w:val="000000" w:themeColor="text1"/>
              </w:rPr>
            </w:r>
            <w:r>
              <w:rPr>
                <w:rFonts w:ascii="Arial" w:hAnsi="Arial" w:cs="Arial"/>
                <w:color w:val="000000" w:themeColor="text1"/>
              </w:rPr>
            </w:r>
            <w:r>
              <w:rPr>
                <w:rFonts w:ascii="Arial" w:hAnsi="Arial" w:cs="Arial"/>
                <w:color w:val="000000" w:themeColor="text1"/>
              </w:rPr>
            </w:r>
          </w:p>
        </w:tc>
      </w:tr>
      <w:tr>
        <w:trPr/>
        <w:tc>
          <w:tcPr>
            <w:tcBorders/>
            <w:tcW w:w="960" w:type="dxa"/>
            <w:vAlign w:val="center"/>
          </w:tcPr>
          <w:p w14:paraId="297BAA10" w14:textId="77777777">
            <w:pPr>
              <w:pBdr/>
              <w:spacing/>
              <w:ind/>
              <w:jc w:val="center"/>
              <w:rPr>
                <w:rFonts w:ascii="Arial" w:hAnsi="Arial" w:cs="Arial"/>
                <w:color w:val="000000" w:themeColor="text1"/>
              </w:rPr>
            </w:pPr>
            <w:r>
              <w:rPr>
                <w:rFonts w:ascii="Arial" w:hAnsi="Arial" w:eastAsia="Arial" w:cs="Arial"/>
                <w:color w:val="000000" w:themeColor="text1"/>
              </w:rPr>
              <w:t xml:space="preserve">3/4</w:t>
            </w:r>
            <w:r>
              <w:rPr>
                <w:rFonts w:ascii="Arial" w:hAnsi="Arial" w:cs="Arial"/>
                <w:color w:val="000000" w:themeColor="text1"/>
              </w:rPr>
            </w:r>
            <w:r>
              <w:rPr>
                <w:rFonts w:ascii="Arial" w:hAnsi="Arial" w:cs="Arial"/>
                <w:color w:val="000000" w:themeColor="text1"/>
              </w:rPr>
            </w:r>
          </w:p>
        </w:tc>
        <w:tc>
          <w:tcPr>
            <w:tcBorders/>
            <w:tcW w:w="960" w:type="dxa"/>
            <w:vAlign w:val="center"/>
          </w:tcPr>
          <w:p w14:paraId="0838010E" w14:textId="77777777">
            <w:pPr>
              <w:pBdr/>
              <w:spacing/>
              <w:ind/>
              <w:jc w:val="center"/>
              <w:rPr>
                <w:rFonts w:ascii="Arial" w:hAnsi="Arial" w:cs="Arial"/>
                <w:color w:val="000000" w:themeColor="text1"/>
              </w:rPr>
            </w:pPr>
            <w:r>
              <w:rPr>
                <w:rFonts w:ascii="Arial" w:hAnsi="Arial" w:eastAsia="Arial" w:cs="Arial"/>
                <w:color w:val="000000" w:themeColor="text1"/>
              </w:rPr>
              <w:t xml:space="preserve">20</w:t>
            </w:r>
            <w:r>
              <w:rPr>
                <w:rFonts w:ascii="Arial" w:hAnsi="Arial" w:cs="Arial"/>
                <w:color w:val="000000" w:themeColor="text1"/>
              </w:rPr>
            </w:r>
            <w:r>
              <w:rPr>
                <w:rFonts w:ascii="Arial" w:hAnsi="Arial" w:cs="Arial"/>
                <w:color w:val="000000" w:themeColor="text1"/>
              </w:rPr>
            </w:r>
          </w:p>
        </w:tc>
        <w:tc>
          <w:tcPr>
            <w:tcBorders/>
            <w:tcW w:w="1200" w:type="dxa"/>
            <w:vAlign w:val="center"/>
          </w:tcPr>
          <w:p w14:paraId="678D365F" w14:textId="77777777">
            <w:pPr>
              <w:pBdr/>
              <w:spacing/>
              <w:ind/>
              <w:jc w:val="center"/>
              <w:rPr>
                <w:rFonts w:ascii="Arial" w:hAnsi="Arial" w:cs="Arial"/>
                <w:color w:val="000000" w:themeColor="text1"/>
              </w:rPr>
            </w:pPr>
            <w:r>
              <w:rPr>
                <w:rFonts w:ascii="Arial" w:hAnsi="Arial" w:eastAsia="Arial" w:cs="Arial"/>
                <w:color w:val="000000" w:themeColor="text1"/>
              </w:rPr>
              <w:t xml:space="preserve">0,30</w:t>
            </w:r>
            <w:r>
              <w:rPr>
                <w:rFonts w:ascii="Arial" w:hAnsi="Arial" w:cs="Arial"/>
                <w:color w:val="000000" w:themeColor="text1"/>
              </w:rPr>
            </w:r>
            <w:r>
              <w:rPr>
                <w:rFonts w:ascii="Arial" w:hAnsi="Arial" w:cs="Arial"/>
                <w:color w:val="000000" w:themeColor="text1"/>
              </w:rPr>
            </w:r>
          </w:p>
        </w:tc>
        <w:tc>
          <w:tcPr>
            <w:tcBorders/>
            <w:tcW w:w="1280" w:type="dxa"/>
            <w:vAlign w:val="center"/>
          </w:tcPr>
          <w:p w14:paraId="2F6BD4DF" w14:textId="77777777">
            <w:pPr>
              <w:pBdr/>
              <w:spacing/>
              <w:ind/>
              <w:jc w:val="center"/>
              <w:rPr>
                <w:rFonts w:ascii="Arial" w:hAnsi="Arial" w:cs="Arial"/>
                <w:color w:val="000000" w:themeColor="text1"/>
              </w:rPr>
            </w:pPr>
            <w:r>
              <w:rPr>
                <w:rFonts w:ascii="Arial" w:hAnsi="Arial" w:eastAsia="Arial" w:cs="Arial"/>
                <w:color w:val="000000" w:themeColor="text1"/>
              </w:rPr>
              <w:t xml:space="preserve">0,67</w:t>
            </w:r>
            <w:r>
              <w:rPr>
                <w:rFonts w:ascii="Arial" w:hAnsi="Arial" w:cs="Arial"/>
                <w:color w:val="000000" w:themeColor="text1"/>
              </w:rPr>
            </w:r>
            <w:r>
              <w:rPr>
                <w:rFonts w:ascii="Arial" w:hAnsi="Arial" w:cs="Arial"/>
                <w:color w:val="000000" w:themeColor="text1"/>
              </w:rPr>
            </w:r>
          </w:p>
        </w:tc>
        <w:tc>
          <w:tcPr>
            <w:tcBorders/>
            <w:tcW w:w="1680" w:type="dxa"/>
            <w:vAlign w:val="center"/>
          </w:tcPr>
          <w:p w14:paraId="56D23A3D" w14:textId="77777777">
            <w:pPr>
              <w:pBdr/>
              <w:spacing/>
              <w:ind/>
              <w:jc w:val="center"/>
              <w:rPr>
                <w:rFonts w:ascii="Arial" w:hAnsi="Arial" w:cs="Arial"/>
                <w:color w:val="000000" w:themeColor="text1"/>
              </w:rPr>
            </w:pPr>
            <w:r>
              <w:rPr>
                <w:rFonts w:ascii="Arial" w:hAnsi="Arial" w:eastAsia="Arial" w:cs="Arial"/>
                <w:color w:val="000000" w:themeColor="text1"/>
              </w:rPr>
              <w:t xml:space="preserve">0,43</w:t>
            </w:r>
            <w:r>
              <w:rPr>
                <w:rFonts w:ascii="Arial" w:hAnsi="Arial" w:cs="Arial"/>
                <w:color w:val="000000" w:themeColor="text1"/>
              </w:rPr>
            </w:r>
            <w:r>
              <w:rPr>
                <w:rFonts w:ascii="Arial" w:hAnsi="Arial" w:cs="Arial"/>
                <w:color w:val="000000" w:themeColor="text1"/>
              </w:rPr>
            </w:r>
          </w:p>
        </w:tc>
        <w:tc>
          <w:tcPr>
            <w:tcBorders/>
            <w:tcW w:w="1280" w:type="dxa"/>
            <w:vAlign w:val="center"/>
          </w:tcPr>
          <w:p w14:paraId="5A111E16" w14:textId="77777777">
            <w:pPr>
              <w:pBdr/>
              <w:spacing/>
              <w:ind/>
              <w:jc w:val="center"/>
              <w:rPr>
                <w:rFonts w:ascii="Arial" w:hAnsi="Arial" w:cs="Arial"/>
                <w:color w:val="000000" w:themeColor="text1"/>
              </w:rPr>
            </w:pPr>
            <w:r>
              <w:rPr>
                <w:rFonts w:ascii="Arial" w:hAnsi="Arial" w:eastAsia="Arial" w:cs="Arial"/>
                <w:color w:val="000000" w:themeColor="text1"/>
              </w:rPr>
              <w:t xml:space="preserve">1,4</w:t>
            </w:r>
            <w:r>
              <w:rPr>
                <w:rFonts w:ascii="Arial" w:hAnsi="Arial" w:cs="Arial"/>
                <w:color w:val="000000" w:themeColor="text1"/>
              </w:rPr>
            </w:r>
            <w:r>
              <w:rPr>
                <w:rFonts w:ascii="Arial" w:hAnsi="Arial" w:cs="Arial"/>
                <w:color w:val="000000" w:themeColor="text1"/>
              </w:rPr>
            </w:r>
          </w:p>
        </w:tc>
        <w:tc>
          <w:tcPr>
            <w:tcBorders/>
            <w:tcW w:w="1200" w:type="dxa"/>
            <w:vAlign w:val="center"/>
          </w:tcPr>
          <w:p w14:paraId="5DBC095B" w14:textId="77777777">
            <w:pPr>
              <w:pBdr/>
              <w:spacing/>
              <w:ind/>
              <w:jc w:val="center"/>
              <w:rPr>
                <w:rFonts w:ascii="Arial" w:hAnsi="Arial" w:cs="Arial"/>
                <w:color w:val="000000" w:themeColor="text1"/>
              </w:rPr>
            </w:pPr>
            <w:r>
              <w:rPr>
                <w:rFonts w:ascii="Arial" w:hAnsi="Arial" w:eastAsia="Arial" w:cs="Arial"/>
                <w:color w:val="000000" w:themeColor="text1"/>
              </w:rPr>
              <w:t xml:space="preserve">0,15</w:t>
            </w:r>
            <w:r>
              <w:rPr>
                <w:rFonts w:ascii="Arial" w:hAnsi="Arial" w:cs="Arial"/>
                <w:color w:val="000000" w:themeColor="text1"/>
              </w:rPr>
            </w:r>
            <w:r>
              <w:rPr>
                <w:rFonts w:ascii="Arial" w:hAnsi="Arial" w:cs="Arial"/>
                <w:color w:val="000000" w:themeColor="text1"/>
              </w:rPr>
            </w:r>
          </w:p>
        </w:tc>
        <w:tc>
          <w:tcPr>
            <w:tcBorders/>
            <w:tcW w:w="800" w:type="dxa"/>
            <w:vAlign w:val="center"/>
          </w:tcPr>
          <w:p w14:paraId="11BFE052" w14:textId="77777777">
            <w:pPr>
              <w:pBdr/>
              <w:spacing/>
              <w:ind/>
              <w:jc w:val="center"/>
              <w:rPr>
                <w:rFonts w:ascii="Arial" w:hAnsi="Arial" w:cs="Arial"/>
                <w:color w:val="000000" w:themeColor="text1"/>
              </w:rPr>
            </w:pPr>
            <w:r>
              <w:rPr>
                <w:rFonts w:ascii="Arial" w:hAnsi="Arial" w:cs="Arial"/>
                <w:color w:val="000000" w:themeColor="text1"/>
              </w:rPr>
            </w:r>
            <w:r>
              <w:rPr>
                <w:rFonts w:ascii="Arial" w:hAnsi="Arial" w:cs="Arial"/>
                <w:color w:val="000000" w:themeColor="text1"/>
              </w:rPr>
            </w:r>
            <w:r>
              <w:rPr>
                <w:rFonts w:ascii="Arial" w:hAnsi="Arial" w:cs="Arial"/>
                <w:color w:val="000000" w:themeColor="text1"/>
              </w:rPr>
            </w:r>
          </w:p>
        </w:tc>
      </w:tr>
      <w:tr>
        <w:trPr/>
        <w:tc>
          <w:tcPr>
            <w:tcBorders/>
            <w:tcW w:w="960" w:type="dxa"/>
            <w:vAlign w:val="center"/>
          </w:tcPr>
          <w:p w14:paraId="63D08811" w14:textId="77777777">
            <w:pPr>
              <w:pBdr/>
              <w:spacing/>
              <w:ind/>
              <w:jc w:val="center"/>
              <w:rPr>
                <w:rFonts w:ascii="Arial" w:hAnsi="Arial" w:cs="Arial"/>
                <w:color w:val="000000" w:themeColor="text1"/>
              </w:rPr>
            </w:pPr>
            <w:r>
              <w:rPr>
                <w:rFonts w:ascii="Arial" w:hAnsi="Arial" w:eastAsia="Arial" w:cs="Arial"/>
                <w:color w:val="000000" w:themeColor="text1"/>
              </w:rPr>
              <w:t xml:space="preserve">1</w:t>
            </w:r>
            <w:r>
              <w:rPr>
                <w:rFonts w:ascii="Arial" w:hAnsi="Arial" w:cs="Arial"/>
                <w:color w:val="000000" w:themeColor="text1"/>
              </w:rPr>
            </w:r>
            <w:r>
              <w:rPr>
                <w:rFonts w:ascii="Arial" w:hAnsi="Arial" w:cs="Arial"/>
                <w:color w:val="000000" w:themeColor="text1"/>
              </w:rPr>
            </w:r>
          </w:p>
        </w:tc>
        <w:tc>
          <w:tcPr>
            <w:tcBorders/>
            <w:tcW w:w="960" w:type="dxa"/>
            <w:vAlign w:val="center"/>
          </w:tcPr>
          <w:p w14:paraId="5200E76A" w14:textId="77777777">
            <w:pPr>
              <w:pBdr/>
              <w:spacing/>
              <w:ind/>
              <w:jc w:val="center"/>
              <w:rPr>
                <w:rFonts w:ascii="Arial" w:hAnsi="Arial" w:cs="Arial"/>
                <w:color w:val="000000" w:themeColor="text1"/>
              </w:rPr>
            </w:pPr>
            <w:r>
              <w:rPr>
                <w:rFonts w:ascii="Arial" w:hAnsi="Arial" w:eastAsia="Arial" w:cs="Arial"/>
                <w:color w:val="000000" w:themeColor="text1"/>
              </w:rPr>
              <w:t xml:space="preserve">25</w:t>
            </w:r>
            <w:r>
              <w:rPr>
                <w:rFonts w:ascii="Arial" w:hAnsi="Arial" w:cs="Arial"/>
                <w:color w:val="000000" w:themeColor="text1"/>
              </w:rPr>
            </w:r>
            <w:r>
              <w:rPr>
                <w:rFonts w:ascii="Arial" w:hAnsi="Arial" w:cs="Arial"/>
                <w:color w:val="000000" w:themeColor="text1"/>
              </w:rPr>
            </w:r>
          </w:p>
        </w:tc>
        <w:tc>
          <w:tcPr>
            <w:tcBorders/>
            <w:tcW w:w="1200" w:type="dxa"/>
            <w:vAlign w:val="center"/>
          </w:tcPr>
          <w:p w14:paraId="07BAB54A" w14:textId="77777777">
            <w:pPr>
              <w:pBdr/>
              <w:spacing/>
              <w:ind/>
              <w:jc w:val="center"/>
              <w:rPr>
                <w:rFonts w:ascii="Arial" w:hAnsi="Arial" w:cs="Arial"/>
                <w:color w:val="000000" w:themeColor="text1"/>
              </w:rPr>
            </w:pPr>
            <w:r>
              <w:rPr>
                <w:rFonts w:ascii="Arial" w:hAnsi="Arial" w:eastAsia="Arial" w:cs="Arial"/>
                <w:color w:val="000000" w:themeColor="text1"/>
              </w:rPr>
              <w:t xml:space="preserve">0,40</w:t>
            </w:r>
            <w:r>
              <w:rPr>
                <w:rFonts w:ascii="Arial" w:hAnsi="Arial" w:cs="Arial"/>
                <w:color w:val="000000" w:themeColor="text1"/>
              </w:rPr>
            </w:r>
            <w:r>
              <w:rPr>
                <w:rFonts w:ascii="Arial" w:hAnsi="Arial" w:cs="Arial"/>
                <w:color w:val="000000" w:themeColor="text1"/>
              </w:rPr>
            </w:r>
          </w:p>
        </w:tc>
        <w:tc>
          <w:tcPr>
            <w:tcBorders/>
            <w:tcW w:w="1280" w:type="dxa"/>
            <w:vAlign w:val="center"/>
          </w:tcPr>
          <w:p w14:paraId="20C97AF4" w14:textId="77777777">
            <w:pPr>
              <w:pBdr/>
              <w:spacing/>
              <w:ind/>
              <w:jc w:val="center"/>
              <w:rPr>
                <w:rFonts w:ascii="Arial" w:hAnsi="Arial" w:cs="Arial"/>
                <w:color w:val="000000" w:themeColor="text1"/>
              </w:rPr>
            </w:pPr>
            <w:r>
              <w:rPr>
                <w:rFonts w:ascii="Arial" w:hAnsi="Arial" w:eastAsia="Arial" w:cs="Arial"/>
                <w:color w:val="000000" w:themeColor="text1"/>
              </w:rPr>
              <w:t xml:space="preserve">0,85</w:t>
            </w:r>
            <w:r>
              <w:rPr>
                <w:rFonts w:ascii="Arial" w:hAnsi="Arial" w:cs="Arial"/>
                <w:color w:val="000000" w:themeColor="text1"/>
              </w:rPr>
            </w:r>
            <w:r>
              <w:rPr>
                <w:rFonts w:ascii="Arial" w:hAnsi="Arial" w:cs="Arial"/>
                <w:color w:val="000000" w:themeColor="text1"/>
              </w:rPr>
            </w:r>
          </w:p>
        </w:tc>
        <w:tc>
          <w:tcPr>
            <w:tcBorders/>
            <w:tcW w:w="1680" w:type="dxa"/>
            <w:vAlign w:val="center"/>
          </w:tcPr>
          <w:p w14:paraId="6C7E966A" w14:textId="77777777">
            <w:pPr>
              <w:pBdr/>
              <w:spacing/>
              <w:ind/>
              <w:jc w:val="center"/>
              <w:rPr>
                <w:rFonts w:ascii="Arial" w:hAnsi="Arial" w:cs="Arial"/>
                <w:color w:val="000000" w:themeColor="text1"/>
              </w:rPr>
            </w:pPr>
            <w:r>
              <w:rPr>
                <w:rFonts w:ascii="Arial" w:hAnsi="Arial" w:eastAsia="Arial" w:cs="Arial"/>
                <w:color w:val="000000" w:themeColor="text1"/>
              </w:rPr>
              <w:t xml:space="preserve">0,55</w:t>
            </w:r>
            <w:r>
              <w:rPr>
                <w:rFonts w:ascii="Arial" w:hAnsi="Arial" w:cs="Arial"/>
                <w:color w:val="000000" w:themeColor="text1"/>
              </w:rPr>
            </w:r>
            <w:r>
              <w:rPr>
                <w:rFonts w:ascii="Arial" w:hAnsi="Arial" w:cs="Arial"/>
                <w:color w:val="000000" w:themeColor="text1"/>
              </w:rPr>
            </w:r>
          </w:p>
        </w:tc>
        <w:tc>
          <w:tcPr>
            <w:tcBorders/>
            <w:tcW w:w="1280" w:type="dxa"/>
            <w:vAlign w:val="center"/>
          </w:tcPr>
          <w:p w14:paraId="4F5D4E0D" w14:textId="77777777">
            <w:pPr>
              <w:pBdr/>
              <w:spacing/>
              <w:ind/>
              <w:jc w:val="center"/>
              <w:rPr>
                <w:rFonts w:ascii="Arial" w:hAnsi="Arial" w:cs="Arial"/>
                <w:color w:val="000000" w:themeColor="text1"/>
              </w:rPr>
            </w:pPr>
            <w:r>
              <w:rPr>
                <w:rFonts w:ascii="Arial" w:hAnsi="Arial" w:eastAsia="Arial" w:cs="Arial"/>
                <w:color w:val="000000" w:themeColor="text1"/>
              </w:rPr>
              <w:t xml:space="preserve">1,7</w:t>
            </w:r>
            <w:r>
              <w:rPr>
                <w:rFonts w:ascii="Arial" w:hAnsi="Arial" w:cs="Arial"/>
                <w:color w:val="000000" w:themeColor="text1"/>
              </w:rPr>
            </w:r>
            <w:r>
              <w:rPr>
                <w:rFonts w:ascii="Arial" w:hAnsi="Arial" w:cs="Arial"/>
                <w:color w:val="000000" w:themeColor="text1"/>
              </w:rPr>
            </w:r>
          </w:p>
        </w:tc>
        <w:tc>
          <w:tcPr>
            <w:tcBorders/>
            <w:tcW w:w="1200" w:type="dxa"/>
            <w:vAlign w:val="center"/>
          </w:tcPr>
          <w:p w14:paraId="49883824" w14:textId="77777777">
            <w:pPr>
              <w:pBdr/>
              <w:spacing/>
              <w:ind/>
              <w:jc w:val="center"/>
              <w:rPr>
                <w:rFonts w:ascii="Arial" w:hAnsi="Arial" w:cs="Arial"/>
                <w:color w:val="000000" w:themeColor="text1"/>
              </w:rPr>
            </w:pPr>
            <w:r>
              <w:rPr>
                <w:rFonts w:ascii="Arial" w:hAnsi="Arial" w:eastAsia="Arial" w:cs="Arial"/>
                <w:color w:val="000000" w:themeColor="text1"/>
              </w:rPr>
              <w:t xml:space="preserve">0,18</w:t>
            </w:r>
            <w:r>
              <w:rPr>
                <w:rFonts w:ascii="Arial" w:hAnsi="Arial" w:cs="Arial"/>
                <w:color w:val="000000" w:themeColor="text1"/>
              </w:rPr>
            </w:r>
            <w:r>
              <w:rPr>
                <w:rFonts w:ascii="Arial" w:hAnsi="Arial" w:cs="Arial"/>
                <w:color w:val="000000" w:themeColor="text1"/>
              </w:rPr>
            </w:r>
          </w:p>
        </w:tc>
        <w:tc>
          <w:tcPr>
            <w:tcBorders/>
            <w:tcW w:w="800" w:type="dxa"/>
            <w:vAlign w:val="center"/>
          </w:tcPr>
          <w:p w14:paraId="09DE9ABE" w14:textId="77777777">
            <w:pPr>
              <w:pBdr/>
              <w:spacing/>
              <w:ind/>
              <w:jc w:val="center"/>
              <w:rPr>
                <w:rFonts w:ascii="Arial" w:hAnsi="Arial" w:cs="Arial"/>
                <w:color w:val="000000" w:themeColor="text1"/>
              </w:rPr>
            </w:pPr>
            <w:r>
              <w:rPr>
                <w:rFonts w:ascii="Arial" w:hAnsi="Arial" w:cs="Arial"/>
                <w:color w:val="000000" w:themeColor="text1"/>
              </w:rPr>
            </w:r>
            <w:r>
              <w:rPr>
                <w:rFonts w:ascii="Arial" w:hAnsi="Arial" w:cs="Arial"/>
                <w:color w:val="000000" w:themeColor="text1"/>
              </w:rPr>
            </w:r>
            <w:r>
              <w:rPr>
                <w:rFonts w:ascii="Arial" w:hAnsi="Arial" w:cs="Arial"/>
                <w:color w:val="000000" w:themeColor="text1"/>
              </w:rPr>
            </w:r>
          </w:p>
        </w:tc>
      </w:tr>
      <w:tr>
        <w:trPr/>
        <w:tc>
          <w:tcPr>
            <w:tcBorders/>
            <w:tcW w:w="960" w:type="dxa"/>
            <w:vAlign w:val="center"/>
          </w:tcPr>
          <w:p w14:paraId="1360A2D0" w14:textId="77777777">
            <w:pPr>
              <w:pBdr/>
              <w:spacing/>
              <w:ind/>
              <w:jc w:val="center"/>
              <w:rPr>
                <w:rFonts w:ascii="Arial" w:hAnsi="Arial" w:cs="Arial"/>
                <w:color w:val="000000" w:themeColor="text1"/>
              </w:rPr>
            </w:pPr>
            <w:r>
              <w:rPr>
                <w:rFonts w:ascii="Arial" w:hAnsi="Arial" w:eastAsia="Arial" w:cs="Arial"/>
                <w:color w:val="000000" w:themeColor="text1"/>
              </w:rPr>
              <w:t xml:space="preserve">1 1/4</w:t>
            </w:r>
            <w:r>
              <w:rPr>
                <w:rFonts w:ascii="Arial" w:hAnsi="Arial" w:cs="Arial"/>
                <w:color w:val="000000" w:themeColor="text1"/>
              </w:rPr>
            </w:r>
            <w:r>
              <w:rPr>
                <w:rFonts w:ascii="Arial" w:hAnsi="Arial" w:cs="Arial"/>
                <w:color w:val="000000" w:themeColor="text1"/>
              </w:rPr>
            </w:r>
          </w:p>
        </w:tc>
        <w:tc>
          <w:tcPr>
            <w:tcBorders/>
            <w:tcW w:w="960" w:type="dxa"/>
            <w:vAlign w:val="center"/>
          </w:tcPr>
          <w:p w14:paraId="7D52C087" w14:textId="77777777">
            <w:pPr>
              <w:pBdr/>
              <w:spacing/>
              <w:ind/>
              <w:jc w:val="center"/>
              <w:rPr>
                <w:rFonts w:ascii="Arial" w:hAnsi="Arial" w:cs="Arial"/>
                <w:color w:val="000000" w:themeColor="text1"/>
              </w:rPr>
            </w:pPr>
            <w:r>
              <w:rPr>
                <w:rFonts w:ascii="Arial" w:hAnsi="Arial" w:eastAsia="Arial" w:cs="Arial"/>
                <w:color w:val="000000" w:themeColor="text1"/>
              </w:rPr>
              <w:t xml:space="preserve">32</w:t>
            </w:r>
            <w:r>
              <w:rPr>
                <w:rFonts w:ascii="Arial" w:hAnsi="Arial" w:cs="Arial"/>
                <w:color w:val="000000" w:themeColor="text1"/>
              </w:rPr>
            </w:r>
            <w:r>
              <w:rPr>
                <w:rFonts w:ascii="Arial" w:hAnsi="Arial" w:cs="Arial"/>
                <w:color w:val="000000" w:themeColor="text1"/>
              </w:rPr>
            </w:r>
          </w:p>
        </w:tc>
        <w:tc>
          <w:tcPr>
            <w:tcBorders/>
            <w:tcW w:w="1200" w:type="dxa"/>
            <w:vAlign w:val="center"/>
          </w:tcPr>
          <w:p w14:paraId="6AB0F95F" w14:textId="77777777">
            <w:pPr>
              <w:pBdr/>
              <w:spacing/>
              <w:ind/>
              <w:jc w:val="center"/>
              <w:rPr>
                <w:rFonts w:ascii="Arial" w:hAnsi="Arial" w:cs="Arial"/>
                <w:color w:val="000000" w:themeColor="text1"/>
              </w:rPr>
            </w:pPr>
            <w:r>
              <w:rPr>
                <w:rFonts w:ascii="Arial" w:hAnsi="Arial" w:eastAsia="Arial" w:cs="Arial"/>
                <w:color w:val="000000" w:themeColor="text1"/>
              </w:rPr>
              <w:t xml:space="preserve">0,52</w:t>
            </w:r>
            <w:r>
              <w:rPr>
                <w:rFonts w:ascii="Arial" w:hAnsi="Arial" w:cs="Arial"/>
                <w:color w:val="000000" w:themeColor="text1"/>
              </w:rPr>
            </w:r>
            <w:r>
              <w:rPr>
                <w:rFonts w:ascii="Arial" w:hAnsi="Arial" w:cs="Arial"/>
                <w:color w:val="000000" w:themeColor="text1"/>
              </w:rPr>
            </w:r>
          </w:p>
        </w:tc>
        <w:tc>
          <w:tcPr>
            <w:tcBorders/>
            <w:tcW w:w="1280" w:type="dxa"/>
            <w:vAlign w:val="center"/>
          </w:tcPr>
          <w:p w14:paraId="225B94F2" w14:textId="77777777">
            <w:pPr>
              <w:pBdr/>
              <w:spacing/>
              <w:ind/>
              <w:jc w:val="center"/>
              <w:rPr>
                <w:rFonts w:ascii="Arial" w:hAnsi="Arial" w:cs="Arial"/>
                <w:color w:val="000000" w:themeColor="text1"/>
              </w:rPr>
            </w:pPr>
            <w:r>
              <w:rPr>
                <w:rFonts w:ascii="Arial" w:hAnsi="Arial" w:eastAsia="Arial" w:cs="Arial"/>
                <w:color w:val="000000" w:themeColor="text1"/>
              </w:rPr>
              <w:t xml:space="preserve">1,1</w:t>
            </w:r>
            <w:r>
              <w:rPr>
                <w:rFonts w:ascii="Arial" w:hAnsi="Arial" w:cs="Arial"/>
                <w:color w:val="000000" w:themeColor="text1"/>
              </w:rPr>
            </w:r>
            <w:r>
              <w:rPr>
                <w:rFonts w:ascii="Arial" w:hAnsi="Arial" w:cs="Arial"/>
                <w:color w:val="000000" w:themeColor="text1"/>
              </w:rPr>
            </w:r>
          </w:p>
        </w:tc>
        <w:tc>
          <w:tcPr>
            <w:tcBorders/>
            <w:tcW w:w="1680" w:type="dxa"/>
            <w:vAlign w:val="center"/>
          </w:tcPr>
          <w:p w14:paraId="2E6DBCD1" w14:textId="77777777">
            <w:pPr>
              <w:pBdr/>
              <w:spacing/>
              <w:ind/>
              <w:jc w:val="center"/>
              <w:rPr>
                <w:rFonts w:ascii="Arial" w:hAnsi="Arial" w:cs="Arial"/>
                <w:color w:val="000000" w:themeColor="text1"/>
              </w:rPr>
            </w:pPr>
            <w:r>
              <w:rPr>
                <w:rFonts w:ascii="Arial" w:hAnsi="Arial" w:eastAsia="Arial" w:cs="Arial"/>
                <w:color w:val="000000" w:themeColor="text1"/>
              </w:rPr>
              <w:t xml:space="preserve">0,70</w:t>
            </w:r>
            <w:r>
              <w:rPr>
                <w:rFonts w:ascii="Arial" w:hAnsi="Arial" w:cs="Arial"/>
                <w:color w:val="000000" w:themeColor="text1"/>
              </w:rPr>
            </w:r>
            <w:r>
              <w:rPr>
                <w:rFonts w:ascii="Arial" w:hAnsi="Arial" w:cs="Arial"/>
                <w:color w:val="000000" w:themeColor="text1"/>
              </w:rPr>
            </w:r>
          </w:p>
        </w:tc>
        <w:tc>
          <w:tcPr>
            <w:tcBorders/>
            <w:tcW w:w="1280" w:type="dxa"/>
            <w:vAlign w:val="center"/>
          </w:tcPr>
          <w:p w14:paraId="42F15A8B" w14:textId="77777777">
            <w:pPr>
              <w:pBdr/>
              <w:spacing/>
              <w:ind/>
              <w:jc w:val="center"/>
              <w:rPr>
                <w:rFonts w:ascii="Arial" w:hAnsi="Arial" w:cs="Arial"/>
                <w:color w:val="000000" w:themeColor="text1"/>
              </w:rPr>
            </w:pPr>
            <w:r>
              <w:rPr>
                <w:rFonts w:ascii="Arial" w:hAnsi="Arial" w:eastAsia="Arial" w:cs="Arial"/>
                <w:color w:val="000000" w:themeColor="text1"/>
              </w:rPr>
              <w:t xml:space="preserve">2,3</w:t>
            </w:r>
            <w:r>
              <w:rPr>
                <w:rFonts w:ascii="Arial" w:hAnsi="Arial" w:cs="Arial"/>
                <w:color w:val="000000" w:themeColor="text1"/>
              </w:rPr>
            </w:r>
            <w:r>
              <w:rPr>
                <w:rFonts w:ascii="Arial" w:hAnsi="Arial" w:cs="Arial"/>
                <w:color w:val="000000" w:themeColor="text1"/>
              </w:rPr>
            </w:r>
          </w:p>
        </w:tc>
        <w:tc>
          <w:tcPr>
            <w:tcBorders/>
            <w:tcW w:w="1200" w:type="dxa"/>
            <w:vAlign w:val="center"/>
          </w:tcPr>
          <w:p w14:paraId="402B5E50" w14:textId="77777777">
            <w:pPr>
              <w:pBdr/>
              <w:spacing/>
              <w:ind/>
              <w:jc w:val="center"/>
              <w:rPr>
                <w:rFonts w:ascii="Arial" w:hAnsi="Arial" w:cs="Arial"/>
                <w:color w:val="000000" w:themeColor="text1"/>
              </w:rPr>
            </w:pPr>
            <w:r>
              <w:rPr>
                <w:rFonts w:ascii="Arial" w:hAnsi="Arial" w:eastAsia="Arial" w:cs="Arial"/>
                <w:color w:val="000000" w:themeColor="text1"/>
              </w:rPr>
              <w:t xml:space="preserve">0,24</w:t>
            </w:r>
            <w:r>
              <w:rPr>
                <w:rFonts w:ascii="Arial" w:hAnsi="Arial" w:cs="Arial"/>
                <w:color w:val="000000" w:themeColor="text1"/>
              </w:rPr>
            </w:r>
            <w:r>
              <w:rPr>
                <w:rFonts w:ascii="Arial" w:hAnsi="Arial" w:cs="Arial"/>
                <w:color w:val="000000" w:themeColor="text1"/>
              </w:rPr>
            </w:r>
          </w:p>
        </w:tc>
        <w:tc>
          <w:tcPr>
            <w:tcBorders/>
            <w:tcW w:w="800" w:type="dxa"/>
            <w:vAlign w:val="center"/>
          </w:tcPr>
          <w:p w14:paraId="5ACDF868" w14:textId="77777777">
            <w:pPr>
              <w:pBdr/>
              <w:spacing/>
              <w:ind/>
              <w:jc w:val="center"/>
              <w:rPr>
                <w:rFonts w:ascii="Arial" w:hAnsi="Arial" w:cs="Arial"/>
                <w:color w:val="000000" w:themeColor="text1"/>
              </w:rPr>
            </w:pPr>
            <w:r>
              <w:rPr>
                <w:rFonts w:ascii="Arial" w:hAnsi="Arial" w:cs="Arial"/>
                <w:color w:val="000000" w:themeColor="text1"/>
              </w:rPr>
            </w:r>
            <w:r>
              <w:rPr>
                <w:rFonts w:ascii="Arial" w:hAnsi="Arial" w:cs="Arial"/>
                <w:color w:val="000000" w:themeColor="text1"/>
              </w:rPr>
            </w:r>
            <w:r>
              <w:rPr>
                <w:rFonts w:ascii="Arial" w:hAnsi="Arial" w:cs="Arial"/>
                <w:color w:val="000000" w:themeColor="text1"/>
              </w:rPr>
            </w:r>
          </w:p>
        </w:tc>
      </w:tr>
      <w:tr>
        <w:trPr/>
        <w:tc>
          <w:tcPr>
            <w:tcBorders/>
            <w:tcW w:w="960" w:type="dxa"/>
            <w:vAlign w:val="center"/>
          </w:tcPr>
          <w:p w14:paraId="101ED7CF" w14:textId="77777777">
            <w:pPr>
              <w:pBdr/>
              <w:spacing/>
              <w:ind/>
              <w:jc w:val="center"/>
              <w:rPr>
                <w:rFonts w:ascii="Arial" w:hAnsi="Arial" w:cs="Arial"/>
                <w:color w:val="000000" w:themeColor="text1"/>
              </w:rPr>
            </w:pPr>
            <w:r>
              <w:rPr>
                <w:rFonts w:ascii="Arial" w:hAnsi="Arial" w:eastAsia="Arial" w:cs="Arial"/>
                <w:color w:val="000000" w:themeColor="text1"/>
              </w:rPr>
              <w:t xml:space="preserve">1 1/2</w:t>
            </w:r>
            <w:r>
              <w:rPr>
                <w:rFonts w:ascii="Arial" w:hAnsi="Arial" w:cs="Arial"/>
                <w:color w:val="000000" w:themeColor="text1"/>
              </w:rPr>
            </w:r>
            <w:r>
              <w:rPr>
                <w:rFonts w:ascii="Arial" w:hAnsi="Arial" w:cs="Arial"/>
                <w:color w:val="000000" w:themeColor="text1"/>
              </w:rPr>
            </w:r>
          </w:p>
        </w:tc>
        <w:tc>
          <w:tcPr>
            <w:tcBorders/>
            <w:tcW w:w="960" w:type="dxa"/>
            <w:vAlign w:val="center"/>
          </w:tcPr>
          <w:p w14:paraId="0A49D7F3" w14:textId="77777777">
            <w:pPr>
              <w:pBdr/>
              <w:spacing/>
              <w:ind/>
              <w:jc w:val="center"/>
              <w:rPr>
                <w:rFonts w:ascii="Arial" w:hAnsi="Arial" w:cs="Arial"/>
                <w:color w:val="000000" w:themeColor="text1"/>
              </w:rPr>
            </w:pPr>
            <w:r>
              <w:rPr>
                <w:rFonts w:ascii="Arial" w:hAnsi="Arial" w:eastAsia="Arial" w:cs="Arial"/>
                <w:color w:val="000000" w:themeColor="text1"/>
              </w:rPr>
              <w:t xml:space="preserve">40</w:t>
            </w:r>
            <w:r>
              <w:rPr>
                <w:rFonts w:ascii="Arial" w:hAnsi="Arial" w:cs="Arial"/>
                <w:color w:val="000000" w:themeColor="text1"/>
              </w:rPr>
            </w:r>
            <w:r>
              <w:rPr>
                <w:rFonts w:ascii="Arial" w:hAnsi="Arial" w:cs="Arial"/>
                <w:color w:val="000000" w:themeColor="text1"/>
              </w:rPr>
            </w:r>
          </w:p>
        </w:tc>
        <w:tc>
          <w:tcPr>
            <w:tcBorders/>
            <w:tcW w:w="1200" w:type="dxa"/>
            <w:vAlign w:val="center"/>
          </w:tcPr>
          <w:p w14:paraId="4DEE3E26" w14:textId="77777777">
            <w:pPr>
              <w:pBdr/>
              <w:spacing/>
              <w:ind/>
              <w:jc w:val="center"/>
              <w:rPr>
                <w:rFonts w:ascii="Arial" w:hAnsi="Arial" w:cs="Arial"/>
                <w:color w:val="000000" w:themeColor="text1"/>
              </w:rPr>
            </w:pPr>
            <w:r>
              <w:rPr>
                <w:rFonts w:ascii="Arial" w:hAnsi="Arial" w:eastAsia="Arial" w:cs="Arial"/>
                <w:color w:val="000000" w:themeColor="text1"/>
              </w:rPr>
              <w:t xml:space="preserve">0,61</w:t>
            </w:r>
            <w:r>
              <w:rPr>
                <w:rFonts w:ascii="Arial" w:hAnsi="Arial" w:cs="Arial"/>
                <w:color w:val="000000" w:themeColor="text1"/>
              </w:rPr>
            </w:r>
            <w:r>
              <w:rPr>
                <w:rFonts w:ascii="Arial" w:hAnsi="Arial" w:cs="Arial"/>
                <w:color w:val="000000" w:themeColor="text1"/>
              </w:rPr>
            </w:r>
          </w:p>
        </w:tc>
        <w:tc>
          <w:tcPr>
            <w:tcBorders/>
            <w:tcW w:w="1280" w:type="dxa"/>
            <w:vAlign w:val="center"/>
          </w:tcPr>
          <w:p w14:paraId="47D30C79" w14:textId="77777777">
            <w:pPr>
              <w:pBdr/>
              <w:spacing/>
              <w:ind/>
              <w:jc w:val="center"/>
              <w:rPr>
                <w:rFonts w:ascii="Arial" w:hAnsi="Arial" w:cs="Arial"/>
                <w:color w:val="000000" w:themeColor="text1"/>
              </w:rPr>
            </w:pPr>
            <w:r>
              <w:rPr>
                <w:rFonts w:ascii="Arial" w:hAnsi="Arial" w:eastAsia="Arial" w:cs="Arial"/>
                <w:color w:val="000000" w:themeColor="text1"/>
              </w:rPr>
              <w:t xml:space="preserve">1,3</w:t>
            </w:r>
            <w:r>
              <w:rPr>
                <w:rFonts w:ascii="Arial" w:hAnsi="Arial" w:cs="Arial"/>
                <w:color w:val="000000" w:themeColor="text1"/>
              </w:rPr>
            </w:r>
            <w:r>
              <w:rPr>
                <w:rFonts w:ascii="Arial" w:hAnsi="Arial" w:cs="Arial"/>
                <w:color w:val="000000" w:themeColor="text1"/>
              </w:rPr>
            </w:r>
          </w:p>
        </w:tc>
        <w:tc>
          <w:tcPr>
            <w:tcBorders/>
            <w:tcW w:w="1680" w:type="dxa"/>
            <w:vAlign w:val="center"/>
          </w:tcPr>
          <w:p w14:paraId="0692618A" w14:textId="77777777">
            <w:pPr>
              <w:pBdr/>
              <w:spacing/>
              <w:ind/>
              <w:jc w:val="center"/>
              <w:rPr>
                <w:rFonts w:ascii="Arial" w:hAnsi="Arial" w:cs="Arial"/>
                <w:color w:val="000000" w:themeColor="text1"/>
              </w:rPr>
            </w:pPr>
            <w:r>
              <w:rPr>
                <w:rFonts w:ascii="Arial" w:hAnsi="Arial" w:eastAsia="Arial" w:cs="Arial"/>
                <w:color w:val="000000" w:themeColor="text1"/>
              </w:rPr>
              <w:t xml:space="preserve">0,82</w:t>
            </w:r>
            <w:r>
              <w:rPr>
                <w:rFonts w:ascii="Arial" w:hAnsi="Arial" w:cs="Arial"/>
                <w:color w:val="000000" w:themeColor="text1"/>
              </w:rPr>
            </w:r>
            <w:r>
              <w:rPr>
                <w:rFonts w:ascii="Arial" w:hAnsi="Arial" w:cs="Arial"/>
                <w:color w:val="000000" w:themeColor="text1"/>
              </w:rPr>
            </w:r>
          </w:p>
        </w:tc>
        <w:tc>
          <w:tcPr>
            <w:tcBorders/>
            <w:tcW w:w="1280" w:type="dxa"/>
            <w:vAlign w:val="center"/>
          </w:tcPr>
          <w:p w14:paraId="38B4ADF8" w14:textId="77777777">
            <w:pPr>
              <w:pBdr/>
              <w:spacing/>
              <w:ind/>
              <w:jc w:val="center"/>
              <w:rPr>
                <w:rFonts w:ascii="Arial" w:hAnsi="Arial" w:cs="Arial"/>
                <w:color w:val="000000" w:themeColor="text1"/>
              </w:rPr>
            </w:pPr>
            <w:r>
              <w:rPr>
                <w:rFonts w:ascii="Arial" w:hAnsi="Arial" w:eastAsia="Arial" w:cs="Arial"/>
                <w:color w:val="000000" w:themeColor="text1"/>
              </w:rPr>
              <w:t xml:space="preserve">2,7</w:t>
            </w:r>
            <w:r>
              <w:rPr>
                <w:rFonts w:ascii="Arial" w:hAnsi="Arial" w:cs="Arial"/>
                <w:color w:val="000000" w:themeColor="text1"/>
              </w:rPr>
            </w:r>
            <w:r>
              <w:rPr>
                <w:rFonts w:ascii="Arial" w:hAnsi="Arial" w:cs="Arial"/>
                <w:color w:val="000000" w:themeColor="text1"/>
              </w:rPr>
            </w:r>
          </w:p>
        </w:tc>
        <w:tc>
          <w:tcPr>
            <w:tcBorders/>
            <w:tcW w:w="1200" w:type="dxa"/>
            <w:vAlign w:val="center"/>
          </w:tcPr>
          <w:p w14:paraId="0682DDD6" w14:textId="77777777">
            <w:pPr>
              <w:pBdr/>
              <w:spacing/>
              <w:ind/>
              <w:jc w:val="center"/>
              <w:rPr>
                <w:rFonts w:ascii="Arial" w:hAnsi="Arial" w:cs="Arial"/>
                <w:color w:val="000000" w:themeColor="text1"/>
              </w:rPr>
            </w:pPr>
            <w:r>
              <w:rPr>
                <w:rFonts w:ascii="Arial" w:hAnsi="Arial" w:eastAsia="Arial" w:cs="Arial"/>
                <w:color w:val="000000" w:themeColor="text1"/>
              </w:rPr>
              <w:t xml:space="preserve">0,27</w:t>
            </w:r>
            <w:r>
              <w:rPr>
                <w:rFonts w:ascii="Arial" w:hAnsi="Arial" w:cs="Arial"/>
                <w:color w:val="000000" w:themeColor="text1"/>
              </w:rPr>
            </w:r>
            <w:r>
              <w:rPr>
                <w:rFonts w:ascii="Arial" w:hAnsi="Arial" w:cs="Arial"/>
                <w:color w:val="000000" w:themeColor="text1"/>
              </w:rPr>
            </w:r>
          </w:p>
        </w:tc>
        <w:tc>
          <w:tcPr>
            <w:tcBorders/>
            <w:tcW w:w="800" w:type="dxa"/>
            <w:vAlign w:val="center"/>
          </w:tcPr>
          <w:p w14:paraId="65850CF1" w14:textId="77777777">
            <w:pPr>
              <w:pBdr/>
              <w:spacing/>
              <w:ind/>
              <w:jc w:val="center"/>
              <w:rPr>
                <w:rFonts w:ascii="Arial" w:hAnsi="Arial" w:cs="Arial"/>
                <w:color w:val="000000" w:themeColor="text1"/>
              </w:rPr>
            </w:pPr>
            <w:r>
              <w:rPr>
                <w:rFonts w:ascii="Arial" w:hAnsi="Arial" w:cs="Arial"/>
                <w:color w:val="000000" w:themeColor="text1"/>
              </w:rPr>
            </w:r>
            <w:r>
              <w:rPr>
                <w:rFonts w:ascii="Arial" w:hAnsi="Arial" w:cs="Arial"/>
                <w:color w:val="000000" w:themeColor="text1"/>
              </w:rPr>
            </w:r>
            <w:r>
              <w:rPr>
                <w:rFonts w:ascii="Arial" w:hAnsi="Arial" w:cs="Arial"/>
                <w:color w:val="000000" w:themeColor="text1"/>
              </w:rPr>
            </w:r>
          </w:p>
        </w:tc>
      </w:tr>
      <w:tr>
        <w:trPr/>
        <w:tc>
          <w:tcPr>
            <w:tcBorders/>
            <w:tcW w:w="960" w:type="dxa"/>
            <w:vAlign w:val="center"/>
          </w:tcPr>
          <w:p w14:paraId="27E706B4" w14:textId="77777777">
            <w:pPr>
              <w:pBdr/>
              <w:spacing/>
              <w:ind/>
              <w:jc w:val="center"/>
              <w:rPr>
                <w:rFonts w:ascii="Arial" w:hAnsi="Arial" w:cs="Arial"/>
                <w:color w:val="000000" w:themeColor="text1"/>
              </w:rPr>
            </w:pPr>
            <w:r>
              <w:rPr>
                <w:rFonts w:ascii="Arial" w:hAnsi="Arial" w:eastAsia="Arial" w:cs="Arial"/>
                <w:color w:val="000000" w:themeColor="text1"/>
              </w:rPr>
              <w:t xml:space="preserve">2</w:t>
            </w:r>
            <w:r>
              <w:rPr>
                <w:rFonts w:ascii="Arial" w:hAnsi="Arial" w:cs="Arial"/>
                <w:color w:val="000000" w:themeColor="text1"/>
              </w:rPr>
            </w:r>
            <w:r>
              <w:rPr>
                <w:rFonts w:ascii="Arial" w:hAnsi="Arial" w:cs="Arial"/>
                <w:color w:val="000000" w:themeColor="text1"/>
              </w:rPr>
            </w:r>
          </w:p>
        </w:tc>
        <w:tc>
          <w:tcPr>
            <w:tcBorders/>
            <w:tcW w:w="960" w:type="dxa"/>
            <w:vAlign w:val="center"/>
          </w:tcPr>
          <w:p w14:paraId="64F8EF3F" w14:textId="77777777">
            <w:pPr>
              <w:pBdr/>
              <w:spacing/>
              <w:ind/>
              <w:jc w:val="center"/>
              <w:rPr>
                <w:rFonts w:ascii="Arial" w:hAnsi="Arial" w:cs="Arial"/>
                <w:color w:val="000000" w:themeColor="text1"/>
              </w:rPr>
            </w:pPr>
            <w:r>
              <w:rPr>
                <w:rFonts w:ascii="Arial" w:hAnsi="Arial" w:eastAsia="Arial" w:cs="Arial"/>
                <w:color w:val="000000" w:themeColor="text1"/>
              </w:rPr>
              <w:t xml:space="preserve">50</w:t>
            </w:r>
            <w:r>
              <w:rPr>
                <w:rFonts w:ascii="Arial" w:hAnsi="Arial" w:cs="Arial"/>
                <w:color w:val="000000" w:themeColor="text1"/>
              </w:rPr>
            </w:r>
            <w:r>
              <w:rPr>
                <w:rFonts w:ascii="Arial" w:hAnsi="Arial" w:cs="Arial"/>
                <w:color w:val="000000" w:themeColor="text1"/>
              </w:rPr>
            </w:r>
          </w:p>
        </w:tc>
        <w:tc>
          <w:tcPr>
            <w:tcBorders/>
            <w:tcW w:w="1200" w:type="dxa"/>
            <w:vAlign w:val="center"/>
          </w:tcPr>
          <w:p w14:paraId="3CFF2525" w14:textId="77777777">
            <w:pPr>
              <w:pBdr/>
              <w:spacing/>
              <w:ind/>
              <w:jc w:val="center"/>
              <w:rPr>
                <w:rFonts w:ascii="Arial" w:hAnsi="Arial" w:cs="Arial"/>
                <w:color w:val="000000" w:themeColor="text1"/>
              </w:rPr>
            </w:pPr>
            <w:r>
              <w:rPr>
                <w:rFonts w:ascii="Arial" w:hAnsi="Arial" w:eastAsia="Arial" w:cs="Arial"/>
                <w:color w:val="000000" w:themeColor="text1"/>
              </w:rPr>
              <w:t xml:space="preserve">0,79</w:t>
            </w:r>
            <w:r>
              <w:rPr>
                <w:rFonts w:ascii="Arial" w:hAnsi="Arial" w:cs="Arial"/>
                <w:color w:val="000000" w:themeColor="text1"/>
              </w:rPr>
            </w:r>
            <w:r>
              <w:rPr>
                <w:rFonts w:ascii="Arial" w:hAnsi="Arial" w:cs="Arial"/>
                <w:color w:val="000000" w:themeColor="text1"/>
              </w:rPr>
            </w:r>
          </w:p>
        </w:tc>
        <w:tc>
          <w:tcPr>
            <w:tcBorders/>
            <w:tcW w:w="1280" w:type="dxa"/>
            <w:vAlign w:val="center"/>
          </w:tcPr>
          <w:p w14:paraId="2340CD71" w14:textId="77777777">
            <w:pPr>
              <w:pBdr/>
              <w:spacing/>
              <w:ind/>
              <w:jc w:val="center"/>
              <w:rPr>
                <w:rFonts w:ascii="Arial" w:hAnsi="Arial" w:cs="Arial"/>
                <w:color w:val="000000" w:themeColor="text1"/>
              </w:rPr>
            </w:pPr>
            <w:r>
              <w:rPr>
                <w:rFonts w:ascii="Arial" w:hAnsi="Arial" w:eastAsia="Arial" w:cs="Arial"/>
                <w:color w:val="000000" w:themeColor="text1"/>
              </w:rPr>
              <w:t xml:space="preserve">1,7</w:t>
            </w:r>
            <w:r>
              <w:rPr>
                <w:rFonts w:ascii="Arial" w:hAnsi="Arial" w:cs="Arial"/>
                <w:color w:val="000000" w:themeColor="text1"/>
              </w:rPr>
            </w:r>
            <w:r>
              <w:rPr>
                <w:rFonts w:ascii="Arial" w:hAnsi="Arial" w:cs="Arial"/>
                <w:color w:val="000000" w:themeColor="text1"/>
              </w:rPr>
            </w:r>
          </w:p>
        </w:tc>
        <w:tc>
          <w:tcPr>
            <w:tcBorders/>
            <w:tcW w:w="1680" w:type="dxa"/>
            <w:vAlign w:val="center"/>
          </w:tcPr>
          <w:p w14:paraId="08162918" w14:textId="77777777">
            <w:pPr>
              <w:pBdr/>
              <w:spacing/>
              <w:ind/>
              <w:jc w:val="center"/>
              <w:rPr>
                <w:rFonts w:ascii="Arial" w:hAnsi="Arial" w:cs="Arial"/>
                <w:color w:val="000000" w:themeColor="text1"/>
              </w:rPr>
            </w:pPr>
            <w:r>
              <w:rPr>
                <w:rFonts w:ascii="Arial" w:hAnsi="Arial" w:eastAsia="Arial" w:cs="Arial"/>
                <w:color w:val="000000" w:themeColor="text1"/>
              </w:rPr>
              <w:t xml:space="preserve">1,1</w:t>
            </w:r>
            <w:r>
              <w:rPr>
                <w:rFonts w:ascii="Arial" w:hAnsi="Arial" w:cs="Arial"/>
                <w:color w:val="000000" w:themeColor="text1"/>
              </w:rPr>
            </w:r>
            <w:r>
              <w:rPr>
                <w:rFonts w:ascii="Arial" w:hAnsi="Arial" w:cs="Arial"/>
                <w:color w:val="000000" w:themeColor="text1"/>
              </w:rPr>
            </w:r>
          </w:p>
        </w:tc>
        <w:tc>
          <w:tcPr>
            <w:tcBorders/>
            <w:tcW w:w="1280" w:type="dxa"/>
            <w:vAlign w:val="center"/>
          </w:tcPr>
          <w:p w14:paraId="5533244E" w14:textId="77777777">
            <w:pPr>
              <w:pBdr/>
              <w:spacing/>
              <w:ind/>
              <w:jc w:val="center"/>
              <w:rPr>
                <w:rFonts w:ascii="Arial" w:hAnsi="Arial" w:cs="Arial"/>
                <w:color w:val="000000" w:themeColor="text1"/>
              </w:rPr>
            </w:pPr>
            <w:r>
              <w:rPr>
                <w:rFonts w:ascii="Arial" w:hAnsi="Arial" w:eastAsia="Arial" w:cs="Arial"/>
                <w:color w:val="000000" w:themeColor="text1"/>
              </w:rPr>
              <w:t xml:space="preserve">3,41</w:t>
            </w:r>
            <w:r>
              <w:rPr>
                <w:rFonts w:ascii="Arial" w:hAnsi="Arial" w:cs="Arial"/>
                <w:color w:val="000000" w:themeColor="text1"/>
              </w:rPr>
            </w:r>
            <w:r>
              <w:rPr>
                <w:rFonts w:ascii="Arial" w:hAnsi="Arial" w:cs="Arial"/>
                <w:color w:val="000000" w:themeColor="text1"/>
              </w:rPr>
            </w:r>
          </w:p>
        </w:tc>
        <w:tc>
          <w:tcPr>
            <w:tcBorders/>
            <w:tcW w:w="1200" w:type="dxa"/>
            <w:vAlign w:val="center"/>
          </w:tcPr>
          <w:p w14:paraId="2604B315" w14:textId="77777777">
            <w:pPr>
              <w:pBdr/>
              <w:spacing/>
              <w:ind/>
              <w:jc w:val="center"/>
              <w:rPr>
                <w:rFonts w:ascii="Arial" w:hAnsi="Arial" w:cs="Arial"/>
                <w:color w:val="000000" w:themeColor="text1"/>
              </w:rPr>
            </w:pPr>
            <w:r>
              <w:rPr>
                <w:rFonts w:ascii="Arial" w:hAnsi="Arial" w:eastAsia="Arial" w:cs="Arial"/>
                <w:color w:val="000000" w:themeColor="text1"/>
              </w:rPr>
              <w:t xml:space="preserve">0,37</w:t>
            </w:r>
            <w:r>
              <w:rPr>
                <w:rFonts w:ascii="Arial" w:hAnsi="Arial" w:cs="Arial"/>
                <w:color w:val="000000" w:themeColor="text1"/>
              </w:rPr>
            </w:r>
            <w:r>
              <w:rPr>
                <w:rFonts w:ascii="Arial" w:hAnsi="Arial" w:cs="Arial"/>
                <w:color w:val="000000" w:themeColor="text1"/>
              </w:rPr>
            </w:r>
          </w:p>
        </w:tc>
        <w:tc>
          <w:tcPr>
            <w:tcBorders/>
            <w:tcW w:w="800" w:type="dxa"/>
            <w:vAlign w:val="center"/>
          </w:tcPr>
          <w:p w14:paraId="1D56F1F1" w14:textId="77777777">
            <w:pPr>
              <w:pBdr/>
              <w:spacing/>
              <w:ind/>
              <w:jc w:val="center"/>
              <w:rPr>
                <w:rFonts w:ascii="Arial" w:hAnsi="Arial" w:cs="Arial"/>
                <w:color w:val="000000" w:themeColor="text1"/>
              </w:rPr>
            </w:pPr>
            <w:r>
              <w:rPr>
                <w:rFonts w:ascii="Arial" w:hAnsi="Arial" w:cs="Arial"/>
                <w:color w:val="000000" w:themeColor="text1"/>
              </w:rPr>
            </w:r>
            <w:r>
              <w:rPr>
                <w:rFonts w:ascii="Arial" w:hAnsi="Arial" w:cs="Arial"/>
                <w:color w:val="000000" w:themeColor="text1"/>
              </w:rPr>
            </w:r>
            <w:r>
              <w:rPr>
                <w:rFonts w:ascii="Arial" w:hAnsi="Arial" w:cs="Arial"/>
                <w:color w:val="000000" w:themeColor="text1"/>
              </w:rPr>
            </w:r>
          </w:p>
        </w:tc>
      </w:tr>
      <w:tr>
        <w:trPr/>
        <w:tc>
          <w:tcPr>
            <w:tcBorders/>
            <w:tcW w:w="960" w:type="dxa"/>
            <w:vAlign w:val="center"/>
          </w:tcPr>
          <w:p w14:paraId="4319E30D" w14:textId="77777777">
            <w:pPr>
              <w:pBdr/>
              <w:spacing/>
              <w:ind/>
              <w:jc w:val="center"/>
              <w:rPr>
                <w:rFonts w:ascii="Arial" w:hAnsi="Arial" w:cs="Arial"/>
                <w:color w:val="000000" w:themeColor="text1"/>
              </w:rPr>
            </w:pPr>
            <w:r>
              <w:rPr>
                <w:rFonts w:ascii="Arial" w:hAnsi="Arial" w:eastAsia="Arial" w:cs="Arial"/>
                <w:color w:val="000000" w:themeColor="text1"/>
              </w:rPr>
              <w:t xml:space="preserve">2 1/2</w:t>
            </w:r>
            <w:r>
              <w:rPr>
                <w:rFonts w:ascii="Arial" w:hAnsi="Arial" w:cs="Arial"/>
                <w:color w:val="000000" w:themeColor="text1"/>
              </w:rPr>
            </w:r>
            <w:r>
              <w:rPr>
                <w:rFonts w:ascii="Arial" w:hAnsi="Arial" w:cs="Arial"/>
                <w:color w:val="000000" w:themeColor="text1"/>
              </w:rPr>
            </w:r>
          </w:p>
        </w:tc>
        <w:tc>
          <w:tcPr>
            <w:tcBorders/>
            <w:tcW w:w="960" w:type="dxa"/>
            <w:vAlign w:val="center"/>
          </w:tcPr>
          <w:p w14:paraId="53284463" w14:textId="77777777">
            <w:pPr>
              <w:pBdr/>
              <w:spacing/>
              <w:ind/>
              <w:jc w:val="center"/>
              <w:rPr>
                <w:rFonts w:ascii="Arial" w:hAnsi="Arial" w:cs="Arial"/>
                <w:color w:val="000000" w:themeColor="text1"/>
              </w:rPr>
            </w:pPr>
            <w:r>
              <w:rPr>
                <w:rFonts w:ascii="Arial" w:hAnsi="Arial" w:eastAsia="Arial" w:cs="Arial"/>
                <w:color w:val="000000" w:themeColor="text1"/>
              </w:rPr>
              <w:t xml:space="preserve">65</w:t>
            </w:r>
            <w:r>
              <w:rPr>
                <w:rFonts w:ascii="Arial" w:hAnsi="Arial" w:cs="Arial"/>
                <w:color w:val="000000" w:themeColor="text1"/>
              </w:rPr>
            </w:r>
            <w:r>
              <w:rPr>
                <w:rFonts w:ascii="Arial" w:hAnsi="Arial" w:cs="Arial"/>
                <w:color w:val="000000" w:themeColor="text1"/>
              </w:rPr>
            </w:r>
          </w:p>
        </w:tc>
        <w:tc>
          <w:tcPr>
            <w:tcBorders/>
            <w:tcW w:w="1200" w:type="dxa"/>
            <w:vAlign w:val="center"/>
          </w:tcPr>
          <w:p w14:paraId="4AD45B90" w14:textId="77777777">
            <w:pPr>
              <w:pBdr/>
              <w:spacing/>
              <w:ind/>
              <w:jc w:val="center"/>
              <w:rPr>
                <w:rFonts w:ascii="Arial" w:hAnsi="Arial" w:cs="Arial"/>
                <w:color w:val="000000" w:themeColor="text1"/>
              </w:rPr>
            </w:pPr>
            <w:r>
              <w:rPr>
                <w:rFonts w:ascii="Arial" w:hAnsi="Arial" w:eastAsia="Arial" w:cs="Arial"/>
                <w:color w:val="000000" w:themeColor="text1"/>
              </w:rPr>
              <w:t xml:space="preserve">0,94</w:t>
            </w:r>
            <w:r>
              <w:rPr>
                <w:rFonts w:ascii="Arial" w:hAnsi="Arial" w:cs="Arial"/>
                <w:color w:val="000000" w:themeColor="text1"/>
              </w:rPr>
            </w:r>
            <w:r>
              <w:rPr>
                <w:rFonts w:ascii="Arial" w:hAnsi="Arial" w:cs="Arial"/>
                <w:color w:val="000000" w:themeColor="text1"/>
              </w:rPr>
            </w:r>
          </w:p>
        </w:tc>
        <w:tc>
          <w:tcPr>
            <w:tcBorders/>
            <w:tcW w:w="1280" w:type="dxa"/>
            <w:vAlign w:val="center"/>
          </w:tcPr>
          <w:p w14:paraId="4FC975BC" w14:textId="77777777">
            <w:pPr>
              <w:pBdr/>
              <w:spacing/>
              <w:ind/>
              <w:jc w:val="center"/>
              <w:rPr>
                <w:rFonts w:ascii="Arial" w:hAnsi="Arial" w:cs="Arial"/>
                <w:color w:val="000000" w:themeColor="text1"/>
              </w:rPr>
            </w:pPr>
            <w:r>
              <w:rPr>
                <w:rFonts w:ascii="Arial" w:hAnsi="Arial" w:eastAsia="Arial" w:cs="Arial"/>
                <w:color w:val="000000" w:themeColor="text1"/>
              </w:rPr>
              <w:t xml:space="preserve">2,0</w:t>
            </w:r>
            <w:r>
              <w:rPr>
                <w:rFonts w:ascii="Arial" w:hAnsi="Arial" w:cs="Arial"/>
                <w:color w:val="000000" w:themeColor="text1"/>
              </w:rPr>
            </w:r>
            <w:r>
              <w:rPr>
                <w:rFonts w:ascii="Arial" w:hAnsi="Arial" w:cs="Arial"/>
                <w:color w:val="000000" w:themeColor="text1"/>
              </w:rPr>
            </w:r>
          </w:p>
        </w:tc>
        <w:tc>
          <w:tcPr>
            <w:tcBorders/>
            <w:tcW w:w="1680" w:type="dxa"/>
            <w:vAlign w:val="center"/>
          </w:tcPr>
          <w:p w14:paraId="7EB67FA4" w14:textId="77777777">
            <w:pPr>
              <w:pBdr/>
              <w:spacing/>
              <w:ind/>
              <w:jc w:val="center"/>
              <w:rPr>
                <w:rFonts w:ascii="Arial" w:hAnsi="Arial" w:cs="Arial"/>
                <w:color w:val="000000" w:themeColor="text1"/>
              </w:rPr>
            </w:pPr>
            <w:r>
              <w:rPr>
                <w:rFonts w:ascii="Arial" w:hAnsi="Arial" w:eastAsia="Arial" w:cs="Arial"/>
                <w:color w:val="000000" w:themeColor="text1"/>
              </w:rPr>
              <w:t xml:space="preserve">1,2</w:t>
            </w:r>
            <w:r>
              <w:rPr>
                <w:rFonts w:ascii="Arial" w:hAnsi="Arial" w:cs="Arial"/>
                <w:color w:val="000000" w:themeColor="text1"/>
              </w:rPr>
            </w:r>
            <w:r>
              <w:rPr>
                <w:rFonts w:ascii="Arial" w:hAnsi="Arial" w:cs="Arial"/>
                <w:color w:val="000000" w:themeColor="text1"/>
              </w:rPr>
            </w:r>
          </w:p>
        </w:tc>
        <w:tc>
          <w:tcPr>
            <w:tcBorders/>
            <w:tcW w:w="1280" w:type="dxa"/>
            <w:vAlign w:val="center"/>
          </w:tcPr>
          <w:p w14:paraId="3A4BA852" w14:textId="77777777">
            <w:pPr>
              <w:pBdr/>
              <w:spacing/>
              <w:ind/>
              <w:jc w:val="center"/>
              <w:rPr>
                <w:rFonts w:ascii="Arial" w:hAnsi="Arial" w:cs="Arial"/>
                <w:color w:val="000000" w:themeColor="text1"/>
              </w:rPr>
            </w:pPr>
            <w:r>
              <w:rPr>
                <w:rFonts w:ascii="Arial" w:hAnsi="Arial" w:eastAsia="Arial" w:cs="Arial"/>
                <w:color w:val="000000" w:themeColor="text1"/>
              </w:rPr>
              <w:t xml:space="preserve">4,08</w:t>
            </w:r>
            <w:r>
              <w:rPr>
                <w:rFonts w:ascii="Arial" w:hAnsi="Arial" w:cs="Arial"/>
                <w:color w:val="000000" w:themeColor="text1"/>
              </w:rPr>
            </w:r>
            <w:r>
              <w:rPr>
                <w:rFonts w:ascii="Arial" w:hAnsi="Arial" w:cs="Arial"/>
                <w:color w:val="000000" w:themeColor="text1"/>
              </w:rPr>
            </w:r>
          </w:p>
        </w:tc>
        <w:tc>
          <w:tcPr>
            <w:tcBorders/>
            <w:tcW w:w="1200" w:type="dxa"/>
            <w:vAlign w:val="center"/>
          </w:tcPr>
          <w:p w14:paraId="03852171" w14:textId="77777777">
            <w:pPr>
              <w:pBdr/>
              <w:spacing/>
              <w:ind/>
              <w:jc w:val="center"/>
              <w:rPr>
                <w:rFonts w:ascii="Arial" w:hAnsi="Arial" w:cs="Arial"/>
                <w:color w:val="000000" w:themeColor="text1"/>
              </w:rPr>
            </w:pPr>
            <w:r>
              <w:rPr>
                <w:rFonts w:ascii="Arial" w:hAnsi="Arial" w:eastAsia="Arial" w:cs="Arial"/>
                <w:color w:val="000000" w:themeColor="text1"/>
              </w:rPr>
              <w:t xml:space="preserve">0,43</w:t>
            </w:r>
            <w:r>
              <w:rPr>
                <w:rFonts w:ascii="Arial" w:hAnsi="Arial" w:cs="Arial"/>
                <w:color w:val="000000" w:themeColor="text1"/>
              </w:rPr>
            </w:r>
            <w:r>
              <w:rPr>
                <w:rFonts w:ascii="Arial" w:hAnsi="Arial" w:cs="Arial"/>
                <w:color w:val="000000" w:themeColor="text1"/>
              </w:rPr>
            </w:r>
          </w:p>
        </w:tc>
        <w:tc>
          <w:tcPr>
            <w:tcBorders/>
            <w:tcW w:w="800" w:type="dxa"/>
            <w:vAlign w:val="center"/>
          </w:tcPr>
          <w:p w14:paraId="2560A2C0" w14:textId="77777777">
            <w:pPr>
              <w:pBdr/>
              <w:spacing/>
              <w:ind/>
              <w:jc w:val="center"/>
              <w:rPr>
                <w:rFonts w:ascii="Arial" w:hAnsi="Arial" w:cs="Arial"/>
                <w:color w:val="000000" w:themeColor="text1"/>
              </w:rPr>
            </w:pPr>
            <w:r>
              <w:rPr>
                <w:rFonts w:ascii="Arial" w:hAnsi="Arial" w:cs="Arial"/>
                <w:color w:val="000000" w:themeColor="text1"/>
              </w:rPr>
            </w:r>
            <w:r>
              <w:rPr>
                <w:rFonts w:ascii="Arial" w:hAnsi="Arial" w:cs="Arial"/>
                <w:color w:val="000000" w:themeColor="text1"/>
              </w:rPr>
            </w:r>
            <w:r>
              <w:rPr>
                <w:rFonts w:ascii="Arial" w:hAnsi="Arial" w:cs="Arial"/>
                <w:color w:val="000000" w:themeColor="text1"/>
              </w:rPr>
            </w:r>
          </w:p>
        </w:tc>
      </w:tr>
      <w:tr>
        <w:trPr/>
        <w:tc>
          <w:tcPr>
            <w:tcBorders/>
            <w:tcW w:w="960" w:type="dxa"/>
            <w:vAlign w:val="center"/>
          </w:tcPr>
          <w:p w14:paraId="3305422B" w14:textId="77777777">
            <w:pPr>
              <w:pBdr/>
              <w:spacing/>
              <w:ind/>
              <w:jc w:val="center"/>
              <w:rPr>
                <w:rFonts w:ascii="Arial" w:hAnsi="Arial" w:cs="Arial"/>
                <w:color w:val="000000" w:themeColor="text1"/>
              </w:rPr>
            </w:pPr>
            <w:r>
              <w:rPr>
                <w:rFonts w:ascii="Arial" w:hAnsi="Arial" w:eastAsia="Arial" w:cs="Arial"/>
                <w:color w:val="000000" w:themeColor="text1"/>
              </w:rPr>
              <w:t xml:space="preserve">3</w:t>
            </w:r>
            <w:r>
              <w:rPr>
                <w:rFonts w:ascii="Arial" w:hAnsi="Arial" w:cs="Arial"/>
                <w:color w:val="000000" w:themeColor="text1"/>
              </w:rPr>
            </w:r>
            <w:r>
              <w:rPr>
                <w:rFonts w:ascii="Arial" w:hAnsi="Arial" w:cs="Arial"/>
                <w:color w:val="000000" w:themeColor="text1"/>
              </w:rPr>
            </w:r>
          </w:p>
        </w:tc>
        <w:tc>
          <w:tcPr>
            <w:tcBorders/>
            <w:tcW w:w="960" w:type="dxa"/>
            <w:vAlign w:val="center"/>
          </w:tcPr>
          <w:p w14:paraId="6BC849F4" w14:textId="77777777">
            <w:pPr>
              <w:pBdr/>
              <w:spacing/>
              <w:ind/>
              <w:jc w:val="center"/>
              <w:rPr>
                <w:rFonts w:ascii="Arial" w:hAnsi="Arial" w:cs="Arial"/>
                <w:color w:val="000000" w:themeColor="text1"/>
              </w:rPr>
            </w:pPr>
            <w:r>
              <w:rPr>
                <w:rFonts w:ascii="Arial" w:hAnsi="Arial" w:eastAsia="Arial" w:cs="Arial"/>
                <w:color w:val="000000" w:themeColor="text1"/>
              </w:rPr>
              <w:t xml:space="preserve">80</w:t>
            </w:r>
            <w:r>
              <w:rPr>
                <w:rFonts w:ascii="Arial" w:hAnsi="Arial" w:cs="Arial"/>
                <w:color w:val="000000" w:themeColor="text1"/>
              </w:rPr>
            </w:r>
            <w:r>
              <w:rPr>
                <w:rFonts w:ascii="Arial" w:hAnsi="Arial" w:cs="Arial"/>
                <w:color w:val="000000" w:themeColor="text1"/>
              </w:rPr>
            </w:r>
          </w:p>
        </w:tc>
        <w:tc>
          <w:tcPr>
            <w:tcBorders/>
            <w:tcW w:w="1200" w:type="dxa"/>
            <w:vAlign w:val="center"/>
          </w:tcPr>
          <w:p w14:paraId="7DCA09C7" w14:textId="77777777">
            <w:pPr>
              <w:pBdr/>
              <w:spacing/>
              <w:ind/>
              <w:jc w:val="center"/>
              <w:rPr>
                <w:rFonts w:ascii="Arial" w:hAnsi="Arial" w:cs="Arial"/>
                <w:color w:val="000000" w:themeColor="text1"/>
              </w:rPr>
            </w:pPr>
            <w:r>
              <w:rPr>
                <w:rFonts w:ascii="Arial" w:hAnsi="Arial" w:eastAsia="Arial" w:cs="Arial"/>
                <w:color w:val="000000" w:themeColor="text1"/>
              </w:rPr>
              <w:t xml:space="preserve">1,2</w:t>
            </w:r>
            <w:r>
              <w:rPr>
                <w:rFonts w:ascii="Arial" w:hAnsi="Arial" w:cs="Arial"/>
                <w:color w:val="000000" w:themeColor="text1"/>
              </w:rPr>
            </w:r>
            <w:r>
              <w:rPr>
                <w:rFonts w:ascii="Arial" w:hAnsi="Arial" w:cs="Arial"/>
                <w:color w:val="000000" w:themeColor="text1"/>
              </w:rPr>
            </w:r>
          </w:p>
        </w:tc>
        <w:tc>
          <w:tcPr>
            <w:tcBorders/>
            <w:tcW w:w="1280" w:type="dxa"/>
            <w:vAlign w:val="center"/>
          </w:tcPr>
          <w:p w14:paraId="4AE6061D" w14:textId="77777777">
            <w:pPr>
              <w:pBdr/>
              <w:spacing/>
              <w:ind/>
              <w:jc w:val="center"/>
              <w:rPr>
                <w:rFonts w:ascii="Arial" w:hAnsi="Arial" w:cs="Arial"/>
                <w:color w:val="000000" w:themeColor="text1"/>
              </w:rPr>
            </w:pPr>
            <w:r>
              <w:rPr>
                <w:rFonts w:ascii="Arial" w:hAnsi="Arial" w:eastAsia="Arial" w:cs="Arial"/>
                <w:color w:val="000000" w:themeColor="text1"/>
              </w:rPr>
              <w:t xml:space="preserve">2,5</w:t>
            </w:r>
            <w:r>
              <w:rPr>
                <w:rFonts w:ascii="Arial" w:hAnsi="Arial" w:cs="Arial"/>
                <w:color w:val="000000" w:themeColor="text1"/>
              </w:rPr>
            </w:r>
            <w:r>
              <w:rPr>
                <w:rFonts w:ascii="Arial" w:hAnsi="Arial" w:cs="Arial"/>
                <w:color w:val="000000" w:themeColor="text1"/>
              </w:rPr>
            </w:r>
          </w:p>
        </w:tc>
        <w:tc>
          <w:tcPr>
            <w:tcBorders/>
            <w:tcW w:w="1680" w:type="dxa"/>
            <w:vAlign w:val="center"/>
          </w:tcPr>
          <w:p w14:paraId="758552E2" w14:textId="77777777">
            <w:pPr>
              <w:pBdr/>
              <w:spacing/>
              <w:ind/>
              <w:jc w:val="center"/>
              <w:rPr>
                <w:rFonts w:ascii="Arial" w:hAnsi="Arial" w:cs="Arial"/>
                <w:color w:val="000000" w:themeColor="text1"/>
              </w:rPr>
            </w:pPr>
            <w:r>
              <w:rPr>
                <w:rFonts w:ascii="Arial" w:hAnsi="Arial" w:eastAsia="Arial" w:cs="Arial"/>
                <w:color w:val="000000" w:themeColor="text1"/>
              </w:rPr>
              <w:t xml:space="preserve">1,6</w:t>
            </w:r>
            <w:r>
              <w:rPr>
                <w:rFonts w:ascii="Arial" w:hAnsi="Arial" w:cs="Arial"/>
                <w:color w:val="000000" w:themeColor="text1"/>
              </w:rPr>
            </w:r>
            <w:r>
              <w:rPr>
                <w:rFonts w:ascii="Arial" w:hAnsi="Arial" w:cs="Arial"/>
                <w:color w:val="000000" w:themeColor="text1"/>
              </w:rPr>
            </w:r>
          </w:p>
        </w:tc>
        <w:tc>
          <w:tcPr>
            <w:tcBorders/>
            <w:tcW w:w="1280" w:type="dxa"/>
            <w:vAlign w:val="center"/>
          </w:tcPr>
          <w:p w14:paraId="16C9ABD4" w14:textId="77777777">
            <w:pPr>
              <w:pBdr/>
              <w:spacing/>
              <w:ind/>
              <w:jc w:val="center"/>
              <w:rPr>
                <w:rFonts w:ascii="Arial" w:hAnsi="Arial" w:cs="Arial"/>
                <w:color w:val="000000" w:themeColor="text1"/>
              </w:rPr>
            </w:pPr>
            <w:r>
              <w:rPr>
                <w:rFonts w:ascii="Arial" w:hAnsi="Arial" w:eastAsia="Arial" w:cs="Arial"/>
                <w:color w:val="000000" w:themeColor="text1"/>
              </w:rPr>
              <w:t xml:space="preserve">5,06</w:t>
            </w:r>
            <w:r>
              <w:rPr>
                <w:rFonts w:ascii="Arial" w:hAnsi="Arial" w:cs="Arial"/>
                <w:color w:val="000000" w:themeColor="text1"/>
              </w:rPr>
            </w:r>
            <w:r>
              <w:rPr>
                <w:rFonts w:ascii="Arial" w:hAnsi="Arial" w:cs="Arial"/>
                <w:color w:val="000000" w:themeColor="text1"/>
              </w:rPr>
            </w:r>
          </w:p>
        </w:tc>
        <w:tc>
          <w:tcPr>
            <w:tcBorders/>
            <w:tcW w:w="1200" w:type="dxa"/>
            <w:vAlign w:val="center"/>
          </w:tcPr>
          <w:p w14:paraId="51D1A414" w14:textId="77777777">
            <w:pPr>
              <w:pBdr/>
              <w:spacing/>
              <w:ind/>
              <w:jc w:val="center"/>
              <w:rPr>
                <w:rFonts w:ascii="Arial" w:hAnsi="Arial" w:cs="Arial"/>
                <w:color w:val="000000" w:themeColor="text1"/>
              </w:rPr>
            </w:pPr>
            <w:r>
              <w:rPr>
                <w:rFonts w:ascii="Arial" w:hAnsi="Arial" w:eastAsia="Arial" w:cs="Arial"/>
                <w:color w:val="000000" w:themeColor="text1"/>
              </w:rPr>
              <w:t xml:space="preserve">0,55</w:t>
            </w:r>
            <w:r>
              <w:rPr>
                <w:rFonts w:ascii="Arial" w:hAnsi="Arial" w:cs="Arial"/>
                <w:color w:val="000000" w:themeColor="text1"/>
              </w:rPr>
            </w:r>
            <w:r>
              <w:rPr>
                <w:rFonts w:ascii="Arial" w:hAnsi="Arial" w:cs="Arial"/>
                <w:color w:val="000000" w:themeColor="text1"/>
              </w:rPr>
            </w:r>
          </w:p>
        </w:tc>
        <w:tc>
          <w:tcPr>
            <w:tcBorders/>
            <w:tcW w:w="800" w:type="dxa"/>
            <w:vAlign w:val="center"/>
          </w:tcPr>
          <w:p w14:paraId="729078B7" w14:textId="77777777">
            <w:pPr>
              <w:pBdr/>
              <w:spacing/>
              <w:ind/>
              <w:jc w:val="center"/>
              <w:rPr>
                <w:rFonts w:ascii="Arial" w:hAnsi="Arial" w:cs="Arial"/>
                <w:color w:val="000000" w:themeColor="text1"/>
              </w:rPr>
            </w:pPr>
            <w:r>
              <w:rPr>
                <w:rFonts w:ascii="Arial" w:hAnsi="Arial" w:cs="Arial"/>
                <w:color w:val="000000" w:themeColor="text1"/>
              </w:rPr>
            </w:r>
            <w:r>
              <w:rPr>
                <w:rFonts w:ascii="Arial" w:hAnsi="Arial" w:cs="Arial"/>
                <w:color w:val="000000" w:themeColor="text1"/>
              </w:rPr>
            </w:r>
            <w:r>
              <w:rPr>
                <w:rFonts w:ascii="Arial" w:hAnsi="Arial" w:cs="Arial"/>
                <w:color w:val="000000" w:themeColor="text1"/>
              </w:rPr>
            </w:r>
          </w:p>
        </w:tc>
      </w:tr>
      <w:tr>
        <w:trPr/>
        <w:tc>
          <w:tcPr>
            <w:tcBorders/>
            <w:tcW w:w="960" w:type="dxa"/>
            <w:vAlign w:val="center"/>
          </w:tcPr>
          <w:p w14:paraId="1C8E4334" w14:textId="77777777">
            <w:pPr>
              <w:pBdr/>
              <w:spacing/>
              <w:ind/>
              <w:jc w:val="center"/>
              <w:rPr>
                <w:rFonts w:ascii="Arial" w:hAnsi="Arial" w:cs="Arial"/>
                <w:color w:val="000000" w:themeColor="text1"/>
              </w:rPr>
            </w:pPr>
            <w:r>
              <w:rPr>
                <w:rFonts w:ascii="Arial" w:hAnsi="Arial" w:eastAsia="Arial" w:cs="Arial"/>
                <w:color w:val="000000" w:themeColor="text1"/>
              </w:rPr>
              <w:t xml:space="preserve">4</w:t>
            </w:r>
            <w:r>
              <w:rPr>
                <w:rFonts w:ascii="Arial" w:hAnsi="Arial" w:cs="Arial"/>
                <w:color w:val="000000" w:themeColor="text1"/>
              </w:rPr>
            </w:r>
            <w:r>
              <w:rPr>
                <w:rFonts w:ascii="Arial" w:hAnsi="Arial" w:cs="Arial"/>
                <w:color w:val="000000" w:themeColor="text1"/>
              </w:rPr>
            </w:r>
          </w:p>
        </w:tc>
        <w:tc>
          <w:tcPr>
            <w:tcBorders/>
            <w:tcW w:w="960" w:type="dxa"/>
            <w:vAlign w:val="center"/>
          </w:tcPr>
          <w:p w14:paraId="18B4E46E" w14:textId="77777777">
            <w:pPr>
              <w:pBdr/>
              <w:spacing/>
              <w:ind/>
              <w:jc w:val="center"/>
              <w:rPr>
                <w:rFonts w:ascii="Arial" w:hAnsi="Arial" w:cs="Arial"/>
                <w:color w:val="000000" w:themeColor="text1"/>
              </w:rPr>
            </w:pPr>
            <w:r>
              <w:rPr>
                <w:rFonts w:ascii="Arial" w:hAnsi="Arial" w:eastAsia="Arial" w:cs="Arial"/>
                <w:color w:val="000000" w:themeColor="text1"/>
              </w:rPr>
              <w:t xml:space="preserve">100</w:t>
            </w:r>
            <w:r>
              <w:rPr>
                <w:rFonts w:ascii="Arial" w:hAnsi="Arial" w:cs="Arial"/>
                <w:color w:val="000000" w:themeColor="text1"/>
              </w:rPr>
            </w:r>
            <w:r>
              <w:rPr>
                <w:rFonts w:ascii="Arial" w:hAnsi="Arial" w:cs="Arial"/>
                <w:color w:val="000000" w:themeColor="text1"/>
              </w:rPr>
            </w:r>
          </w:p>
        </w:tc>
        <w:tc>
          <w:tcPr>
            <w:tcBorders/>
            <w:tcW w:w="1200" w:type="dxa"/>
            <w:vAlign w:val="center"/>
          </w:tcPr>
          <w:p w14:paraId="6EAC0ED3" w14:textId="77777777">
            <w:pPr>
              <w:pBdr/>
              <w:spacing/>
              <w:ind/>
              <w:jc w:val="center"/>
              <w:rPr>
                <w:rFonts w:ascii="Arial" w:hAnsi="Arial" w:cs="Arial"/>
                <w:color w:val="000000" w:themeColor="text1"/>
              </w:rPr>
            </w:pPr>
            <w:r>
              <w:rPr>
                <w:rFonts w:ascii="Arial" w:hAnsi="Arial" w:eastAsia="Arial" w:cs="Arial"/>
                <w:color w:val="000000" w:themeColor="text1"/>
              </w:rPr>
              <w:t xml:space="preserve">1,5</w:t>
            </w:r>
            <w:r>
              <w:rPr>
                <w:rFonts w:ascii="Arial" w:hAnsi="Arial" w:cs="Arial"/>
                <w:color w:val="000000" w:themeColor="text1"/>
              </w:rPr>
            </w:r>
            <w:r>
              <w:rPr>
                <w:rFonts w:ascii="Arial" w:hAnsi="Arial" w:cs="Arial"/>
                <w:color w:val="000000" w:themeColor="text1"/>
              </w:rPr>
            </w:r>
          </w:p>
        </w:tc>
        <w:tc>
          <w:tcPr>
            <w:tcBorders/>
            <w:tcW w:w="1280" w:type="dxa"/>
            <w:vAlign w:val="center"/>
          </w:tcPr>
          <w:p w14:paraId="59C19DB3" w14:textId="77777777">
            <w:pPr>
              <w:pBdr/>
              <w:spacing/>
              <w:ind/>
              <w:jc w:val="center"/>
              <w:rPr>
                <w:rFonts w:ascii="Arial" w:hAnsi="Arial" w:cs="Arial"/>
                <w:color w:val="000000" w:themeColor="text1"/>
              </w:rPr>
            </w:pPr>
            <w:r>
              <w:rPr>
                <w:rFonts w:ascii="Arial" w:hAnsi="Arial" w:eastAsia="Arial" w:cs="Arial"/>
                <w:color w:val="000000" w:themeColor="text1"/>
              </w:rPr>
              <w:t xml:space="preserve">3,26</w:t>
            </w:r>
            <w:r>
              <w:rPr>
                <w:rFonts w:ascii="Arial" w:hAnsi="Arial" w:cs="Arial"/>
                <w:color w:val="000000" w:themeColor="text1"/>
              </w:rPr>
            </w:r>
            <w:r>
              <w:rPr>
                <w:rFonts w:ascii="Arial" w:hAnsi="Arial" w:cs="Arial"/>
                <w:color w:val="000000" w:themeColor="text1"/>
              </w:rPr>
            </w:r>
          </w:p>
        </w:tc>
        <w:tc>
          <w:tcPr>
            <w:tcBorders/>
            <w:tcW w:w="1680" w:type="dxa"/>
            <w:vAlign w:val="center"/>
          </w:tcPr>
          <w:p w14:paraId="73CBCF57" w14:textId="77777777">
            <w:pPr>
              <w:pBdr/>
              <w:spacing/>
              <w:ind/>
              <w:jc w:val="center"/>
              <w:rPr>
                <w:rFonts w:ascii="Arial" w:hAnsi="Arial" w:cs="Arial"/>
                <w:color w:val="000000" w:themeColor="text1"/>
              </w:rPr>
            </w:pPr>
            <w:r>
              <w:rPr>
                <w:rFonts w:ascii="Arial" w:hAnsi="Arial" w:eastAsia="Arial" w:cs="Arial"/>
                <w:color w:val="000000" w:themeColor="text1"/>
              </w:rPr>
              <w:t xml:space="preserve">2,0</w:t>
            </w:r>
            <w:r>
              <w:rPr>
                <w:rFonts w:ascii="Arial" w:hAnsi="Arial" w:cs="Arial"/>
                <w:color w:val="000000" w:themeColor="text1"/>
              </w:rPr>
            </w:r>
            <w:r>
              <w:rPr>
                <w:rFonts w:ascii="Arial" w:hAnsi="Arial" w:cs="Arial"/>
                <w:color w:val="000000" w:themeColor="text1"/>
              </w:rPr>
            </w:r>
          </w:p>
        </w:tc>
        <w:tc>
          <w:tcPr>
            <w:tcBorders/>
            <w:tcW w:w="1280" w:type="dxa"/>
            <w:vAlign w:val="center"/>
          </w:tcPr>
          <w:p w14:paraId="6CDE2B59" w14:textId="77777777">
            <w:pPr>
              <w:pBdr/>
              <w:spacing/>
              <w:ind/>
              <w:jc w:val="center"/>
              <w:rPr>
                <w:rFonts w:ascii="Arial" w:hAnsi="Arial" w:cs="Arial"/>
                <w:color w:val="000000" w:themeColor="text1"/>
              </w:rPr>
            </w:pPr>
            <w:r>
              <w:rPr>
                <w:rFonts w:ascii="Arial" w:hAnsi="Arial" w:eastAsia="Arial" w:cs="Arial"/>
                <w:color w:val="000000" w:themeColor="text1"/>
              </w:rPr>
              <w:t xml:space="preserve">6,64</w:t>
            </w:r>
            <w:r>
              <w:rPr>
                <w:rFonts w:ascii="Arial" w:hAnsi="Arial" w:cs="Arial"/>
                <w:color w:val="000000" w:themeColor="text1"/>
              </w:rPr>
            </w:r>
            <w:r>
              <w:rPr>
                <w:rFonts w:ascii="Arial" w:hAnsi="Arial" w:cs="Arial"/>
                <w:color w:val="000000" w:themeColor="text1"/>
              </w:rPr>
            </w:r>
          </w:p>
        </w:tc>
        <w:tc>
          <w:tcPr>
            <w:tcBorders/>
            <w:tcW w:w="1200" w:type="dxa"/>
            <w:vAlign w:val="center"/>
          </w:tcPr>
          <w:p w14:paraId="2231E128" w14:textId="77777777">
            <w:pPr>
              <w:pBdr/>
              <w:spacing/>
              <w:ind/>
              <w:jc w:val="center"/>
              <w:rPr>
                <w:rFonts w:ascii="Arial" w:hAnsi="Arial" w:cs="Arial"/>
                <w:color w:val="000000" w:themeColor="text1"/>
              </w:rPr>
            </w:pPr>
            <w:r>
              <w:rPr>
                <w:rFonts w:ascii="Arial" w:hAnsi="Arial" w:eastAsia="Arial" w:cs="Arial"/>
                <w:color w:val="000000" w:themeColor="text1"/>
              </w:rPr>
              <w:t xml:space="preserve">0,73</w:t>
            </w:r>
            <w:r>
              <w:rPr>
                <w:rFonts w:ascii="Arial" w:hAnsi="Arial" w:cs="Arial"/>
                <w:color w:val="000000" w:themeColor="text1"/>
              </w:rPr>
            </w:r>
            <w:r>
              <w:rPr>
                <w:rFonts w:ascii="Arial" w:hAnsi="Arial" w:cs="Arial"/>
                <w:color w:val="000000" w:themeColor="text1"/>
              </w:rPr>
            </w:r>
          </w:p>
        </w:tc>
        <w:tc>
          <w:tcPr>
            <w:tcBorders/>
            <w:tcW w:w="800" w:type="dxa"/>
            <w:vAlign w:val="center"/>
          </w:tcPr>
          <w:p w14:paraId="6E977DB1" w14:textId="77777777">
            <w:pPr>
              <w:pBdr/>
              <w:spacing/>
              <w:ind/>
              <w:jc w:val="center"/>
              <w:rPr>
                <w:rFonts w:ascii="Arial" w:hAnsi="Arial" w:cs="Arial"/>
                <w:color w:val="000000" w:themeColor="text1"/>
              </w:rPr>
            </w:pPr>
            <w:r>
              <w:rPr>
                <w:rFonts w:ascii="Arial" w:hAnsi="Arial" w:cs="Arial"/>
                <w:color w:val="000000" w:themeColor="text1"/>
              </w:rPr>
            </w:r>
            <w:r>
              <w:rPr>
                <w:rFonts w:ascii="Arial" w:hAnsi="Arial" w:cs="Arial"/>
                <w:color w:val="000000" w:themeColor="text1"/>
              </w:rPr>
            </w:r>
            <w:r>
              <w:rPr>
                <w:rFonts w:ascii="Arial" w:hAnsi="Arial" w:cs="Arial"/>
                <w:color w:val="000000" w:themeColor="text1"/>
              </w:rPr>
            </w:r>
          </w:p>
        </w:tc>
      </w:tr>
      <w:tr>
        <w:trPr/>
        <w:tc>
          <w:tcPr>
            <w:tcBorders/>
            <w:tcW w:w="960" w:type="dxa"/>
            <w:vAlign w:val="center"/>
          </w:tcPr>
          <w:p w14:paraId="4216422A" w14:textId="77777777">
            <w:pPr>
              <w:pBdr/>
              <w:spacing/>
              <w:ind/>
              <w:jc w:val="center"/>
              <w:rPr>
                <w:rFonts w:ascii="Arial" w:hAnsi="Arial" w:cs="Arial"/>
                <w:color w:val="000000" w:themeColor="text1"/>
              </w:rPr>
            </w:pPr>
            <w:r>
              <w:rPr>
                <w:rFonts w:ascii="Arial" w:hAnsi="Arial" w:eastAsia="Arial" w:cs="Arial"/>
                <w:color w:val="000000" w:themeColor="text1"/>
              </w:rPr>
              <w:t xml:space="preserve">5</w:t>
            </w:r>
            <w:r>
              <w:rPr>
                <w:rFonts w:ascii="Arial" w:hAnsi="Arial" w:cs="Arial"/>
                <w:color w:val="000000" w:themeColor="text1"/>
              </w:rPr>
            </w:r>
            <w:r>
              <w:rPr>
                <w:rFonts w:ascii="Arial" w:hAnsi="Arial" w:cs="Arial"/>
                <w:color w:val="000000" w:themeColor="text1"/>
              </w:rPr>
            </w:r>
          </w:p>
        </w:tc>
        <w:tc>
          <w:tcPr>
            <w:tcBorders/>
            <w:tcW w:w="960" w:type="dxa"/>
            <w:vAlign w:val="center"/>
          </w:tcPr>
          <w:p w14:paraId="6AF51E1F" w14:textId="77777777">
            <w:pPr>
              <w:pBdr/>
              <w:spacing/>
              <w:ind/>
              <w:jc w:val="center"/>
              <w:rPr>
                <w:rFonts w:ascii="Arial" w:hAnsi="Arial" w:cs="Arial"/>
                <w:color w:val="000000" w:themeColor="text1"/>
              </w:rPr>
            </w:pPr>
            <w:r>
              <w:rPr>
                <w:rFonts w:ascii="Arial" w:hAnsi="Arial" w:eastAsia="Arial" w:cs="Arial"/>
                <w:color w:val="000000" w:themeColor="text1"/>
              </w:rPr>
              <w:t xml:space="preserve">125</w:t>
            </w:r>
            <w:r>
              <w:rPr>
                <w:rFonts w:ascii="Arial" w:hAnsi="Arial" w:cs="Arial"/>
                <w:color w:val="000000" w:themeColor="text1"/>
              </w:rPr>
            </w:r>
            <w:r>
              <w:rPr>
                <w:rFonts w:ascii="Arial" w:hAnsi="Arial" w:cs="Arial"/>
                <w:color w:val="000000" w:themeColor="text1"/>
              </w:rPr>
            </w:r>
          </w:p>
        </w:tc>
        <w:tc>
          <w:tcPr>
            <w:tcBorders/>
            <w:tcW w:w="1200" w:type="dxa"/>
            <w:vAlign w:val="center"/>
          </w:tcPr>
          <w:p w14:paraId="5891756F" w14:textId="77777777">
            <w:pPr>
              <w:pBdr/>
              <w:spacing/>
              <w:ind/>
              <w:jc w:val="center"/>
              <w:rPr>
                <w:rFonts w:ascii="Arial" w:hAnsi="Arial" w:cs="Arial"/>
                <w:color w:val="000000" w:themeColor="text1"/>
              </w:rPr>
            </w:pPr>
            <w:r>
              <w:rPr>
                <w:rFonts w:ascii="Arial" w:hAnsi="Arial" w:eastAsia="Arial" w:cs="Arial"/>
                <w:color w:val="000000" w:themeColor="text1"/>
              </w:rPr>
              <w:t xml:space="preserve">1,9</w:t>
            </w:r>
            <w:r>
              <w:rPr>
                <w:rFonts w:ascii="Arial" w:hAnsi="Arial" w:cs="Arial"/>
                <w:color w:val="000000" w:themeColor="text1"/>
              </w:rPr>
            </w:r>
            <w:r>
              <w:rPr>
                <w:rFonts w:ascii="Arial" w:hAnsi="Arial" w:cs="Arial"/>
                <w:color w:val="000000" w:themeColor="text1"/>
              </w:rPr>
            </w:r>
          </w:p>
        </w:tc>
        <w:tc>
          <w:tcPr>
            <w:tcBorders/>
            <w:tcW w:w="1280" w:type="dxa"/>
            <w:vAlign w:val="center"/>
          </w:tcPr>
          <w:p w14:paraId="5F530BFF" w14:textId="77777777">
            <w:pPr>
              <w:pBdr/>
              <w:spacing/>
              <w:ind/>
              <w:jc w:val="center"/>
              <w:rPr>
                <w:rFonts w:ascii="Arial" w:hAnsi="Arial" w:cs="Arial"/>
                <w:color w:val="000000" w:themeColor="text1"/>
              </w:rPr>
            </w:pPr>
            <w:r>
              <w:rPr>
                <w:rFonts w:ascii="Arial" w:hAnsi="Arial" w:eastAsia="Arial" w:cs="Arial"/>
                <w:color w:val="000000" w:themeColor="text1"/>
              </w:rPr>
              <w:t xml:space="preserve">4,08</w:t>
            </w:r>
            <w:r>
              <w:rPr>
                <w:rFonts w:ascii="Arial" w:hAnsi="Arial" w:cs="Arial"/>
                <w:color w:val="000000" w:themeColor="text1"/>
              </w:rPr>
            </w:r>
            <w:r>
              <w:rPr>
                <w:rFonts w:ascii="Arial" w:hAnsi="Arial" w:cs="Arial"/>
                <w:color w:val="000000" w:themeColor="text1"/>
              </w:rPr>
            </w:r>
          </w:p>
        </w:tc>
        <w:tc>
          <w:tcPr>
            <w:tcBorders/>
            <w:tcW w:w="1680" w:type="dxa"/>
            <w:vAlign w:val="center"/>
          </w:tcPr>
          <w:p w14:paraId="10002C54" w14:textId="77777777">
            <w:pPr>
              <w:pBdr/>
              <w:spacing/>
              <w:ind/>
              <w:jc w:val="center"/>
              <w:rPr>
                <w:rFonts w:ascii="Arial" w:hAnsi="Arial" w:cs="Arial"/>
                <w:color w:val="000000" w:themeColor="text1"/>
              </w:rPr>
            </w:pPr>
            <w:r>
              <w:rPr>
                <w:rFonts w:ascii="Arial" w:hAnsi="Arial" w:eastAsia="Arial" w:cs="Arial"/>
                <w:color w:val="000000" w:themeColor="text1"/>
              </w:rPr>
              <w:t xml:space="preserve">2,6</w:t>
            </w:r>
            <w:r>
              <w:rPr>
                <w:rFonts w:ascii="Arial" w:hAnsi="Arial" w:cs="Arial"/>
                <w:color w:val="000000" w:themeColor="text1"/>
              </w:rPr>
            </w:r>
            <w:r>
              <w:rPr>
                <w:rFonts w:ascii="Arial" w:hAnsi="Arial" w:cs="Arial"/>
                <w:color w:val="000000" w:themeColor="text1"/>
              </w:rPr>
            </w:r>
          </w:p>
        </w:tc>
        <w:tc>
          <w:tcPr>
            <w:tcBorders/>
            <w:tcW w:w="1280" w:type="dxa"/>
            <w:vAlign w:val="center"/>
          </w:tcPr>
          <w:p w14:paraId="71B13B33" w14:textId="77777777">
            <w:pPr>
              <w:pBdr/>
              <w:spacing/>
              <w:ind/>
              <w:jc w:val="center"/>
              <w:rPr>
                <w:rFonts w:ascii="Arial" w:hAnsi="Arial" w:cs="Arial"/>
                <w:color w:val="000000" w:themeColor="text1"/>
              </w:rPr>
            </w:pPr>
            <w:r>
              <w:rPr>
                <w:rFonts w:ascii="Arial" w:hAnsi="Arial" w:eastAsia="Arial" w:cs="Arial"/>
                <w:color w:val="000000" w:themeColor="text1"/>
              </w:rPr>
              <w:t xml:space="preserve">8,35</w:t>
            </w:r>
            <w:r>
              <w:rPr>
                <w:rFonts w:ascii="Arial" w:hAnsi="Arial" w:cs="Arial"/>
                <w:color w:val="000000" w:themeColor="text1"/>
              </w:rPr>
            </w:r>
            <w:r>
              <w:rPr>
                <w:rFonts w:ascii="Arial" w:hAnsi="Arial" w:cs="Arial"/>
                <w:color w:val="000000" w:themeColor="text1"/>
              </w:rPr>
            </w:r>
          </w:p>
        </w:tc>
        <w:tc>
          <w:tcPr>
            <w:tcBorders/>
            <w:tcW w:w="1200" w:type="dxa"/>
            <w:vAlign w:val="center"/>
          </w:tcPr>
          <w:p w14:paraId="37390592" w14:textId="77777777">
            <w:pPr>
              <w:pBdr/>
              <w:spacing/>
              <w:ind/>
              <w:jc w:val="center"/>
              <w:rPr>
                <w:rFonts w:ascii="Arial" w:hAnsi="Arial" w:cs="Arial"/>
                <w:color w:val="000000" w:themeColor="text1"/>
              </w:rPr>
            </w:pPr>
            <w:r>
              <w:rPr>
                <w:rFonts w:ascii="Arial" w:hAnsi="Arial" w:eastAsia="Arial" w:cs="Arial"/>
                <w:color w:val="000000" w:themeColor="text1"/>
              </w:rPr>
              <w:t xml:space="preserve">0,91</w:t>
            </w:r>
            <w:r>
              <w:rPr>
                <w:rFonts w:ascii="Arial" w:hAnsi="Arial" w:cs="Arial"/>
                <w:color w:val="000000" w:themeColor="text1"/>
              </w:rPr>
            </w:r>
            <w:r>
              <w:rPr>
                <w:rFonts w:ascii="Arial" w:hAnsi="Arial" w:cs="Arial"/>
                <w:color w:val="000000" w:themeColor="text1"/>
              </w:rPr>
            </w:r>
          </w:p>
        </w:tc>
        <w:tc>
          <w:tcPr>
            <w:tcBorders/>
            <w:tcW w:w="800" w:type="dxa"/>
            <w:vAlign w:val="center"/>
          </w:tcPr>
          <w:p w14:paraId="21977733" w14:textId="77777777">
            <w:pPr>
              <w:pBdr/>
              <w:spacing/>
              <w:ind/>
              <w:jc w:val="center"/>
              <w:rPr>
                <w:rFonts w:ascii="Arial" w:hAnsi="Arial" w:cs="Arial"/>
                <w:color w:val="000000" w:themeColor="text1"/>
              </w:rPr>
            </w:pPr>
            <w:r>
              <w:rPr>
                <w:rFonts w:ascii="Arial" w:hAnsi="Arial" w:cs="Arial"/>
                <w:color w:val="000000" w:themeColor="text1"/>
              </w:rPr>
            </w:r>
            <w:r>
              <w:rPr>
                <w:rFonts w:ascii="Arial" w:hAnsi="Arial" w:cs="Arial"/>
                <w:color w:val="000000" w:themeColor="text1"/>
              </w:rPr>
            </w:r>
            <w:r>
              <w:rPr>
                <w:rFonts w:ascii="Arial" w:hAnsi="Arial" w:cs="Arial"/>
                <w:color w:val="000000" w:themeColor="text1"/>
              </w:rPr>
            </w:r>
          </w:p>
        </w:tc>
      </w:tr>
      <w:tr>
        <w:trPr/>
        <w:tc>
          <w:tcPr>
            <w:tcBorders/>
            <w:tcW w:w="960" w:type="dxa"/>
            <w:vAlign w:val="center"/>
          </w:tcPr>
          <w:p w14:paraId="760B53B5" w14:textId="77777777">
            <w:pPr>
              <w:pBdr/>
              <w:spacing/>
              <w:ind/>
              <w:jc w:val="center"/>
              <w:rPr>
                <w:rFonts w:ascii="Arial" w:hAnsi="Arial" w:cs="Arial"/>
                <w:color w:val="000000" w:themeColor="text1"/>
              </w:rPr>
            </w:pPr>
            <w:r>
              <w:rPr>
                <w:rFonts w:ascii="Arial" w:hAnsi="Arial" w:eastAsia="Arial" w:cs="Arial"/>
                <w:color w:val="000000" w:themeColor="text1"/>
              </w:rPr>
              <w:t xml:space="preserve">6</w:t>
            </w:r>
            <w:r>
              <w:rPr>
                <w:rFonts w:ascii="Arial" w:hAnsi="Arial" w:cs="Arial"/>
                <w:color w:val="000000" w:themeColor="text1"/>
              </w:rPr>
            </w:r>
            <w:r>
              <w:rPr>
                <w:rFonts w:ascii="Arial" w:hAnsi="Arial" w:cs="Arial"/>
                <w:color w:val="000000" w:themeColor="text1"/>
              </w:rPr>
            </w:r>
          </w:p>
        </w:tc>
        <w:tc>
          <w:tcPr>
            <w:tcBorders/>
            <w:tcW w:w="960" w:type="dxa"/>
            <w:vAlign w:val="center"/>
          </w:tcPr>
          <w:p w14:paraId="2B974708" w14:textId="77777777">
            <w:pPr>
              <w:pBdr/>
              <w:spacing/>
              <w:ind/>
              <w:jc w:val="center"/>
              <w:rPr>
                <w:rFonts w:ascii="Arial" w:hAnsi="Arial" w:cs="Arial"/>
                <w:color w:val="000000" w:themeColor="text1"/>
              </w:rPr>
            </w:pPr>
            <w:r>
              <w:rPr>
                <w:rFonts w:ascii="Arial" w:hAnsi="Arial" w:eastAsia="Arial" w:cs="Arial"/>
                <w:color w:val="000000" w:themeColor="text1"/>
              </w:rPr>
              <w:t xml:space="preserve">150</w:t>
            </w:r>
            <w:r>
              <w:rPr>
                <w:rFonts w:ascii="Arial" w:hAnsi="Arial" w:cs="Arial"/>
                <w:color w:val="000000" w:themeColor="text1"/>
              </w:rPr>
            </w:r>
            <w:r>
              <w:rPr>
                <w:rFonts w:ascii="Arial" w:hAnsi="Arial" w:cs="Arial"/>
                <w:color w:val="000000" w:themeColor="text1"/>
              </w:rPr>
            </w:r>
          </w:p>
        </w:tc>
        <w:tc>
          <w:tcPr>
            <w:tcBorders/>
            <w:tcW w:w="1200" w:type="dxa"/>
            <w:vAlign w:val="center"/>
          </w:tcPr>
          <w:p w14:paraId="658CD68B" w14:textId="77777777">
            <w:pPr>
              <w:pBdr/>
              <w:spacing/>
              <w:ind/>
              <w:jc w:val="center"/>
              <w:rPr>
                <w:rFonts w:ascii="Arial" w:hAnsi="Arial" w:cs="Arial"/>
                <w:color w:val="000000" w:themeColor="text1"/>
              </w:rPr>
            </w:pPr>
            <w:r>
              <w:rPr>
                <w:rFonts w:ascii="Arial" w:hAnsi="Arial" w:eastAsia="Arial" w:cs="Arial"/>
                <w:color w:val="000000" w:themeColor="text1"/>
              </w:rPr>
              <w:t xml:space="preserve">2,3</w:t>
            </w:r>
            <w:r>
              <w:rPr>
                <w:rFonts w:ascii="Arial" w:hAnsi="Arial" w:cs="Arial"/>
                <w:color w:val="000000" w:themeColor="text1"/>
              </w:rPr>
            </w:r>
            <w:r>
              <w:rPr>
                <w:rFonts w:ascii="Arial" w:hAnsi="Arial" w:cs="Arial"/>
                <w:color w:val="000000" w:themeColor="text1"/>
              </w:rPr>
            </w:r>
          </w:p>
        </w:tc>
        <w:tc>
          <w:tcPr>
            <w:tcBorders/>
            <w:tcW w:w="1280" w:type="dxa"/>
            <w:vAlign w:val="center"/>
          </w:tcPr>
          <w:p w14:paraId="670F8E20" w14:textId="77777777">
            <w:pPr>
              <w:pBdr/>
              <w:spacing/>
              <w:ind/>
              <w:jc w:val="center"/>
              <w:rPr>
                <w:rFonts w:ascii="Arial" w:hAnsi="Arial" w:cs="Arial"/>
                <w:color w:val="000000" w:themeColor="text1"/>
              </w:rPr>
            </w:pPr>
            <w:r>
              <w:rPr>
                <w:rFonts w:ascii="Arial" w:hAnsi="Arial" w:eastAsia="Arial" w:cs="Arial"/>
                <w:color w:val="000000" w:themeColor="text1"/>
              </w:rPr>
              <w:t xml:space="preserve">4,94</w:t>
            </w:r>
            <w:r>
              <w:rPr>
                <w:rFonts w:ascii="Arial" w:hAnsi="Arial" w:cs="Arial"/>
                <w:color w:val="000000" w:themeColor="text1"/>
              </w:rPr>
            </w:r>
            <w:r>
              <w:rPr>
                <w:rFonts w:ascii="Arial" w:hAnsi="Arial" w:cs="Arial"/>
                <w:color w:val="000000" w:themeColor="text1"/>
              </w:rPr>
            </w:r>
          </w:p>
        </w:tc>
        <w:tc>
          <w:tcPr>
            <w:tcBorders/>
            <w:tcW w:w="1680" w:type="dxa"/>
            <w:vAlign w:val="center"/>
          </w:tcPr>
          <w:p w14:paraId="5ACC5696" w14:textId="77777777">
            <w:pPr>
              <w:pBdr/>
              <w:spacing/>
              <w:ind/>
              <w:jc w:val="center"/>
              <w:rPr>
                <w:rFonts w:ascii="Arial" w:hAnsi="Arial" w:cs="Arial"/>
                <w:color w:val="000000" w:themeColor="text1"/>
              </w:rPr>
            </w:pPr>
            <w:r>
              <w:rPr>
                <w:rFonts w:ascii="Arial" w:hAnsi="Arial" w:eastAsia="Arial" w:cs="Arial"/>
                <w:color w:val="000000" w:themeColor="text1"/>
              </w:rPr>
              <w:t xml:space="preserve">3,08</w:t>
            </w:r>
            <w:r>
              <w:rPr>
                <w:rFonts w:ascii="Arial" w:hAnsi="Arial" w:cs="Arial"/>
                <w:color w:val="000000" w:themeColor="text1"/>
              </w:rPr>
            </w:r>
            <w:r>
              <w:rPr>
                <w:rFonts w:ascii="Arial" w:hAnsi="Arial" w:cs="Arial"/>
                <w:color w:val="000000" w:themeColor="text1"/>
              </w:rPr>
            </w:r>
          </w:p>
        </w:tc>
        <w:tc>
          <w:tcPr>
            <w:tcBorders/>
            <w:tcW w:w="1280" w:type="dxa"/>
            <w:vAlign w:val="center"/>
          </w:tcPr>
          <w:p w14:paraId="6C22A715" w14:textId="77777777">
            <w:pPr>
              <w:pBdr/>
              <w:spacing/>
              <w:ind/>
              <w:jc w:val="center"/>
              <w:rPr>
                <w:rFonts w:ascii="Arial" w:hAnsi="Arial" w:cs="Arial"/>
                <w:color w:val="000000" w:themeColor="text1"/>
              </w:rPr>
            </w:pPr>
            <w:r>
              <w:rPr>
                <w:rFonts w:ascii="Arial" w:hAnsi="Arial" w:eastAsia="Arial" w:cs="Arial"/>
                <w:color w:val="000000" w:themeColor="text1"/>
              </w:rPr>
              <w:t xml:space="preserve">10,0</w:t>
            </w:r>
            <w:r>
              <w:rPr>
                <w:rFonts w:ascii="Arial" w:hAnsi="Arial" w:cs="Arial"/>
                <w:color w:val="000000" w:themeColor="text1"/>
              </w:rPr>
            </w:r>
            <w:r>
              <w:rPr>
                <w:rFonts w:ascii="Arial" w:hAnsi="Arial" w:cs="Arial"/>
                <w:color w:val="000000" w:themeColor="text1"/>
              </w:rPr>
            </w:r>
          </w:p>
        </w:tc>
        <w:tc>
          <w:tcPr>
            <w:tcBorders/>
            <w:tcW w:w="1200" w:type="dxa"/>
            <w:vAlign w:val="center"/>
          </w:tcPr>
          <w:p w14:paraId="0870D4BB" w14:textId="77777777">
            <w:pPr>
              <w:pBdr/>
              <w:spacing/>
              <w:ind/>
              <w:jc w:val="center"/>
              <w:rPr>
                <w:rFonts w:ascii="Arial" w:hAnsi="Arial" w:cs="Arial"/>
                <w:color w:val="000000" w:themeColor="text1"/>
              </w:rPr>
            </w:pPr>
            <w:r>
              <w:rPr>
                <w:rFonts w:ascii="Arial" w:hAnsi="Arial" w:eastAsia="Arial" w:cs="Arial"/>
                <w:color w:val="000000" w:themeColor="text1"/>
              </w:rPr>
              <w:t xml:space="preserve">1,1</w:t>
            </w:r>
            <w:r>
              <w:rPr>
                <w:rFonts w:ascii="Arial" w:hAnsi="Arial" w:cs="Arial"/>
                <w:color w:val="000000" w:themeColor="text1"/>
              </w:rPr>
            </w:r>
            <w:r>
              <w:rPr>
                <w:rFonts w:ascii="Arial" w:hAnsi="Arial" w:cs="Arial"/>
                <w:color w:val="000000" w:themeColor="text1"/>
              </w:rPr>
            </w:r>
          </w:p>
        </w:tc>
        <w:tc>
          <w:tcPr>
            <w:tcBorders/>
            <w:tcW w:w="800" w:type="dxa"/>
            <w:vAlign w:val="center"/>
          </w:tcPr>
          <w:p w14:paraId="6B9DC666" w14:textId="77777777">
            <w:pPr>
              <w:pBdr/>
              <w:spacing/>
              <w:ind/>
              <w:jc w:val="center"/>
              <w:rPr>
                <w:rFonts w:ascii="Arial" w:hAnsi="Arial" w:cs="Arial"/>
                <w:color w:val="000000" w:themeColor="text1"/>
              </w:rPr>
            </w:pPr>
            <w:r>
              <w:rPr>
                <w:rFonts w:ascii="Arial" w:hAnsi="Arial" w:cs="Arial"/>
                <w:color w:val="000000" w:themeColor="text1"/>
              </w:rPr>
            </w:r>
            <w:r>
              <w:rPr>
                <w:rFonts w:ascii="Arial" w:hAnsi="Arial" w:cs="Arial"/>
                <w:color w:val="000000" w:themeColor="text1"/>
              </w:rPr>
            </w:r>
            <w:r>
              <w:rPr>
                <w:rFonts w:ascii="Arial" w:hAnsi="Arial" w:cs="Arial"/>
                <w:color w:val="000000" w:themeColor="text1"/>
              </w:rPr>
            </w:r>
          </w:p>
        </w:tc>
      </w:tr>
    </w:tbl>
    <w:p w14:paraId="58DD6C58" w14:textId="77777777">
      <w:pPr>
        <w:pBdr/>
        <w:spacing w:after="40" w:before="40"/>
        <w:ind/>
        <w:rPr>
          <w:rFonts w:ascii="Arial" w:hAnsi="Arial" w:cs="Arial"/>
          <w:color w:val="000000" w:themeColor="text1"/>
        </w:rPr>
      </w:pPr>
      <w:r>
        <w:rPr>
          <w:rFonts w:ascii="Arial" w:hAnsi="Arial" w:cs="Arial"/>
          <w:color w:val="000000" w:themeColor="text1"/>
        </w:rPr>
      </w:r>
      <w:r>
        <w:rPr>
          <w:rFonts w:ascii="Arial" w:hAnsi="Arial" w:cs="Arial"/>
          <w:color w:val="000000" w:themeColor="text1"/>
        </w:rPr>
      </w:r>
      <w:r>
        <w:rPr>
          <w:rFonts w:ascii="Arial" w:hAnsi="Arial" w:cs="Arial"/>
          <w:color w:val="000000" w:themeColor="text1"/>
        </w:rPr>
      </w:r>
    </w:p>
    <w:p w14:paraId="41924EB9" w14:textId="77777777">
      <w:pPr>
        <w:pBdr/>
        <w:spacing w:after="60" w:before="160"/>
        <w:ind/>
        <w:jc w:val="center"/>
        <w:rPr>
          <w:rFonts w:ascii="Arial" w:hAnsi="Arial" w:cs="Arial"/>
          <w:color w:val="000000" w:themeColor="text1"/>
        </w:rPr>
      </w:pPr>
      <w:r>
        <w:rPr>
          <w:rFonts w:ascii="Arial" w:hAnsi="Arial" w:eastAsia="Arial" w:cs="Arial"/>
          <w:b/>
          <w:bCs/>
          <w:color w:val="000000" w:themeColor="text1"/>
        </w:rPr>
        <w:t xml:space="preserve">Bảng B.4 - Chiều dài quy đổi của phụ kiện đường ống mối hàn</w:t>
      </w:r>
      <w:r>
        <w:rPr>
          <w:rFonts w:ascii="Arial" w:hAnsi="Arial" w:cs="Arial"/>
          <w:color w:val="000000" w:themeColor="text1"/>
        </w:rPr>
      </w:r>
      <w:r>
        <w:rPr>
          <w:rFonts w:ascii="Arial" w:hAnsi="Arial" w:cs="Arial"/>
          <w:color w:val="000000" w:themeColor="text1"/>
        </w:rPr>
      </w:r>
    </w:p>
    <w:tbl>
      <w:tblPr>
        <w:tblStyle w:val="1098"/>
        <w:tblInd w:w="391" w:type="dxa"/>
        <w:tblW w:w="9360" w:type="dxa"/>
        <w:tblBorders/>
        <w:tblLayout w:type="fixed"/>
        <w:tblLook w:val="04A0" w:firstRow="1" w:lastRow="0" w:firstColumn="1" w:lastColumn="0" w:noHBand="0" w:noVBand="1"/>
      </w:tblPr>
      <w:tblGrid>
        <w:gridCol w:w="960"/>
        <w:gridCol w:w="960"/>
        <w:gridCol w:w="1200"/>
        <w:gridCol w:w="1280"/>
        <w:gridCol w:w="1680"/>
        <w:gridCol w:w="1280"/>
        <w:gridCol w:w="1200"/>
        <w:gridCol w:w="800"/>
      </w:tblGrid>
      <w:tr>
        <w:trPr/>
        <w:tc>
          <w:tcPr>
            <w:gridSpan w:val="2"/>
            <w:tcBorders/>
            <w:tcW w:w="1920" w:type="dxa"/>
            <w:vAlign w:val="center"/>
          </w:tcPr>
          <w:p w14:paraId="24E2F87C" w14:textId="77777777">
            <w:pPr>
              <w:pBdr/>
              <w:spacing/>
              <w:ind/>
              <w:jc w:val="center"/>
              <w:rPr>
                <w:rFonts w:ascii="Arial" w:hAnsi="Arial" w:cs="Arial"/>
                <w:color w:val="000000" w:themeColor="text1"/>
              </w:rPr>
            </w:pPr>
            <w:r>
              <w:rPr>
                <w:rFonts w:ascii="Arial" w:hAnsi="Arial" w:eastAsia="Arial" w:cs="Arial"/>
                <w:b/>
                <w:bCs/>
                <w:color w:val="000000" w:themeColor="text1"/>
              </w:rPr>
              <w:t xml:space="preserve">Kích thước danh nghĩa ống</w:t>
            </w:r>
            <w:r>
              <w:rPr>
                <w:rFonts w:ascii="Arial" w:hAnsi="Arial" w:cs="Arial"/>
                <w:color w:val="000000" w:themeColor="text1"/>
              </w:rPr>
            </w:r>
            <w:r>
              <w:rPr>
                <w:rFonts w:ascii="Arial" w:hAnsi="Arial" w:cs="Arial"/>
                <w:color w:val="000000" w:themeColor="text1"/>
              </w:rPr>
            </w:r>
          </w:p>
        </w:tc>
        <w:tc>
          <w:tcPr>
            <w:tcBorders/>
            <w:tcW w:w="1200" w:type="dxa"/>
            <w:vAlign w:val="center"/>
          </w:tcPr>
          <w:p w14:paraId="32636864" w14:textId="77777777">
            <w:pPr>
              <w:pBdr/>
              <w:spacing/>
              <w:ind/>
              <w:jc w:val="center"/>
              <w:rPr>
                <w:rFonts w:ascii="Arial" w:hAnsi="Arial" w:cs="Arial"/>
                <w:color w:val="000000" w:themeColor="text1"/>
              </w:rPr>
            </w:pPr>
            <w:r>
              <w:rPr>
                <w:rFonts w:ascii="Arial" w:hAnsi="Arial" w:eastAsia="Arial" w:cs="Arial"/>
                <w:b/>
                <w:bCs/>
                <w:color w:val="000000" w:themeColor="text1"/>
              </w:rPr>
              <w:t xml:space="preserve">Khuỷu tiêu chuẩn 45°</w:t>
            </w:r>
            <w:r>
              <w:rPr>
                <w:rFonts w:ascii="Arial" w:hAnsi="Arial" w:cs="Arial"/>
                <w:color w:val="000000" w:themeColor="text1"/>
              </w:rPr>
            </w:r>
            <w:r>
              <w:rPr>
                <w:rFonts w:ascii="Arial" w:hAnsi="Arial" w:cs="Arial"/>
                <w:color w:val="000000" w:themeColor="text1"/>
              </w:rPr>
            </w:r>
          </w:p>
        </w:tc>
        <w:tc>
          <w:tcPr>
            <w:tcBorders/>
            <w:tcW w:w="1280" w:type="dxa"/>
            <w:vAlign w:val="center"/>
          </w:tcPr>
          <w:p w14:paraId="2AA898C6" w14:textId="77777777">
            <w:pPr>
              <w:pBdr/>
              <w:spacing/>
              <w:ind/>
              <w:jc w:val="center"/>
              <w:rPr>
                <w:rFonts w:ascii="Arial" w:hAnsi="Arial" w:cs="Arial"/>
                <w:color w:val="000000" w:themeColor="text1"/>
              </w:rPr>
            </w:pPr>
            <w:r>
              <w:rPr>
                <w:rFonts w:ascii="Arial" w:hAnsi="Arial" w:eastAsia="Arial" w:cs="Arial"/>
                <w:b/>
                <w:bCs/>
                <w:color w:val="000000" w:themeColor="text1"/>
              </w:rPr>
              <w:t xml:space="preserve">Khuỷu tiêu chuẩn 90°</w:t>
            </w:r>
            <w:r>
              <w:rPr>
                <w:rFonts w:ascii="Arial" w:hAnsi="Arial" w:cs="Arial"/>
                <w:color w:val="000000" w:themeColor="text1"/>
              </w:rPr>
            </w:r>
            <w:r>
              <w:rPr>
                <w:rFonts w:ascii="Arial" w:hAnsi="Arial" w:cs="Arial"/>
                <w:color w:val="000000" w:themeColor="text1"/>
              </w:rPr>
            </w:r>
          </w:p>
        </w:tc>
        <w:tc>
          <w:tcPr>
            <w:tcBorders/>
            <w:tcW w:w="1680" w:type="dxa"/>
            <w:vAlign w:val="center"/>
          </w:tcPr>
          <w:p w14:paraId="20F9B29B" w14:textId="77777777">
            <w:pPr>
              <w:pBdr/>
              <w:spacing/>
              <w:ind/>
              <w:jc w:val="center"/>
              <w:rPr>
                <w:rFonts w:ascii="Arial" w:hAnsi="Arial" w:cs="Arial"/>
                <w:color w:val="000000" w:themeColor="text1"/>
              </w:rPr>
            </w:pPr>
            <w:r>
              <w:rPr>
                <w:rFonts w:ascii="Arial" w:hAnsi="Arial" w:eastAsia="Arial" w:cs="Arial"/>
                <w:b/>
                <w:bCs/>
                <w:color w:val="000000" w:themeColor="text1"/>
              </w:rPr>
              <w:t xml:space="preserve">Khuỷu 90° bán kính dài và tê thẳng</w:t>
            </w:r>
            <w:r>
              <w:rPr>
                <w:rFonts w:ascii="Arial" w:hAnsi="Arial" w:cs="Arial"/>
                <w:color w:val="000000" w:themeColor="text1"/>
              </w:rPr>
            </w:r>
            <w:r>
              <w:rPr>
                <w:rFonts w:ascii="Arial" w:hAnsi="Arial" w:cs="Arial"/>
                <w:color w:val="000000" w:themeColor="text1"/>
              </w:rPr>
            </w:r>
          </w:p>
        </w:tc>
        <w:tc>
          <w:tcPr>
            <w:tcBorders/>
            <w:tcW w:w="1280" w:type="dxa"/>
            <w:vAlign w:val="center"/>
          </w:tcPr>
          <w:p w14:paraId="2645B382" w14:textId="77777777">
            <w:pPr>
              <w:pBdr/>
              <w:spacing/>
              <w:ind/>
              <w:jc w:val="center"/>
              <w:rPr>
                <w:rFonts w:ascii="Arial" w:hAnsi="Arial" w:cs="Arial"/>
                <w:color w:val="000000" w:themeColor="text1"/>
              </w:rPr>
            </w:pPr>
            <w:r>
              <w:rPr>
                <w:rFonts w:ascii="Arial" w:hAnsi="Arial" w:eastAsia="Arial" w:cs="Arial"/>
                <w:b/>
                <w:bCs/>
                <w:color w:val="000000" w:themeColor="text1"/>
              </w:rPr>
              <w:t xml:space="preserve">Tê nhánh</w:t>
            </w:r>
            <w:r>
              <w:rPr>
                <w:rFonts w:ascii="Arial" w:hAnsi="Arial" w:cs="Arial"/>
                <w:color w:val="000000" w:themeColor="text1"/>
              </w:rPr>
            </w:r>
            <w:r>
              <w:rPr>
                <w:rFonts w:ascii="Arial" w:hAnsi="Arial" w:cs="Arial"/>
                <w:color w:val="000000" w:themeColor="text1"/>
              </w:rPr>
            </w:r>
          </w:p>
        </w:tc>
        <w:tc>
          <w:tcPr>
            <w:tcBorders/>
            <w:tcW w:w="1200" w:type="dxa"/>
            <w:vAlign w:val="center"/>
          </w:tcPr>
          <w:p w14:paraId="5B045BD7" w14:textId="77777777">
            <w:pPr>
              <w:pBdr/>
              <w:spacing/>
              <w:ind/>
              <w:jc w:val="center"/>
              <w:rPr>
                <w:rFonts w:ascii="Arial" w:hAnsi="Arial" w:cs="Arial"/>
                <w:color w:val="000000" w:themeColor="text1"/>
              </w:rPr>
            </w:pPr>
            <w:r>
              <w:rPr>
                <w:rFonts w:ascii="Arial" w:hAnsi="Arial" w:eastAsia="Arial" w:cs="Arial"/>
                <w:b/>
                <w:bCs/>
                <w:color w:val="000000" w:themeColor="text1"/>
              </w:rPr>
              <w:t xml:space="preserve">Van cổng</w:t>
            </w:r>
            <w:r>
              <w:rPr>
                <w:rFonts w:ascii="Arial" w:hAnsi="Arial" w:cs="Arial"/>
                <w:color w:val="000000" w:themeColor="text1"/>
              </w:rPr>
            </w:r>
            <w:r>
              <w:rPr>
                <w:rFonts w:ascii="Arial" w:hAnsi="Arial" w:cs="Arial"/>
                <w:color w:val="000000" w:themeColor="text1"/>
              </w:rPr>
            </w:r>
          </w:p>
        </w:tc>
        <w:tc>
          <w:tcPr>
            <w:tcBorders/>
            <w:tcW w:w="800" w:type="dxa"/>
            <w:vAlign w:val="center"/>
          </w:tcPr>
          <w:p w14:paraId="51442A3C" w14:textId="77777777">
            <w:pPr>
              <w:pBdr/>
              <w:spacing/>
              <w:ind/>
              <w:jc w:val="center"/>
              <w:rPr>
                <w:rFonts w:ascii="Arial" w:hAnsi="Arial" w:cs="Arial"/>
                <w:color w:val="000000" w:themeColor="text1"/>
              </w:rPr>
            </w:pPr>
            <w:r>
              <w:rPr>
                <w:rFonts w:ascii="Arial" w:hAnsi="Arial" w:cs="Arial"/>
                <w:color w:val="000000" w:themeColor="text1"/>
              </w:rPr>
            </w:r>
            <w:r>
              <w:rPr>
                <w:rFonts w:ascii="Arial" w:hAnsi="Arial" w:cs="Arial"/>
                <w:color w:val="000000" w:themeColor="text1"/>
              </w:rPr>
            </w:r>
            <w:r>
              <w:rPr>
                <w:rFonts w:ascii="Arial" w:hAnsi="Arial" w:cs="Arial"/>
                <w:color w:val="000000" w:themeColor="text1"/>
              </w:rPr>
            </w:r>
          </w:p>
        </w:tc>
      </w:tr>
      <w:tr>
        <w:trPr/>
        <w:tc>
          <w:tcPr>
            <w:tcBorders/>
            <w:tcW w:w="960" w:type="dxa"/>
            <w:vAlign w:val="center"/>
          </w:tcPr>
          <w:p w14:paraId="294E5F53" w14:textId="77777777">
            <w:pPr>
              <w:pBdr/>
              <w:spacing/>
              <w:ind/>
              <w:jc w:val="center"/>
              <w:rPr>
                <w:rFonts w:ascii="Arial" w:hAnsi="Arial" w:cs="Arial"/>
                <w:color w:val="000000" w:themeColor="text1"/>
              </w:rPr>
            </w:pPr>
            <w:r>
              <w:rPr>
                <w:rFonts w:ascii="Arial" w:hAnsi="Arial" w:eastAsia="Arial" w:cs="Arial"/>
                <w:b/>
                <w:bCs/>
                <w:color w:val="000000" w:themeColor="text1"/>
              </w:rPr>
              <w:t xml:space="preserve">in</w:t>
            </w:r>
            <w:r>
              <w:rPr>
                <w:rFonts w:ascii="Arial" w:hAnsi="Arial" w:cs="Arial"/>
                <w:color w:val="000000" w:themeColor="text1"/>
              </w:rPr>
            </w:r>
            <w:r>
              <w:rPr>
                <w:rFonts w:ascii="Arial" w:hAnsi="Arial" w:cs="Arial"/>
                <w:color w:val="000000" w:themeColor="text1"/>
              </w:rPr>
            </w:r>
          </w:p>
        </w:tc>
        <w:tc>
          <w:tcPr>
            <w:tcBorders/>
            <w:tcW w:w="960" w:type="dxa"/>
            <w:vAlign w:val="center"/>
          </w:tcPr>
          <w:p w14:paraId="3EABC978" w14:textId="77777777">
            <w:pPr>
              <w:pBdr/>
              <w:spacing/>
              <w:ind/>
              <w:jc w:val="center"/>
              <w:rPr>
                <w:rFonts w:ascii="Arial" w:hAnsi="Arial" w:cs="Arial"/>
                <w:color w:val="000000" w:themeColor="text1"/>
              </w:rPr>
            </w:pPr>
            <w:r>
              <w:rPr>
                <w:rFonts w:ascii="Arial" w:hAnsi="Arial" w:eastAsia="Arial" w:cs="Arial"/>
                <w:b/>
                <w:bCs/>
                <w:color w:val="000000" w:themeColor="text1"/>
              </w:rPr>
              <w:t xml:space="preserve">mm</w:t>
            </w:r>
            <w:r>
              <w:rPr>
                <w:rFonts w:ascii="Arial" w:hAnsi="Arial" w:cs="Arial"/>
                <w:color w:val="000000" w:themeColor="text1"/>
              </w:rPr>
            </w:r>
            <w:r>
              <w:rPr>
                <w:rFonts w:ascii="Arial" w:hAnsi="Arial" w:cs="Arial"/>
                <w:color w:val="000000" w:themeColor="text1"/>
              </w:rPr>
            </w:r>
          </w:p>
        </w:tc>
        <w:tc>
          <w:tcPr>
            <w:tcBorders/>
            <w:tcW w:w="1200" w:type="dxa"/>
            <w:vAlign w:val="center"/>
          </w:tcPr>
          <w:p w14:paraId="5F5CE406" w14:textId="77777777">
            <w:pPr>
              <w:pBdr/>
              <w:spacing/>
              <w:ind/>
              <w:jc w:val="center"/>
              <w:rPr>
                <w:rFonts w:ascii="Arial" w:hAnsi="Arial" w:cs="Arial"/>
                <w:color w:val="000000" w:themeColor="text1"/>
              </w:rPr>
            </w:pPr>
            <w:r>
              <w:rPr>
                <w:rFonts w:ascii="Arial" w:hAnsi="Arial" w:eastAsia="Arial" w:cs="Arial"/>
                <w:b/>
                <w:bCs/>
                <w:color w:val="000000" w:themeColor="text1"/>
              </w:rPr>
              <w:t xml:space="preserve">m</w:t>
            </w:r>
            <w:r>
              <w:rPr>
                <w:rFonts w:ascii="Arial" w:hAnsi="Arial" w:cs="Arial"/>
                <w:color w:val="000000" w:themeColor="text1"/>
              </w:rPr>
            </w:r>
            <w:r>
              <w:rPr>
                <w:rFonts w:ascii="Arial" w:hAnsi="Arial" w:cs="Arial"/>
                <w:color w:val="000000" w:themeColor="text1"/>
              </w:rPr>
            </w:r>
          </w:p>
        </w:tc>
        <w:tc>
          <w:tcPr>
            <w:tcBorders/>
            <w:tcW w:w="1280" w:type="dxa"/>
            <w:vAlign w:val="center"/>
          </w:tcPr>
          <w:p w14:paraId="09A49572" w14:textId="77777777">
            <w:pPr>
              <w:pBdr/>
              <w:spacing/>
              <w:ind/>
              <w:jc w:val="center"/>
              <w:rPr>
                <w:rFonts w:ascii="Arial" w:hAnsi="Arial" w:cs="Arial"/>
                <w:color w:val="000000" w:themeColor="text1"/>
              </w:rPr>
            </w:pPr>
            <w:r>
              <w:rPr>
                <w:rFonts w:ascii="Arial" w:hAnsi="Arial" w:eastAsia="Arial" w:cs="Arial"/>
                <w:b/>
                <w:bCs/>
                <w:color w:val="000000" w:themeColor="text1"/>
              </w:rPr>
              <w:t xml:space="preserve">m</w:t>
            </w:r>
            <w:r>
              <w:rPr>
                <w:rFonts w:ascii="Arial" w:hAnsi="Arial" w:cs="Arial"/>
                <w:color w:val="000000" w:themeColor="text1"/>
              </w:rPr>
            </w:r>
            <w:r>
              <w:rPr>
                <w:rFonts w:ascii="Arial" w:hAnsi="Arial" w:cs="Arial"/>
                <w:color w:val="000000" w:themeColor="text1"/>
              </w:rPr>
            </w:r>
          </w:p>
        </w:tc>
        <w:tc>
          <w:tcPr>
            <w:tcBorders/>
            <w:tcW w:w="1680" w:type="dxa"/>
            <w:vAlign w:val="center"/>
          </w:tcPr>
          <w:p w14:paraId="0A05F309" w14:textId="77777777">
            <w:pPr>
              <w:pBdr/>
              <w:spacing/>
              <w:ind/>
              <w:jc w:val="center"/>
              <w:rPr>
                <w:rFonts w:ascii="Arial" w:hAnsi="Arial" w:cs="Arial"/>
                <w:color w:val="000000" w:themeColor="text1"/>
              </w:rPr>
            </w:pPr>
            <w:r>
              <w:rPr>
                <w:rFonts w:ascii="Arial" w:hAnsi="Arial" w:eastAsia="Arial" w:cs="Arial"/>
                <w:b/>
                <w:bCs/>
                <w:color w:val="000000" w:themeColor="text1"/>
              </w:rPr>
              <w:t xml:space="preserve">m</w:t>
            </w:r>
            <w:r>
              <w:rPr>
                <w:rFonts w:ascii="Arial" w:hAnsi="Arial" w:cs="Arial"/>
                <w:color w:val="000000" w:themeColor="text1"/>
              </w:rPr>
            </w:r>
            <w:r>
              <w:rPr>
                <w:rFonts w:ascii="Arial" w:hAnsi="Arial" w:cs="Arial"/>
                <w:color w:val="000000" w:themeColor="text1"/>
              </w:rPr>
            </w:r>
          </w:p>
        </w:tc>
        <w:tc>
          <w:tcPr>
            <w:tcBorders/>
            <w:tcW w:w="1280" w:type="dxa"/>
            <w:vAlign w:val="center"/>
          </w:tcPr>
          <w:p w14:paraId="214951B9" w14:textId="77777777">
            <w:pPr>
              <w:pBdr/>
              <w:spacing/>
              <w:ind/>
              <w:jc w:val="center"/>
              <w:rPr>
                <w:rFonts w:ascii="Arial" w:hAnsi="Arial" w:cs="Arial"/>
                <w:color w:val="000000" w:themeColor="text1"/>
              </w:rPr>
            </w:pPr>
            <w:r>
              <w:rPr>
                <w:rFonts w:ascii="Arial" w:hAnsi="Arial" w:eastAsia="Arial" w:cs="Arial"/>
                <w:b/>
                <w:bCs/>
                <w:color w:val="000000" w:themeColor="text1"/>
              </w:rPr>
              <w:t xml:space="preserve">m</w:t>
            </w:r>
            <w:r>
              <w:rPr>
                <w:rFonts w:ascii="Arial" w:hAnsi="Arial" w:cs="Arial"/>
                <w:color w:val="000000" w:themeColor="text1"/>
              </w:rPr>
            </w:r>
            <w:r>
              <w:rPr>
                <w:rFonts w:ascii="Arial" w:hAnsi="Arial" w:cs="Arial"/>
                <w:color w:val="000000" w:themeColor="text1"/>
              </w:rPr>
            </w:r>
          </w:p>
        </w:tc>
        <w:tc>
          <w:tcPr>
            <w:tcBorders/>
            <w:tcW w:w="1200" w:type="dxa"/>
            <w:vAlign w:val="center"/>
          </w:tcPr>
          <w:p w14:paraId="14D0FB8E" w14:textId="77777777">
            <w:pPr>
              <w:pBdr/>
              <w:spacing/>
              <w:ind/>
              <w:jc w:val="center"/>
              <w:rPr>
                <w:rFonts w:ascii="Arial" w:hAnsi="Arial" w:cs="Arial"/>
                <w:color w:val="000000" w:themeColor="text1"/>
              </w:rPr>
            </w:pPr>
            <w:r>
              <w:rPr>
                <w:rFonts w:ascii="Arial" w:hAnsi="Arial" w:eastAsia="Arial" w:cs="Arial"/>
                <w:b/>
                <w:bCs/>
                <w:color w:val="000000" w:themeColor="text1"/>
              </w:rPr>
              <w:t xml:space="preserve">m</w:t>
            </w:r>
            <w:r>
              <w:rPr>
                <w:rFonts w:ascii="Arial" w:hAnsi="Arial" w:cs="Arial"/>
                <w:color w:val="000000" w:themeColor="text1"/>
              </w:rPr>
            </w:r>
            <w:r>
              <w:rPr>
                <w:rFonts w:ascii="Arial" w:hAnsi="Arial" w:cs="Arial"/>
                <w:color w:val="000000" w:themeColor="text1"/>
              </w:rPr>
            </w:r>
          </w:p>
        </w:tc>
        <w:tc>
          <w:tcPr>
            <w:tcBorders/>
            <w:tcW w:w="800" w:type="dxa"/>
            <w:vAlign w:val="center"/>
          </w:tcPr>
          <w:p w14:paraId="304F25CB" w14:textId="77777777">
            <w:pPr>
              <w:pBdr/>
              <w:spacing/>
              <w:ind/>
              <w:jc w:val="center"/>
              <w:rPr>
                <w:rFonts w:ascii="Arial" w:hAnsi="Arial" w:cs="Arial"/>
                <w:color w:val="000000" w:themeColor="text1"/>
              </w:rPr>
            </w:pPr>
            <w:r>
              <w:rPr>
                <w:rFonts w:ascii="Arial" w:hAnsi="Arial" w:eastAsia="Arial" w:cs="Arial"/>
                <w:b/>
                <w:bCs/>
                <w:color w:val="000000" w:themeColor="text1"/>
              </w:rPr>
              <w:t xml:space="preserve">m</w:t>
            </w:r>
            <w:r>
              <w:rPr>
                <w:rFonts w:ascii="Arial" w:hAnsi="Arial" w:cs="Arial"/>
                <w:color w:val="000000" w:themeColor="text1"/>
              </w:rPr>
            </w:r>
            <w:r>
              <w:rPr>
                <w:rFonts w:ascii="Arial" w:hAnsi="Arial" w:cs="Arial"/>
                <w:color w:val="000000" w:themeColor="text1"/>
              </w:rPr>
            </w:r>
          </w:p>
        </w:tc>
      </w:tr>
      <w:tr>
        <w:trPr/>
        <w:tc>
          <w:tcPr>
            <w:tcBorders/>
            <w:tcW w:w="960" w:type="dxa"/>
            <w:vAlign w:val="center"/>
          </w:tcPr>
          <w:p w14:paraId="5A4CCFAB" w14:textId="77777777">
            <w:pPr>
              <w:pBdr/>
              <w:spacing/>
              <w:ind/>
              <w:jc w:val="center"/>
              <w:rPr>
                <w:rFonts w:ascii="Arial" w:hAnsi="Arial" w:cs="Arial"/>
                <w:color w:val="000000" w:themeColor="text1"/>
              </w:rPr>
            </w:pPr>
            <w:r>
              <w:rPr>
                <w:rFonts w:ascii="Arial" w:hAnsi="Arial" w:eastAsia="Arial" w:cs="Arial"/>
                <w:color w:val="000000" w:themeColor="text1"/>
              </w:rPr>
              <w:t xml:space="preserve">3/8</w:t>
            </w:r>
            <w:r>
              <w:rPr>
                <w:rFonts w:ascii="Arial" w:hAnsi="Arial" w:cs="Arial"/>
                <w:color w:val="000000" w:themeColor="text1"/>
              </w:rPr>
            </w:r>
            <w:r>
              <w:rPr>
                <w:rFonts w:ascii="Arial" w:hAnsi="Arial" w:cs="Arial"/>
                <w:color w:val="000000" w:themeColor="text1"/>
              </w:rPr>
            </w:r>
          </w:p>
        </w:tc>
        <w:tc>
          <w:tcPr>
            <w:tcBorders/>
            <w:tcW w:w="960" w:type="dxa"/>
            <w:vAlign w:val="center"/>
          </w:tcPr>
          <w:p w14:paraId="4FC7B25B" w14:textId="77777777">
            <w:pPr>
              <w:pBdr/>
              <w:spacing/>
              <w:ind/>
              <w:jc w:val="center"/>
              <w:rPr>
                <w:rFonts w:ascii="Arial" w:hAnsi="Arial" w:cs="Arial"/>
                <w:color w:val="000000" w:themeColor="text1"/>
              </w:rPr>
            </w:pPr>
            <w:r>
              <w:rPr>
                <w:rFonts w:ascii="Arial" w:hAnsi="Arial" w:eastAsia="Arial" w:cs="Arial"/>
                <w:color w:val="000000" w:themeColor="text1"/>
              </w:rPr>
              <w:t xml:space="preserve">10</w:t>
            </w:r>
            <w:r>
              <w:rPr>
                <w:rFonts w:ascii="Arial" w:hAnsi="Arial" w:cs="Arial"/>
                <w:color w:val="000000" w:themeColor="text1"/>
              </w:rPr>
            </w:r>
            <w:r>
              <w:rPr>
                <w:rFonts w:ascii="Arial" w:hAnsi="Arial" w:cs="Arial"/>
                <w:color w:val="000000" w:themeColor="text1"/>
              </w:rPr>
            </w:r>
          </w:p>
        </w:tc>
        <w:tc>
          <w:tcPr>
            <w:tcBorders/>
            <w:tcW w:w="1200" w:type="dxa"/>
            <w:vAlign w:val="center"/>
          </w:tcPr>
          <w:p w14:paraId="3B1221BA" w14:textId="77777777">
            <w:pPr>
              <w:pBdr/>
              <w:spacing/>
              <w:ind/>
              <w:jc w:val="center"/>
              <w:rPr>
                <w:rFonts w:ascii="Arial" w:hAnsi="Arial" w:cs="Arial"/>
                <w:color w:val="000000" w:themeColor="text1"/>
              </w:rPr>
            </w:pPr>
            <w:r>
              <w:rPr>
                <w:rFonts w:ascii="Arial" w:hAnsi="Arial" w:eastAsia="Arial" w:cs="Arial"/>
                <w:color w:val="000000" w:themeColor="text1"/>
              </w:rPr>
              <w:t xml:space="preserve">0,06</w:t>
            </w:r>
            <w:r>
              <w:rPr>
                <w:rFonts w:ascii="Arial" w:hAnsi="Arial" w:cs="Arial"/>
                <w:color w:val="000000" w:themeColor="text1"/>
              </w:rPr>
            </w:r>
            <w:r>
              <w:rPr>
                <w:rFonts w:ascii="Arial" w:hAnsi="Arial" w:cs="Arial"/>
                <w:color w:val="000000" w:themeColor="text1"/>
              </w:rPr>
            </w:r>
          </w:p>
        </w:tc>
        <w:tc>
          <w:tcPr>
            <w:tcBorders/>
            <w:tcW w:w="1280" w:type="dxa"/>
            <w:vAlign w:val="center"/>
          </w:tcPr>
          <w:p w14:paraId="41A4C026" w14:textId="77777777">
            <w:pPr>
              <w:pBdr/>
              <w:spacing/>
              <w:ind/>
              <w:jc w:val="center"/>
              <w:rPr>
                <w:rFonts w:ascii="Arial" w:hAnsi="Arial" w:cs="Arial"/>
                <w:color w:val="000000" w:themeColor="text1"/>
              </w:rPr>
            </w:pPr>
            <w:r>
              <w:rPr>
                <w:rFonts w:ascii="Arial" w:hAnsi="Arial" w:eastAsia="Arial" w:cs="Arial"/>
                <w:color w:val="000000" w:themeColor="text1"/>
              </w:rPr>
              <w:t xml:space="preserve">0,21</w:t>
            </w:r>
            <w:r>
              <w:rPr>
                <w:rFonts w:ascii="Arial" w:hAnsi="Arial" w:cs="Arial"/>
                <w:color w:val="000000" w:themeColor="text1"/>
              </w:rPr>
            </w:r>
            <w:r>
              <w:rPr>
                <w:rFonts w:ascii="Arial" w:hAnsi="Arial" w:cs="Arial"/>
                <w:color w:val="000000" w:themeColor="text1"/>
              </w:rPr>
            </w:r>
          </w:p>
        </w:tc>
        <w:tc>
          <w:tcPr>
            <w:tcBorders/>
            <w:tcW w:w="1680" w:type="dxa"/>
            <w:vAlign w:val="center"/>
          </w:tcPr>
          <w:p w14:paraId="686C5B00" w14:textId="77777777">
            <w:pPr>
              <w:pBdr/>
              <w:spacing/>
              <w:ind/>
              <w:jc w:val="center"/>
              <w:rPr>
                <w:rFonts w:ascii="Arial" w:hAnsi="Arial" w:cs="Arial"/>
                <w:color w:val="000000" w:themeColor="text1"/>
              </w:rPr>
            </w:pPr>
            <w:r>
              <w:rPr>
                <w:rFonts w:ascii="Arial" w:hAnsi="Arial" w:eastAsia="Arial" w:cs="Arial"/>
                <w:color w:val="000000" w:themeColor="text1"/>
              </w:rPr>
              <w:t xml:space="preserve">0,15</w:t>
            </w:r>
            <w:r>
              <w:rPr>
                <w:rFonts w:ascii="Arial" w:hAnsi="Arial" w:cs="Arial"/>
                <w:color w:val="000000" w:themeColor="text1"/>
              </w:rPr>
            </w:r>
            <w:r>
              <w:rPr>
                <w:rFonts w:ascii="Arial" w:hAnsi="Arial" w:cs="Arial"/>
                <w:color w:val="000000" w:themeColor="text1"/>
              </w:rPr>
            </w:r>
          </w:p>
        </w:tc>
        <w:tc>
          <w:tcPr>
            <w:tcBorders/>
            <w:tcW w:w="1280" w:type="dxa"/>
            <w:vAlign w:val="center"/>
          </w:tcPr>
          <w:p w14:paraId="1FEC101B" w14:textId="77777777">
            <w:pPr>
              <w:pBdr/>
              <w:spacing/>
              <w:ind/>
              <w:jc w:val="center"/>
              <w:rPr>
                <w:rFonts w:ascii="Arial" w:hAnsi="Arial" w:cs="Arial"/>
                <w:color w:val="000000" w:themeColor="text1"/>
              </w:rPr>
            </w:pPr>
            <w:r>
              <w:rPr>
                <w:rFonts w:ascii="Arial" w:hAnsi="Arial" w:eastAsia="Arial" w:cs="Arial"/>
                <w:color w:val="000000" w:themeColor="text1"/>
              </w:rPr>
              <w:t xml:space="preserve">0,49</w:t>
            </w:r>
            <w:r>
              <w:rPr>
                <w:rFonts w:ascii="Arial" w:hAnsi="Arial" w:cs="Arial"/>
                <w:color w:val="000000" w:themeColor="text1"/>
              </w:rPr>
            </w:r>
            <w:r>
              <w:rPr>
                <w:rFonts w:ascii="Arial" w:hAnsi="Arial" w:cs="Arial"/>
                <w:color w:val="000000" w:themeColor="text1"/>
              </w:rPr>
            </w:r>
          </w:p>
        </w:tc>
        <w:tc>
          <w:tcPr>
            <w:tcBorders/>
            <w:tcW w:w="1200" w:type="dxa"/>
            <w:vAlign w:val="center"/>
          </w:tcPr>
          <w:p w14:paraId="3E328E03" w14:textId="77777777">
            <w:pPr>
              <w:pBdr/>
              <w:spacing/>
              <w:ind/>
              <w:jc w:val="center"/>
              <w:rPr>
                <w:rFonts w:ascii="Arial" w:hAnsi="Arial" w:cs="Arial"/>
                <w:color w:val="000000" w:themeColor="text1"/>
              </w:rPr>
            </w:pPr>
            <w:r>
              <w:rPr>
                <w:rFonts w:ascii="Arial" w:hAnsi="Arial" w:eastAsia="Arial" w:cs="Arial"/>
                <w:color w:val="000000" w:themeColor="text1"/>
              </w:rPr>
              <w:t xml:space="preserve">0,09</w:t>
            </w:r>
            <w:r>
              <w:rPr>
                <w:rFonts w:ascii="Arial" w:hAnsi="Arial" w:cs="Arial"/>
                <w:color w:val="000000" w:themeColor="text1"/>
              </w:rPr>
            </w:r>
            <w:r>
              <w:rPr>
                <w:rFonts w:ascii="Arial" w:hAnsi="Arial" w:cs="Arial"/>
                <w:color w:val="000000" w:themeColor="text1"/>
              </w:rPr>
            </w:r>
          </w:p>
        </w:tc>
        <w:tc>
          <w:tcPr>
            <w:tcBorders/>
            <w:tcW w:w="800" w:type="dxa"/>
            <w:vAlign w:val="center"/>
          </w:tcPr>
          <w:p w14:paraId="347ED764" w14:textId="77777777">
            <w:pPr>
              <w:pBdr/>
              <w:spacing/>
              <w:ind/>
              <w:jc w:val="center"/>
              <w:rPr>
                <w:rFonts w:ascii="Arial" w:hAnsi="Arial" w:cs="Arial"/>
                <w:color w:val="000000" w:themeColor="text1"/>
              </w:rPr>
            </w:pPr>
            <w:r>
              <w:rPr>
                <w:rFonts w:ascii="Arial" w:hAnsi="Arial" w:cs="Arial"/>
                <w:color w:val="000000" w:themeColor="text1"/>
              </w:rPr>
            </w:r>
            <w:r>
              <w:rPr>
                <w:rFonts w:ascii="Arial" w:hAnsi="Arial" w:cs="Arial"/>
                <w:color w:val="000000" w:themeColor="text1"/>
              </w:rPr>
            </w:r>
            <w:r>
              <w:rPr>
                <w:rFonts w:ascii="Arial" w:hAnsi="Arial" w:cs="Arial"/>
                <w:color w:val="000000" w:themeColor="text1"/>
              </w:rPr>
            </w:r>
          </w:p>
        </w:tc>
      </w:tr>
      <w:tr>
        <w:trPr/>
        <w:tc>
          <w:tcPr>
            <w:tcBorders/>
            <w:tcW w:w="960" w:type="dxa"/>
            <w:vAlign w:val="center"/>
          </w:tcPr>
          <w:p w14:paraId="5A34BC94" w14:textId="77777777">
            <w:pPr>
              <w:pBdr/>
              <w:spacing/>
              <w:ind/>
              <w:jc w:val="center"/>
              <w:rPr>
                <w:rFonts w:ascii="Arial" w:hAnsi="Arial" w:cs="Arial"/>
                <w:color w:val="000000" w:themeColor="text1"/>
              </w:rPr>
            </w:pPr>
            <w:r>
              <w:rPr>
                <w:rFonts w:ascii="Arial" w:hAnsi="Arial" w:eastAsia="Arial" w:cs="Arial"/>
                <w:color w:val="000000" w:themeColor="text1"/>
              </w:rPr>
              <w:t xml:space="preserve">1/2</w:t>
            </w:r>
            <w:r>
              <w:rPr>
                <w:rFonts w:ascii="Arial" w:hAnsi="Arial" w:cs="Arial"/>
                <w:color w:val="000000" w:themeColor="text1"/>
              </w:rPr>
            </w:r>
            <w:r>
              <w:rPr>
                <w:rFonts w:ascii="Arial" w:hAnsi="Arial" w:cs="Arial"/>
                <w:color w:val="000000" w:themeColor="text1"/>
              </w:rPr>
            </w:r>
          </w:p>
        </w:tc>
        <w:tc>
          <w:tcPr>
            <w:tcBorders/>
            <w:tcW w:w="960" w:type="dxa"/>
            <w:vAlign w:val="center"/>
          </w:tcPr>
          <w:p w14:paraId="34335B06" w14:textId="77777777">
            <w:pPr>
              <w:pBdr/>
              <w:spacing/>
              <w:ind/>
              <w:jc w:val="center"/>
              <w:rPr>
                <w:rFonts w:ascii="Arial" w:hAnsi="Arial" w:cs="Arial"/>
                <w:color w:val="000000" w:themeColor="text1"/>
              </w:rPr>
            </w:pPr>
            <w:r>
              <w:rPr>
                <w:rFonts w:ascii="Arial" w:hAnsi="Arial" w:eastAsia="Arial" w:cs="Arial"/>
                <w:color w:val="000000" w:themeColor="text1"/>
              </w:rPr>
              <w:t xml:space="preserve">15</w:t>
            </w:r>
            <w:r>
              <w:rPr>
                <w:rFonts w:ascii="Arial" w:hAnsi="Arial" w:cs="Arial"/>
                <w:color w:val="000000" w:themeColor="text1"/>
              </w:rPr>
            </w:r>
            <w:r>
              <w:rPr>
                <w:rFonts w:ascii="Arial" w:hAnsi="Arial" w:cs="Arial"/>
                <w:color w:val="000000" w:themeColor="text1"/>
              </w:rPr>
            </w:r>
          </w:p>
        </w:tc>
        <w:tc>
          <w:tcPr>
            <w:tcBorders/>
            <w:tcW w:w="1200" w:type="dxa"/>
            <w:vAlign w:val="center"/>
          </w:tcPr>
          <w:p w14:paraId="3137D1A4" w14:textId="77777777">
            <w:pPr>
              <w:pBdr/>
              <w:spacing/>
              <w:ind/>
              <w:jc w:val="center"/>
              <w:rPr>
                <w:rFonts w:ascii="Arial" w:hAnsi="Arial" w:cs="Arial"/>
                <w:color w:val="000000" w:themeColor="text1"/>
              </w:rPr>
            </w:pPr>
            <w:r>
              <w:rPr>
                <w:rFonts w:ascii="Arial" w:hAnsi="Arial" w:eastAsia="Arial" w:cs="Arial"/>
                <w:color w:val="000000" w:themeColor="text1"/>
              </w:rPr>
              <w:t xml:space="preserve">0,09</w:t>
            </w:r>
            <w:r>
              <w:rPr>
                <w:rFonts w:ascii="Arial" w:hAnsi="Arial" w:cs="Arial"/>
                <w:color w:val="000000" w:themeColor="text1"/>
              </w:rPr>
            </w:r>
            <w:r>
              <w:rPr>
                <w:rFonts w:ascii="Arial" w:hAnsi="Arial" w:cs="Arial"/>
                <w:color w:val="000000" w:themeColor="text1"/>
              </w:rPr>
            </w:r>
          </w:p>
        </w:tc>
        <w:tc>
          <w:tcPr>
            <w:tcBorders/>
            <w:tcW w:w="1280" w:type="dxa"/>
            <w:vAlign w:val="center"/>
          </w:tcPr>
          <w:p w14:paraId="45725FF6" w14:textId="77777777">
            <w:pPr>
              <w:pBdr/>
              <w:spacing/>
              <w:ind/>
              <w:jc w:val="center"/>
              <w:rPr>
                <w:rFonts w:ascii="Arial" w:hAnsi="Arial" w:cs="Arial"/>
                <w:color w:val="000000" w:themeColor="text1"/>
              </w:rPr>
            </w:pPr>
            <w:r>
              <w:rPr>
                <w:rFonts w:ascii="Arial" w:hAnsi="Arial" w:eastAsia="Arial" w:cs="Arial"/>
                <w:color w:val="000000" w:themeColor="text1"/>
              </w:rPr>
              <w:t xml:space="preserve">0,24</w:t>
            </w:r>
            <w:r>
              <w:rPr>
                <w:rFonts w:ascii="Arial" w:hAnsi="Arial" w:cs="Arial"/>
                <w:color w:val="000000" w:themeColor="text1"/>
              </w:rPr>
            </w:r>
            <w:r>
              <w:rPr>
                <w:rFonts w:ascii="Arial" w:hAnsi="Arial" w:cs="Arial"/>
                <w:color w:val="000000" w:themeColor="text1"/>
              </w:rPr>
            </w:r>
          </w:p>
        </w:tc>
        <w:tc>
          <w:tcPr>
            <w:tcBorders/>
            <w:tcW w:w="1680" w:type="dxa"/>
            <w:vAlign w:val="center"/>
          </w:tcPr>
          <w:p w14:paraId="4FD842F9" w14:textId="77777777">
            <w:pPr>
              <w:pBdr/>
              <w:spacing/>
              <w:ind/>
              <w:jc w:val="center"/>
              <w:rPr>
                <w:rFonts w:ascii="Arial" w:hAnsi="Arial" w:cs="Arial"/>
                <w:color w:val="000000" w:themeColor="text1"/>
              </w:rPr>
            </w:pPr>
            <w:r>
              <w:rPr>
                <w:rFonts w:ascii="Arial" w:hAnsi="Arial" w:eastAsia="Arial" w:cs="Arial"/>
                <w:color w:val="000000" w:themeColor="text1"/>
              </w:rPr>
              <w:t xml:space="preserve">0,21</w:t>
            </w:r>
            <w:r>
              <w:rPr>
                <w:rFonts w:ascii="Arial" w:hAnsi="Arial" w:cs="Arial"/>
                <w:color w:val="000000" w:themeColor="text1"/>
              </w:rPr>
            </w:r>
            <w:r>
              <w:rPr>
                <w:rFonts w:ascii="Arial" w:hAnsi="Arial" w:cs="Arial"/>
                <w:color w:val="000000" w:themeColor="text1"/>
              </w:rPr>
            </w:r>
          </w:p>
        </w:tc>
        <w:tc>
          <w:tcPr>
            <w:tcBorders/>
            <w:tcW w:w="1280" w:type="dxa"/>
            <w:vAlign w:val="center"/>
          </w:tcPr>
          <w:p w14:paraId="368E25CC" w14:textId="77777777">
            <w:pPr>
              <w:pBdr/>
              <w:spacing/>
              <w:ind/>
              <w:jc w:val="center"/>
              <w:rPr>
                <w:rFonts w:ascii="Arial" w:hAnsi="Arial" w:cs="Arial"/>
                <w:color w:val="000000" w:themeColor="text1"/>
              </w:rPr>
            </w:pPr>
            <w:r>
              <w:rPr>
                <w:rFonts w:ascii="Arial" w:hAnsi="Arial" w:eastAsia="Arial" w:cs="Arial"/>
                <w:color w:val="000000" w:themeColor="text1"/>
              </w:rPr>
              <w:t xml:space="preserve">0,64</w:t>
            </w:r>
            <w:r>
              <w:rPr>
                <w:rFonts w:ascii="Arial" w:hAnsi="Arial" w:cs="Arial"/>
                <w:color w:val="000000" w:themeColor="text1"/>
              </w:rPr>
            </w:r>
            <w:r>
              <w:rPr>
                <w:rFonts w:ascii="Arial" w:hAnsi="Arial" w:cs="Arial"/>
                <w:color w:val="000000" w:themeColor="text1"/>
              </w:rPr>
            </w:r>
          </w:p>
        </w:tc>
        <w:tc>
          <w:tcPr>
            <w:tcBorders/>
            <w:tcW w:w="1200" w:type="dxa"/>
            <w:vAlign w:val="center"/>
          </w:tcPr>
          <w:p w14:paraId="064CC6B3" w14:textId="77777777">
            <w:pPr>
              <w:pBdr/>
              <w:spacing/>
              <w:ind/>
              <w:jc w:val="center"/>
              <w:rPr>
                <w:rFonts w:ascii="Arial" w:hAnsi="Arial" w:cs="Arial"/>
                <w:color w:val="000000" w:themeColor="text1"/>
              </w:rPr>
            </w:pPr>
            <w:r>
              <w:rPr>
                <w:rFonts w:ascii="Arial" w:hAnsi="Arial" w:eastAsia="Arial" w:cs="Arial"/>
                <w:color w:val="000000" w:themeColor="text1"/>
              </w:rPr>
              <w:t xml:space="preserve">0,12</w:t>
            </w:r>
            <w:r>
              <w:rPr>
                <w:rFonts w:ascii="Arial" w:hAnsi="Arial" w:cs="Arial"/>
                <w:color w:val="000000" w:themeColor="text1"/>
              </w:rPr>
            </w:r>
            <w:r>
              <w:rPr>
                <w:rFonts w:ascii="Arial" w:hAnsi="Arial" w:cs="Arial"/>
                <w:color w:val="000000" w:themeColor="text1"/>
              </w:rPr>
            </w:r>
          </w:p>
        </w:tc>
        <w:tc>
          <w:tcPr>
            <w:tcBorders/>
            <w:tcW w:w="800" w:type="dxa"/>
            <w:vAlign w:val="center"/>
          </w:tcPr>
          <w:p w14:paraId="4A6F6E5C" w14:textId="77777777">
            <w:pPr>
              <w:pBdr/>
              <w:spacing/>
              <w:ind/>
              <w:jc w:val="center"/>
              <w:rPr>
                <w:rFonts w:ascii="Arial" w:hAnsi="Arial" w:cs="Arial"/>
                <w:color w:val="000000" w:themeColor="text1"/>
              </w:rPr>
            </w:pPr>
            <w:r>
              <w:rPr>
                <w:rFonts w:ascii="Arial" w:hAnsi="Arial" w:cs="Arial"/>
                <w:color w:val="000000" w:themeColor="text1"/>
              </w:rPr>
            </w:r>
            <w:r>
              <w:rPr>
                <w:rFonts w:ascii="Arial" w:hAnsi="Arial" w:cs="Arial"/>
                <w:color w:val="000000" w:themeColor="text1"/>
              </w:rPr>
            </w:r>
            <w:r>
              <w:rPr>
                <w:rFonts w:ascii="Arial" w:hAnsi="Arial" w:cs="Arial"/>
                <w:color w:val="000000" w:themeColor="text1"/>
              </w:rPr>
            </w:r>
          </w:p>
        </w:tc>
      </w:tr>
      <w:tr>
        <w:trPr/>
        <w:tc>
          <w:tcPr>
            <w:tcBorders/>
            <w:tcW w:w="960" w:type="dxa"/>
            <w:vAlign w:val="center"/>
          </w:tcPr>
          <w:p w14:paraId="2F0B5820" w14:textId="77777777">
            <w:pPr>
              <w:pBdr/>
              <w:spacing/>
              <w:ind/>
              <w:jc w:val="center"/>
              <w:rPr>
                <w:rFonts w:ascii="Arial" w:hAnsi="Arial" w:cs="Arial"/>
                <w:color w:val="000000" w:themeColor="text1"/>
              </w:rPr>
            </w:pPr>
            <w:r>
              <w:rPr>
                <w:rFonts w:ascii="Arial" w:hAnsi="Arial" w:eastAsia="Arial" w:cs="Arial"/>
                <w:color w:val="000000" w:themeColor="text1"/>
              </w:rPr>
              <w:t xml:space="preserve">3/4</w:t>
            </w:r>
            <w:r>
              <w:rPr>
                <w:rFonts w:ascii="Arial" w:hAnsi="Arial" w:cs="Arial"/>
                <w:color w:val="000000" w:themeColor="text1"/>
              </w:rPr>
            </w:r>
            <w:r>
              <w:rPr>
                <w:rFonts w:ascii="Arial" w:hAnsi="Arial" w:cs="Arial"/>
                <w:color w:val="000000" w:themeColor="text1"/>
              </w:rPr>
            </w:r>
          </w:p>
        </w:tc>
        <w:tc>
          <w:tcPr>
            <w:tcBorders/>
            <w:tcW w:w="960" w:type="dxa"/>
            <w:vAlign w:val="center"/>
          </w:tcPr>
          <w:p w14:paraId="6140997E" w14:textId="77777777">
            <w:pPr>
              <w:pBdr/>
              <w:spacing/>
              <w:ind/>
              <w:jc w:val="center"/>
              <w:rPr>
                <w:rFonts w:ascii="Arial" w:hAnsi="Arial" w:cs="Arial"/>
                <w:color w:val="000000" w:themeColor="text1"/>
              </w:rPr>
            </w:pPr>
            <w:r>
              <w:rPr>
                <w:rFonts w:ascii="Arial" w:hAnsi="Arial" w:eastAsia="Arial" w:cs="Arial"/>
                <w:color w:val="000000" w:themeColor="text1"/>
              </w:rPr>
              <w:t xml:space="preserve">20</w:t>
            </w:r>
            <w:r>
              <w:rPr>
                <w:rFonts w:ascii="Arial" w:hAnsi="Arial" w:cs="Arial"/>
                <w:color w:val="000000" w:themeColor="text1"/>
              </w:rPr>
            </w:r>
            <w:r>
              <w:rPr>
                <w:rFonts w:ascii="Arial" w:hAnsi="Arial" w:cs="Arial"/>
                <w:color w:val="000000" w:themeColor="text1"/>
              </w:rPr>
            </w:r>
          </w:p>
        </w:tc>
        <w:tc>
          <w:tcPr>
            <w:tcBorders/>
            <w:tcW w:w="1200" w:type="dxa"/>
            <w:vAlign w:val="center"/>
          </w:tcPr>
          <w:p w14:paraId="064D56C3" w14:textId="77777777">
            <w:pPr>
              <w:pBdr/>
              <w:spacing/>
              <w:ind/>
              <w:jc w:val="center"/>
              <w:rPr>
                <w:rFonts w:ascii="Arial" w:hAnsi="Arial" w:cs="Arial"/>
                <w:color w:val="000000" w:themeColor="text1"/>
              </w:rPr>
            </w:pPr>
            <w:r>
              <w:rPr>
                <w:rFonts w:ascii="Arial" w:hAnsi="Arial" w:eastAsia="Arial" w:cs="Arial"/>
                <w:color w:val="000000" w:themeColor="text1"/>
              </w:rPr>
              <w:t xml:space="preserve">0,12</w:t>
            </w:r>
            <w:r>
              <w:rPr>
                <w:rFonts w:ascii="Arial" w:hAnsi="Arial" w:cs="Arial"/>
                <w:color w:val="000000" w:themeColor="text1"/>
              </w:rPr>
            </w:r>
            <w:r>
              <w:rPr>
                <w:rFonts w:ascii="Arial" w:hAnsi="Arial" w:cs="Arial"/>
                <w:color w:val="000000" w:themeColor="text1"/>
              </w:rPr>
            </w:r>
          </w:p>
        </w:tc>
        <w:tc>
          <w:tcPr>
            <w:tcBorders/>
            <w:tcW w:w="1280" w:type="dxa"/>
            <w:vAlign w:val="center"/>
          </w:tcPr>
          <w:p w14:paraId="60061E1A" w14:textId="77777777">
            <w:pPr>
              <w:pBdr/>
              <w:spacing/>
              <w:ind/>
              <w:jc w:val="center"/>
              <w:rPr>
                <w:rFonts w:ascii="Arial" w:hAnsi="Arial" w:cs="Arial"/>
                <w:color w:val="000000" w:themeColor="text1"/>
              </w:rPr>
            </w:pPr>
            <w:r>
              <w:rPr>
                <w:rFonts w:ascii="Arial" w:hAnsi="Arial" w:eastAsia="Arial" w:cs="Arial"/>
                <w:color w:val="000000" w:themeColor="text1"/>
              </w:rPr>
              <w:t xml:space="preserve">0,33</w:t>
            </w:r>
            <w:r>
              <w:rPr>
                <w:rFonts w:ascii="Arial" w:hAnsi="Arial" w:cs="Arial"/>
                <w:color w:val="000000" w:themeColor="text1"/>
              </w:rPr>
            </w:r>
            <w:r>
              <w:rPr>
                <w:rFonts w:ascii="Arial" w:hAnsi="Arial" w:cs="Arial"/>
                <w:color w:val="000000" w:themeColor="text1"/>
              </w:rPr>
            </w:r>
          </w:p>
        </w:tc>
        <w:tc>
          <w:tcPr>
            <w:tcBorders/>
            <w:tcW w:w="1680" w:type="dxa"/>
            <w:vAlign w:val="center"/>
          </w:tcPr>
          <w:p w14:paraId="65BDAC2D" w14:textId="77777777">
            <w:pPr>
              <w:pBdr/>
              <w:spacing/>
              <w:ind/>
              <w:jc w:val="center"/>
              <w:rPr>
                <w:rFonts w:ascii="Arial" w:hAnsi="Arial" w:cs="Arial"/>
                <w:color w:val="000000" w:themeColor="text1"/>
              </w:rPr>
            </w:pPr>
            <w:r>
              <w:rPr>
                <w:rFonts w:ascii="Arial" w:hAnsi="Arial" w:eastAsia="Arial" w:cs="Arial"/>
                <w:color w:val="000000" w:themeColor="text1"/>
              </w:rPr>
              <w:t xml:space="preserve">0,27</w:t>
            </w:r>
            <w:r>
              <w:rPr>
                <w:rFonts w:ascii="Arial" w:hAnsi="Arial" w:cs="Arial"/>
                <w:color w:val="000000" w:themeColor="text1"/>
              </w:rPr>
            </w:r>
            <w:r>
              <w:rPr>
                <w:rFonts w:ascii="Arial" w:hAnsi="Arial" w:cs="Arial"/>
                <w:color w:val="000000" w:themeColor="text1"/>
              </w:rPr>
            </w:r>
          </w:p>
        </w:tc>
        <w:tc>
          <w:tcPr>
            <w:tcBorders/>
            <w:tcW w:w="1280" w:type="dxa"/>
            <w:vAlign w:val="center"/>
          </w:tcPr>
          <w:p w14:paraId="3883274B" w14:textId="77777777">
            <w:pPr>
              <w:pBdr/>
              <w:spacing/>
              <w:ind/>
              <w:jc w:val="center"/>
              <w:rPr>
                <w:rFonts w:ascii="Arial" w:hAnsi="Arial" w:cs="Arial"/>
                <w:color w:val="000000" w:themeColor="text1"/>
              </w:rPr>
            </w:pPr>
            <w:r>
              <w:rPr>
                <w:rFonts w:ascii="Arial" w:hAnsi="Arial" w:eastAsia="Arial" w:cs="Arial"/>
                <w:color w:val="000000" w:themeColor="text1"/>
              </w:rPr>
              <w:t xml:space="preserve">0,85</w:t>
            </w:r>
            <w:r>
              <w:rPr>
                <w:rFonts w:ascii="Arial" w:hAnsi="Arial" w:cs="Arial"/>
                <w:color w:val="000000" w:themeColor="text1"/>
              </w:rPr>
            </w:r>
            <w:r>
              <w:rPr>
                <w:rFonts w:ascii="Arial" w:hAnsi="Arial" w:cs="Arial"/>
                <w:color w:val="000000" w:themeColor="text1"/>
              </w:rPr>
            </w:r>
          </w:p>
        </w:tc>
        <w:tc>
          <w:tcPr>
            <w:tcBorders/>
            <w:tcW w:w="1200" w:type="dxa"/>
            <w:vAlign w:val="center"/>
          </w:tcPr>
          <w:p w14:paraId="1A874622" w14:textId="77777777">
            <w:pPr>
              <w:pBdr/>
              <w:spacing/>
              <w:ind/>
              <w:jc w:val="center"/>
              <w:rPr>
                <w:rFonts w:ascii="Arial" w:hAnsi="Arial" w:cs="Arial"/>
                <w:color w:val="000000" w:themeColor="text1"/>
              </w:rPr>
            </w:pPr>
            <w:r>
              <w:rPr>
                <w:rFonts w:ascii="Arial" w:hAnsi="Arial" w:eastAsia="Arial" w:cs="Arial"/>
                <w:color w:val="000000" w:themeColor="text1"/>
              </w:rPr>
              <w:t xml:space="preserve">0,15</w:t>
            </w:r>
            <w:r>
              <w:rPr>
                <w:rFonts w:ascii="Arial" w:hAnsi="Arial" w:cs="Arial"/>
                <w:color w:val="000000" w:themeColor="text1"/>
              </w:rPr>
            </w:r>
            <w:r>
              <w:rPr>
                <w:rFonts w:ascii="Arial" w:hAnsi="Arial" w:cs="Arial"/>
                <w:color w:val="000000" w:themeColor="text1"/>
              </w:rPr>
            </w:r>
          </w:p>
        </w:tc>
        <w:tc>
          <w:tcPr>
            <w:tcBorders/>
            <w:tcW w:w="800" w:type="dxa"/>
            <w:vAlign w:val="center"/>
          </w:tcPr>
          <w:p w14:paraId="529A50AE" w14:textId="77777777">
            <w:pPr>
              <w:pBdr/>
              <w:spacing/>
              <w:ind/>
              <w:jc w:val="center"/>
              <w:rPr>
                <w:rFonts w:ascii="Arial" w:hAnsi="Arial" w:cs="Arial"/>
                <w:color w:val="000000" w:themeColor="text1"/>
              </w:rPr>
            </w:pPr>
            <w:r>
              <w:rPr>
                <w:rFonts w:ascii="Arial" w:hAnsi="Arial" w:cs="Arial"/>
                <w:color w:val="000000" w:themeColor="text1"/>
              </w:rPr>
            </w:r>
            <w:r>
              <w:rPr>
                <w:rFonts w:ascii="Arial" w:hAnsi="Arial" w:cs="Arial"/>
                <w:color w:val="000000" w:themeColor="text1"/>
              </w:rPr>
            </w:r>
            <w:r>
              <w:rPr>
                <w:rFonts w:ascii="Arial" w:hAnsi="Arial" w:cs="Arial"/>
                <w:color w:val="000000" w:themeColor="text1"/>
              </w:rPr>
            </w:r>
          </w:p>
        </w:tc>
      </w:tr>
      <w:tr>
        <w:trPr/>
        <w:tc>
          <w:tcPr>
            <w:tcBorders/>
            <w:tcW w:w="960" w:type="dxa"/>
            <w:vAlign w:val="center"/>
          </w:tcPr>
          <w:p w14:paraId="38ADA0FB" w14:textId="77777777">
            <w:pPr>
              <w:pBdr/>
              <w:spacing/>
              <w:ind/>
              <w:jc w:val="center"/>
              <w:rPr>
                <w:rFonts w:ascii="Arial" w:hAnsi="Arial" w:cs="Arial"/>
                <w:color w:val="000000" w:themeColor="text1"/>
              </w:rPr>
            </w:pPr>
            <w:r>
              <w:rPr>
                <w:rFonts w:ascii="Arial" w:hAnsi="Arial" w:eastAsia="Arial" w:cs="Arial"/>
                <w:color w:val="000000" w:themeColor="text1"/>
              </w:rPr>
              <w:t xml:space="preserve">1</w:t>
            </w:r>
            <w:r>
              <w:rPr>
                <w:rFonts w:ascii="Arial" w:hAnsi="Arial" w:cs="Arial"/>
                <w:color w:val="000000" w:themeColor="text1"/>
              </w:rPr>
            </w:r>
            <w:r>
              <w:rPr>
                <w:rFonts w:ascii="Arial" w:hAnsi="Arial" w:cs="Arial"/>
                <w:color w:val="000000" w:themeColor="text1"/>
              </w:rPr>
            </w:r>
          </w:p>
        </w:tc>
        <w:tc>
          <w:tcPr>
            <w:tcBorders/>
            <w:tcW w:w="960" w:type="dxa"/>
            <w:vAlign w:val="center"/>
          </w:tcPr>
          <w:p w14:paraId="78058A95" w14:textId="77777777">
            <w:pPr>
              <w:pBdr/>
              <w:spacing/>
              <w:ind/>
              <w:jc w:val="center"/>
              <w:rPr>
                <w:rFonts w:ascii="Arial" w:hAnsi="Arial" w:cs="Arial"/>
                <w:color w:val="000000" w:themeColor="text1"/>
              </w:rPr>
            </w:pPr>
            <w:r>
              <w:rPr>
                <w:rFonts w:ascii="Arial" w:hAnsi="Arial" w:eastAsia="Arial" w:cs="Arial"/>
                <w:color w:val="000000" w:themeColor="text1"/>
              </w:rPr>
              <w:t xml:space="preserve">25</w:t>
            </w:r>
            <w:r>
              <w:rPr>
                <w:rFonts w:ascii="Arial" w:hAnsi="Arial" w:cs="Arial"/>
                <w:color w:val="000000" w:themeColor="text1"/>
              </w:rPr>
            </w:r>
            <w:r>
              <w:rPr>
                <w:rFonts w:ascii="Arial" w:hAnsi="Arial" w:cs="Arial"/>
                <w:color w:val="000000" w:themeColor="text1"/>
              </w:rPr>
            </w:r>
          </w:p>
        </w:tc>
        <w:tc>
          <w:tcPr>
            <w:tcBorders/>
            <w:tcW w:w="1200" w:type="dxa"/>
            <w:vAlign w:val="center"/>
          </w:tcPr>
          <w:p w14:paraId="07A26853" w14:textId="77777777">
            <w:pPr>
              <w:pBdr/>
              <w:spacing/>
              <w:ind/>
              <w:jc w:val="center"/>
              <w:rPr>
                <w:rFonts w:ascii="Arial" w:hAnsi="Arial" w:cs="Arial"/>
                <w:color w:val="000000" w:themeColor="text1"/>
              </w:rPr>
            </w:pPr>
            <w:r>
              <w:rPr>
                <w:rFonts w:ascii="Arial" w:hAnsi="Arial" w:eastAsia="Arial" w:cs="Arial"/>
                <w:color w:val="000000" w:themeColor="text1"/>
              </w:rPr>
              <w:t xml:space="preserve">0,15</w:t>
            </w:r>
            <w:r>
              <w:rPr>
                <w:rFonts w:ascii="Arial" w:hAnsi="Arial" w:cs="Arial"/>
                <w:color w:val="000000" w:themeColor="text1"/>
              </w:rPr>
            </w:r>
            <w:r>
              <w:rPr>
                <w:rFonts w:ascii="Arial" w:hAnsi="Arial" w:cs="Arial"/>
                <w:color w:val="000000" w:themeColor="text1"/>
              </w:rPr>
            </w:r>
          </w:p>
        </w:tc>
        <w:tc>
          <w:tcPr>
            <w:tcBorders/>
            <w:tcW w:w="1280" w:type="dxa"/>
            <w:vAlign w:val="center"/>
          </w:tcPr>
          <w:p w14:paraId="7C88E4BB" w14:textId="77777777">
            <w:pPr>
              <w:pBdr/>
              <w:spacing/>
              <w:ind/>
              <w:jc w:val="center"/>
              <w:rPr>
                <w:rFonts w:ascii="Arial" w:hAnsi="Arial" w:cs="Arial"/>
                <w:color w:val="000000" w:themeColor="text1"/>
              </w:rPr>
            </w:pPr>
            <w:r>
              <w:rPr>
                <w:rFonts w:ascii="Arial" w:hAnsi="Arial" w:eastAsia="Arial" w:cs="Arial"/>
                <w:color w:val="000000" w:themeColor="text1"/>
              </w:rPr>
              <w:t xml:space="preserve">0,43</w:t>
            </w:r>
            <w:r>
              <w:rPr>
                <w:rFonts w:ascii="Arial" w:hAnsi="Arial" w:cs="Arial"/>
                <w:color w:val="000000" w:themeColor="text1"/>
              </w:rPr>
            </w:r>
            <w:r>
              <w:rPr>
                <w:rFonts w:ascii="Arial" w:hAnsi="Arial" w:cs="Arial"/>
                <w:color w:val="000000" w:themeColor="text1"/>
              </w:rPr>
            </w:r>
          </w:p>
        </w:tc>
        <w:tc>
          <w:tcPr>
            <w:tcBorders/>
            <w:tcW w:w="1680" w:type="dxa"/>
            <w:vAlign w:val="center"/>
          </w:tcPr>
          <w:p w14:paraId="2ABBDD0F" w14:textId="77777777">
            <w:pPr>
              <w:pBdr/>
              <w:spacing/>
              <w:ind/>
              <w:jc w:val="center"/>
              <w:rPr>
                <w:rFonts w:ascii="Arial" w:hAnsi="Arial" w:cs="Arial"/>
                <w:color w:val="000000" w:themeColor="text1"/>
              </w:rPr>
            </w:pPr>
            <w:r>
              <w:rPr>
                <w:rFonts w:ascii="Arial" w:hAnsi="Arial" w:eastAsia="Arial" w:cs="Arial"/>
                <w:color w:val="000000" w:themeColor="text1"/>
              </w:rPr>
              <w:t xml:space="preserve">0,33</w:t>
            </w:r>
            <w:r>
              <w:rPr>
                <w:rFonts w:ascii="Arial" w:hAnsi="Arial" w:cs="Arial"/>
                <w:color w:val="000000" w:themeColor="text1"/>
              </w:rPr>
            </w:r>
            <w:r>
              <w:rPr>
                <w:rFonts w:ascii="Arial" w:hAnsi="Arial" w:cs="Arial"/>
                <w:color w:val="000000" w:themeColor="text1"/>
              </w:rPr>
            </w:r>
          </w:p>
        </w:tc>
        <w:tc>
          <w:tcPr>
            <w:tcBorders/>
            <w:tcW w:w="1280" w:type="dxa"/>
            <w:vAlign w:val="center"/>
          </w:tcPr>
          <w:p w14:paraId="041C5D7F" w14:textId="77777777">
            <w:pPr>
              <w:pBdr/>
              <w:spacing/>
              <w:ind/>
              <w:jc w:val="center"/>
              <w:rPr>
                <w:rFonts w:ascii="Arial" w:hAnsi="Arial" w:cs="Arial"/>
                <w:color w:val="000000" w:themeColor="text1"/>
              </w:rPr>
            </w:pPr>
            <w:r>
              <w:rPr>
                <w:rFonts w:ascii="Arial" w:hAnsi="Arial" w:eastAsia="Arial" w:cs="Arial"/>
                <w:color w:val="000000" w:themeColor="text1"/>
              </w:rPr>
              <w:t xml:space="preserve">1,1</w:t>
            </w:r>
            <w:r>
              <w:rPr>
                <w:rFonts w:ascii="Arial" w:hAnsi="Arial" w:cs="Arial"/>
                <w:color w:val="000000" w:themeColor="text1"/>
              </w:rPr>
            </w:r>
            <w:r>
              <w:rPr>
                <w:rFonts w:ascii="Arial" w:hAnsi="Arial" w:cs="Arial"/>
                <w:color w:val="000000" w:themeColor="text1"/>
              </w:rPr>
            </w:r>
          </w:p>
        </w:tc>
        <w:tc>
          <w:tcPr>
            <w:tcBorders/>
            <w:tcW w:w="1200" w:type="dxa"/>
            <w:vAlign w:val="center"/>
          </w:tcPr>
          <w:p w14:paraId="4F3B8AD5" w14:textId="77777777">
            <w:pPr>
              <w:pBdr/>
              <w:spacing/>
              <w:ind/>
              <w:jc w:val="center"/>
              <w:rPr>
                <w:rFonts w:ascii="Arial" w:hAnsi="Arial" w:cs="Arial"/>
                <w:color w:val="000000" w:themeColor="text1"/>
              </w:rPr>
            </w:pPr>
            <w:r>
              <w:rPr>
                <w:rFonts w:ascii="Arial" w:hAnsi="Arial" w:eastAsia="Arial" w:cs="Arial"/>
                <w:color w:val="000000" w:themeColor="text1"/>
              </w:rPr>
              <w:t xml:space="preserve">0,18</w:t>
            </w:r>
            <w:r>
              <w:rPr>
                <w:rFonts w:ascii="Arial" w:hAnsi="Arial" w:cs="Arial"/>
                <w:color w:val="000000" w:themeColor="text1"/>
              </w:rPr>
            </w:r>
            <w:r>
              <w:rPr>
                <w:rFonts w:ascii="Arial" w:hAnsi="Arial" w:cs="Arial"/>
                <w:color w:val="000000" w:themeColor="text1"/>
              </w:rPr>
            </w:r>
          </w:p>
        </w:tc>
        <w:tc>
          <w:tcPr>
            <w:tcBorders/>
            <w:tcW w:w="800" w:type="dxa"/>
            <w:vAlign w:val="center"/>
          </w:tcPr>
          <w:p w14:paraId="3A49E1F9" w14:textId="77777777">
            <w:pPr>
              <w:pBdr/>
              <w:spacing/>
              <w:ind/>
              <w:jc w:val="center"/>
              <w:rPr>
                <w:rFonts w:ascii="Arial" w:hAnsi="Arial" w:cs="Arial"/>
                <w:color w:val="000000" w:themeColor="text1"/>
              </w:rPr>
            </w:pPr>
            <w:r>
              <w:rPr>
                <w:rFonts w:ascii="Arial" w:hAnsi="Arial" w:cs="Arial"/>
                <w:color w:val="000000" w:themeColor="text1"/>
              </w:rPr>
            </w:r>
            <w:r>
              <w:rPr>
                <w:rFonts w:ascii="Arial" w:hAnsi="Arial" w:cs="Arial"/>
                <w:color w:val="000000" w:themeColor="text1"/>
              </w:rPr>
            </w:r>
            <w:r>
              <w:rPr>
                <w:rFonts w:ascii="Arial" w:hAnsi="Arial" w:cs="Arial"/>
                <w:color w:val="000000" w:themeColor="text1"/>
              </w:rPr>
            </w:r>
          </w:p>
        </w:tc>
      </w:tr>
      <w:tr>
        <w:trPr/>
        <w:tc>
          <w:tcPr>
            <w:tcBorders/>
            <w:tcW w:w="960" w:type="dxa"/>
            <w:vAlign w:val="center"/>
          </w:tcPr>
          <w:p w14:paraId="1D167B80" w14:textId="77777777">
            <w:pPr>
              <w:pBdr/>
              <w:spacing/>
              <w:ind/>
              <w:jc w:val="center"/>
              <w:rPr>
                <w:rFonts w:ascii="Arial" w:hAnsi="Arial" w:cs="Arial"/>
                <w:color w:val="000000" w:themeColor="text1"/>
              </w:rPr>
            </w:pPr>
            <w:r>
              <w:rPr>
                <w:rFonts w:ascii="Arial" w:hAnsi="Arial" w:eastAsia="Arial" w:cs="Arial"/>
                <w:color w:val="000000" w:themeColor="text1"/>
              </w:rPr>
              <w:t xml:space="preserve">1 1/4</w:t>
            </w:r>
            <w:r>
              <w:rPr>
                <w:rFonts w:ascii="Arial" w:hAnsi="Arial" w:cs="Arial"/>
                <w:color w:val="000000" w:themeColor="text1"/>
              </w:rPr>
            </w:r>
            <w:r>
              <w:rPr>
                <w:rFonts w:ascii="Arial" w:hAnsi="Arial" w:cs="Arial"/>
                <w:color w:val="000000" w:themeColor="text1"/>
              </w:rPr>
            </w:r>
          </w:p>
        </w:tc>
        <w:tc>
          <w:tcPr>
            <w:tcBorders/>
            <w:tcW w:w="960" w:type="dxa"/>
            <w:vAlign w:val="center"/>
          </w:tcPr>
          <w:p w14:paraId="028C9181" w14:textId="77777777">
            <w:pPr>
              <w:pBdr/>
              <w:spacing/>
              <w:ind/>
              <w:jc w:val="center"/>
              <w:rPr>
                <w:rFonts w:ascii="Arial" w:hAnsi="Arial" w:cs="Arial"/>
                <w:color w:val="000000" w:themeColor="text1"/>
              </w:rPr>
            </w:pPr>
            <w:r>
              <w:rPr>
                <w:rFonts w:ascii="Arial" w:hAnsi="Arial" w:eastAsia="Arial" w:cs="Arial"/>
                <w:color w:val="000000" w:themeColor="text1"/>
              </w:rPr>
              <w:t xml:space="preserve">32</w:t>
            </w:r>
            <w:r>
              <w:rPr>
                <w:rFonts w:ascii="Arial" w:hAnsi="Arial" w:cs="Arial"/>
                <w:color w:val="000000" w:themeColor="text1"/>
              </w:rPr>
            </w:r>
            <w:r>
              <w:rPr>
                <w:rFonts w:ascii="Arial" w:hAnsi="Arial" w:cs="Arial"/>
                <w:color w:val="000000" w:themeColor="text1"/>
              </w:rPr>
            </w:r>
          </w:p>
        </w:tc>
        <w:tc>
          <w:tcPr>
            <w:tcBorders/>
            <w:tcW w:w="1200" w:type="dxa"/>
            <w:vAlign w:val="center"/>
          </w:tcPr>
          <w:p w14:paraId="65B6B796" w14:textId="77777777">
            <w:pPr>
              <w:pBdr/>
              <w:spacing/>
              <w:ind/>
              <w:jc w:val="center"/>
              <w:rPr>
                <w:rFonts w:ascii="Arial" w:hAnsi="Arial" w:cs="Arial"/>
                <w:color w:val="000000" w:themeColor="text1"/>
              </w:rPr>
            </w:pPr>
            <w:r>
              <w:rPr>
                <w:rFonts w:ascii="Arial" w:hAnsi="Arial" w:eastAsia="Arial" w:cs="Arial"/>
                <w:color w:val="000000" w:themeColor="text1"/>
              </w:rPr>
              <w:t xml:space="preserve">0,21</w:t>
            </w:r>
            <w:r>
              <w:rPr>
                <w:rFonts w:ascii="Arial" w:hAnsi="Arial" w:cs="Arial"/>
                <w:color w:val="000000" w:themeColor="text1"/>
              </w:rPr>
            </w:r>
            <w:r>
              <w:rPr>
                <w:rFonts w:ascii="Arial" w:hAnsi="Arial" w:cs="Arial"/>
                <w:color w:val="000000" w:themeColor="text1"/>
              </w:rPr>
            </w:r>
          </w:p>
        </w:tc>
        <w:tc>
          <w:tcPr>
            <w:tcBorders/>
            <w:tcW w:w="1280" w:type="dxa"/>
            <w:vAlign w:val="center"/>
          </w:tcPr>
          <w:p w14:paraId="2DADD867" w14:textId="77777777">
            <w:pPr>
              <w:pBdr/>
              <w:spacing/>
              <w:ind/>
              <w:jc w:val="center"/>
              <w:rPr>
                <w:rFonts w:ascii="Arial" w:hAnsi="Arial" w:cs="Arial"/>
                <w:color w:val="000000" w:themeColor="text1"/>
              </w:rPr>
            </w:pPr>
            <w:r>
              <w:rPr>
                <w:rFonts w:ascii="Arial" w:hAnsi="Arial" w:eastAsia="Arial" w:cs="Arial"/>
                <w:color w:val="000000" w:themeColor="text1"/>
              </w:rPr>
              <w:t xml:space="preserve">0,55</w:t>
            </w:r>
            <w:r>
              <w:rPr>
                <w:rFonts w:ascii="Arial" w:hAnsi="Arial" w:cs="Arial"/>
                <w:color w:val="000000" w:themeColor="text1"/>
              </w:rPr>
            </w:r>
            <w:r>
              <w:rPr>
                <w:rFonts w:ascii="Arial" w:hAnsi="Arial" w:cs="Arial"/>
                <w:color w:val="000000" w:themeColor="text1"/>
              </w:rPr>
            </w:r>
          </w:p>
        </w:tc>
        <w:tc>
          <w:tcPr>
            <w:tcBorders/>
            <w:tcW w:w="1680" w:type="dxa"/>
            <w:vAlign w:val="center"/>
          </w:tcPr>
          <w:p w14:paraId="0153A8E9" w14:textId="77777777">
            <w:pPr>
              <w:pBdr/>
              <w:spacing/>
              <w:ind/>
              <w:jc w:val="center"/>
              <w:rPr>
                <w:rFonts w:ascii="Arial" w:hAnsi="Arial" w:cs="Arial"/>
                <w:color w:val="000000" w:themeColor="text1"/>
              </w:rPr>
            </w:pPr>
            <w:r>
              <w:rPr>
                <w:rFonts w:ascii="Arial" w:hAnsi="Arial" w:eastAsia="Arial" w:cs="Arial"/>
                <w:color w:val="000000" w:themeColor="text1"/>
              </w:rPr>
              <w:t xml:space="preserve">0,46</w:t>
            </w:r>
            <w:r>
              <w:rPr>
                <w:rFonts w:ascii="Arial" w:hAnsi="Arial" w:cs="Arial"/>
                <w:color w:val="000000" w:themeColor="text1"/>
              </w:rPr>
            </w:r>
            <w:r>
              <w:rPr>
                <w:rFonts w:ascii="Arial" w:hAnsi="Arial" w:cs="Arial"/>
                <w:color w:val="000000" w:themeColor="text1"/>
              </w:rPr>
            </w:r>
          </w:p>
        </w:tc>
        <w:tc>
          <w:tcPr>
            <w:tcBorders/>
            <w:tcW w:w="1280" w:type="dxa"/>
            <w:vAlign w:val="center"/>
          </w:tcPr>
          <w:p w14:paraId="01839CAF" w14:textId="77777777">
            <w:pPr>
              <w:pBdr/>
              <w:spacing/>
              <w:ind/>
              <w:jc w:val="center"/>
              <w:rPr>
                <w:rFonts w:ascii="Arial" w:hAnsi="Arial" w:cs="Arial"/>
                <w:color w:val="000000" w:themeColor="text1"/>
              </w:rPr>
            </w:pPr>
            <w:r>
              <w:rPr>
                <w:rFonts w:ascii="Arial" w:hAnsi="Arial" w:eastAsia="Arial" w:cs="Arial"/>
                <w:color w:val="000000" w:themeColor="text1"/>
              </w:rPr>
              <w:t xml:space="preserve">1,4</w:t>
            </w:r>
            <w:r>
              <w:rPr>
                <w:rFonts w:ascii="Arial" w:hAnsi="Arial" w:cs="Arial"/>
                <w:color w:val="000000" w:themeColor="text1"/>
              </w:rPr>
            </w:r>
            <w:r>
              <w:rPr>
                <w:rFonts w:ascii="Arial" w:hAnsi="Arial" w:cs="Arial"/>
                <w:color w:val="000000" w:themeColor="text1"/>
              </w:rPr>
            </w:r>
          </w:p>
        </w:tc>
        <w:tc>
          <w:tcPr>
            <w:tcBorders/>
            <w:tcW w:w="1200" w:type="dxa"/>
            <w:vAlign w:val="center"/>
          </w:tcPr>
          <w:p w14:paraId="311E953B" w14:textId="77777777">
            <w:pPr>
              <w:pBdr/>
              <w:spacing/>
              <w:ind/>
              <w:jc w:val="center"/>
              <w:rPr>
                <w:rFonts w:ascii="Arial" w:hAnsi="Arial" w:cs="Arial"/>
                <w:color w:val="000000" w:themeColor="text1"/>
              </w:rPr>
            </w:pPr>
            <w:r>
              <w:rPr>
                <w:rFonts w:ascii="Arial" w:hAnsi="Arial" w:eastAsia="Arial" w:cs="Arial"/>
                <w:color w:val="000000" w:themeColor="text1"/>
              </w:rPr>
              <w:t xml:space="preserve">0,24</w:t>
            </w:r>
            <w:r>
              <w:rPr>
                <w:rFonts w:ascii="Arial" w:hAnsi="Arial" w:cs="Arial"/>
                <w:color w:val="000000" w:themeColor="text1"/>
              </w:rPr>
            </w:r>
            <w:r>
              <w:rPr>
                <w:rFonts w:ascii="Arial" w:hAnsi="Arial" w:cs="Arial"/>
                <w:color w:val="000000" w:themeColor="text1"/>
              </w:rPr>
            </w:r>
          </w:p>
        </w:tc>
        <w:tc>
          <w:tcPr>
            <w:tcBorders/>
            <w:tcW w:w="800" w:type="dxa"/>
            <w:vAlign w:val="center"/>
          </w:tcPr>
          <w:p w14:paraId="7D4FCB7C" w14:textId="77777777">
            <w:pPr>
              <w:pBdr/>
              <w:spacing/>
              <w:ind/>
              <w:jc w:val="center"/>
              <w:rPr>
                <w:rFonts w:ascii="Arial" w:hAnsi="Arial" w:cs="Arial"/>
                <w:color w:val="000000" w:themeColor="text1"/>
              </w:rPr>
            </w:pPr>
            <w:r>
              <w:rPr>
                <w:rFonts w:ascii="Arial" w:hAnsi="Arial" w:cs="Arial"/>
                <w:color w:val="000000" w:themeColor="text1"/>
              </w:rPr>
            </w:r>
            <w:r>
              <w:rPr>
                <w:rFonts w:ascii="Arial" w:hAnsi="Arial" w:cs="Arial"/>
                <w:color w:val="000000" w:themeColor="text1"/>
              </w:rPr>
            </w:r>
            <w:r>
              <w:rPr>
                <w:rFonts w:ascii="Arial" w:hAnsi="Arial" w:cs="Arial"/>
                <w:color w:val="000000" w:themeColor="text1"/>
              </w:rPr>
            </w:r>
          </w:p>
        </w:tc>
      </w:tr>
      <w:tr>
        <w:trPr/>
        <w:tc>
          <w:tcPr>
            <w:tcBorders/>
            <w:tcW w:w="960" w:type="dxa"/>
            <w:vAlign w:val="center"/>
          </w:tcPr>
          <w:p w14:paraId="68A16C8B" w14:textId="77777777">
            <w:pPr>
              <w:pBdr/>
              <w:spacing/>
              <w:ind/>
              <w:jc w:val="center"/>
              <w:rPr>
                <w:rFonts w:ascii="Arial" w:hAnsi="Arial" w:cs="Arial"/>
                <w:color w:val="000000" w:themeColor="text1"/>
              </w:rPr>
            </w:pPr>
            <w:r>
              <w:rPr>
                <w:rFonts w:ascii="Arial" w:hAnsi="Arial" w:eastAsia="Arial" w:cs="Arial"/>
                <w:color w:val="000000" w:themeColor="text1"/>
              </w:rPr>
              <w:t xml:space="preserve">1 1/2</w:t>
            </w:r>
            <w:r>
              <w:rPr>
                <w:rFonts w:ascii="Arial" w:hAnsi="Arial" w:cs="Arial"/>
                <w:color w:val="000000" w:themeColor="text1"/>
              </w:rPr>
            </w:r>
            <w:r>
              <w:rPr>
                <w:rFonts w:ascii="Arial" w:hAnsi="Arial" w:cs="Arial"/>
                <w:color w:val="000000" w:themeColor="text1"/>
              </w:rPr>
            </w:r>
          </w:p>
        </w:tc>
        <w:tc>
          <w:tcPr>
            <w:tcBorders/>
            <w:tcW w:w="960" w:type="dxa"/>
            <w:vAlign w:val="center"/>
          </w:tcPr>
          <w:p w14:paraId="13CE0011" w14:textId="77777777">
            <w:pPr>
              <w:pBdr/>
              <w:spacing/>
              <w:ind/>
              <w:jc w:val="center"/>
              <w:rPr>
                <w:rFonts w:ascii="Arial" w:hAnsi="Arial" w:cs="Arial"/>
                <w:color w:val="000000" w:themeColor="text1"/>
              </w:rPr>
            </w:pPr>
            <w:r>
              <w:rPr>
                <w:rFonts w:ascii="Arial" w:hAnsi="Arial" w:eastAsia="Arial" w:cs="Arial"/>
                <w:color w:val="000000" w:themeColor="text1"/>
              </w:rPr>
              <w:t xml:space="preserve">40</w:t>
            </w:r>
            <w:r>
              <w:rPr>
                <w:rFonts w:ascii="Arial" w:hAnsi="Arial" w:cs="Arial"/>
                <w:color w:val="000000" w:themeColor="text1"/>
              </w:rPr>
            </w:r>
            <w:r>
              <w:rPr>
                <w:rFonts w:ascii="Arial" w:hAnsi="Arial" w:cs="Arial"/>
                <w:color w:val="000000" w:themeColor="text1"/>
              </w:rPr>
            </w:r>
          </w:p>
        </w:tc>
        <w:tc>
          <w:tcPr>
            <w:tcBorders/>
            <w:tcW w:w="1200" w:type="dxa"/>
            <w:vAlign w:val="center"/>
          </w:tcPr>
          <w:p w14:paraId="60E55168" w14:textId="77777777">
            <w:pPr>
              <w:pBdr/>
              <w:spacing/>
              <w:ind/>
              <w:jc w:val="center"/>
              <w:rPr>
                <w:rFonts w:ascii="Arial" w:hAnsi="Arial" w:cs="Arial"/>
                <w:color w:val="000000" w:themeColor="text1"/>
              </w:rPr>
            </w:pPr>
            <w:r>
              <w:rPr>
                <w:rFonts w:ascii="Arial" w:hAnsi="Arial" w:eastAsia="Arial" w:cs="Arial"/>
                <w:color w:val="000000" w:themeColor="text1"/>
              </w:rPr>
              <w:t xml:space="preserve">0,24</w:t>
            </w:r>
            <w:r>
              <w:rPr>
                <w:rFonts w:ascii="Arial" w:hAnsi="Arial" w:cs="Arial"/>
                <w:color w:val="000000" w:themeColor="text1"/>
              </w:rPr>
            </w:r>
            <w:r>
              <w:rPr>
                <w:rFonts w:ascii="Arial" w:hAnsi="Arial" w:cs="Arial"/>
                <w:color w:val="000000" w:themeColor="text1"/>
              </w:rPr>
            </w:r>
          </w:p>
        </w:tc>
        <w:tc>
          <w:tcPr>
            <w:tcBorders/>
            <w:tcW w:w="1280" w:type="dxa"/>
            <w:vAlign w:val="center"/>
          </w:tcPr>
          <w:p w14:paraId="5870FCB0" w14:textId="77777777">
            <w:pPr>
              <w:pBdr/>
              <w:spacing/>
              <w:ind/>
              <w:jc w:val="center"/>
              <w:rPr>
                <w:rFonts w:ascii="Arial" w:hAnsi="Arial" w:cs="Arial"/>
                <w:color w:val="000000" w:themeColor="text1"/>
              </w:rPr>
            </w:pPr>
            <w:r>
              <w:rPr>
                <w:rFonts w:ascii="Arial" w:hAnsi="Arial" w:eastAsia="Arial" w:cs="Arial"/>
                <w:color w:val="000000" w:themeColor="text1"/>
              </w:rPr>
              <w:t xml:space="preserve">0,64</w:t>
            </w:r>
            <w:r>
              <w:rPr>
                <w:rFonts w:ascii="Arial" w:hAnsi="Arial" w:cs="Arial"/>
                <w:color w:val="000000" w:themeColor="text1"/>
              </w:rPr>
            </w:r>
            <w:r>
              <w:rPr>
                <w:rFonts w:ascii="Arial" w:hAnsi="Arial" w:cs="Arial"/>
                <w:color w:val="000000" w:themeColor="text1"/>
              </w:rPr>
            </w:r>
          </w:p>
        </w:tc>
        <w:tc>
          <w:tcPr>
            <w:tcBorders/>
            <w:tcW w:w="1680" w:type="dxa"/>
            <w:vAlign w:val="center"/>
          </w:tcPr>
          <w:p w14:paraId="019ADA16" w14:textId="77777777">
            <w:pPr>
              <w:pBdr/>
              <w:spacing/>
              <w:ind/>
              <w:jc w:val="center"/>
              <w:rPr>
                <w:rFonts w:ascii="Arial" w:hAnsi="Arial" w:cs="Arial"/>
                <w:color w:val="000000" w:themeColor="text1"/>
              </w:rPr>
            </w:pPr>
            <w:r>
              <w:rPr>
                <w:rFonts w:ascii="Arial" w:hAnsi="Arial" w:eastAsia="Arial" w:cs="Arial"/>
                <w:color w:val="000000" w:themeColor="text1"/>
              </w:rPr>
              <w:t xml:space="preserve">0,52</w:t>
            </w:r>
            <w:r>
              <w:rPr>
                <w:rFonts w:ascii="Arial" w:hAnsi="Arial" w:cs="Arial"/>
                <w:color w:val="000000" w:themeColor="text1"/>
              </w:rPr>
            </w:r>
            <w:r>
              <w:rPr>
                <w:rFonts w:ascii="Arial" w:hAnsi="Arial" w:cs="Arial"/>
                <w:color w:val="000000" w:themeColor="text1"/>
              </w:rPr>
            </w:r>
          </w:p>
        </w:tc>
        <w:tc>
          <w:tcPr>
            <w:tcBorders/>
            <w:tcW w:w="1280" w:type="dxa"/>
            <w:vAlign w:val="center"/>
          </w:tcPr>
          <w:p w14:paraId="2CAD31EB" w14:textId="77777777">
            <w:pPr>
              <w:pBdr/>
              <w:spacing/>
              <w:ind/>
              <w:jc w:val="center"/>
              <w:rPr>
                <w:rFonts w:ascii="Arial" w:hAnsi="Arial" w:cs="Arial"/>
                <w:color w:val="000000" w:themeColor="text1"/>
              </w:rPr>
            </w:pPr>
            <w:r>
              <w:rPr>
                <w:rFonts w:ascii="Arial" w:hAnsi="Arial" w:eastAsia="Arial" w:cs="Arial"/>
                <w:color w:val="000000" w:themeColor="text1"/>
              </w:rPr>
              <w:t xml:space="preserve">1,6</w:t>
            </w:r>
            <w:r>
              <w:rPr>
                <w:rFonts w:ascii="Arial" w:hAnsi="Arial" w:cs="Arial"/>
                <w:color w:val="000000" w:themeColor="text1"/>
              </w:rPr>
            </w:r>
            <w:r>
              <w:rPr>
                <w:rFonts w:ascii="Arial" w:hAnsi="Arial" w:cs="Arial"/>
                <w:color w:val="000000" w:themeColor="text1"/>
              </w:rPr>
            </w:r>
          </w:p>
        </w:tc>
        <w:tc>
          <w:tcPr>
            <w:tcBorders/>
            <w:tcW w:w="1200" w:type="dxa"/>
            <w:vAlign w:val="center"/>
          </w:tcPr>
          <w:p w14:paraId="0B60D97F" w14:textId="77777777">
            <w:pPr>
              <w:pBdr/>
              <w:spacing/>
              <w:ind/>
              <w:jc w:val="center"/>
              <w:rPr>
                <w:rFonts w:ascii="Arial" w:hAnsi="Arial" w:cs="Arial"/>
                <w:color w:val="000000" w:themeColor="text1"/>
              </w:rPr>
            </w:pPr>
            <w:r>
              <w:rPr>
                <w:rFonts w:ascii="Arial" w:hAnsi="Arial" w:eastAsia="Arial" w:cs="Arial"/>
                <w:color w:val="000000" w:themeColor="text1"/>
              </w:rPr>
              <w:t xml:space="preserve">0,27</w:t>
            </w:r>
            <w:r>
              <w:rPr>
                <w:rFonts w:ascii="Arial" w:hAnsi="Arial" w:cs="Arial"/>
                <w:color w:val="000000" w:themeColor="text1"/>
              </w:rPr>
            </w:r>
            <w:r>
              <w:rPr>
                <w:rFonts w:ascii="Arial" w:hAnsi="Arial" w:cs="Arial"/>
                <w:color w:val="000000" w:themeColor="text1"/>
              </w:rPr>
            </w:r>
          </w:p>
        </w:tc>
        <w:tc>
          <w:tcPr>
            <w:tcBorders/>
            <w:tcW w:w="800" w:type="dxa"/>
            <w:vAlign w:val="center"/>
          </w:tcPr>
          <w:p w14:paraId="1D8482F1" w14:textId="77777777">
            <w:pPr>
              <w:pBdr/>
              <w:spacing/>
              <w:ind/>
              <w:jc w:val="center"/>
              <w:rPr>
                <w:rFonts w:ascii="Arial" w:hAnsi="Arial" w:cs="Arial"/>
                <w:color w:val="000000" w:themeColor="text1"/>
              </w:rPr>
            </w:pPr>
            <w:r>
              <w:rPr>
                <w:rFonts w:ascii="Arial" w:hAnsi="Arial" w:cs="Arial"/>
                <w:color w:val="000000" w:themeColor="text1"/>
              </w:rPr>
            </w:r>
            <w:r>
              <w:rPr>
                <w:rFonts w:ascii="Arial" w:hAnsi="Arial" w:cs="Arial"/>
                <w:color w:val="000000" w:themeColor="text1"/>
              </w:rPr>
            </w:r>
            <w:r>
              <w:rPr>
                <w:rFonts w:ascii="Arial" w:hAnsi="Arial" w:cs="Arial"/>
                <w:color w:val="000000" w:themeColor="text1"/>
              </w:rPr>
            </w:r>
          </w:p>
        </w:tc>
      </w:tr>
      <w:tr>
        <w:trPr/>
        <w:tc>
          <w:tcPr>
            <w:tcBorders/>
            <w:tcW w:w="960" w:type="dxa"/>
            <w:vAlign w:val="center"/>
          </w:tcPr>
          <w:p w14:paraId="3A9E8419" w14:textId="77777777">
            <w:pPr>
              <w:pBdr/>
              <w:spacing/>
              <w:ind/>
              <w:jc w:val="center"/>
              <w:rPr>
                <w:rFonts w:ascii="Arial" w:hAnsi="Arial" w:cs="Arial"/>
                <w:color w:val="000000" w:themeColor="text1"/>
              </w:rPr>
            </w:pPr>
            <w:r>
              <w:rPr>
                <w:rFonts w:ascii="Arial" w:hAnsi="Arial" w:eastAsia="Arial" w:cs="Arial"/>
                <w:color w:val="000000" w:themeColor="text1"/>
              </w:rPr>
              <w:t xml:space="preserve">2</w:t>
            </w:r>
            <w:r>
              <w:rPr>
                <w:rFonts w:ascii="Arial" w:hAnsi="Arial" w:cs="Arial"/>
                <w:color w:val="000000" w:themeColor="text1"/>
              </w:rPr>
            </w:r>
            <w:r>
              <w:rPr>
                <w:rFonts w:ascii="Arial" w:hAnsi="Arial" w:cs="Arial"/>
                <w:color w:val="000000" w:themeColor="text1"/>
              </w:rPr>
            </w:r>
          </w:p>
        </w:tc>
        <w:tc>
          <w:tcPr>
            <w:tcBorders/>
            <w:tcW w:w="960" w:type="dxa"/>
            <w:vAlign w:val="center"/>
          </w:tcPr>
          <w:p w14:paraId="6E3E89C6" w14:textId="77777777">
            <w:pPr>
              <w:pBdr/>
              <w:spacing/>
              <w:ind/>
              <w:jc w:val="center"/>
              <w:rPr>
                <w:rFonts w:ascii="Arial" w:hAnsi="Arial" w:cs="Arial"/>
                <w:color w:val="000000" w:themeColor="text1"/>
              </w:rPr>
            </w:pPr>
            <w:r>
              <w:rPr>
                <w:rFonts w:ascii="Arial" w:hAnsi="Arial" w:eastAsia="Arial" w:cs="Arial"/>
                <w:color w:val="000000" w:themeColor="text1"/>
              </w:rPr>
              <w:t xml:space="preserve">50</w:t>
            </w:r>
            <w:r>
              <w:rPr>
                <w:rFonts w:ascii="Arial" w:hAnsi="Arial" w:cs="Arial"/>
                <w:color w:val="000000" w:themeColor="text1"/>
              </w:rPr>
            </w:r>
            <w:r>
              <w:rPr>
                <w:rFonts w:ascii="Arial" w:hAnsi="Arial" w:cs="Arial"/>
                <w:color w:val="000000" w:themeColor="text1"/>
              </w:rPr>
            </w:r>
          </w:p>
        </w:tc>
        <w:tc>
          <w:tcPr>
            <w:tcBorders/>
            <w:tcW w:w="1200" w:type="dxa"/>
            <w:vAlign w:val="center"/>
          </w:tcPr>
          <w:p w14:paraId="703850D6" w14:textId="77777777">
            <w:pPr>
              <w:pBdr/>
              <w:spacing/>
              <w:ind/>
              <w:jc w:val="center"/>
              <w:rPr>
                <w:rFonts w:ascii="Arial" w:hAnsi="Arial" w:cs="Arial"/>
                <w:color w:val="000000" w:themeColor="text1"/>
              </w:rPr>
            </w:pPr>
            <w:r>
              <w:rPr>
                <w:rFonts w:ascii="Arial" w:hAnsi="Arial" w:eastAsia="Arial" w:cs="Arial"/>
                <w:color w:val="000000" w:themeColor="text1"/>
              </w:rPr>
              <w:t xml:space="preserve">0,30</w:t>
            </w:r>
            <w:r>
              <w:rPr>
                <w:rFonts w:ascii="Arial" w:hAnsi="Arial" w:cs="Arial"/>
                <w:color w:val="000000" w:themeColor="text1"/>
              </w:rPr>
            </w:r>
            <w:r>
              <w:rPr>
                <w:rFonts w:ascii="Arial" w:hAnsi="Arial" w:cs="Arial"/>
                <w:color w:val="000000" w:themeColor="text1"/>
              </w:rPr>
            </w:r>
          </w:p>
        </w:tc>
        <w:tc>
          <w:tcPr>
            <w:tcBorders/>
            <w:tcW w:w="1280" w:type="dxa"/>
            <w:vAlign w:val="center"/>
          </w:tcPr>
          <w:p w14:paraId="3B820EC3" w14:textId="77777777">
            <w:pPr>
              <w:pBdr/>
              <w:spacing/>
              <w:ind/>
              <w:jc w:val="center"/>
              <w:rPr>
                <w:rFonts w:ascii="Arial" w:hAnsi="Arial" w:cs="Arial"/>
                <w:color w:val="000000" w:themeColor="text1"/>
              </w:rPr>
            </w:pPr>
            <w:r>
              <w:rPr>
                <w:rFonts w:ascii="Arial" w:hAnsi="Arial" w:eastAsia="Arial" w:cs="Arial"/>
                <w:color w:val="000000" w:themeColor="text1"/>
              </w:rPr>
              <w:t xml:space="preserve">0,85</w:t>
            </w:r>
            <w:r>
              <w:rPr>
                <w:rFonts w:ascii="Arial" w:hAnsi="Arial" w:cs="Arial"/>
                <w:color w:val="000000" w:themeColor="text1"/>
              </w:rPr>
            </w:r>
            <w:r>
              <w:rPr>
                <w:rFonts w:ascii="Arial" w:hAnsi="Arial" w:cs="Arial"/>
                <w:color w:val="000000" w:themeColor="text1"/>
              </w:rPr>
            </w:r>
          </w:p>
        </w:tc>
        <w:tc>
          <w:tcPr>
            <w:tcBorders/>
            <w:tcW w:w="1680" w:type="dxa"/>
            <w:vAlign w:val="center"/>
          </w:tcPr>
          <w:p w14:paraId="077D33C6" w14:textId="77777777">
            <w:pPr>
              <w:pBdr/>
              <w:spacing/>
              <w:ind/>
              <w:jc w:val="center"/>
              <w:rPr>
                <w:rFonts w:ascii="Arial" w:hAnsi="Arial" w:cs="Arial"/>
                <w:color w:val="000000" w:themeColor="text1"/>
              </w:rPr>
            </w:pPr>
            <w:r>
              <w:rPr>
                <w:rFonts w:ascii="Arial" w:hAnsi="Arial" w:eastAsia="Arial" w:cs="Arial"/>
                <w:color w:val="000000" w:themeColor="text1"/>
              </w:rPr>
              <w:t xml:space="preserve">0,67</w:t>
            </w:r>
            <w:r>
              <w:rPr>
                <w:rFonts w:ascii="Arial" w:hAnsi="Arial" w:cs="Arial"/>
                <w:color w:val="000000" w:themeColor="text1"/>
              </w:rPr>
            </w:r>
            <w:r>
              <w:rPr>
                <w:rFonts w:ascii="Arial" w:hAnsi="Arial" w:cs="Arial"/>
                <w:color w:val="000000" w:themeColor="text1"/>
              </w:rPr>
            </w:r>
          </w:p>
        </w:tc>
        <w:tc>
          <w:tcPr>
            <w:tcBorders/>
            <w:tcW w:w="1280" w:type="dxa"/>
            <w:vAlign w:val="center"/>
          </w:tcPr>
          <w:p w14:paraId="6937D9BE" w14:textId="77777777">
            <w:pPr>
              <w:pBdr/>
              <w:spacing/>
              <w:ind/>
              <w:jc w:val="center"/>
              <w:rPr>
                <w:rFonts w:ascii="Arial" w:hAnsi="Arial" w:cs="Arial"/>
                <w:color w:val="000000" w:themeColor="text1"/>
              </w:rPr>
            </w:pPr>
            <w:r>
              <w:rPr>
                <w:rFonts w:ascii="Arial" w:hAnsi="Arial" w:eastAsia="Arial" w:cs="Arial"/>
                <w:color w:val="000000" w:themeColor="text1"/>
              </w:rPr>
              <w:t xml:space="preserve">2,1</w:t>
            </w:r>
            <w:r>
              <w:rPr>
                <w:rFonts w:ascii="Arial" w:hAnsi="Arial" w:cs="Arial"/>
                <w:color w:val="000000" w:themeColor="text1"/>
              </w:rPr>
            </w:r>
            <w:r>
              <w:rPr>
                <w:rFonts w:ascii="Arial" w:hAnsi="Arial" w:cs="Arial"/>
                <w:color w:val="000000" w:themeColor="text1"/>
              </w:rPr>
            </w:r>
          </w:p>
        </w:tc>
        <w:tc>
          <w:tcPr>
            <w:tcBorders/>
            <w:tcW w:w="1200" w:type="dxa"/>
            <w:vAlign w:val="center"/>
          </w:tcPr>
          <w:p w14:paraId="1EA92B50" w14:textId="77777777">
            <w:pPr>
              <w:pBdr/>
              <w:spacing/>
              <w:ind/>
              <w:jc w:val="center"/>
              <w:rPr>
                <w:rFonts w:ascii="Arial" w:hAnsi="Arial" w:cs="Arial"/>
                <w:color w:val="000000" w:themeColor="text1"/>
              </w:rPr>
            </w:pPr>
            <w:r>
              <w:rPr>
                <w:rFonts w:ascii="Arial" w:hAnsi="Arial" w:eastAsia="Arial" w:cs="Arial"/>
                <w:color w:val="000000" w:themeColor="text1"/>
              </w:rPr>
              <w:t xml:space="preserve">0,37</w:t>
            </w:r>
            <w:r>
              <w:rPr>
                <w:rFonts w:ascii="Arial" w:hAnsi="Arial" w:cs="Arial"/>
                <w:color w:val="000000" w:themeColor="text1"/>
              </w:rPr>
            </w:r>
            <w:r>
              <w:rPr>
                <w:rFonts w:ascii="Arial" w:hAnsi="Arial" w:cs="Arial"/>
                <w:color w:val="000000" w:themeColor="text1"/>
              </w:rPr>
            </w:r>
          </w:p>
        </w:tc>
        <w:tc>
          <w:tcPr>
            <w:tcBorders/>
            <w:tcW w:w="800" w:type="dxa"/>
            <w:vAlign w:val="center"/>
          </w:tcPr>
          <w:p w14:paraId="5AEF5502" w14:textId="77777777">
            <w:pPr>
              <w:pBdr/>
              <w:spacing/>
              <w:ind/>
              <w:jc w:val="center"/>
              <w:rPr>
                <w:rFonts w:ascii="Arial" w:hAnsi="Arial" w:cs="Arial"/>
                <w:color w:val="000000" w:themeColor="text1"/>
              </w:rPr>
            </w:pPr>
            <w:r>
              <w:rPr>
                <w:rFonts w:ascii="Arial" w:hAnsi="Arial" w:cs="Arial"/>
                <w:color w:val="000000" w:themeColor="text1"/>
              </w:rPr>
            </w:r>
            <w:r>
              <w:rPr>
                <w:rFonts w:ascii="Arial" w:hAnsi="Arial" w:cs="Arial"/>
                <w:color w:val="000000" w:themeColor="text1"/>
              </w:rPr>
            </w:r>
            <w:r>
              <w:rPr>
                <w:rFonts w:ascii="Arial" w:hAnsi="Arial" w:cs="Arial"/>
                <w:color w:val="000000" w:themeColor="text1"/>
              </w:rPr>
            </w:r>
          </w:p>
        </w:tc>
      </w:tr>
      <w:tr>
        <w:trPr/>
        <w:tc>
          <w:tcPr>
            <w:tcBorders/>
            <w:tcW w:w="960" w:type="dxa"/>
            <w:vAlign w:val="center"/>
          </w:tcPr>
          <w:p w14:paraId="657D143E" w14:textId="77777777">
            <w:pPr>
              <w:pBdr/>
              <w:spacing/>
              <w:ind/>
              <w:jc w:val="center"/>
              <w:rPr>
                <w:rFonts w:ascii="Arial" w:hAnsi="Arial" w:cs="Arial"/>
                <w:color w:val="000000" w:themeColor="text1"/>
              </w:rPr>
            </w:pPr>
            <w:r>
              <w:rPr>
                <w:rFonts w:ascii="Arial" w:hAnsi="Arial" w:eastAsia="Arial" w:cs="Arial"/>
                <w:color w:val="000000" w:themeColor="text1"/>
              </w:rPr>
              <w:t xml:space="preserve">2 1/2</w:t>
            </w:r>
            <w:r>
              <w:rPr>
                <w:rFonts w:ascii="Arial" w:hAnsi="Arial" w:cs="Arial"/>
                <w:color w:val="000000" w:themeColor="text1"/>
              </w:rPr>
            </w:r>
            <w:r>
              <w:rPr>
                <w:rFonts w:ascii="Arial" w:hAnsi="Arial" w:cs="Arial"/>
                <w:color w:val="000000" w:themeColor="text1"/>
              </w:rPr>
            </w:r>
          </w:p>
        </w:tc>
        <w:tc>
          <w:tcPr>
            <w:tcBorders/>
            <w:tcW w:w="960" w:type="dxa"/>
            <w:vAlign w:val="center"/>
          </w:tcPr>
          <w:p w14:paraId="0A7E781A" w14:textId="77777777">
            <w:pPr>
              <w:pBdr/>
              <w:spacing/>
              <w:ind/>
              <w:jc w:val="center"/>
              <w:rPr>
                <w:rFonts w:ascii="Arial" w:hAnsi="Arial" w:cs="Arial"/>
                <w:color w:val="000000" w:themeColor="text1"/>
              </w:rPr>
            </w:pPr>
            <w:r>
              <w:rPr>
                <w:rFonts w:ascii="Arial" w:hAnsi="Arial" w:eastAsia="Arial" w:cs="Arial"/>
                <w:color w:val="000000" w:themeColor="text1"/>
              </w:rPr>
              <w:t xml:space="preserve">65</w:t>
            </w:r>
            <w:r>
              <w:rPr>
                <w:rFonts w:ascii="Arial" w:hAnsi="Arial" w:cs="Arial"/>
                <w:color w:val="000000" w:themeColor="text1"/>
              </w:rPr>
            </w:r>
            <w:r>
              <w:rPr>
                <w:rFonts w:ascii="Arial" w:hAnsi="Arial" w:cs="Arial"/>
                <w:color w:val="000000" w:themeColor="text1"/>
              </w:rPr>
            </w:r>
          </w:p>
        </w:tc>
        <w:tc>
          <w:tcPr>
            <w:tcBorders/>
            <w:tcW w:w="1200" w:type="dxa"/>
            <w:vAlign w:val="center"/>
          </w:tcPr>
          <w:p w14:paraId="30D22E4D" w14:textId="77777777">
            <w:pPr>
              <w:pBdr/>
              <w:spacing/>
              <w:ind/>
              <w:jc w:val="center"/>
              <w:rPr>
                <w:rFonts w:ascii="Arial" w:hAnsi="Arial" w:cs="Arial"/>
                <w:color w:val="000000" w:themeColor="text1"/>
              </w:rPr>
            </w:pPr>
            <w:r>
              <w:rPr>
                <w:rFonts w:ascii="Arial" w:hAnsi="Arial" w:eastAsia="Arial" w:cs="Arial"/>
                <w:color w:val="000000" w:themeColor="text1"/>
              </w:rPr>
              <w:t xml:space="preserve">0,37</w:t>
            </w:r>
            <w:r>
              <w:rPr>
                <w:rFonts w:ascii="Arial" w:hAnsi="Arial" w:cs="Arial"/>
                <w:color w:val="000000" w:themeColor="text1"/>
              </w:rPr>
            </w:r>
            <w:r>
              <w:rPr>
                <w:rFonts w:ascii="Arial" w:hAnsi="Arial" w:cs="Arial"/>
                <w:color w:val="000000" w:themeColor="text1"/>
              </w:rPr>
            </w:r>
          </w:p>
        </w:tc>
        <w:tc>
          <w:tcPr>
            <w:tcBorders/>
            <w:tcW w:w="1280" w:type="dxa"/>
            <w:vAlign w:val="center"/>
          </w:tcPr>
          <w:p w14:paraId="0A4703F0" w14:textId="77777777">
            <w:pPr>
              <w:pBdr/>
              <w:spacing/>
              <w:ind/>
              <w:jc w:val="center"/>
              <w:rPr>
                <w:rFonts w:ascii="Arial" w:hAnsi="Arial" w:cs="Arial"/>
                <w:color w:val="000000" w:themeColor="text1"/>
              </w:rPr>
            </w:pPr>
            <w:r>
              <w:rPr>
                <w:rFonts w:ascii="Arial" w:hAnsi="Arial" w:eastAsia="Arial" w:cs="Arial"/>
                <w:color w:val="000000" w:themeColor="text1"/>
              </w:rPr>
              <w:t xml:space="preserve">1,0</w:t>
            </w:r>
            <w:r>
              <w:rPr>
                <w:rFonts w:ascii="Arial" w:hAnsi="Arial" w:cs="Arial"/>
                <w:color w:val="000000" w:themeColor="text1"/>
              </w:rPr>
            </w:r>
            <w:r>
              <w:rPr>
                <w:rFonts w:ascii="Arial" w:hAnsi="Arial" w:cs="Arial"/>
                <w:color w:val="000000" w:themeColor="text1"/>
              </w:rPr>
            </w:r>
          </w:p>
        </w:tc>
        <w:tc>
          <w:tcPr>
            <w:tcBorders/>
            <w:tcW w:w="1680" w:type="dxa"/>
            <w:vAlign w:val="center"/>
          </w:tcPr>
          <w:p w14:paraId="616EB7FF" w14:textId="77777777">
            <w:pPr>
              <w:pBdr/>
              <w:spacing/>
              <w:ind/>
              <w:jc w:val="center"/>
              <w:rPr>
                <w:rFonts w:ascii="Arial" w:hAnsi="Arial" w:cs="Arial"/>
                <w:color w:val="000000" w:themeColor="text1"/>
              </w:rPr>
            </w:pPr>
            <w:r>
              <w:rPr>
                <w:rFonts w:ascii="Arial" w:hAnsi="Arial" w:eastAsia="Arial" w:cs="Arial"/>
                <w:color w:val="000000" w:themeColor="text1"/>
              </w:rPr>
              <w:t xml:space="preserve">0,82</w:t>
            </w:r>
            <w:r>
              <w:rPr>
                <w:rFonts w:ascii="Arial" w:hAnsi="Arial" w:cs="Arial"/>
                <w:color w:val="000000" w:themeColor="text1"/>
              </w:rPr>
            </w:r>
            <w:r>
              <w:rPr>
                <w:rFonts w:ascii="Arial" w:hAnsi="Arial" w:cs="Arial"/>
                <w:color w:val="000000" w:themeColor="text1"/>
              </w:rPr>
            </w:r>
          </w:p>
        </w:tc>
        <w:tc>
          <w:tcPr>
            <w:tcBorders/>
            <w:tcW w:w="1280" w:type="dxa"/>
            <w:vAlign w:val="center"/>
          </w:tcPr>
          <w:p w14:paraId="6F95991C" w14:textId="77777777">
            <w:pPr>
              <w:pBdr/>
              <w:spacing/>
              <w:ind/>
              <w:jc w:val="center"/>
              <w:rPr>
                <w:rFonts w:ascii="Arial" w:hAnsi="Arial" w:cs="Arial"/>
                <w:color w:val="000000" w:themeColor="text1"/>
              </w:rPr>
            </w:pPr>
            <w:r>
              <w:rPr>
                <w:rFonts w:ascii="Arial" w:hAnsi="Arial" w:eastAsia="Arial" w:cs="Arial"/>
                <w:color w:val="000000" w:themeColor="text1"/>
              </w:rPr>
              <w:t xml:space="preserve">2,5</w:t>
            </w:r>
            <w:r>
              <w:rPr>
                <w:rFonts w:ascii="Arial" w:hAnsi="Arial" w:cs="Arial"/>
                <w:color w:val="000000" w:themeColor="text1"/>
              </w:rPr>
            </w:r>
            <w:r>
              <w:rPr>
                <w:rFonts w:ascii="Arial" w:hAnsi="Arial" w:cs="Arial"/>
                <w:color w:val="000000" w:themeColor="text1"/>
              </w:rPr>
            </w:r>
          </w:p>
        </w:tc>
        <w:tc>
          <w:tcPr>
            <w:tcBorders/>
            <w:tcW w:w="1200" w:type="dxa"/>
            <w:vAlign w:val="center"/>
          </w:tcPr>
          <w:p w14:paraId="591FC174" w14:textId="77777777">
            <w:pPr>
              <w:pBdr/>
              <w:spacing/>
              <w:ind/>
              <w:jc w:val="center"/>
              <w:rPr>
                <w:rFonts w:ascii="Arial" w:hAnsi="Arial" w:cs="Arial"/>
                <w:color w:val="000000" w:themeColor="text1"/>
              </w:rPr>
            </w:pPr>
            <w:r>
              <w:rPr>
                <w:rFonts w:ascii="Arial" w:hAnsi="Arial" w:eastAsia="Arial" w:cs="Arial"/>
                <w:color w:val="000000" w:themeColor="text1"/>
              </w:rPr>
              <w:t xml:space="preserve">0,43</w:t>
            </w:r>
            <w:r>
              <w:rPr>
                <w:rFonts w:ascii="Arial" w:hAnsi="Arial" w:cs="Arial"/>
                <w:color w:val="000000" w:themeColor="text1"/>
              </w:rPr>
            </w:r>
            <w:r>
              <w:rPr>
                <w:rFonts w:ascii="Arial" w:hAnsi="Arial" w:cs="Arial"/>
                <w:color w:val="000000" w:themeColor="text1"/>
              </w:rPr>
            </w:r>
          </w:p>
        </w:tc>
        <w:tc>
          <w:tcPr>
            <w:tcBorders/>
            <w:tcW w:w="800" w:type="dxa"/>
            <w:vAlign w:val="center"/>
          </w:tcPr>
          <w:p w14:paraId="324D69C4" w14:textId="77777777">
            <w:pPr>
              <w:pBdr/>
              <w:spacing/>
              <w:ind/>
              <w:jc w:val="center"/>
              <w:rPr>
                <w:rFonts w:ascii="Arial" w:hAnsi="Arial" w:cs="Arial"/>
                <w:color w:val="000000" w:themeColor="text1"/>
              </w:rPr>
            </w:pPr>
            <w:r>
              <w:rPr>
                <w:rFonts w:ascii="Arial" w:hAnsi="Arial" w:cs="Arial"/>
                <w:color w:val="000000" w:themeColor="text1"/>
              </w:rPr>
            </w:r>
            <w:r>
              <w:rPr>
                <w:rFonts w:ascii="Arial" w:hAnsi="Arial" w:cs="Arial"/>
                <w:color w:val="000000" w:themeColor="text1"/>
              </w:rPr>
            </w:r>
            <w:r>
              <w:rPr>
                <w:rFonts w:ascii="Arial" w:hAnsi="Arial" w:cs="Arial"/>
                <w:color w:val="000000" w:themeColor="text1"/>
              </w:rPr>
            </w:r>
          </w:p>
        </w:tc>
      </w:tr>
      <w:tr>
        <w:trPr/>
        <w:tc>
          <w:tcPr>
            <w:tcBorders/>
            <w:tcW w:w="960" w:type="dxa"/>
            <w:vAlign w:val="center"/>
          </w:tcPr>
          <w:p w14:paraId="37226075" w14:textId="77777777">
            <w:pPr>
              <w:pBdr/>
              <w:spacing/>
              <w:ind/>
              <w:jc w:val="center"/>
              <w:rPr>
                <w:rFonts w:ascii="Arial" w:hAnsi="Arial" w:cs="Arial"/>
                <w:color w:val="000000" w:themeColor="text1"/>
              </w:rPr>
            </w:pPr>
            <w:r>
              <w:rPr>
                <w:rFonts w:ascii="Arial" w:hAnsi="Arial" w:eastAsia="Arial" w:cs="Arial"/>
                <w:color w:val="000000" w:themeColor="text1"/>
              </w:rPr>
              <w:t xml:space="preserve">3</w:t>
            </w:r>
            <w:r>
              <w:rPr>
                <w:rFonts w:ascii="Arial" w:hAnsi="Arial" w:cs="Arial"/>
                <w:color w:val="000000" w:themeColor="text1"/>
              </w:rPr>
            </w:r>
            <w:r>
              <w:rPr>
                <w:rFonts w:ascii="Arial" w:hAnsi="Arial" w:cs="Arial"/>
                <w:color w:val="000000" w:themeColor="text1"/>
              </w:rPr>
            </w:r>
          </w:p>
        </w:tc>
        <w:tc>
          <w:tcPr>
            <w:tcBorders/>
            <w:tcW w:w="960" w:type="dxa"/>
            <w:vAlign w:val="center"/>
          </w:tcPr>
          <w:p w14:paraId="3CDB3DEC" w14:textId="77777777">
            <w:pPr>
              <w:pBdr/>
              <w:spacing/>
              <w:ind/>
              <w:jc w:val="center"/>
              <w:rPr>
                <w:rFonts w:ascii="Arial" w:hAnsi="Arial" w:cs="Arial"/>
                <w:color w:val="000000" w:themeColor="text1"/>
              </w:rPr>
            </w:pPr>
            <w:r>
              <w:rPr>
                <w:rFonts w:ascii="Arial" w:hAnsi="Arial" w:eastAsia="Arial" w:cs="Arial"/>
                <w:color w:val="000000" w:themeColor="text1"/>
              </w:rPr>
              <w:t xml:space="preserve">80</w:t>
            </w:r>
            <w:r>
              <w:rPr>
                <w:rFonts w:ascii="Arial" w:hAnsi="Arial" w:cs="Arial"/>
                <w:color w:val="000000" w:themeColor="text1"/>
              </w:rPr>
            </w:r>
            <w:r>
              <w:rPr>
                <w:rFonts w:ascii="Arial" w:hAnsi="Arial" w:cs="Arial"/>
                <w:color w:val="000000" w:themeColor="text1"/>
              </w:rPr>
            </w:r>
          </w:p>
        </w:tc>
        <w:tc>
          <w:tcPr>
            <w:tcBorders/>
            <w:tcW w:w="1200" w:type="dxa"/>
            <w:vAlign w:val="center"/>
          </w:tcPr>
          <w:p w14:paraId="41E36345" w14:textId="77777777">
            <w:pPr>
              <w:pBdr/>
              <w:spacing/>
              <w:ind/>
              <w:jc w:val="center"/>
              <w:rPr>
                <w:rFonts w:ascii="Arial" w:hAnsi="Arial" w:cs="Arial"/>
                <w:color w:val="000000" w:themeColor="text1"/>
              </w:rPr>
            </w:pPr>
            <w:r>
              <w:rPr>
                <w:rFonts w:ascii="Arial" w:hAnsi="Arial" w:eastAsia="Arial" w:cs="Arial"/>
                <w:color w:val="000000" w:themeColor="text1"/>
              </w:rPr>
              <w:t xml:space="preserve">0,46</w:t>
            </w:r>
            <w:r>
              <w:rPr>
                <w:rFonts w:ascii="Arial" w:hAnsi="Arial" w:cs="Arial"/>
                <w:color w:val="000000" w:themeColor="text1"/>
              </w:rPr>
            </w:r>
            <w:r>
              <w:rPr>
                <w:rFonts w:ascii="Arial" w:hAnsi="Arial" w:cs="Arial"/>
                <w:color w:val="000000" w:themeColor="text1"/>
              </w:rPr>
            </w:r>
          </w:p>
        </w:tc>
        <w:tc>
          <w:tcPr>
            <w:tcBorders/>
            <w:tcW w:w="1280" w:type="dxa"/>
            <w:vAlign w:val="center"/>
          </w:tcPr>
          <w:p w14:paraId="4B64346B" w14:textId="77777777">
            <w:pPr>
              <w:pBdr/>
              <w:spacing/>
              <w:ind/>
              <w:jc w:val="center"/>
              <w:rPr>
                <w:rFonts w:ascii="Arial" w:hAnsi="Arial" w:cs="Arial"/>
                <w:color w:val="000000" w:themeColor="text1"/>
              </w:rPr>
            </w:pPr>
            <w:r>
              <w:rPr>
                <w:rFonts w:ascii="Arial" w:hAnsi="Arial" w:eastAsia="Arial" w:cs="Arial"/>
                <w:color w:val="000000" w:themeColor="text1"/>
              </w:rPr>
              <w:t xml:space="preserve">1,2</w:t>
            </w:r>
            <w:r>
              <w:rPr>
                <w:rFonts w:ascii="Arial" w:hAnsi="Arial" w:cs="Arial"/>
                <w:color w:val="000000" w:themeColor="text1"/>
              </w:rPr>
            </w:r>
            <w:r>
              <w:rPr>
                <w:rFonts w:ascii="Arial" w:hAnsi="Arial" w:cs="Arial"/>
                <w:color w:val="000000" w:themeColor="text1"/>
              </w:rPr>
            </w:r>
          </w:p>
        </w:tc>
        <w:tc>
          <w:tcPr>
            <w:tcBorders/>
            <w:tcW w:w="1680" w:type="dxa"/>
            <w:vAlign w:val="center"/>
          </w:tcPr>
          <w:p w14:paraId="5E3BCB5B" w14:textId="77777777">
            <w:pPr>
              <w:pBdr/>
              <w:spacing/>
              <w:ind/>
              <w:jc w:val="center"/>
              <w:rPr>
                <w:rFonts w:ascii="Arial" w:hAnsi="Arial" w:cs="Arial"/>
                <w:color w:val="000000" w:themeColor="text1"/>
              </w:rPr>
            </w:pPr>
            <w:r>
              <w:rPr>
                <w:rFonts w:ascii="Arial" w:hAnsi="Arial" w:eastAsia="Arial" w:cs="Arial"/>
                <w:color w:val="000000" w:themeColor="text1"/>
              </w:rPr>
              <w:t xml:space="preserve">1,0</w:t>
            </w:r>
            <w:r>
              <w:rPr>
                <w:rFonts w:ascii="Arial" w:hAnsi="Arial" w:cs="Arial"/>
                <w:color w:val="000000" w:themeColor="text1"/>
              </w:rPr>
            </w:r>
            <w:r>
              <w:rPr>
                <w:rFonts w:ascii="Arial" w:hAnsi="Arial" w:cs="Arial"/>
                <w:color w:val="000000" w:themeColor="text1"/>
              </w:rPr>
            </w:r>
          </w:p>
        </w:tc>
        <w:tc>
          <w:tcPr>
            <w:tcBorders/>
            <w:tcW w:w="1280" w:type="dxa"/>
            <w:vAlign w:val="center"/>
          </w:tcPr>
          <w:p w14:paraId="36F53DC6" w14:textId="77777777">
            <w:pPr>
              <w:pBdr/>
              <w:spacing/>
              <w:ind/>
              <w:jc w:val="center"/>
              <w:rPr>
                <w:rFonts w:ascii="Arial" w:hAnsi="Arial" w:cs="Arial"/>
                <w:color w:val="000000" w:themeColor="text1"/>
              </w:rPr>
            </w:pPr>
            <w:r>
              <w:rPr>
                <w:rFonts w:ascii="Arial" w:hAnsi="Arial" w:eastAsia="Arial" w:cs="Arial"/>
                <w:color w:val="000000" w:themeColor="text1"/>
              </w:rPr>
              <w:t xml:space="preserve">3,11</w:t>
            </w:r>
            <w:r>
              <w:rPr>
                <w:rFonts w:ascii="Arial" w:hAnsi="Arial" w:cs="Arial"/>
                <w:color w:val="000000" w:themeColor="text1"/>
              </w:rPr>
            </w:r>
            <w:r>
              <w:rPr>
                <w:rFonts w:ascii="Arial" w:hAnsi="Arial" w:cs="Arial"/>
                <w:color w:val="000000" w:themeColor="text1"/>
              </w:rPr>
            </w:r>
          </w:p>
        </w:tc>
        <w:tc>
          <w:tcPr>
            <w:tcBorders/>
            <w:tcW w:w="1200" w:type="dxa"/>
            <w:vAlign w:val="center"/>
          </w:tcPr>
          <w:p w14:paraId="794F94FD" w14:textId="77777777">
            <w:pPr>
              <w:pBdr/>
              <w:spacing/>
              <w:ind/>
              <w:jc w:val="center"/>
              <w:rPr>
                <w:rFonts w:ascii="Arial" w:hAnsi="Arial" w:cs="Arial"/>
                <w:color w:val="000000" w:themeColor="text1"/>
              </w:rPr>
            </w:pPr>
            <w:r>
              <w:rPr>
                <w:rFonts w:ascii="Arial" w:hAnsi="Arial" w:eastAsia="Arial" w:cs="Arial"/>
                <w:color w:val="000000" w:themeColor="text1"/>
              </w:rPr>
              <w:t xml:space="preserve">0,55</w:t>
            </w:r>
            <w:r>
              <w:rPr>
                <w:rFonts w:ascii="Arial" w:hAnsi="Arial" w:cs="Arial"/>
                <w:color w:val="000000" w:themeColor="text1"/>
              </w:rPr>
            </w:r>
            <w:r>
              <w:rPr>
                <w:rFonts w:ascii="Arial" w:hAnsi="Arial" w:cs="Arial"/>
                <w:color w:val="000000" w:themeColor="text1"/>
              </w:rPr>
            </w:r>
          </w:p>
        </w:tc>
        <w:tc>
          <w:tcPr>
            <w:tcBorders/>
            <w:tcW w:w="800" w:type="dxa"/>
            <w:vAlign w:val="center"/>
          </w:tcPr>
          <w:p w14:paraId="7D13B9B9" w14:textId="77777777">
            <w:pPr>
              <w:pBdr/>
              <w:spacing/>
              <w:ind/>
              <w:jc w:val="center"/>
              <w:rPr>
                <w:rFonts w:ascii="Arial" w:hAnsi="Arial" w:cs="Arial"/>
                <w:color w:val="000000" w:themeColor="text1"/>
              </w:rPr>
            </w:pPr>
            <w:r>
              <w:rPr>
                <w:rFonts w:ascii="Arial" w:hAnsi="Arial" w:cs="Arial"/>
                <w:color w:val="000000" w:themeColor="text1"/>
              </w:rPr>
            </w:r>
            <w:r>
              <w:rPr>
                <w:rFonts w:ascii="Arial" w:hAnsi="Arial" w:cs="Arial"/>
                <w:color w:val="000000" w:themeColor="text1"/>
              </w:rPr>
            </w:r>
            <w:r>
              <w:rPr>
                <w:rFonts w:ascii="Arial" w:hAnsi="Arial" w:cs="Arial"/>
                <w:color w:val="000000" w:themeColor="text1"/>
              </w:rPr>
            </w:r>
          </w:p>
        </w:tc>
      </w:tr>
      <w:tr>
        <w:trPr/>
        <w:tc>
          <w:tcPr>
            <w:tcBorders/>
            <w:tcW w:w="960" w:type="dxa"/>
            <w:vAlign w:val="center"/>
          </w:tcPr>
          <w:p w14:paraId="4F1E8783" w14:textId="77777777">
            <w:pPr>
              <w:pBdr/>
              <w:spacing/>
              <w:ind/>
              <w:jc w:val="center"/>
              <w:rPr>
                <w:rFonts w:ascii="Arial" w:hAnsi="Arial" w:cs="Arial"/>
                <w:color w:val="000000" w:themeColor="text1"/>
              </w:rPr>
            </w:pPr>
            <w:r>
              <w:rPr>
                <w:rFonts w:ascii="Arial" w:hAnsi="Arial" w:eastAsia="Arial" w:cs="Arial"/>
                <w:color w:val="000000" w:themeColor="text1"/>
              </w:rPr>
              <w:t xml:space="preserve">4</w:t>
            </w:r>
            <w:r>
              <w:rPr>
                <w:rFonts w:ascii="Arial" w:hAnsi="Arial" w:cs="Arial"/>
                <w:color w:val="000000" w:themeColor="text1"/>
              </w:rPr>
            </w:r>
            <w:r>
              <w:rPr>
                <w:rFonts w:ascii="Arial" w:hAnsi="Arial" w:cs="Arial"/>
                <w:color w:val="000000" w:themeColor="text1"/>
              </w:rPr>
            </w:r>
          </w:p>
        </w:tc>
        <w:tc>
          <w:tcPr>
            <w:tcBorders/>
            <w:tcW w:w="960" w:type="dxa"/>
            <w:vAlign w:val="center"/>
          </w:tcPr>
          <w:p w14:paraId="61418D52" w14:textId="77777777">
            <w:pPr>
              <w:pBdr/>
              <w:spacing/>
              <w:ind/>
              <w:jc w:val="center"/>
              <w:rPr>
                <w:rFonts w:ascii="Arial" w:hAnsi="Arial" w:cs="Arial"/>
                <w:color w:val="000000" w:themeColor="text1"/>
              </w:rPr>
            </w:pPr>
            <w:r>
              <w:rPr>
                <w:rFonts w:ascii="Arial" w:hAnsi="Arial" w:eastAsia="Arial" w:cs="Arial"/>
                <w:color w:val="000000" w:themeColor="text1"/>
              </w:rPr>
              <w:t xml:space="preserve">100</w:t>
            </w:r>
            <w:r>
              <w:rPr>
                <w:rFonts w:ascii="Arial" w:hAnsi="Arial" w:cs="Arial"/>
                <w:color w:val="000000" w:themeColor="text1"/>
              </w:rPr>
            </w:r>
            <w:r>
              <w:rPr>
                <w:rFonts w:ascii="Arial" w:hAnsi="Arial" w:cs="Arial"/>
                <w:color w:val="000000" w:themeColor="text1"/>
              </w:rPr>
            </w:r>
          </w:p>
        </w:tc>
        <w:tc>
          <w:tcPr>
            <w:tcBorders/>
            <w:tcW w:w="1200" w:type="dxa"/>
            <w:vAlign w:val="center"/>
          </w:tcPr>
          <w:p w14:paraId="2AD76FBD" w14:textId="77777777">
            <w:pPr>
              <w:pBdr/>
              <w:spacing/>
              <w:ind/>
              <w:jc w:val="center"/>
              <w:rPr>
                <w:rFonts w:ascii="Arial" w:hAnsi="Arial" w:cs="Arial"/>
                <w:color w:val="000000" w:themeColor="text1"/>
              </w:rPr>
            </w:pPr>
            <w:r>
              <w:rPr>
                <w:rFonts w:ascii="Arial" w:hAnsi="Arial" w:eastAsia="Arial" w:cs="Arial"/>
                <w:color w:val="000000" w:themeColor="text1"/>
              </w:rPr>
              <w:t xml:space="preserve">0,61</w:t>
            </w:r>
            <w:r>
              <w:rPr>
                <w:rFonts w:ascii="Arial" w:hAnsi="Arial" w:cs="Arial"/>
                <w:color w:val="000000" w:themeColor="text1"/>
              </w:rPr>
            </w:r>
            <w:r>
              <w:rPr>
                <w:rFonts w:ascii="Arial" w:hAnsi="Arial" w:cs="Arial"/>
                <w:color w:val="000000" w:themeColor="text1"/>
              </w:rPr>
            </w:r>
          </w:p>
        </w:tc>
        <w:tc>
          <w:tcPr>
            <w:tcBorders/>
            <w:tcW w:w="1280" w:type="dxa"/>
            <w:vAlign w:val="center"/>
          </w:tcPr>
          <w:p w14:paraId="25E65D2F" w14:textId="77777777">
            <w:pPr>
              <w:pBdr/>
              <w:spacing/>
              <w:ind/>
              <w:jc w:val="center"/>
              <w:rPr>
                <w:rFonts w:ascii="Arial" w:hAnsi="Arial" w:cs="Arial"/>
                <w:color w:val="000000" w:themeColor="text1"/>
              </w:rPr>
            </w:pPr>
            <w:r>
              <w:rPr>
                <w:rFonts w:ascii="Arial" w:hAnsi="Arial" w:eastAsia="Arial" w:cs="Arial"/>
                <w:color w:val="000000" w:themeColor="text1"/>
              </w:rPr>
              <w:t xml:space="preserve">1,6</w:t>
            </w:r>
            <w:r>
              <w:rPr>
                <w:rFonts w:ascii="Arial" w:hAnsi="Arial" w:cs="Arial"/>
                <w:color w:val="000000" w:themeColor="text1"/>
              </w:rPr>
            </w:r>
            <w:r>
              <w:rPr>
                <w:rFonts w:ascii="Arial" w:hAnsi="Arial" w:cs="Arial"/>
                <w:color w:val="000000" w:themeColor="text1"/>
              </w:rPr>
            </w:r>
          </w:p>
        </w:tc>
        <w:tc>
          <w:tcPr>
            <w:tcBorders/>
            <w:tcW w:w="1680" w:type="dxa"/>
            <w:vAlign w:val="center"/>
          </w:tcPr>
          <w:p w14:paraId="11919E68" w14:textId="77777777">
            <w:pPr>
              <w:pBdr/>
              <w:spacing/>
              <w:ind/>
              <w:jc w:val="center"/>
              <w:rPr>
                <w:rFonts w:ascii="Arial" w:hAnsi="Arial" w:cs="Arial"/>
                <w:color w:val="000000" w:themeColor="text1"/>
              </w:rPr>
            </w:pPr>
            <w:r>
              <w:rPr>
                <w:rFonts w:ascii="Arial" w:hAnsi="Arial" w:eastAsia="Arial" w:cs="Arial"/>
                <w:color w:val="000000" w:themeColor="text1"/>
              </w:rPr>
              <w:t xml:space="preserve">1,3</w:t>
            </w:r>
            <w:r>
              <w:rPr>
                <w:rFonts w:ascii="Arial" w:hAnsi="Arial" w:cs="Arial"/>
                <w:color w:val="000000" w:themeColor="text1"/>
              </w:rPr>
            </w:r>
            <w:r>
              <w:rPr>
                <w:rFonts w:ascii="Arial" w:hAnsi="Arial" w:cs="Arial"/>
                <w:color w:val="000000" w:themeColor="text1"/>
              </w:rPr>
            </w:r>
          </w:p>
        </w:tc>
        <w:tc>
          <w:tcPr>
            <w:tcBorders/>
            <w:tcW w:w="1280" w:type="dxa"/>
            <w:vAlign w:val="center"/>
          </w:tcPr>
          <w:p w14:paraId="1A76B674" w14:textId="77777777">
            <w:pPr>
              <w:pBdr/>
              <w:spacing/>
              <w:ind/>
              <w:jc w:val="center"/>
              <w:rPr>
                <w:rFonts w:ascii="Arial" w:hAnsi="Arial" w:cs="Arial"/>
                <w:color w:val="000000" w:themeColor="text1"/>
              </w:rPr>
            </w:pPr>
            <w:r>
              <w:rPr>
                <w:rFonts w:ascii="Arial" w:hAnsi="Arial" w:eastAsia="Arial" w:cs="Arial"/>
                <w:color w:val="000000" w:themeColor="text1"/>
              </w:rPr>
              <w:t xml:space="preserve">4,08</w:t>
            </w:r>
            <w:r>
              <w:rPr>
                <w:rFonts w:ascii="Arial" w:hAnsi="Arial" w:cs="Arial"/>
                <w:color w:val="000000" w:themeColor="text1"/>
              </w:rPr>
            </w:r>
            <w:r>
              <w:rPr>
                <w:rFonts w:ascii="Arial" w:hAnsi="Arial" w:cs="Arial"/>
                <w:color w:val="000000" w:themeColor="text1"/>
              </w:rPr>
            </w:r>
          </w:p>
        </w:tc>
        <w:tc>
          <w:tcPr>
            <w:tcBorders/>
            <w:tcW w:w="1200" w:type="dxa"/>
            <w:vAlign w:val="center"/>
          </w:tcPr>
          <w:p w14:paraId="57423C3B" w14:textId="77777777">
            <w:pPr>
              <w:pBdr/>
              <w:spacing/>
              <w:ind/>
              <w:jc w:val="center"/>
              <w:rPr>
                <w:rFonts w:ascii="Arial" w:hAnsi="Arial" w:cs="Arial"/>
                <w:color w:val="000000" w:themeColor="text1"/>
              </w:rPr>
            </w:pPr>
            <w:r>
              <w:rPr>
                <w:rFonts w:ascii="Arial" w:hAnsi="Arial" w:eastAsia="Arial" w:cs="Arial"/>
                <w:color w:val="000000" w:themeColor="text1"/>
              </w:rPr>
              <w:t xml:space="preserve">0,73</w:t>
            </w:r>
            <w:r>
              <w:rPr>
                <w:rFonts w:ascii="Arial" w:hAnsi="Arial" w:cs="Arial"/>
                <w:color w:val="000000" w:themeColor="text1"/>
              </w:rPr>
            </w:r>
            <w:r>
              <w:rPr>
                <w:rFonts w:ascii="Arial" w:hAnsi="Arial" w:cs="Arial"/>
                <w:color w:val="000000" w:themeColor="text1"/>
              </w:rPr>
            </w:r>
          </w:p>
        </w:tc>
        <w:tc>
          <w:tcPr>
            <w:tcBorders/>
            <w:tcW w:w="800" w:type="dxa"/>
            <w:vAlign w:val="center"/>
          </w:tcPr>
          <w:p w14:paraId="230D9733" w14:textId="77777777">
            <w:pPr>
              <w:pBdr/>
              <w:spacing/>
              <w:ind/>
              <w:jc w:val="center"/>
              <w:rPr>
                <w:rFonts w:ascii="Arial" w:hAnsi="Arial" w:cs="Arial"/>
                <w:color w:val="000000" w:themeColor="text1"/>
              </w:rPr>
            </w:pPr>
            <w:r>
              <w:rPr>
                <w:rFonts w:ascii="Arial" w:hAnsi="Arial" w:cs="Arial"/>
                <w:color w:val="000000" w:themeColor="text1"/>
              </w:rPr>
            </w:r>
            <w:r>
              <w:rPr>
                <w:rFonts w:ascii="Arial" w:hAnsi="Arial" w:cs="Arial"/>
                <w:color w:val="000000" w:themeColor="text1"/>
              </w:rPr>
            </w:r>
            <w:r>
              <w:rPr>
                <w:rFonts w:ascii="Arial" w:hAnsi="Arial" w:cs="Arial"/>
                <w:color w:val="000000" w:themeColor="text1"/>
              </w:rPr>
            </w:r>
          </w:p>
        </w:tc>
      </w:tr>
      <w:tr>
        <w:trPr/>
        <w:tc>
          <w:tcPr>
            <w:tcBorders/>
            <w:tcW w:w="960" w:type="dxa"/>
            <w:vAlign w:val="center"/>
          </w:tcPr>
          <w:p w14:paraId="314DB501" w14:textId="77777777">
            <w:pPr>
              <w:pBdr/>
              <w:spacing/>
              <w:ind/>
              <w:jc w:val="center"/>
              <w:rPr>
                <w:rFonts w:ascii="Arial" w:hAnsi="Arial" w:cs="Arial"/>
                <w:color w:val="000000" w:themeColor="text1"/>
              </w:rPr>
            </w:pPr>
            <w:r>
              <w:rPr>
                <w:rFonts w:ascii="Arial" w:hAnsi="Arial" w:eastAsia="Arial" w:cs="Arial"/>
                <w:color w:val="000000" w:themeColor="text1"/>
              </w:rPr>
              <w:t xml:space="preserve">6</w:t>
            </w:r>
            <w:r>
              <w:rPr>
                <w:rFonts w:ascii="Arial" w:hAnsi="Arial" w:cs="Arial"/>
                <w:color w:val="000000" w:themeColor="text1"/>
              </w:rPr>
            </w:r>
            <w:r>
              <w:rPr>
                <w:rFonts w:ascii="Arial" w:hAnsi="Arial" w:cs="Arial"/>
                <w:color w:val="000000" w:themeColor="text1"/>
              </w:rPr>
            </w:r>
          </w:p>
        </w:tc>
        <w:tc>
          <w:tcPr>
            <w:tcBorders/>
            <w:tcW w:w="960" w:type="dxa"/>
            <w:vAlign w:val="center"/>
          </w:tcPr>
          <w:p w14:paraId="0D25C421" w14:textId="77777777">
            <w:pPr>
              <w:pBdr/>
              <w:spacing/>
              <w:ind/>
              <w:jc w:val="center"/>
              <w:rPr>
                <w:rFonts w:ascii="Arial" w:hAnsi="Arial" w:cs="Arial"/>
                <w:color w:val="000000" w:themeColor="text1"/>
              </w:rPr>
            </w:pPr>
            <w:r>
              <w:rPr>
                <w:rFonts w:ascii="Arial" w:hAnsi="Arial" w:eastAsia="Arial" w:cs="Arial"/>
                <w:color w:val="000000" w:themeColor="text1"/>
              </w:rPr>
              <w:t xml:space="preserve">150</w:t>
            </w:r>
            <w:r>
              <w:rPr>
                <w:rFonts w:ascii="Arial" w:hAnsi="Arial" w:cs="Arial"/>
                <w:color w:val="000000" w:themeColor="text1"/>
              </w:rPr>
            </w:r>
            <w:r>
              <w:rPr>
                <w:rFonts w:ascii="Arial" w:hAnsi="Arial" w:cs="Arial"/>
                <w:color w:val="000000" w:themeColor="text1"/>
              </w:rPr>
            </w:r>
          </w:p>
        </w:tc>
        <w:tc>
          <w:tcPr>
            <w:tcBorders/>
            <w:tcW w:w="1200" w:type="dxa"/>
            <w:vAlign w:val="center"/>
          </w:tcPr>
          <w:p w14:paraId="7CE1D484" w14:textId="77777777">
            <w:pPr>
              <w:pBdr/>
              <w:spacing/>
              <w:ind/>
              <w:jc w:val="center"/>
              <w:rPr>
                <w:rFonts w:ascii="Arial" w:hAnsi="Arial" w:cs="Arial"/>
                <w:color w:val="000000" w:themeColor="text1"/>
              </w:rPr>
            </w:pPr>
            <w:r>
              <w:rPr>
                <w:rFonts w:ascii="Arial" w:hAnsi="Arial" w:eastAsia="Arial" w:cs="Arial"/>
                <w:color w:val="000000" w:themeColor="text1"/>
              </w:rPr>
              <w:t xml:space="preserve">0,91</w:t>
            </w:r>
            <w:r>
              <w:rPr>
                <w:rFonts w:ascii="Arial" w:hAnsi="Arial" w:cs="Arial"/>
                <w:color w:val="000000" w:themeColor="text1"/>
              </w:rPr>
            </w:r>
            <w:r>
              <w:rPr>
                <w:rFonts w:ascii="Arial" w:hAnsi="Arial" w:cs="Arial"/>
                <w:color w:val="000000" w:themeColor="text1"/>
              </w:rPr>
            </w:r>
          </w:p>
        </w:tc>
        <w:tc>
          <w:tcPr>
            <w:tcBorders/>
            <w:tcW w:w="1280" w:type="dxa"/>
            <w:vAlign w:val="center"/>
          </w:tcPr>
          <w:p w14:paraId="7EA2C46F" w14:textId="77777777">
            <w:pPr>
              <w:pBdr/>
              <w:spacing/>
              <w:ind/>
              <w:jc w:val="center"/>
              <w:rPr>
                <w:rFonts w:ascii="Arial" w:hAnsi="Arial" w:cs="Arial"/>
                <w:color w:val="000000" w:themeColor="text1"/>
              </w:rPr>
            </w:pPr>
            <w:r>
              <w:rPr>
                <w:rFonts w:ascii="Arial" w:hAnsi="Arial" w:eastAsia="Arial" w:cs="Arial"/>
                <w:color w:val="000000" w:themeColor="text1"/>
              </w:rPr>
              <w:t xml:space="preserve">2,5</w:t>
            </w:r>
            <w:r>
              <w:rPr>
                <w:rFonts w:ascii="Arial" w:hAnsi="Arial" w:cs="Arial"/>
                <w:color w:val="000000" w:themeColor="text1"/>
              </w:rPr>
            </w:r>
            <w:r>
              <w:rPr>
                <w:rFonts w:ascii="Arial" w:hAnsi="Arial" w:cs="Arial"/>
                <w:color w:val="000000" w:themeColor="text1"/>
              </w:rPr>
            </w:r>
          </w:p>
        </w:tc>
        <w:tc>
          <w:tcPr>
            <w:tcBorders/>
            <w:tcW w:w="1680" w:type="dxa"/>
            <w:vAlign w:val="center"/>
          </w:tcPr>
          <w:p w14:paraId="4556D986" w14:textId="77777777">
            <w:pPr>
              <w:pBdr/>
              <w:spacing/>
              <w:ind/>
              <w:jc w:val="center"/>
              <w:rPr>
                <w:rFonts w:ascii="Arial" w:hAnsi="Arial" w:cs="Arial"/>
                <w:color w:val="000000" w:themeColor="text1"/>
              </w:rPr>
            </w:pPr>
            <w:r>
              <w:rPr>
                <w:rFonts w:ascii="Arial" w:hAnsi="Arial" w:eastAsia="Arial" w:cs="Arial"/>
                <w:color w:val="000000" w:themeColor="text1"/>
              </w:rPr>
              <w:t xml:space="preserve">2,0</w:t>
            </w:r>
            <w:r>
              <w:rPr>
                <w:rFonts w:ascii="Arial" w:hAnsi="Arial" w:cs="Arial"/>
                <w:color w:val="000000" w:themeColor="text1"/>
              </w:rPr>
            </w:r>
            <w:r>
              <w:rPr>
                <w:rFonts w:ascii="Arial" w:hAnsi="Arial" w:cs="Arial"/>
                <w:color w:val="000000" w:themeColor="text1"/>
              </w:rPr>
            </w:r>
          </w:p>
        </w:tc>
        <w:tc>
          <w:tcPr>
            <w:tcBorders/>
            <w:tcW w:w="1280" w:type="dxa"/>
            <w:vAlign w:val="center"/>
          </w:tcPr>
          <w:p w14:paraId="2FE3C59E" w14:textId="77777777">
            <w:pPr>
              <w:pBdr/>
              <w:spacing/>
              <w:ind/>
              <w:jc w:val="center"/>
              <w:rPr>
                <w:rFonts w:ascii="Arial" w:hAnsi="Arial" w:cs="Arial"/>
                <w:color w:val="000000" w:themeColor="text1"/>
              </w:rPr>
            </w:pPr>
            <w:r>
              <w:rPr>
                <w:rFonts w:ascii="Arial" w:hAnsi="Arial" w:eastAsia="Arial" w:cs="Arial"/>
                <w:color w:val="000000" w:themeColor="text1"/>
              </w:rPr>
              <w:t xml:space="preserve">6,16</w:t>
            </w:r>
            <w:r>
              <w:rPr>
                <w:rFonts w:ascii="Arial" w:hAnsi="Arial" w:cs="Arial"/>
                <w:color w:val="000000" w:themeColor="text1"/>
              </w:rPr>
            </w:r>
            <w:r>
              <w:rPr>
                <w:rFonts w:ascii="Arial" w:hAnsi="Arial" w:cs="Arial"/>
                <w:color w:val="000000" w:themeColor="text1"/>
              </w:rPr>
            </w:r>
          </w:p>
        </w:tc>
        <w:tc>
          <w:tcPr>
            <w:tcBorders/>
            <w:tcW w:w="1200" w:type="dxa"/>
            <w:vAlign w:val="center"/>
          </w:tcPr>
          <w:p w14:paraId="5021135E" w14:textId="77777777">
            <w:pPr>
              <w:pBdr/>
              <w:spacing/>
              <w:ind/>
              <w:jc w:val="center"/>
              <w:rPr>
                <w:rFonts w:ascii="Arial" w:hAnsi="Arial" w:cs="Arial"/>
                <w:color w:val="000000" w:themeColor="text1"/>
              </w:rPr>
            </w:pPr>
            <w:r>
              <w:rPr>
                <w:rFonts w:ascii="Arial" w:hAnsi="Arial" w:eastAsia="Arial" w:cs="Arial"/>
                <w:color w:val="000000" w:themeColor="text1"/>
              </w:rPr>
              <w:t xml:space="preserve">1,1</w:t>
            </w:r>
            <w:r>
              <w:rPr>
                <w:rFonts w:ascii="Arial" w:hAnsi="Arial" w:cs="Arial"/>
                <w:color w:val="000000" w:themeColor="text1"/>
              </w:rPr>
            </w:r>
            <w:r>
              <w:rPr>
                <w:rFonts w:ascii="Arial" w:hAnsi="Arial" w:cs="Arial"/>
                <w:color w:val="000000" w:themeColor="text1"/>
              </w:rPr>
            </w:r>
          </w:p>
        </w:tc>
        <w:tc>
          <w:tcPr>
            <w:tcBorders/>
            <w:tcW w:w="800" w:type="dxa"/>
            <w:vAlign w:val="center"/>
          </w:tcPr>
          <w:p w14:paraId="1FF0D63E" w14:textId="77777777">
            <w:pPr>
              <w:pBdr/>
              <w:spacing/>
              <w:ind/>
              <w:jc w:val="center"/>
              <w:rPr>
                <w:rFonts w:ascii="Arial" w:hAnsi="Arial" w:cs="Arial"/>
                <w:color w:val="000000" w:themeColor="text1"/>
              </w:rPr>
            </w:pPr>
            <w:r>
              <w:rPr>
                <w:rFonts w:ascii="Arial" w:hAnsi="Arial" w:cs="Arial"/>
                <w:color w:val="000000" w:themeColor="text1"/>
              </w:rPr>
            </w:r>
            <w:r>
              <w:rPr>
                <w:rFonts w:ascii="Arial" w:hAnsi="Arial" w:cs="Arial"/>
                <w:color w:val="000000" w:themeColor="text1"/>
              </w:rPr>
            </w:r>
            <w:r>
              <w:rPr>
                <w:rFonts w:ascii="Arial" w:hAnsi="Arial" w:cs="Arial"/>
                <w:color w:val="000000" w:themeColor="text1"/>
              </w:rPr>
            </w:r>
          </w:p>
        </w:tc>
      </w:tr>
    </w:tbl>
    <w:p w14:paraId="41A8FF9D" w14:textId="77777777">
      <w:pPr>
        <w:pBdr/>
        <w:spacing w:after="40" w:before="40"/>
        <w:ind/>
        <w:rPr>
          <w:rFonts w:ascii="Arial" w:hAnsi="Arial" w:cs="Arial"/>
          <w:color w:val="000000" w:themeColor="text1"/>
        </w:rPr>
      </w:pPr>
      <w:r>
        <w:rPr>
          <w:rFonts w:ascii="Arial" w:hAnsi="Arial" w:cs="Arial"/>
          <w:color w:val="000000" w:themeColor="text1"/>
        </w:rPr>
      </w:r>
      <w:r>
        <w:rPr>
          <w:rFonts w:ascii="Arial" w:hAnsi="Arial" w:cs="Arial"/>
          <w:color w:val="000000" w:themeColor="text1"/>
        </w:rPr>
      </w:r>
      <w:r>
        <w:rPr>
          <w:rFonts w:ascii="Arial" w:hAnsi="Arial" w:cs="Arial"/>
          <w:color w:val="000000" w:themeColor="text1"/>
        </w:rPr>
      </w:r>
    </w:p>
    <w:p w14:paraId="0B62F498" w14:textId="77777777">
      <w:pPr>
        <w:pStyle w:val="985"/>
        <w:pBdr/>
        <w:spacing/>
        <w:ind/>
        <w:rPr>
          <w:rFonts w:ascii="Arial" w:hAnsi="Arial" w:cs="Arial"/>
          <w:color w:val="000000" w:themeColor="text1"/>
          <w:sz w:val="22"/>
          <w:szCs w:val="22"/>
        </w:rPr>
      </w:pPr>
      <w:r>
        <w:rPr>
          <w:rFonts w:ascii="Arial" w:hAnsi="Arial" w:eastAsia="Arial" w:cs="Arial"/>
          <w:b/>
          <w:bCs/>
          <w:color w:val="000000" w:themeColor="text1"/>
          <w:sz w:val="22"/>
          <w:szCs w:val="22"/>
        </w:rPr>
        <w:t xml:space="preserve">B.6  Hiệu chỉnh độ cao</w:t>
      </w:r>
      <w:r>
        <w:rPr>
          <w:rFonts w:ascii="Arial" w:hAnsi="Arial" w:cs="Arial"/>
          <w:color w:val="000000" w:themeColor="text1"/>
          <w:sz w:val="22"/>
          <w:szCs w:val="22"/>
        </w:rPr>
      </w:r>
      <w:r>
        <w:rPr>
          <w:rFonts w:ascii="Arial" w:hAnsi="Arial" w:cs="Arial"/>
          <w:color w:val="000000" w:themeColor="text1"/>
          <w:sz w:val="22"/>
          <w:szCs w:val="22"/>
        </w:rPr>
      </w:r>
    </w:p>
    <w:p w14:paraId="6E4E146D" w14:textId="77777777">
      <w:pPr>
        <w:widowControl w:val="false"/>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rPr>
        <w:t xml:space="preserve">Với những thay đổi độ cao nhỏ của đường ống, thay đổi áp suất</w:t>
      </w:r>
      <w:r>
        <w:rPr>
          <w:rFonts w:ascii="Arial" w:hAnsi="Arial" w:eastAsia="Times New Roman" w:cs="Arial"/>
          <w:color w:val="000000" w:themeColor="text1"/>
        </w:rPr>
        <w:t xml:space="preserve"> cột chất lỏng là không đáng kể. Tuy nhiên, nếu có sự thay đổi độ cao đáng kể, cần đưa yếu tố này vào tính toán. Hệ số hiệu chỉnh áp suất cột chất lỏng theo mét độ cao phụ thuộc vào áp suất trung bình trên đoạn ống đó do tỷ trọng CO₂ thay đổi theo áp suất.</w:t>
      </w:r>
      <w:r>
        <w:rPr>
          <w:rFonts w:ascii="Arial" w:hAnsi="Arial" w:eastAsia="Times New Roman" w:cs="Arial"/>
          <w:color w:val="000000" w:themeColor="text1"/>
        </w:rPr>
      </w:r>
      <w:r>
        <w:rPr>
          <w:rFonts w:ascii="Arial" w:hAnsi="Arial" w:eastAsia="Times New Roman" w:cs="Arial"/>
          <w:color w:val="000000" w:themeColor="text1"/>
        </w:rPr>
      </w:r>
    </w:p>
    <w:p w14:paraId="4472960E" w14:textId="77777777">
      <w:pPr>
        <w:widowControl w:val="false"/>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rPr>
        <w:t xml:space="preserve">Hệ số hiệu chỉnh cho hệ thống áp suất thấp và áp suất cao được cho tương ứng trong Bảng B.5 và</w:t>
      </w:r>
      <w:r>
        <w:rPr>
          <w:rFonts w:ascii="Arial" w:hAnsi="Arial" w:eastAsia="Times New Roman" w:cs="Arial"/>
          <w:color w:val="000000" w:themeColor="text1"/>
        </w:rPr>
        <w:t xml:space="preserve"> Bảng B.6. Hệ số này được trừ vào áp suất cuối đoạn ống khi dòng chảy đi lên, và được cộng vào áp suất cuối đoạn ống khi dòng chảy đi xuống. Sau khi xác định được áp suất cuối đoạn ống tại vị trí lắp đầu phun, tiến hành chọn đầu phun có kích thước phù hợp.</w:t>
      </w:r>
      <w:r>
        <w:rPr>
          <w:rFonts w:ascii="Arial" w:hAnsi="Arial" w:eastAsia="Times New Roman" w:cs="Arial"/>
          <w:color w:val="000000" w:themeColor="text1"/>
        </w:rPr>
      </w:r>
      <w:r>
        <w:rPr>
          <w:rFonts w:ascii="Arial" w:hAnsi="Arial" w:eastAsia="Times New Roman" w:cs="Arial"/>
          <w:color w:val="000000" w:themeColor="text1"/>
        </w:rPr>
      </w:r>
    </w:p>
    <w:p w14:paraId="7AF365AF" w14:textId="77777777">
      <w:pPr>
        <w:pBdr/>
        <w:spacing w:after="60" w:before="160"/>
        <w:ind/>
        <w:jc w:val="center"/>
        <w:rPr>
          <w:rFonts w:ascii="Arial" w:hAnsi="Arial" w:cs="Arial"/>
          <w:color w:val="000000" w:themeColor="text1"/>
        </w:rPr>
      </w:pPr>
      <w:r>
        <w:rPr>
          <w:rFonts w:ascii="Arial" w:hAnsi="Arial" w:eastAsia="Arial" w:cs="Arial"/>
          <w:b/>
          <w:bCs/>
          <w:color w:val="000000" w:themeColor="text1"/>
        </w:rPr>
        <w:t xml:space="preserve">Bảng B.5 - Hệ số hiệu chỉnh độ cao cho hệ thống áp suất thấp</w:t>
      </w:r>
      <w:r>
        <w:rPr>
          <w:rFonts w:ascii="Arial" w:hAnsi="Arial" w:cs="Arial"/>
          <w:color w:val="000000" w:themeColor="text1"/>
        </w:rPr>
      </w:r>
      <w:r>
        <w:rPr>
          <w:rFonts w:ascii="Arial" w:hAnsi="Arial" w:cs="Arial"/>
          <w:color w:val="000000" w:themeColor="text1"/>
        </w:rPr>
      </w:r>
    </w:p>
    <w:tbl>
      <w:tblPr>
        <w:tblStyle w:val="1098"/>
        <w:tblInd w:w="694" w:type="dxa"/>
        <w:tblW w:w="9360" w:type="dxa"/>
        <w:tblBorders/>
        <w:tblLayout w:type="fixed"/>
        <w:tblLook w:val="04A0" w:firstRow="1" w:lastRow="0" w:firstColumn="1" w:lastColumn="0" w:noHBand="0" w:noVBand="1"/>
      </w:tblPr>
      <w:tblGrid>
        <w:gridCol w:w="2000"/>
        <w:gridCol w:w="2000"/>
        <w:gridCol w:w="2680"/>
        <w:gridCol w:w="2680"/>
      </w:tblGrid>
      <w:tr>
        <w:trPr/>
        <w:tc>
          <w:tcPr>
            <w:gridSpan w:val="2"/>
            <w:tcBorders/>
            <w:tcW w:w="4000" w:type="dxa"/>
            <w:vAlign w:val="center"/>
          </w:tcPr>
          <w:p w14:paraId="6690D92B" w14:textId="77777777">
            <w:pPr>
              <w:pBdr/>
              <w:spacing/>
              <w:ind/>
              <w:jc w:val="center"/>
              <w:rPr>
                <w:rFonts w:ascii="Arial" w:hAnsi="Arial" w:cs="Arial"/>
                <w:color w:val="000000" w:themeColor="text1"/>
              </w:rPr>
            </w:pPr>
            <w:r>
              <w:rPr>
                <w:rFonts w:ascii="Arial" w:hAnsi="Arial" w:eastAsia="Arial" w:cs="Arial"/>
                <w:b/>
                <w:bCs/>
                <w:color w:val="000000" w:themeColor="text1"/>
              </w:rPr>
              <w:t xml:space="preserve">Áp suất trung bình trên đường ống</w:t>
            </w:r>
            <w:r>
              <w:rPr>
                <w:rFonts w:ascii="Arial" w:hAnsi="Arial" w:cs="Arial"/>
                <w:color w:val="000000" w:themeColor="text1"/>
              </w:rPr>
            </w:r>
            <w:r>
              <w:rPr>
                <w:rFonts w:ascii="Arial" w:hAnsi="Arial" w:cs="Arial"/>
                <w:color w:val="000000" w:themeColor="text1"/>
              </w:rPr>
            </w:r>
          </w:p>
        </w:tc>
        <w:tc>
          <w:tcPr>
            <w:gridSpan w:val="2"/>
            <w:tcBorders/>
            <w:tcW w:w="5360" w:type="dxa"/>
            <w:vAlign w:val="center"/>
          </w:tcPr>
          <w:p w14:paraId="5DE8245B" w14:textId="77777777">
            <w:pPr>
              <w:pBdr/>
              <w:spacing/>
              <w:ind/>
              <w:jc w:val="center"/>
              <w:rPr>
                <w:rFonts w:ascii="Arial" w:hAnsi="Arial" w:cs="Arial"/>
                <w:color w:val="000000" w:themeColor="text1"/>
              </w:rPr>
            </w:pPr>
            <w:r>
              <w:rPr>
                <w:rFonts w:ascii="Arial" w:hAnsi="Arial" w:eastAsia="Arial" w:cs="Arial"/>
                <w:b/>
                <w:bCs/>
                <w:color w:val="000000" w:themeColor="text1"/>
              </w:rPr>
              <w:t xml:space="preserve">Hệ số hiệu chỉnh độ cao</w:t>
            </w:r>
            <w:r>
              <w:rPr>
                <w:rFonts w:ascii="Arial" w:hAnsi="Arial" w:cs="Arial"/>
                <w:color w:val="000000" w:themeColor="text1"/>
              </w:rPr>
            </w:r>
            <w:r>
              <w:rPr>
                <w:rFonts w:ascii="Arial" w:hAnsi="Arial" w:cs="Arial"/>
                <w:color w:val="000000" w:themeColor="text1"/>
              </w:rPr>
            </w:r>
          </w:p>
        </w:tc>
      </w:tr>
      <w:tr>
        <w:trPr/>
        <w:tc>
          <w:tcPr>
            <w:tcBorders/>
            <w:tcW w:w="2000" w:type="dxa"/>
            <w:vAlign w:val="center"/>
          </w:tcPr>
          <w:p w14:paraId="5D64A9D6" w14:textId="77777777">
            <w:pPr>
              <w:pBdr/>
              <w:spacing/>
              <w:ind/>
              <w:jc w:val="center"/>
              <w:rPr>
                <w:rFonts w:ascii="Arial" w:hAnsi="Arial" w:cs="Arial"/>
                <w:color w:val="000000" w:themeColor="text1"/>
              </w:rPr>
            </w:pPr>
            <w:r>
              <w:rPr>
                <w:rFonts w:ascii="Arial" w:hAnsi="Arial" w:eastAsia="Arial" w:cs="Arial"/>
                <w:b/>
                <w:bCs/>
                <w:color w:val="000000" w:themeColor="text1"/>
              </w:rPr>
              <w:t xml:space="preserve">MPa</w:t>
            </w:r>
            <w:r>
              <w:rPr>
                <w:rFonts w:ascii="Arial" w:hAnsi="Arial" w:cs="Arial"/>
                <w:color w:val="000000" w:themeColor="text1"/>
              </w:rPr>
            </w:r>
            <w:r>
              <w:rPr>
                <w:rFonts w:ascii="Arial" w:hAnsi="Arial" w:cs="Arial"/>
                <w:color w:val="000000" w:themeColor="text1"/>
              </w:rPr>
            </w:r>
          </w:p>
        </w:tc>
        <w:tc>
          <w:tcPr>
            <w:tcBorders/>
            <w:tcW w:w="2000" w:type="dxa"/>
            <w:vAlign w:val="center"/>
          </w:tcPr>
          <w:p w14:paraId="79D45872" w14:textId="77777777">
            <w:pPr>
              <w:pBdr/>
              <w:spacing/>
              <w:ind/>
              <w:jc w:val="center"/>
              <w:rPr>
                <w:rFonts w:ascii="Arial" w:hAnsi="Arial" w:cs="Arial"/>
                <w:color w:val="000000" w:themeColor="text1"/>
              </w:rPr>
            </w:pPr>
            <w:r>
              <w:rPr>
                <w:rFonts w:ascii="Arial" w:hAnsi="Arial" w:eastAsia="Arial" w:cs="Arial"/>
                <w:b/>
                <w:bCs/>
                <w:color w:val="000000" w:themeColor="text1"/>
              </w:rPr>
              <w:t xml:space="preserve">bar</w:t>
            </w:r>
            <w:r>
              <w:rPr>
                <w:rFonts w:ascii="Arial" w:hAnsi="Arial" w:cs="Arial"/>
                <w:color w:val="000000" w:themeColor="text1"/>
              </w:rPr>
            </w:r>
            <w:r>
              <w:rPr>
                <w:rFonts w:ascii="Arial" w:hAnsi="Arial" w:cs="Arial"/>
                <w:color w:val="000000" w:themeColor="text1"/>
              </w:rPr>
            </w:r>
          </w:p>
        </w:tc>
        <w:tc>
          <w:tcPr>
            <w:tcBorders/>
            <w:tcW w:w="2680" w:type="dxa"/>
            <w:vAlign w:val="center"/>
          </w:tcPr>
          <w:p w14:paraId="62520838" w14:textId="77777777">
            <w:pPr>
              <w:pBdr/>
              <w:spacing/>
              <w:ind/>
              <w:jc w:val="center"/>
              <w:rPr>
                <w:rFonts w:ascii="Arial" w:hAnsi="Arial" w:cs="Arial"/>
                <w:color w:val="000000" w:themeColor="text1"/>
              </w:rPr>
            </w:pPr>
            <w:r>
              <w:rPr>
                <w:rFonts w:ascii="Arial" w:hAnsi="Arial" w:eastAsia="Arial" w:cs="Arial"/>
                <w:b/>
                <w:bCs/>
                <w:color w:val="000000" w:themeColor="text1"/>
              </w:rPr>
              <w:t xml:space="preserve">MPa/m</w:t>
            </w:r>
            <w:r>
              <w:rPr>
                <w:rFonts w:ascii="Arial" w:hAnsi="Arial" w:cs="Arial"/>
                <w:color w:val="000000" w:themeColor="text1"/>
              </w:rPr>
            </w:r>
            <w:r>
              <w:rPr>
                <w:rFonts w:ascii="Arial" w:hAnsi="Arial" w:cs="Arial"/>
                <w:color w:val="000000" w:themeColor="text1"/>
              </w:rPr>
            </w:r>
          </w:p>
        </w:tc>
        <w:tc>
          <w:tcPr>
            <w:tcBorders/>
            <w:tcW w:w="2680" w:type="dxa"/>
            <w:vAlign w:val="center"/>
          </w:tcPr>
          <w:p w14:paraId="00124176" w14:textId="77777777">
            <w:pPr>
              <w:pBdr/>
              <w:spacing/>
              <w:ind/>
              <w:jc w:val="center"/>
              <w:rPr>
                <w:rFonts w:ascii="Arial" w:hAnsi="Arial" w:cs="Arial"/>
                <w:color w:val="000000" w:themeColor="text1"/>
              </w:rPr>
            </w:pPr>
            <w:r>
              <w:rPr>
                <w:rFonts w:ascii="Arial" w:hAnsi="Arial" w:eastAsia="Arial" w:cs="Arial"/>
                <w:b/>
                <w:bCs/>
                <w:color w:val="000000" w:themeColor="text1"/>
              </w:rPr>
              <w:t xml:space="preserve">bar/m</w:t>
            </w:r>
            <w:r>
              <w:rPr>
                <w:rFonts w:ascii="Arial" w:hAnsi="Arial" w:cs="Arial"/>
                <w:color w:val="000000" w:themeColor="text1"/>
              </w:rPr>
            </w:r>
            <w:r>
              <w:rPr>
                <w:rFonts w:ascii="Arial" w:hAnsi="Arial" w:cs="Arial"/>
                <w:color w:val="000000" w:themeColor="text1"/>
              </w:rPr>
            </w:r>
          </w:p>
        </w:tc>
      </w:tr>
      <w:tr>
        <w:trPr/>
        <w:tc>
          <w:tcPr>
            <w:tcBorders/>
            <w:tcW w:w="2000" w:type="dxa"/>
            <w:vAlign w:val="center"/>
          </w:tcPr>
          <w:p w14:paraId="7E74CAFA" w14:textId="77777777">
            <w:pPr>
              <w:pBdr/>
              <w:spacing/>
              <w:ind/>
              <w:jc w:val="center"/>
              <w:rPr>
                <w:rFonts w:ascii="Arial" w:hAnsi="Arial" w:cs="Arial"/>
                <w:color w:val="000000" w:themeColor="text1"/>
              </w:rPr>
            </w:pPr>
            <w:r>
              <w:rPr>
                <w:rFonts w:ascii="Arial" w:hAnsi="Arial" w:eastAsia="Arial" w:cs="Arial"/>
                <w:color w:val="000000" w:themeColor="text1"/>
              </w:rPr>
              <w:t xml:space="preserve">2,07</w:t>
            </w:r>
            <w:r>
              <w:rPr>
                <w:rFonts w:ascii="Arial" w:hAnsi="Arial" w:cs="Arial"/>
                <w:color w:val="000000" w:themeColor="text1"/>
              </w:rPr>
            </w:r>
            <w:r>
              <w:rPr>
                <w:rFonts w:ascii="Arial" w:hAnsi="Arial" w:cs="Arial"/>
                <w:color w:val="000000" w:themeColor="text1"/>
              </w:rPr>
            </w:r>
          </w:p>
        </w:tc>
        <w:tc>
          <w:tcPr>
            <w:tcBorders/>
            <w:tcW w:w="2000" w:type="dxa"/>
            <w:vAlign w:val="center"/>
          </w:tcPr>
          <w:p w14:paraId="619BC9F6" w14:textId="77777777">
            <w:pPr>
              <w:pBdr/>
              <w:spacing/>
              <w:ind/>
              <w:jc w:val="center"/>
              <w:rPr>
                <w:rFonts w:ascii="Arial" w:hAnsi="Arial" w:cs="Arial"/>
                <w:color w:val="000000" w:themeColor="text1"/>
              </w:rPr>
            </w:pPr>
            <w:r>
              <w:rPr>
                <w:rFonts w:ascii="Arial" w:hAnsi="Arial" w:eastAsia="Arial" w:cs="Arial"/>
                <w:color w:val="000000" w:themeColor="text1"/>
              </w:rPr>
              <w:t xml:space="preserve">20,7</w:t>
            </w:r>
            <w:r>
              <w:rPr>
                <w:rFonts w:ascii="Arial" w:hAnsi="Arial" w:cs="Arial"/>
                <w:color w:val="000000" w:themeColor="text1"/>
              </w:rPr>
            </w:r>
            <w:r>
              <w:rPr>
                <w:rFonts w:ascii="Arial" w:hAnsi="Arial" w:cs="Arial"/>
                <w:color w:val="000000" w:themeColor="text1"/>
              </w:rPr>
            </w:r>
          </w:p>
        </w:tc>
        <w:tc>
          <w:tcPr>
            <w:tcBorders/>
            <w:tcW w:w="2680" w:type="dxa"/>
            <w:vAlign w:val="center"/>
          </w:tcPr>
          <w:p w14:paraId="309FC6FF" w14:textId="77777777">
            <w:pPr>
              <w:pBdr/>
              <w:spacing/>
              <w:ind/>
              <w:jc w:val="center"/>
              <w:rPr>
                <w:rFonts w:ascii="Arial" w:hAnsi="Arial" w:cs="Arial"/>
                <w:color w:val="000000" w:themeColor="text1"/>
              </w:rPr>
            </w:pPr>
            <w:r>
              <w:rPr>
                <w:rFonts w:ascii="Arial" w:hAnsi="Arial" w:eastAsia="Arial" w:cs="Arial"/>
                <w:color w:val="000000" w:themeColor="text1"/>
              </w:rPr>
              <w:t xml:space="preserve">0,0100</w:t>
            </w:r>
            <w:r>
              <w:rPr>
                <w:rFonts w:ascii="Arial" w:hAnsi="Arial" w:cs="Arial"/>
                <w:color w:val="000000" w:themeColor="text1"/>
              </w:rPr>
            </w:r>
            <w:r>
              <w:rPr>
                <w:rFonts w:ascii="Arial" w:hAnsi="Arial" w:cs="Arial"/>
                <w:color w:val="000000" w:themeColor="text1"/>
              </w:rPr>
            </w:r>
          </w:p>
        </w:tc>
        <w:tc>
          <w:tcPr>
            <w:tcBorders/>
            <w:tcW w:w="2680" w:type="dxa"/>
            <w:vAlign w:val="center"/>
          </w:tcPr>
          <w:p w14:paraId="7CA1FC4D" w14:textId="77777777">
            <w:pPr>
              <w:pBdr/>
              <w:spacing/>
              <w:ind/>
              <w:jc w:val="center"/>
              <w:rPr>
                <w:rFonts w:ascii="Arial" w:hAnsi="Arial" w:cs="Arial"/>
                <w:color w:val="000000" w:themeColor="text1"/>
              </w:rPr>
            </w:pPr>
            <w:r>
              <w:rPr>
                <w:rFonts w:ascii="Arial" w:hAnsi="Arial" w:eastAsia="Arial" w:cs="Arial"/>
                <w:color w:val="000000" w:themeColor="text1"/>
              </w:rPr>
              <w:t xml:space="preserve">0,1000</w:t>
            </w:r>
            <w:r>
              <w:rPr>
                <w:rFonts w:ascii="Arial" w:hAnsi="Arial" w:cs="Arial"/>
                <w:color w:val="000000" w:themeColor="text1"/>
              </w:rPr>
            </w:r>
            <w:r>
              <w:rPr>
                <w:rFonts w:ascii="Arial" w:hAnsi="Arial" w:cs="Arial"/>
                <w:color w:val="000000" w:themeColor="text1"/>
              </w:rPr>
            </w:r>
          </w:p>
        </w:tc>
      </w:tr>
      <w:tr>
        <w:trPr/>
        <w:tc>
          <w:tcPr>
            <w:tcBorders/>
            <w:tcW w:w="2000" w:type="dxa"/>
            <w:vAlign w:val="center"/>
          </w:tcPr>
          <w:p w14:paraId="0AF16DEA" w14:textId="77777777">
            <w:pPr>
              <w:pBdr/>
              <w:spacing/>
              <w:ind/>
              <w:jc w:val="center"/>
              <w:rPr>
                <w:rFonts w:ascii="Arial" w:hAnsi="Arial" w:cs="Arial"/>
                <w:color w:val="000000" w:themeColor="text1"/>
              </w:rPr>
            </w:pPr>
            <w:r>
              <w:rPr>
                <w:rFonts w:ascii="Arial" w:hAnsi="Arial" w:eastAsia="Arial" w:cs="Arial"/>
                <w:color w:val="000000" w:themeColor="text1"/>
              </w:rPr>
              <w:t xml:space="preserve">1,93</w:t>
            </w:r>
            <w:r>
              <w:rPr>
                <w:rFonts w:ascii="Arial" w:hAnsi="Arial" w:cs="Arial"/>
                <w:color w:val="000000" w:themeColor="text1"/>
              </w:rPr>
            </w:r>
            <w:r>
              <w:rPr>
                <w:rFonts w:ascii="Arial" w:hAnsi="Arial" w:cs="Arial"/>
                <w:color w:val="000000" w:themeColor="text1"/>
              </w:rPr>
            </w:r>
          </w:p>
        </w:tc>
        <w:tc>
          <w:tcPr>
            <w:tcBorders/>
            <w:tcW w:w="2000" w:type="dxa"/>
            <w:vAlign w:val="center"/>
          </w:tcPr>
          <w:p w14:paraId="6B124E0C" w14:textId="77777777">
            <w:pPr>
              <w:pBdr/>
              <w:spacing/>
              <w:ind/>
              <w:jc w:val="center"/>
              <w:rPr>
                <w:rFonts w:ascii="Arial" w:hAnsi="Arial" w:cs="Arial"/>
                <w:color w:val="000000" w:themeColor="text1"/>
              </w:rPr>
            </w:pPr>
            <w:r>
              <w:rPr>
                <w:rFonts w:ascii="Arial" w:hAnsi="Arial" w:eastAsia="Arial" w:cs="Arial"/>
                <w:color w:val="000000" w:themeColor="text1"/>
              </w:rPr>
              <w:t xml:space="preserve">19,3</w:t>
            </w:r>
            <w:r>
              <w:rPr>
                <w:rFonts w:ascii="Arial" w:hAnsi="Arial" w:cs="Arial"/>
                <w:color w:val="000000" w:themeColor="text1"/>
              </w:rPr>
            </w:r>
            <w:r>
              <w:rPr>
                <w:rFonts w:ascii="Arial" w:hAnsi="Arial" w:cs="Arial"/>
                <w:color w:val="000000" w:themeColor="text1"/>
              </w:rPr>
            </w:r>
          </w:p>
        </w:tc>
        <w:tc>
          <w:tcPr>
            <w:tcBorders/>
            <w:tcW w:w="2680" w:type="dxa"/>
            <w:vAlign w:val="center"/>
          </w:tcPr>
          <w:p w14:paraId="38490A5C" w14:textId="77777777">
            <w:pPr>
              <w:pBdr/>
              <w:spacing/>
              <w:ind/>
              <w:jc w:val="center"/>
              <w:rPr>
                <w:rFonts w:ascii="Arial" w:hAnsi="Arial" w:cs="Arial"/>
                <w:color w:val="000000" w:themeColor="text1"/>
              </w:rPr>
            </w:pPr>
            <w:r>
              <w:rPr>
                <w:rFonts w:ascii="Arial" w:hAnsi="Arial" w:eastAsia="Arial" w:cs="Arial"/>
                <w:color w:val="000000" w:themeColor="text1"/>
              </w:rPr>
              <w:t xml:space="preserve">0,007 8</w:t>
            </w:r>
            <w:r>
              <w:rPr>
                <w:rFonts w:ascii="Arial" w:hAnsi="Arial" w:cs="Arial"/>
                <w:color w:val="000000" w:themeColor="text1"/>
              </w:rPr>
            </w:r>
            <w:r>
              <w:rPr>
                <w:rFonts w:ascii="Arial" w:hAnsi="Arial" w:cs="Arial"/>
                <w:color w:val="000000" w:themeColor="text1"/>
              </w:rPr>
            </w:r>
          </w:p>
        </w:tc>
        <w:tc>
          <w:tcPr>
            <w:tcBorders/>
            <w:tcW w:w="2680" w:type="dxa"/>
            <w:vAlign w:val="center"/>
          </w:tcPr>
          <w:p w14:paraId="651F49C1" w14:textId="77777777">
            <w:pPr>
              <w:pBdr/>
              <w:spacing/>
              <w:ind/>
              <w:jc w:val="center"/>
              <w:rPr>
                <w:rFonts w:ascii="Arial" w:hAnsi="Arial" w:cs="Arial"/>
                <w:color w:val="000000" w:themeColor="text1"/>
              </w:rPr>
            </w:pPr>
            <w:r>
              <w:rPr>
                <w:rFonts w:ascii="Arial" w:hAnsi="Arial" w:eastAsia="Arial" w:cs="Arial"/>
                <w:color w:val="000000" w:themeColor="text1"/>
              </w:rPr>
              <w:t xml:space="preserve">0,077 6</w:t>
            </w:r>
            <w:r>
              <w:rPr>
                <w:rFonts w:ascii="Arial" w:hAnsi="Arial" w:cs="Arial"/>
                <w:color w:val="000000" w:themeColor="text1"/>
              </w:rPr>
            </w:r>
            <w:r>
              <w:rPr>
                <w:rFonts w:ascii="Arial" w:hAnsi="Arial" w:cs="Arial"/>
                <w:color w:val="000000" w:themeColor="text1"/>
              </w:rPr>
            </w:r>
          </w:p>
        </w:tc>
      </w:tr>
      <w:tr>
        <w:trPr/>
        <w:tc>
          <w:tcPr>
            <w:tcBorders/>
            <w:tcW w:w="2000" w:type="dxa"/>
            <w:vAlign w:val="center"/>
          </w:tcPr>
          <w:p w14:paraId="260236EC" w14:textId="77777777">
            <w:pPr>
              <w:pBdr/>
              <w:spacing/>
              <w:ind/>
              <w:jc w:val="center"/>
              <w:rPr>
                <w:rFonts w:ascii="Arial" w:hAnsi="Arial" w:cs="Arial"/>
                <w:color w:val="000000" w:themeColor="text1"/>
              </w:rPr>
            </w:pPr>
            <w:r>
              <w:rPr>
                <w:rFonts w:ascii="Arial" w:hAnsi="Arial" w:eastAsia="Arial" w:cs="Arial"/>
                <w:color w:val="000000" w:themeColor="text1"/>
              </w:rPr>
              <w:t xml:space="preserve">1,79</w:t>
            </w:r>
            <w:r>
              <w:rPr>
                <w:rFonts w:ascii="Arial" w:hAnsi="Arial" w:cs="Arial"/>
                <w:color w:val="000000" w:themeColor="text1"/>
              </w:rPr>
            </w:r>
            <w:r>
              <w:rPr>
                <w:rFonts w:ascii="Arial" w:hAnsi="Arial" w:cs="Arial"/>
                <w:color w:val="000000" w:themeColor="text1"/>
              </w:rPr>
            </w:r>
          </w:p>
        </w:tc>
        <w:tc>
          <w:tcPr>
            <w:tcBorders/>
            <w:tcW w:w="2000" w:type="dxa"/>
            <w:vAlign w:val="center"/>
          </w:tcPr>
          <w:p w14:paraId="3E01BA26" w14:textId="77777777">
            <w:pPr>
              <w:pBdr/>
              <w:spacing/>
              <w:ind/>
              <w:jc w:val="center"/>
              <w:rPr>
                <w:rFonts w:ascii="Arial" w:hAnsi="Arial" w:cs="Arial"/>
                <w:color w:val="000000" w:themeColor="text1"/>
              </w:rPr>
            </w:pPr>
            <w:r>
              <w:rPr>
                <w:rFonts w:ascii="Arial" w:hAnsi="Arial" w:eastAsia="Arial" w:cs="Arial"/>
                <w:color w:val="000000" w:themeColor="text1"/>
              </w:rPr>
              <w:t xml:space="preserve">17,9</w:t>
            </w:r>
            <w:r>
              <w:rPr>
                <w:rFonts w:ascii="Arial" w:hAnsi="Arial" w:cs="Arial"/>
                <w:color w:val="000000" w:themeColor="text1"/>
              </w:rPr>
            </w:r>
            <w:r>
              <w:rPr>
                <w:rFonts w:ascii="Arial" w:hAnsi="Arial" w:cs="Arial"/>
                <w:color w:val="000000" w:themeColor="text1"/>
              </w:rPr>
            </w:r>
          </w:p>
        </w:tc>
        <w:tc>
          <w:tcPr>
            <w:tcBorders/>
            <w:tcW w:w="2680" w:type="dxa"/>
            <w:vAlign w:val="center"/>
          </w:tcPr>
          <w:p w14:paraId="634F2968" w14:textId="77777777">
            <w:pPr>
              <w:pBdr/>
              <w:spacing/>
              <w:ind/>
              <w:jc w:val="center"/>
              <w:rPr>
                <w:rFonts w:ascii="Arial" w:hAnsi="Arial" w:cs="Arial"/>
                <w:color w:val="000000" w:themeColor="text1"/>
              </w:rPr>
            </w:pPr>
            <w:r>
              <w:rPr>
                <w:rFonts w:ascii="Arial" w:hAnsi="Arial" w:eastAsia="Arial" w:cs="Arial"/>
                <w:color w:val="000000" w:themeColor="text1"/>
              </w:rPr>
              <w:t xml:space="preserve">0,006 0</w:t>
            </w:r>
            <w:r>
              <w:rPr>
                <w:rFonts w:ascii="Arial" w:hAnsi="Arial" w:cs="Arial"/>
                <w:color w:val="000000" w:themeColor="text1"/>
              </w:rPr>
            </w:r>
            <w:r>
              <w:rPr>
                <w:rFonts w:ascii="Arial" w:hAnsi="Arial" w:cs="Arial"/>
                <w:color w:val="000000" w:themeColor="text1"/>
              </w:rPr>
            </w:r>
          </w:p>
        </w:tc>
        <w:tc>
          <w:tcPr>
            <w:tcBorders/>
            <w:tcW w:w="2680" w:type="dxa"/>
            <w:vAlign w:val="center"/>
          </w:tcPr>
          <w:p w14:paraId="6EF4604E" w14:textId="77777777">
            <w:pPr>
              <w:pBdr/>
              <w:spacing/>
              <w:ind/>
              <w:jc w:val="center"/>
              <w:rPr>
                <w:rFonts w:ascii="Arial" w:hAnsi="Arial" w:cs="Arial"/>
                <w:color w:val="000000" w:themeColor="text1"/>
              </w:rPr>
            </w:pPr>
            <w:r>
              <w:rPr>
                <w:rFonts w:ascii="Arial" w:hAnsi="Arial" w:eastAsia="Arial" w:cs="Arial"/>
                <w:color w:val="000000" w:themeColor="text1"/>
              </w:rPr>
              <w:t xml:space="preserve">0,059 9</w:t>
            </w:r>
            <w:r>
              <w:rPr>
                <w:rFonts w:ascii="Arial" w:hAnsi="Arial" w:cs="Arial"/>
                <w:color w:val="000000" w:themeColor="text1"/>
              </w:rPr>
            </w:r>
            <w:r>
              <w:rPr>
                <w:rFonts w:ascii="Arial" w:hAnsi="Arial" w:cs="Arial"/>
                <w:color w:val="000000" w:themeColor="text1"/>
              </w:rPr>
            </w:r>
          </w:p>
        </w:tc>
      </w:tr>
      <w:tr>
        <w:trPr/>
        <w:tc>
          <w:tcPr>
            <w:tcBorders/>
            <w:tcW w:w="2000" w:type="dxa"/>
            <w:vAlign w:val="center"/>
          </w:tcPr>
          <w:p w14:paraId="46ADE7CF" w14:textId="77777777">
            <w:pPr>
              <w:pBdr/>
              <w:spacing/>
              <w:ind/>
              <w:jc w:val="center"/>
              <w:rPr>
                <w:rFonts w:ascii="Arial" w:hAnsi="Arial" w:cs="Arial"/>
                <w:color w:val="000000" w:themeColor="text1"/>
              </w:rPr>
            </w:pPr>
            <w:r>
              <w:rPr>
                <w:rFonts w:ascii="Arial" w:hAnsi="Arial" w:eastAsia="Arial" w:cs="Arial"/>
                <w:color w:val="000000" w:themeColor="text1"/>
              </w:rPr>
              <w:t xml:space="preserve">1,65</w:t>
            </w:r>
            <w:r>
              <w:rPr>
                <w:rFonts w:ascii="Arial" w:hAnsi="Arial" w:cs="Arial"/>
                <w:color w:val="000000" w:themeColor="text1"/>
              </w:rPr>
            </w:r>
            <w:r>
              <w:rPr>
                <w:rFonts w:ascii="Arial" w:hAnsi="Arial" w:cs="Arial"/>
                <w:color w:val="000000" w:themeColor="text1"/>
              </w:rPr>
            </w:r>
          </w:p>
        </w:tc>
        <w:tc>
          <w:tcPr>
            <w:tcBorders/>
            <w:tcW w:w="2000" w:type="dxa"/>
            <w:vAlign w:val="center"/>
          </w:tcPr>
          <w:p w14:paraId="18A2BA15" w14:textId="77777777">
            <w:pPr>
              <w:pBdr/>
              <w:spacing/>
              <w:ind/>
              <w:jc w:val="center"/>
              <w:rPr>
                <w:rFonts w:ascii="Arial" w:hAnsi="Arial" w:cs="Arial"/>
                <w:color w:val="000000" w:themeColor="text1"/>
              </w:rPr>
            </w:pPr>
            <w:r>
              <w:rPr>
                <w:rFonts w:ascii="Arial" w:hAnsi="Arial" w:eastAsia="Arial" w:cs="Arial"/>
                <w:color w:val="000000" w:themeColor="text1"/>
              </w:rPr>
              <w:t xml:space="preserve">16,5</w:t>
            </w:r>
            <w:r>
              <w:rPr>
                <w:rFonts w:ascii="Arial" w:hAnsi="Arial" w:cs="Arial"/>
                <w:color w:val="000000" w:themeColor="text1"/>
              </w:rPr>
            </w:r>
            <w:r>
              <w:rPr>
                <w:rFonts w:ascii="Arial" w:hAnsi="Arial" w:cs="Arial"/>
                <w:color w:val="000000" w:themeColor="text1"/>
              </w:rPr>
            </w:r>
          </w:p>
        </w:tc>
        <w:tc>
          <w:tcPr>
            <w:tcBorders/>
            <w:tcW w:w="2680" w:type="dxa"/>
            <w:vAlign w:val="center"/>
          </w:tcPr>
          <w:p w14:paraId="35C96EDA" w14:textId="77777777">
            <w:pPr>
              <w:pBdr/>
              <w:spacing/>
              <w:ind/>
              <w:jc w:val="center"/>
              <w:rPr>
                <w:rFonts w:ascii="Arial" w:hAnsi="Arial" w:cs="Arial"/>
                <w:color w:val="000000" w:themeColor="text1"/>
              </w:rPr>
            </w:pPr>
            <w:r>
              <w:rPr>
                <w:rFonts w:ascii="Arial" w:hAnsi="Arial" w:eastAsia="Arial" w:cs="Arial"/>
                <w:color w:val="000000" w:themeColor="text1"/>
              </w:rPr>
              <w:t xml:space="preserve">0,004 7</w:t>
            </w:r>
            <w:r>
              <w:rPr>
                <w:rFonts w:ascii="Arial" w:hAnsi="Arial" w:cs="Arial"/>
                <w:color w:val="000000" w:themeColor="text1"/>
              </w:rPr>
            </w:r>
            <w:r>
              <w:rPr>
                <w:rFonts w:ascii="Arial" w:hAnsi="Arial" w:cs="Arial"/>
                <w:color w:val="000000" w:themeColor="text1"/>
              </w:rPr>
            </w:r>
          </w:p>
        </w:tc>
        <w:tc>
          <w:tcPr>
            <w:tcBorders/>
            <w:tcW w:w="2680" w:type="dxa"/>
            <w:vAlign w:val="center"/>
          </w:tcPr>
          <w:p w14:paraId="0BAE7605" w14:textId="77777777">
            <w:pPr>
              <w:pBdr/>
              <w:spacing/>
              <w:ind/>
              <w:jc w:val="center"/>
              <w:rPr>
                <w:rFonts w:ascii="Arial" w:hAnsi="Arial" w:cs="Arial"/>
                <w:color w:val="000000" w:themeColor="text1"/>
              </w:rPr>
            </w:pPr>
            <w:r>
              <w:rPr>
                <w:rFonts w:ascii="Arial" w:hAnsi="Arial" w:eastAsia="Arial" w:cs="Arial"/>
                <w:color w:val="000000" w:themeColor="text1"/>
              </w:rPr>
              <w:t xml:space="preserve">0,046 8</w:t>
            </w:r>
            <w:r>
              <w:rPr>
                <w:rFonts w:ascii="Arial" w:hAnsi="Arial" w:cs="Arial"/>
                <w:color w:val="000000" w:themeColor="text1"/>
              </w:rPr>
            </w:r>
            <w:r>
              <w:rPr>
                <w:rFonts w:ascii="Arial" w:hAnsi="Arial" w:cs="Arial"/>
                <w:color w:val="000000" w:themeColor="text1"/>
              </w:rPr>
            </w:r>
          </w:p>
        </w:tc>
      </w:tr>
      <w:tr>
        <w:trPr/>
        <w:tc>
          <w:tcPr>
            <w:tcBorders/>
            <w:tcW w:w="2000" w:type="dxa"/>
            <w:vAlign w:val="center"/>
          </w:tcPr>
          <w:p w14:paraId="6EF21543" w14:textId="77777777">
            <w:pPr>
              <w:pBdr/>
              <w:spacing/>
              <w:ind/>
              <w:jc w:val="center"/>
              <w:rPr>
                <w:rFonts w:ascii="Arial" w:hAnsi="Arial" w:cs="Arial"/>
                <w:color w:val="000000" w:themeColor="text1"/>
              </w:rPr>
            </w:pPr>
            <w:r>
              <w:rPr>
                <w:rFonts w:ascii="Arial" w:hAnsi="Arial" w:eastAsia="Arial" w:cs="Arial"/>
                <w:color w:val="000000" w:themeColor="text1"/>
              </w:rPr>
              <w:t xml:space="preserve">1,52</w:t>
            </w:r>
            <w:r>
              <w:rPr>
                <w:rFonts w:ascii="Arial" w:hAnsi="Arial" w:cs="Arial"/>
                <w:color w:val="000000" w:themeColor="text1"/>
              </w:rPr>
            </w:r>
            <w:r>
              <w:rPr>
                <w:rFonts w:ascii="Arial" w:hAnsi="Arial" w:cs="Arial"/>
                <w:color w:val="000000" w:themeColor="text1"/>
              </w:rPr>
            </w:r>
          </w:p>
        </w:tc>
        <w:tc>
          <w:tcPr>
            <w:tcBorders/>
            <w:tcW w:w="2000" w:type="dxa"/>
            <w:vAlign w:val="center"/>
          </w:tcPr>
          <w:p w14:paraId="5826AD30" w14:textId="77777777">
            <w:pPr>
              <w:pBdr/>
              <w:spacing/>
              <w:ind/>
              <w:jc w:val="center"/>
              <w:rPr>
                <w:rFonts w:ascii="Arial" w:hAnsi="Arial" w:cs="Arial"/>
                <w:color w:val="000000" w:themeColor="text1"/>
              </w:rPr>
            </w:pPr>
            <w:r>
              <w:rPr>
                <w:rFonts w:ascii="Arial" w:hAnsi="Arial" w:eastAsia="Arial" w:cs="Arial"/>
                <w:color w:val="000000" w:themeColor="text1"/>
              </w:rPr>
              <w:t xml:space="preserve">15,2</w:t>
            </w:r>
            <w:r>
              <w:rPr>
                <w:rFonts w:ascii="Arial" w:hAnsi="Arial" w:cs="Arial"/>
                <w:color w:val="000000" w:themeColor="text1"/>
              </w:rPr>
            </w:r>
            <w:r>
              <w:rPr>
                <w:rFonts w:ascii="Arial" w:hAnsi="Arial" w:cs="Arial"/>
                <w:color w:val="000000" w:themeColor="text1"/>
              </w:rPr>
            </w:r>
          </w:p>
        </w:tc>
        <w:tc>
          <w:tcPr>
            <w:tcBorders/>
            <w:tcW w:w="2680" w:type="dxa"/>
            <w:vAlign w:val="center"/>
          </w:tcPr>
          <w:p w14:paraId="5ECF0265" w14:textId="77777777">
            <w:pPr>
              <w:pBdr/>
              <w:spacing/>
              <w:ind/>
              <w:jc w:val="center"/>
              <w:rPr>
                <w:rFonts w:ascii="Arial" w:hAnsi="Arial" w:cs="Arial"/>
                <w:color w:val="000000" w:themeColor="text1"/>
              </w:rPr>
            </w:pPr>
            <w:r>
              <w:rPr>
                <w:rFonts w:ascii="Arial" w:hAnsi="Arial" w:eastAsia="Arial" w:cs="Arial"/>
                <w:color w:val="000000" w:themeColor="text1"/>
              </w:rPr>
              <w:t xml:space="preserve">0,003 8</w:t>
            </w:r>
            <w:r>
              <w:rPr>
                <w:rFonts w:ascii="Arial" w:hAnsi="Arial" w:cs="Arial"/>
                <w:color w:val="000000" w:themeColor="text1"/>
              </w:rPr>
            </w:r>
            <w:r>
              <w:rPr>
                <w:rFonts w:ascii="Arial" w:hAnsi="Arial" w:cs="Arial"/>
                <w:color w:val="000000" w:themeColor="text1"/>
              </w:rPr>
            </w:r>
          </w:p>
        </w:tc>
        <w:tc>
          <w:tcPr>
            <w:tcBorders/>
            <w:tcW w:w="2680" w:type="dxa"/>
            <w:vAlign w:val="center"/>
          </w:tcPr>
          <w:p w14:paraId="469BD57A" w14:textId="77777777">
            <w:pPr>
              <w:pBdr/>
              <w:spacing/>
              <w:ind/>
              <w:jc w:val="center"/>
              <w:rPr>
                <w:rFonts w:ascii="Arial" w:hAnsi="Arial" w:cs="Arial"/>
                <w:color w:val="000000" w:themeColor="text1"/>
              </w:rPr>
            </w:pPr>
            <w:r>
              <w:rPr>
                <w:rFonts w:ascii="Arial" w:hAnsi="Arial" w:eastAsia="Arial" w:cs="Arial"/>
                <w:color w:val="000000" w:themeColor="text1"/>
              </w:rPr>
              <w:t xml:space="preserve">0,037 8</w:t>
            </w:r>
            <w:r>
              <w:rPr>
                <w:rFonts w:ascii="Arial" w:hAnsi="Arial" w:cs="Arial"/>
                <w:color w:val="000000" w:themeColor="text1"/>
              </w:rPr>
            </w:r>
            <w:r>
              <w:rPr>
                <w:rFonts w:ascii="Arial" w:hAnsi="Arial" w:cs="Arial"/>
                <w:color w:val="000000" w:themeColor="text1"/>
              </w:rPr>
            </w:r>
          </w:p>
        </w:tc>
      </w:tr>
      <w:tr>
        <w:trPr/>
        <w:tc>
          <w:tcPr>
            <w:tcBorders/>
            <w:tcW w:w="2000" w:type="dxa"/>
            <w:vAlign w:val="center"/>
          </w:tcPr>
          <w:p w14:paraId="7AEA1A7F" w14:textId="77777777">
            <w:pPr>
              <w:pBdr/>
              <w:spacing/>
              <w:ind/>
              <w:jc w:val="center"/>
              <w:rPr>
                <w:rFonts w:ascii="Arial" w:hAnsi="Arial" w:cs="Arial"/>
                <w:color w:val="000000" w:themeColor="text1"/>
              </w:rPr>
            </w:pPr>
            <w:r>
              <w:rPr>
                <w:rFonts w:ascii="Arial" w:hAnsi="Arial" w:eastAsia="Arial" w:cs="Arial"/>
                <w:color w:val="000000" w:themeColor="text1"/>
              </w:rPr>
              <w:t xml:space="preserve">1,38</w:t>
            </w:r>
            <w:r>
              <w:rPr>
                <w:rFonts w:ascii="Arial" w:hAnsi="Arial" w:cs="Arial"/>
                <w:color w:val="000000" w:themeColor="text1"/>
              </w:rPr>
            </w:r>
            <w:r>
              <w:rPr>
                <w:rFonts w:ascii="Arial" w:hAnsi="Arial" w:cs="Arial"/>
                <w:color w:val="000000" w:themeColor="text1"/>
              </w:rPr>
            </w:r>
          </w:p>
        </w:tc>
        <w:tc>
          <w:tcPr>
            <w:tcBorders/>
            <w:tcW w:w="2000" w:type="dxa"/>
            <w:vAlign w:val="center"/>
          </w:tcPr>
          <w:p w14:paraId="02077001" w14:textId="77777777">
            <w:pPr>
              <w:pBdr/>
              <w:spacing/>
              <w:ind/>
              <w:jc w:val="center"/>
              <w:rPr>
                <w:rFonts w:ascii="Arial" w:hAnsi="Arial" w:cs="Arial"/>
                <w:color w:val="000000" w:themeColor="text1"/>
              </w:rPr>
            </w:pPr>
            <w:r>
              <w:rPr>
                <w:rFonts w:ascii="Arial" w:hAnsi="Arial" w:eastAsia="Arial" w:cs="Arial"/>
                <w:color w:val="000000" w:themeColor="text1"/>
              </w:rPr>
              <w:t xml:space="preserve">13,8</w:t>
            </w:r>
            <w:r>
              <w:rPr>
                <w:rFonts w:ascii="Arial" w:hAnsi="Arial" w:cs="Arial"/>
                <w:color w:val="000000" w:themeColor="text1"/>
              </w:rPr>
            </w:r>
            <w:r>
              <w:rPr>
                <w:rFonts w:ascii="Arial" w:hAnsi="Arial" w:cs="Arial"/>
                <w:color w:val="000000" w:themeColor="text1"/>
              </w:rPr>
            </w:r>
          </w:p>
        </w:tc>
        <w:tc>
          <w:tcPr>
            <w:tcBorders/>
            <w:tcW w:w="2680" w:type="dxa"/>
            <w:vAlign w:val="center"/>
          </w:tcPr>
          <w:p w14:paraId="72607F32" w14:textId="77777777">
            <w:pPr>
              <w:pBdr/>
              <w:spacing/>
              <w:ind/>
              <w:jc w:val="center"/>
              <w:rPr>
                <w:rFonts w:ascii="Arial" w:hAnsi="Arial" w:cs="Arial"/>
                <w:color w:val="000000" w:themeColor="text1"/>
              </w:rPr>
            </w:pPr>
            <w:r>
              <w:rPr>
                <w:rFonts w:ascii="Arial" w:hAnsi="Arial" w:eastAsia="Arial" w:cs="Arial"/>
                <w:color w:val="000000" w:themeColor="text1"/>
              </w:rPr>
              <w:t xml:space="preserve">0,003 0</w:t>
            </w:r>
            <w:r>
              <w:rPr>
                <w:rFonts w:ascii="Arial" w:hAnsi="Arial" w:cs="Arial"/>
                <w:color w:val="000000" w:themeColor="text1"/>
              </w:rPr>
            </w:r>
            <w:r>
              <w:rPr>
                <w:rFonts w:ascii="Arial" w:hAnsi="Arial" w:cs="Arial"/>
                <w:color w:val="000000" w:themeColor="text1"/>
              </w:rPr>
            </w:r>
          </w:p>
        </w:tc>
        <w:tc>
          <w:tcPr>
            <w:tcBorders/>
            <w:tcW w:w="2680" w:type="dxa"/>
            <w:vAlign w:val="center"/>
          </w:tcPr>
          <w:p w14:paraId="7AFCA124" w14:textId="77777777">
            <w:pPr>
              <w:pBdr/>
              <w:spacing/>
              <w:ind/>
              <w:jc w:val="center"/>
              <w:rPr>
                <w:rFonts w:ascii="Arial" w:hAnsi="Arial" w:cs="Arial"/>
                <w:color w:val="000000" w:themeColor="text1"/>
              </w:rPr>
            </w:pPr>
            <w:r>
              <w:rPr>
                <w:rFonts w:ascii="Arial" w:hAnsi="Arial" w:eastAsia="Arial" w:cs="Arial"/>
                <w:color w:val="000000" w:themeColor="text1"/>
              </w:rPr>
              <w:t xml:space="preserve">0,030 3</w:t>
            </w:r>
            <w:r>
              <w:rPr>
                <w:rFonts w:ascii="Arial" w:hAnsi="Arial" w:cs="Arial"/>
                <w:color w:val="000000" w:themeColor="text1"/>
              </w:rPr>
            </w:r>
            <w:r>
              <w:rPr>
                <w:rFonts w:ascii="Arial" w:hAnsi="Arial" w:cs="Arial"/>
                <w:color w:val="000000" w:themeColor="text1"/>
              </w:rPr>
            </w:r>
          </w:p>
        </w:tc>
      </w:tr>
      <w:tr>
        <w:trPr/>
        <w:tc>
          <w:tcPr>
            <w:tcBorders/>
            <w:tcW w:w="2000" w:type="dxa"/>
            <w:vAlign w:val="center"/>
          </w:tcPr>
          <w:p w14:paraId="5D15C03F" w14:textId="77777777">
            <w:pPr>
              <w:pBdr/>
              <w:spacing/>
              <w:ind/>
              <w:jc w:val="center"/>
              <w:rPr>
                <w:rFonts w:ascii="Arial" w:hAnsi="Arial" w:cs="Arial"/>
                <w:color w:val="000000" w:themeColor="text1"/>
              </w:rPr>
            </w:pPr>
            <w:r>
              <w:rPr>
                <w:rFonts w:ascii="Arial" w:hAnsi="Arial" w:eastAsia="Arial" w:cs="Arial"/>
                <w:color w:val="000000" w:themeColor="text1"/>
              </w:rPr>
              <w:t xml:space="preserve">1,24</w:t>
            </w:r>
            <w:r>
              <w:rPr>
                <w:rFonts w:ascii="Arial" w:hAnsi="Arial" w:cs="Arial"/>
                <w:color w:val="000000" w:themeColor="text1"/>
              </w:rPr>
            </w:r>
            <w:r>
              <w:rPr>
                <w:rFonts w:ascii="Arial" w:hAnsi="Arial" w:cs="Arial"/>
                <w:color w:val="000000" w:themeColor="text1"/>
              </w:rPr>
            </w:r>
          </w:p>
        </w:tc>
        <w:tc>
          <w:tcPr>
            <w:tcBorders/>
            <w:tcW w:w="2000" w:type="dxa"/>
            <w:vAlign w:val="center"/>
          </w:tcPr>
          <w:p w14:paraId="267D2806" w14:textId="77777777">
            <w:pPr>
              <w:pBdr/>
              <w:spacing/>
              <w:ind/>
              <w:jc w:val="center"/>
              <w:rPr>
                <w:rFonts w:ascii="Arial" w:hAnsi="Arial" w:cs="Arial"/>
                <w:color w:val="000000" w:themeColor="text1"/>
              </w:rPr>
            </w:pPr>
            <w:r>
              <w:rPr>
                <w:rFonts w:ascii="Arial" w:hAnsi="Arial" w:eastAsia="Arial" w:cs="Arial"/>
                <w:color w:val="000000" w:themeColor="text1"/>
              </w:rPr>
              <w:t xml:space="preserve">12,4</w:t>
            </w:r>
            <w:r>
              <w:rPr>
                <w:rFonts w:ascii="Arial" w:hAnsi="Arial" w:cs="Arial"/>
                <w:color w:val="000000" w:themeColor="text1"/>
              </w:rPr>
            </w:r>
            <w:r>
              <w:rPr>
                <w:rFonts w:ascii="Arial" w:hAnsi="Arial" w:cs="Arial"/>
                <w:color w:val="000000" w:themeColor="text1"/>
              </w:rPr>
            </w:r>
          </w:p>
        </w:tc>
        <w:tc>
          <w:tcPr>
            <w:tcBorders/>
            <w:tcW w:w="2680" w:type="dxa"/>
            <w:vAlign w:val="center"/>
          </w:tcPr>
          <w:p w14:paraId="2A7540AD" w14:textId="77777777">
            <w:pPr>
              <w:pBdr/>
              <w:spacing/>
              <w:ind/>
              <w:jc w:val="center"/>
              <w:rPr>
                <w:rFonts w:ascii="Arial" w:hAnsi="Arial" w:cs="Arial"/>
                <w:color w:val="000000" w:themeColor="text1"/>
              </w:rPr>
            </w:pPr>
            <w:r>
              <w:rPr>
                <w:rFonts w:ascii="Arial" w:hAnsi="Arial" w:eastAsia="Arial" w:cs="Arial"/>
                <w:color w:val="000000" w:themeColor="text1"/>
              </w:rPr>
              <w:t xml:space="preserve">0,002 4</w:t>
            </w:r>
            <w:r>
              <w:rPr>
                <w:rFonts w:ascii="Arial" w:hAnsi="Arial" w:cs="Arial"/>
                <w:color w:val="000000" w:themeColor="text1"/>
              </w:rPr>
            </w:r>
            <w:r>
              <w:rPr>
                <w:rFonts w:ascii="Arial" w:hAnsi="Arial" w:cs="Arial"/>
                <w:color w:val="000000" w:themeColor="text1"/>
              </w:rPr>
            </w:r>
          </w:p>
        </w:tc>
        <w:tc>
          <w:tcPr>
            <w:tcBorders/>
            <w:tcW w:w="2680" w:type="dxa"/>
            <w:vAlign w:val="center"/>
          </w:tcPr>
          <w:p w14:paraId="6F3F0629" w14:textId="77777777">
            <w:pPr>
              <w:pBdr/>
              <w:spacing/>
              <w:ind/>
              <w:jc w:val="center"/>
              <w:rPr>
                <w:rFonts w:ascii="Arial" w:hAnsi="Arial" w:cs="Arial"/>
                <w:color w:val="000000" w:themeColor="text1"/>
              </w:rPr>
            </w:pPr>
            <w:r>
              <w:rPr>
                <w:rFonts w:ascii="Arial" w:hAnsi="Arial" w:eastAsia="Arial" w:cs="Arial"/>
                <w:color w:val="000000" w:themeColor="text1"/>
              </w:rPr>
              <w:t xml:space="preserve">0,024 2</w:t>
            </w:r>
            <w:r>
              <w:rPr>
                <w:rFonts w:ascii="Arial" w:hAnsi="Arial" w:cs="Arial"/>
                <w:color w:val="000000" w:themeColor="text1"/>
              </w:rPr>
            </w:r>
            <w:r>
              <w:rPr>
                <w:rFonts w:ascii="Arial" w:hAnsi="Arial" w:cs="Arial"/>
                <w:color w:val="000000" w:themeColor="text1"/>
              </w:rPr>
            </w:r>
          </w:p>
        </w:tc>
      </w:tr>
      <w:tr>
        <w:trPr/>
        <w:tc>
          <w:tcPr>
            <w:tcBorders/>
            <w:tcW w:w="2000" w:type="dxa"/>
            <w:vAlign w:val="center"/>
          </w:tcPr>
          <w:p w14:paraId="1FA3D7E7" w14:textId="77777777">
            <w:pPr>
              <w:pBdr/>
              <w:spacing/>
              <w:ind/>
              <w:jc w:val="center"/>
              <w:rPr>
                <w:rFonts w:ascii="Arial" w:hAnsi="Arial" w:cs="Arial"/>
                <w:color w:val="000000" w:themeColor="text1"/>
              </w:rPr>
            </w:pPr>
            <w:r>
              <w:rPr>
                <w:rFonts w:ascii="Arial" w:hAnsi="Arial" w:eastAsia="Arial" w:cs="Arial"/>
                <w:color w:val="000000" w:themeColor="text1"/>
              </w:rPr>
              <w:t xml:space="preserve">1,10</w:t>
            </w:r>
            <w:r>
              <w:rPr>
                <w:rFonts w:ascii="Arial" w:hAnsi="Arial" w:cs="Arial"/>
                <w:color w:val="000000" w:themeColor="text1"/>
              </w:rPr>
            </w:r>
            <w:r>
              <w:rPr>
                <w:rFonts w:ascii="Arial" w:hAnsi="Arial" w:cs="Arial"/>
                <w:color w:val="000000" w:themeColor="text1"/>
              </w:rPr>
            </w:r>
          </w:p>
        </w:tc>
        <w:tc>
          <w:tcPr>
            <w:tcBorders/>
            <w:tcW w:w="2000" w:type="dxa"/>
            <w:vAlign w:val="center"/>
          </w:tcPr>
          <w:p w14:paraId="6B9E8B7D" w14:textId="77777777">
            <w:pPr>
              <w:pBdr/>
              <w:spacing/>
              <w:ind/>
              <w:jc w:val="center"/>
              <w:rPr>
                <w:rFonts w:ascii="Arial" w:hAnsi="Arial" w:cs="Arial"/>
                <w:color w:val="000000" w:themeColor="text1"/>
              </w:rPr>
            </w:pPr>
            <w:r>
              <w:rPr>
                <w:rFonts w:ascii="Arial" w:hAnsi="Arial" w:eastAsia="Arial" w:cs="Arial"/>
                <w:color w:val="000000" w:themeColor="text1"/>
              </w:rPr>
              <w:t xml:space="preserve">11,0</w:t>
            </w:r>
            <w:r>
              <w:rPr>
                <w:rFonts w:ascii="Arial" w:hAnsi="Arial" w:cs="Arial"/>
                <w:color w:val="000000" w:themeColor="text1"/>
              </w:rPr>
            </w:r>
            <w:r>
              <w:rPr>
                <w:rFonts w:ascii="Arial" w:hAnsi="Arial" w:cs="Arial"/>
                <w:color w:val="000000" w:themeColor="text1"/>
              </w:rPr>
            </w:r>
          </w:p>
        </w:tc>
        <w:tc>
          <w:tcPr>
            <w:tcBorders/>
            <w:tcW w:w="2680" w:type="dxa"/>
            <w:vAlign w:val="center"/>
          </w:tcPr>
          <w:p w14:paraId="3C5A1AB2" w14:textId="77777777">
            <w:pPr>
              <w:pBdr/>
              <w:spacing/>
              <w:ind/>
              <w:jc w:val="center"/>
              <w:rPr>
                <w:rFonts w:ascii="Arial" w:hAnsi="Arial" w:cs="Arial"/>
                <w:color w:val="000000" w:themeColor="text1"/>
              </w:rPr>
            </w:pPr>
            <w:r>
              <w:rPr>
                <w:rFonts w:ascii="Arial" w:hAnsi="Arial" w:eastAsia="Arial" w:cs="Arial"/>
                <w:color w:val="000000" w:themeColor="text1"/>
              </w:rPr>
              <w:t xml:space="preserve">0,001 9</w:t>
            </w:r>
            <w:r>
              <w:rPr>
                <w:rFonts w:ascii="Arial" w:hAnsi="Arial" w:cs="Arial"/>
                <w:color w:val="000000" w:themeColor="text1"/>
              </w:rPr>
            </w:r>
            <w:r>
              <w:rPr>
                <w:rFonts w:ascii="Arial" w:hAnsi="Arial" w:cs="Arial"/>
                <w:color w:val="000000" w:themeColor="text1"/>
              </w:rPr>
            </w:r>
          </w:p>
        </w:tc>
        <w:tc>
          <w:tcPr>
            <w:tcBorders/>
            <w:tcW w:w="2680" w:type="dxa"/>
            <w:vAlign w:val="center"/>
          </w:tcPr>
          <w:p w14:paraId="67BEE1DF" w14:textId="77777777">
            <w:pPr>
              <w:pBdr/>
              <w:spacing/>
              <w:ind/>
              <w:jc w:val="center"/>
              <w:rPr>
                <w:rFonts w:ascii="Arial" w:hAnsi="Arial" w:cs="Arial"/>
                <w:color w:val="000000" w:themeColor="text1"/>
              </w:rPr>
            </w:pPr>
            <w:r>
              <w:rPr>
                <w:rFonts w:ascii="Arial" w:hAnsi="Arial" w:eastAsia="Arial" w:cs="Arial"/>
                <w:color w:val="000000" w:themeColor="text1"/>
              </w:rPr>
              <w:t xml:space="preserve">0,019 2</w:t>
            </w:r>
            <w:r>
              <w:rPr>
                <w:rFonts w:ascii="Arial" w:hAnsi="Arial" w:cs="Arial"/>
                <w:color w:val="000000" w:themeColor="text1"/>
              </w:rPr>
            </w:r>
            <w:r>
              <w:rPr>
                <w:rFonts w:ascii="Arial" w:hAnsi="Arial" w:cs="Arial"/>
                <w:color w:val="000000" w:themeColor="text1"/>
              </w:rPr>
            </w:r>
          </w:p>
        </w:tc>
      </w:tr>
      <w:tr>
        <w:trPr/>
        <w:tc>
          <w:tcPr>
            <w:tcBorders/>
            <w:tcW w:w="2000" w:type="dxa"/>
            <w:vAlign w:val="center"/>
          </w:tcPr>
          <w:p w14:paraId="1E6AFC2E" w14:textId="77777777">
            <w:pPr>
              <w:pBdr/>
              <w:spacing/>
              <w:ind/>
              <w:jc w:val="center"/>
              <w:rPr>
                <w:rFonts w:ascii="Arial" w:hAnsi="Arial" w:cs="Arial"/>
                <w:color w:val="000000" w:themeColor="text1"/>
              </w:rPr>
            </w:pPr>
            <w:r>
              <w:rPr>
                <w:rFonts w:ascii="Arial" w:hAnsi="Arial" w:eastAsia="Arial" w:cs="Arial"/>
                <w:color w:val="000000" w:themeColor="text1"/>
              </w:rPr>
              <w:t xml:space="preserve">1,00</w:t>
            </w:r>
            <w:r>
              <w:rPr>
                <w:rFonts w:ascii="Arial" w:hAnsi="Arial" w:cs="Arial"/>
                <w:color w:val="000000" w:themeColor="text1"/>
              </w:rPr>
            </w:r>
            <w:r>
              <w:rPr>
                <w:rFonts w:ascii="Arial" w:hAnsi="Arial" w:cs="Arial"/>
                <w:color w:val="000000" w:themeColor="text1"/>
              </w:rPr>
            </w:r>
          </w:p>
        </w:tc>
        <w:tc>
          <w:tcPr>
            <w:tcBorders/>
            <w:tcW w:w="2000" w:type="dxa"/>
            <w:vAlign w:val="center"/>
          </w:tcPr>
          <w:p w14:paraId="095940E3" w14:textId="77777777">
            <w:pPr>
              <w:pBdr/>
              <w:spacing/>
              <w:ind/>
              <w:jc w:val="center"/>
              <w:rPr>
                <w:rFonts w:ascii="Arial" w:hAnsi="Arial" w:cs="Arial"/>
                <w:color w:val="000000" w:themeColor="text1"/>
              </w:rPr>
            </w:pPr>
            <w:r>
              <w:rPr>
                <w:rFonts w:ascii="Arial" w:hAnsi="Arial" w:eastAsia="Arial" w:cs="Arial"/>
                <w:color w:val="000000" w:themeColor="text1"/>
              </w:rPr>
              <w:t xml:space="preserve">10,0</w:t>
            </w:r>
            <w:r>
              <w:rPr>
                <w:rFonts w:ascii="Arial" w:hAnsi="Arial" w:cs="Arial"/>
                <w:color w:val="000000" w:themeColor="text1"/>
              </w:rPr>
            </w:r>
            <w:r>
              <w:rPr>
                <w:rFonts w:ascii="Arial" w:hAnsi="Arial" w:cs="Arial"/>
                <w:color w:val="000000" w:themeColor="text1"/>
              </w:rPr>
            </w:r>
          </w:p>
        </w:tc>
        <w:tc>
          <w:tcPr>
            <w:tcBorders/>
            <w:tcW w:w="2680" w:type="dxa"/>
            <w:vAlign w:val="center"/>
          </w:tcPr>
          <w:p w14:paraId="401B0594" w14:textId="77777777">
            <w:pPr>
              <w:pBdr/>
              <w:spacing/>
              <w:ind/>
              <w:jc w:val="center"/>
              <w:rPr>
                <w:rFonts w:ascii="Arial" w:hAnsi="Arial" w:cs="Arial"/>
                <w:color w:val="000000" w:themeColor="text1"/>
              </w:rPr>
            </w:pPr>
            <w:r>
              <w:rPr>
                <w:rFonts w:ascii="Arial" w:hAnsi="Arial" w:eastAsia="Arial" w:cs="Arial"/>
                <w:color w:val="000000" w:themeColor="text1"/>
              </w:rPr>
              <w:t xml:space="preserve">0,001 6</w:t>
            </w:r>
            <w:r>
              <w:rPr>
                <w:rFonts w:ascii="Arial" w:hAnsi="Arial" w:cs="Arial"/>
                <w:color w:val="000000" w:themeColor="text1"/>
              </w:rPr>
            </w:r>
            <w:r>
              <w:rPr>
                <w:rFonts w:ascii="Arial" w:hAnsi="Arial" w:cs="Arial"/>
                <w:color w:val="000000" w:themeColor="text1"/>
              </w:rPr>
            </w:r>
          </w:p>
        </w:tc>
        <w:tc>
          <w:tcPr>
            <w:tcBorders/>
            <w:tcW w:w="2680" w:type="dxa"/>
            <w:vAlign w:val="center"/>
          </w:tcPr>
          <w:p w14:paraId="67B1D2AF" w14:textId="77777777">
            <w:pPr>
              <w:pBdr/>
              <w:spacing/>
              <w:ind/>
              <w:jc w:val="center"/>
              <w:rPr>
                <w:rFonts w:ascii="Arial" w:hAnsi="Arial" w:cs="Arial"/>
                <w:color w:val="000000" w:themeColor="text1"/>
              </w:rPr>
            </w:pPr>
            <w:r>
              <w:rPr>
                <w:rFonts w:ascii="Arial" w:hAnsi="Arial" w:eastAsia="Arial" w:cs="Arial"/>
                <w:color w:val="000000" w:themeColor="text1"/>
              </w:rPr>
              <w:t xml:space="preserve">0,016 2</w:t>
            </w:r>
            <w:r>
              <w:rPr>
                <w:rFonts w:ascii="Arial" w:hAnsi="Arial" w:cs="Arial"/>
                <w:color w:val="000000" w:themeColor="text1"/>
              </w:rPr>
            </w:r>
            <w:r>
              <w:rPr>
                <w:rFonts w:ascii="Arial" w:hAnsi="Arial" w:cs="Arial"/>
                <w:color w:val="000000" w:themeColor="text1"/>
              </w:rPr>
            </w:r>
          </w:p>
        </w:tc>
      </w:tr>
    </w:tbl>
    <w:p w14:paraId="284C6036" w14:textId="77777777">
      <w:pPr>
        <w:pBdr/>
        <w:spacing w:after="40" w:before="40"/>
        <w:ind/>
        <w:rPr>
          <w:rFonts w:ascii="Arial" w:hAnsi="Arial" w:cs="Arial"/>
          <w:color w:val="000000" w:themeColor="text1"/>
        </w:rPr>
      </w:pPr>
      <w:r>
        <w:rPr>
          <w:rFonts w:ascii="Arial" w:hAnsi="Arial" w:cs="Arial"/>
          <w:color w:val="000000" w:themeColor="text1"/>
        </w:rPr>
      </w:r>
      <w:r>
        <w:rPr>
          <w:rFonts w:ascii="Arial" w:hAnsi="Arial" w:cs="Arial"/>
          <w:color w:val="000000" w:themeColor="text1"/>
        </w:rPr>
      </w:r>
      <w:r>
        <w:rPr>
          <w:rFonts w:ascii="Arial" w:hAnsi="Arial" w:cs="Arial"/>
          <w:color w:val="000000" w:themeColor="text1"/>
        </w:rPr>
      </w:r>
    </w:p>
    <w:p w14:paraId="1513CE9D" w14:textId="77777777">
      <w:pPr>
        <w:pBdr/>
        <w:spacing w:after="60" w:before="160"/>
        <w:ind/>
        <w:jc w:val="center"/>
        <w:rPr>
          <w:rFonts w:ascii="Arial" w:hAnsi="Arial" w:cs="Arial"/>
          <w:color w:val="000000" w:themeColor="text1"/>
        </w:rPr>
      </w:pPr>
      <w:r>
        <w:rPr>
          <w:rFonts w:ascii="Arial" w:hAnsi="Arial" w:eastAsia="Arial" w:cs="Arial"/>
          <w:b/>
          <w:bCs/>
          <w:color w:val="000000" w:themeColor="text1"/>
        </w:rPr>
        <w:t xml:space="preserve">Bảng B.6 - Hệ số hiệu chỉnh độ cao cho hệ thống áp suất cao</w:t>
      </w:r>
      <w:r>
        <w:rPr>
          <w:rFonts w:ascii="Arial" w:hAnsi="Arial" w:cs="Arial"/>
          <w:color w:val="000000" w:themeColor="text1"/>
        </w:rPr>
      </w:r>
      <w:r>
        <w:rPr>
          <w:rFonts w:ascii="Arial" w:hAnsi="Arial" w:cs="Arial"/>
          <w:color w:val="000000" w:themeColor="text1"/>
        </w:rPr>
      </w:r>
    </w:p>
    <w:tbl>
      <w:tblPr>
        <w:tblStyle w:val="1098"/>
        <w:tblInd w:w="533" w:type="dxa"/>
        <w:tblW w:w="9360" w:type="dxa"/>
        <w:tblBorders/>
        <w:tblLayout w:type="fixed"/>
        <w:tblLook w:val="04A0" w:firstRow="1" w:lastRow="0" w:firstColumn="1" w:lastColumn="0" w:noHBand="0" w:noVBand="1"/>
      </w:tblPr>
      <w:tblGrid>
        <w:gridCol w:w="2000"/>
        <w:gridCol w:w="2000"/>
        <w:gridCol w:w="2680"/>
        <w:gridCol w:w="2680"/>
      </w:tblGrid>
      <w:tr>
        <w:trPr/>
        <w:tc>
          <w:tcPr>
            <w:gridSpan w:val="2"/>
            <w:tcBorders/>
            <w:tcW w:w="4000" w:type="dxa"/>
            <w:vAlign w:val="center"/>
          </w:tcPr>
          <w:p w14:paraId="33EA0C17" w14:textId="77777777">
            <w:pPr>
              <w:pBdr/>
              <w:spacing/>
              <w:ind/>
              <w:jc w:val="center"/>
              <w:rPr>
                <w:rFonts w:ascii="Arial" w:hAnsi="Arial" w:cs="Arial"/>
                <w:color w:val="000000" w:themeColor="text1"/>
              </w:rPr>
            </w:pPr>
            <w:r>
              <w:rPr>
                <w:rFonts w:ascii="Arial" w:hAnsi="Arial" w:eastAsia="Arial" w:cs="Arial"/>
                <w:b/>
                <w:bCs/>
                <w:color w:val="000000" w:themeColor="text1"/>
              </w:rPr>
              <w:t xml:space="preserve">Áp suất trung bình trên đường ống</w:t>
            </w:r>
            <w:r>
              <w:rPr>
                <w:rFonts w:ascii="Arial" w:hAnsi="Arial" w:cs="Arial"/>
                <w:color w:val="000000" w:themeColor="text1"/>
              </w:rPr>
            </w:r>
            <w:r>
              <w:rPr>
                <w:rFonts w:ascii="Arial" w:hAnsi="Arial" w:cs="Arial"/>
                <w:color w:val="000000" w:themeColor="text1"/>
              </w:rPr>
            </w:r>
          </w:p>
        </w:tc>
        <w:tc>
          <w:tcPr>
            <w:gridSpan w:val="2"/>
            <w:tcBorders/>
            <w:tcW w:w="5360" w:type="dxa"/>
            <w:vAlign w:val="center"/>
          </w:tcPr>
          <w:p w14:paraId="34DEAAE5" w14:textId="77777777">
            <w:pPr>
              <w:pBdr/>
              <w:spacing/>
              <w:ind/>
              <w:jc w:val="center"/>
              <w:rPr>
                <w:rFonts w:ascii="Arial" w:hAnsi="Arial" w:cs="Arial"/>
                <w:color w:val="000000" w:themeColor="text1"/>
              </w:rPr>
            </w:pPr>
            <w:r>
              <w:rPr>
                <w:rFonts w:ascii="Arial" w:hAnsi="Arial" w:eastAsia="Arial" w:cs="Arial"/>
                <w:b/>
                <w:bCs/>
                <w:color w:val="000000" w:themeColor="text1"/>
              </w:rPr>
              <w:t xml:space="preserve">Hệ số hiệu chỉnh độ cao</w:t>
            </w:r>
            <w:r>
              <w:rPr>
                <w:rFonts w:ascii="Arial" w:hAnsi="Arial" w:cs="Arial"/>
                <w:color w:val="000000" w:themeColor="text1"/>
              </w:rPr>
            </w:r>
            <w:r>
              <w:rPr>
                <w:rFonts w:ascii="Arial" w:hAnsi="Arial" w:cs="Arial"/>
                <w:color w:val="000000" w:themeColor="text1"/>
              </w:rPr>
            </w:r>
          </w:p>
        </w:tc>
      </w:tr>
      <w:tr>
        <w:trPr/>
        <w:tc>
          <w:tcPr>
            <w:tcBorders/>
            <w:tcW w:w="2000" w:type="dxa"/>
            <w:vAlign w:val="center"/>
          </w:tcPr>
          <w:p w14:paraId="34086A32" w14:textId="77777777">
            <w:pPr>
              <w:pBdr/>
              <w:spacing/>
              <w:ind/>
              <w:jc w:val="center"/>
              <w:rPr>
                <w:rFonts w:ascii="Arial" w:hAnsi="Arial" w:cs="Arial"/>
                <w:color w:val="000000" w:themeColor="text1"/>
              </w:rPr>
            </w:pPr>
            <w:r>
              <w:rPr>
                <w:rFonts w:ascii="Arial" w:hAnsi="Arial" w:eastAsia="Arial" w:cs="Arial"/>
                <w:b/>
                <w:bCs/>
                <w:color w:val="000000" w:themeColor="text1"/>
              </w:rPr>
              <w:t xml:space="preserve">MPa</w:t>
            </w:r>
            <w:r>
              <w:rPr>
                <w:rFonts w:ascii="Arial" w:hAnsi="Arial" w:cs="Arial"/>
                <w:color w:val="000000" w:themeColor="text1"/>
              </w:rPr>
            </w:r>
            <w:r>
              <w:rPr>
                <w:rFonts w:ascii="Arial" w:hAnsi="Arial" w:cs="Arial"/>
                <w:color w:val="000000" w:themeColor="text1"/>
              </w:rPr>
            </w:r>
          </w:p>
        </w:tc>
        <w:tc>
          <w:tcPr>
            <w:tcBorders/>
            <w:tcW w:w="2000" w:type="dxa"/>
            <w:vAlign w:val="center"/>
          </w:tcPr>
          <w:p w14:paraId="41DEDBE0" w14:textId="77777777">
            <w:pPr>
              <w:pBdr/>
              <w:spacing/>
              <w:ind/>
              <w:jc w:val="center"/>
              <w:rPr>
                <w:rFonts w:ascii="Arial" w:hAnsi="Arial" w:cs="Arial"/>
                <w:color w:val="000000" w:themeColor="text1"/>
              </w:rPr>
            </w:pPr>
            <w:r>
              <w:rPr>
                <w:rFonts w:ascii="Arial" w:hAnsi="Arial" w:eastAsia="Arial" w:cs="Arial"/>
                <w:b/>
                <w:bCs/>
                <w:color w:val="000000" w:themeColor="text1"/>
              </w:rPr>
              <w:t xml:space="preserve">bar</w:t>
            </w:r>
            <w:r>
              <w:rPr>
                <w:rFonts w:ascii="Arial" w:hAnsi="Arial" w:cs="Arial"/>
                <w:color w:val="000000" w:themeColor="text1"/>
              </w:rPr>
            </w:r>
            <w:r>
              <w:rPr>
                <w:rFonts w:ascii="Arial" w:hAnsi="Arial" w:cs="Arial"/>
                <w:color w:val="000000" w:themeColor="text1"/>
              </w:rPr>
            </w:r>
          </w:p>
        </w:tc>
        <w:tc>
          <w:tcPr>
            <w:tcBorders/>
            <w:tcW w:w="2680" w:type="dxa"/>
            <w:vAlign w:val="center"/>
          </w:tcPr>
          <w:p w14:paraId="1DA606CE" w14:textId="77777777">
            <w:pPr>
              <w:pBdr/>
              <w:spacing/>
              <w:ind/>
              <w:jc w:val="center"/>
              <w:rPr>
                <w:rFonts w:ascii="Arial" w:hAnsi="Arial" w:cs="Arial"/>
                <w:color w:val="000000" w:themeColor="text1"/>
              </w:rPr>
            </w:pPr>
            <w:r>
              <w:rPr>
                <w:rFonts w:ascii="Arial" w:hAnsi="Arial" w:eastAsia="Arial" w:cs="Arial"/>
                <w:b/>
                <w:bCs/>
                <w:color w:val="000000" w:themeColor="text1"/>
              </w:rPr>
              <w:t xml:space="preserve">MPa/m</w:t>
            </w:r>
            <w:r>
              <w:rPr>
                <w:rFonts w:ascii="Arial" w:hAnsi="Arial" w:cs="Arial"/>
                <w:color w:val="000000" w:themeColor="text1"/>
              </w:rPr>
            </w:r>
            <w:r>
              <w:rPr>
                <w:rFonts w:ascii="Arial" w:hAnsi="Arial" w:cs="Arial"/>
                <w:color w:val="000000" w:themeColor="text1"/>
              </w:rPr>
            </w:r>
          </w:p>
        </w:tc>
        <w:tc>
          <w:tcPr>
            <w:tcBorders/>
            <w:tcW w:w="2680" w:type="dxa"/>
            <w:vAlign w:val="center"/>
          </w:tcPr>
          <w:p w14:paraId="055FCBEE" w14:textId="77777777">
            <w:pPr>
              <w:pBdr/>
              <w:spacing/>
              <w:ind/>
              <w:jc w:val="center"/>
              <w:rPr>
                <w:rFonts w:ascii="Arial" w:hAnsi="Arial" w:cs="Arial"/>
                <w:color w:val="000000" w:themeColor="text1"/>
              </w:rPr>
            </w:pPr>
            <w:r>
              <w:rPr>
                <w:rFonts w:ascii="Arial" w:hAnsi="Arial" w:eastAsia="Arial" w:cs="Arial"/>
                <w:b/>
                <w:bCs/>
                <w:color w:val="000000" w:themeColor="text1"/>
              </w:rPr>
              <w:t xml:space="preserve">bar/m</w:t>
            </w:r>
            <w:r>
              <w:rPr>
                <w:rFonts w:ascii="Arial" w:hAnsi="Arial" w:cs="Arial"/>
                <w:color w:val="000000" w:themeColor="text1"/>
              </w:rPr>
            </w:r>
            <w:r>
              <w:rPr>
                <w:rFonts w:ascii="Arial" w:hAnsi="Arial" w:cs="Arial"/>
                <w:color w:val="000000" w:themeColor="text1"/>
              </w:rPr>
            </w:r>
          </w:p>
        </w:tc>
      </w:tr>
      <w:tr>
        <w:trPr/>
        <w:tc>
          <w:tcPr>
            <w:tcBorders/>
            <w:tcW w:w="2000" w:type="dxa"/>
            <w:vAlign w:val="center"/>
          </w:tcPr>
          <w:p w14:paraId="0F4FB8BE" w14:textId="77777777">
            <w:pPr>
              <w:pBdr/>
              <w:spacing/>
              <w:ind/>
              <w:jc w:val="center"/>
              <w:rPr>
                <w:rFonts w:ascii="Arial" w:hAnsi="Arial" w:cs="Arial"/>
                <w:color w:val="000000" w:themeColor="text1"/>
              </w:rPr>
            </w:pPr>
            <w:r>
              <w:rPr>
                <w:rFonts w:ascii="Arial" w:hAnsi="Arial" w:eastAsia="Arial" w:cs="Arial"/>
                <w:color w:val="000000" w:themeColor="text1"/>
              </w:rPr>
              <w:t xml:space="preserve">5,17</w:t>
            </w:r>
            <w:r>
              <w:rPr>
                <w:rFonts w:ascii="Arial" w:hAnsi="Arial" w:cs="Arial"/>
                <w:color w:val="000000" w:themeColor="text1"/>
              </w:rPr>
            </w:r>
            <w:r>
              <w:rPr>
                <w:rFonts w:ascii="Arial" w:hAnsi="Arial" w:cs="Arial"/>
                <w:color w:val="000000" w:themeColor="text1"/>
              </w:rPr>
            </w:r>
          </w:p>
        </w:tc>
        <w:tc>
          <w:tcPr>
            <w:tcBorders/>
            <w:tcW w:w="2000" w:type="dxa"/>
            <w:vAlign w:val="center"/>
          </w:tcPr>
          <w:p w14:paraId="006F0C98" w14:textId="77777777">
            <w:pPr>
              <w:pBdr/>
              <w:spacing/>
              <w:ind/>
              <w:jc w:val="center"/>
              <w:rPr>
                <w:rFonts w:ascii="Arial" w:hAnsi="Arial" w:cs="Arial"/>
                <w:color w:val="000000" w:themeColor="text1"/>
              </w:rPr>
            </w:pPr>
            <w:r>
              <w:rPr>
                <w:rFonts w:ascii="Arial" w:hAnsi="Arial" w:eastAsia="Arial" w:cs="Arial"/>
                <w:color w:val="000000" w:themeColor="text1"/>
              </w:rPr>
              <w:t xml:space="preserve">51,7</w:t>
            </w:r>
            <w:r>
              <w:rPr>
                <w:rFonts w:ascii="Arial" w:hAnsi="Arial" w:cs="Arial"/>
                <w:color w:val="000000" w:themeColor="text1"/>
              </w:rPr>
            </w:r>
            <w:r>
              <w:rPr>
                <w:rFonts w:ascii="Arial" w:hAnsi="Arial" w:cs="Arial"/>
                <w:color w:val="000000" w:themeColor="text1"/>
              </w:rPr>
            </w:r>
          </w:p>
        </w:tc>
        <w:tc>
          <w:tcPr>
            <w:tcBorders/>
            <w:tcW w:w="2680" w:type="dxa"/>
            <w:vAlign w:val="center"/>
          </w:tcPr>
          <w:p w14:paraId="3F42E634" w14:textId="77777777">
            <w:pPr>
              <w:pBdr/>
              <w:spacing/>
              <w:ind/>
              <w:jc w:val="center"/>
              <w:rPr>
                <w:rFonts w:ascii="Arial" w:hAnsi="Arial" w:cs="Arial"/>
                <w:color w:val="000000" w:themeColor="text1"/>
              </w:rPr>
            </w:pPr>
            <w:r>
              <w:rPr>
                <w:rFonts w:ascii="Arial" w:hAnsi="Arial" w:eastAsia="Arial" w:cs="Arial"/>
                <w:color w:val="000000" w:themeColor="text1"/>
              </w:rPr>
              <w:t xml:space="preserve">0,008 0</w:t>
            </w:r>
            <w:r>
              <w:rPr>
                <w:rFonts w:ascii="Arial" w:hAnsi="Arial" w:cs="Arial"/>
                <w:color w:val="000000" w:themeColor="text1"/>
              </w:rPr>
            </w:r>
            <w:r>
              <w:rPr>
                <w:rFonts w:ascii="Arial" w:hAnsi="Arial" w:cs="Arial"/>
                <w:color w:val="000000" w:themeColor="text1"/>
              </w:rPr>
            </w:r>
          </w:p>
        </w:tc>
        <w:tc>
          <w:tcPr>
            <w:tcBorders/>
            <w:tcW w:w="2680" w:type="dxa"/>
            <w:vAlign w:val="center"/>
          </w:tcPr>
          <w:p w14:paraId="04864192" w14:textId="77777777">
            <w:pPr>
              <w:pBdr/>
              <w:spacing/>
              <w:ind/>
              <w:jc w:val="center"/>
              <w:rPr>
                <w:rFonts w:ascii="Arial" w:hAnsi="Arial" w:cs="Arial"/>
                <w:color w:val="000000" w:themeColor="text1"/>
              </w:rPr>
            </w:pPr>
            <w:r>
              <w:rPr>
                <w:rFonts w:ascii="Arial" w:hAnsi="Arial" w:eastAsia="Arial" w:cs="Arial"/>
                <w:color w:val="000000" w:themeColor="text1"/>
              </w:rPr>
              <w:t xml:space="preserve">0,079 6</w:t>
            </w:r>
            <w:r>
              <w:rPr>
                <w:rFonts w:ascii="Arial" w:hAnsi="Arial" w:cs="Arial"/>
                <w:color w:val="000000" w:themeColor="text1"/>
              </w:rPr>
            </w:r>
            <w:r>
              <w:rPr>
                <w:rFonts w:ascii="Arial" w:hAnsi="Arial" w:cs="Arial"/>
                <w:color w:val="000000" w:themeColor="text1"/>
              </w:rPr>
            </w:r>
          </w:p>
        </w:tc>
      </w:tr>
      <w:tr>
        <w:trPr/>
        <w:tc>
          <w:tcPr>
            <w:tcBorders/>
            <w:tcW w:w="2000" w:type="dxa"/>
            <w:vAlign w:val="center"/>
          </w:tcPr>
          <w:p w14:paraId="43592343" w14:textId="77777777">
            <w:pPr>
              <w:pBdr/>
              <w:spacing/>
              <w:ind/>
              <w:jc w:val="center"/>
              <w:rPr>
                <w:rFonts w:ascii="Arial" w:hAnsi="Arial" w:cs="Arial"/>
                <w:color w:val="000000" w:themeColor="text1"/>
              </w:rPr>
            </w:pPr>
            <w:r>
              <w:rPr>
                <w:rFonts w:ascii="Arial" w:hAnsi="Arial" w:eastAsia="Arial" w:cs="Arial"/>
                <w:color w:val="000000" w:themeColor="text1"/>
              </w:rPr>
              <w:t xml:space="preserve">4,83</w:t>
            </w:r>
            <w:r>
              <w:rPr>
                <w:rFonts w:ascii="Arial" w:hAnsi="Arial" w:cs="Arial"/>
                <w:color w:val="000000" w:themeColor="text1"/>
              </w:rPr>
            </w:r>
            <w:r>
              <w:rPr>
                <w:rFonts w:ascii="Arial" w:hAnsi="Arial" w:cs="Arial"/>
                <w:color w:val="000000" w:themeColor="text1"/>
              </w:rPr>
            </w:r>
          </w:p>
        </w:tc>
        <w:tc>
          <w:tcPr>
            <w:tcBorders/>
            <w:tcW w:w="2000" w:type="dxa"/>
            <w:vAlign w:val="center"/>
          </w:tcPr>
          <w:p w14:paraId="4DAAA2AC" w14:textId="77777777">
            <w:pPr>
              <w:pBdr/>
              <w:spacing/>
              <w:ind/>
              <w:jc w:val="center"/>
              <w:rPr>
                <w:rFonts w:ascii="Arial" w:hAnsi="Arial" w:cs="Arial"/>
                <w:color w:val="000000" w:themeColor="text1"/>
              </w:rPr>
            </w:pPr>
            <w:r>
              <w:rPr>
                <w:rFonts w:ascii="Arial" w:hAnsi="Arial" w:eastAsia="Arial" w:cs="Arial"/>
                <w:color w:val="000000" w:themeColor="text1"/>
              </w:rPr>
              <w:t xml:space="preserve">48,3</w:t>
            </w:r>
            <w:r>
              <w:rPr>
                <w:rFonts w:ascii="Arial" w:hAnsi="Arial" w:cs="Arial"/>
                <w:color w:val="000000" w:themeColor="text1"/>
              </w:rPr>
            </w:r>
            <w:r>
              <w:rPr>
                <w:rFonts w:ascii="Arial" w:hAnsi="Arial" w:cs="Arial"/>
                <w:color w:val="000000" w:themeColor="text1"/>
              </w:rPr>
            </w:r>
          </w:p>
        </w:tc>
        <w:tc>
          <w:tcPr>
            <w:tcBorders/>
            <w:tcW w:w="2680" w:type="dxa"/>
            <w:vAlign w:val="center"/>
          </w:tcPr>
          <w:p w14:paraId="262F7874" w14:textId="77777777">
            <w:pPr>
              <w:pBdr/>
              <w:spacing/>
              <w:ind/>
              <w:jc w:val="center"/>
              <w:rPr>
                <w:rFonts w:ascii="Arial" w:hAnsi="Arial" w:cs="Arial"/>
                <w:color w:val="000000" w:themeColor="text1"/>
              </w:rPr>
            </w:pPr>
            <w:r>
              <w:rPr>
                <w:rFonts w:ascii="Arial" w:hAnsi="Arial" w:eastAsia="Arial" w:cs="Arial"/>
                <w:color w:val="000000" w:themeColor="text1"/>
              </w:rPr>
              <w:t xml:space="preserve">0,006 8</w:t>
            </w:r>
            <w:r>
              <w:rPr>
                <w:rFonts w:ascii="Arial" w:hAnsi="Arial" w:cs="Arial"/>
                <w:color w:val="000000" w:themeColor="text1"/>
              </w:rPr>
            </w:r>
            <w:r>
              <w:rPr>
                <w:rFonts w:ascii="Arial" w:hAnsi="Arial" w:cs="Arial"/>
                <w:color w:val="000000" w:themeColor="text1"/>
              </w:rPr>
            </w:r>
          </w:p>
        </w:tc>
        <w:tc>
          <w:tcPr>
            <w:tcBorders/>
            <w:tcW w:w="2680" w:type="dxa"/>
            <w:vAlign w:val="center"/>
          </w:tcPr>
          <w:p w14:paraId="062CB710" w14:textId="77777777">
            <w:pPr>
              <w:pBdr/>
              <w:spacing/>
              <w:ind/>
              <w:jc w:val="center"/>
              <w:rPr>
                <w:rFonts w:ascii="Arial" w:hAnsi="Arial" w:cs="Arial"/>
                <w:color w:val="000000" w:themeColor="text1"/>
              </w:rPr>
            </w:pPr>
            <w:r>
              <w:rPr>
                <w:rFonts w:ascii="Arial" w:hAnsi="Arial" w:eastAsia="Arial" w:cs="Arial"/>
                <w:color w:val="000000" w:themeColor="text1"/>
              </w:rPr>
              <w:t xml:space="preserve">0,067 9</w:t>
            </w:r>
            <w:r>
              <w:rPr>
                <w:rFonts w:ascii="Arial" w:hAnsi="Arial" w:cs="Arial"/>
                <w:color w:val="000000" w:themeColor="text1"/>
              </w:rPr>
            </w:r>
            <w:r>
              <w:rPr>
                <w:rFonts w:ascii="Arial" w:hAnsi="Arial" w:cs="Arial"/>
                <w:color w:val="000000" w:themeColor="text1"/>
              </w:rPr>
            </w:r>
          </w:p>
        </w:tc>
      </w:tr>
      <w:tr>
        <w:trPr/>
        <w:tc>
          <w:tcPr>
            <w:tcBorders/>
            <w:tcW w:w="2000" w:type="dxa"/>
            <w:vAlign w:val="center"/>
          </w:tcPr>
          <w:p w14:paraId="10A0A228" w14:textId="77777777">
            <w:pPr>
              <w:pBdr/>
              <w:spacing/>
              <w:ind/>
              <w:jc w:val="center"/>
              <w:rPr>
                <w:rFonts w:ascii="Arial" w:hAnsi="Arial" w:cs="Arial"/>
                <w:color w:val="000000" w:themeColor="text1"/>
              </w:rPr>
            </w:pPr>
            <w:r>
              <w:rPr>
                <w:rFonts w:ascii="Arial" w:hAnsi="Arial" w:eastAsia="Arial" w:cs="Arial"/>
                <w:color w:val="000000" w:themeColor="text1"/>
              </w:rPr>
              <w:t xml:space="preserve">4,48</w:t>
            </w:r>
            <w:r>
              <w:rPr>
                <w:rFonts w:ascii="Arial" w:hAnsi="Arial" w:cs="Arial"/>
                <w:color w:val="000000" w:themeColor="text1"/>
              </w:rPr>
            </w:r>
            <w:r>
              <w:rPr>
                <w:rFonts w:ascii="Arial" w:hAnsi="Arial" w:cs="Arial"/>
                <w:color w:val="000000" w:themeColor="text1"/>
              </w:rPr>
            </w:r>
          </w:p>
        </w:tc>
        <w:tc>
          <w:tcPr>
            <w:tcBorders/>
            <w:tcW w:w="2000" w:type="dxa"/>
            <w:vAlign w:val="center"/>
          </w:tcPr>
          <w:p w14:paraId="7D79894E" w14:textId="77777777">
            <w:pPr>
              <w:pBdr/>
              <w:spacing/>
              <w:ind/>
              <w:jc w:val="center"/>
              <w:rPr>
                <w:rFonts w:ascii="Arial" w:hAnsi="Arial" w:cs="Arial"/>
                <w:color w:val="000000" w:themeColor="text1"/>
              </w:rPr>
            </w:pPr>
            <w:r>
              <w:rPr>
                <w:rFonts w:ascii="Arial" w:hAnsi="Arial" w:eastAsia="Arial" w:cs="Arial"/>
                <w:color w:val="000000" w:themeColor="text1"/>
              </w:rPr>
              <w:t xml:space="preserve">44,8</w:t>
            </w:r>
            <w:r>
              <w:rPr>
                <w:rFonts w:ascii="Arial" w:hAnsi="Arial" w:cs="Arial"/>
                <w:color w:val="000000" w:themeColor="text1"/>
              </w:rPr>
            </w:r>
            <w:r>
              <w:rPr>
                <w:rFonts w:ascii="Arial" w:hAnsi="Arial" w:cs="Arial"/>
                <w:color w:val="000000" w:themeColor="text1"/>
              </w:rPr>
            </w:r>
          </w:p>
        </w:tc>
        <w:tc>
          <w:tcPr>
            <w:tcBorders/>
            <w:tcW w:w="2680" w:type="dxa"/>
            <w:vAlign w:val="center"/>
          </w:tcPr>
          <w:p w14:paraId="3A957F0E" w14:textId="77777777">
            <w:pPr>
              <w:pBdr/>
              <w:spacing/>
              <w:ind/>
              <w:jc w:val="center"/>
              <w:rPr>
                <w:rFonts w:ascii="Arial" w:hAnsi="Arial" w:cs="Arial"/>
                <w:color w:val="000000" w:themeColor="text1"/>
              </w:rPr>
            </w:pPr>
            <w:r>
              <w:rPr>
                <w:rFonts w:ascii="Arial" w:hAnsi="Arial" w:eastAsia="Arial" w:cs="Arial"/>
                <w:color w:val="000000" w:themeColor="text1"/>
              </w:rPr>
              <w:t xml:space="preserve">0,005 8</w:t>
            </w:r>
            <w:r>
              <w:rPr>
                <w:rFonts w:ascii="Arial" w:hAnsi="Arial" w:cs="Arial"/>
                <w:color w:val="000000" w:themeColor="text1"/>
              </w:rPr>
            </w:r>
            <w:r>
              <w:rPr>
                <w:rFonts w:ascii="Arial" w:hAnsi="Arial" w:cs="Arial"/>
                <w:color w:val="000000" w:themeColor="text1"/>
              </w:rPr>
            </w:r>
          </w:p>
        </w:tc>
        <w:tc>
          <w:tcPr>
            <w:tcBorders/>
            <w:tcW w:w="2680" w:type="dxa"/>
            <w:vAlign w:val="center"/>
          </w:tcPr>
          <w:p w14:paraId="14381088" w14:textId="77777777">
            <w:pPr>
              <w:pBdr/>
              <w:spacing/>
              <w:ind/>
              <w:jc w:val="center"/>
              <w:rPr>
                <w:rFonts w:ascii="Arial" w:hAnsi="Arial" w:cs="Arial"/>
                <w:color w:val="000000" w:themeColor="text1"/>
              </w:rPr>
            </w:pPr>
            <w:r>
              <w:rPr>
                <w:rFonts w:ascii="Arial" w:hAnsi="Arial" w:eastAsia="Arial" w:cs="Arial"/>
                <w:color w:val="000000" w:themeColor="text1"/>
              </w:rPr>
              <w:t xml:space="preserve">0,057 7</w:t>
            </w:r>
            <w:r>
              <w:rPr>
                <w:rFonts w:ascii="Arial" w:hAnsi="Arial" w:cs="Arial"/>
                <w:color w:val="000000" w:themeColor="text1"/>
              </w:rPr>
            </w:r>
            <w:r>
              <w:rPr>
                <w:rFonts w:ascii="Arial" w:hAnsi="Arial" w:cs="Arial"/>
                <w:color w:val="000000" w:themeColor="text1"/>
              </w:rPr>
            </w:r>
          </w:p>
        </w:tc>
      </w:tr>
      <w:tr>
        <w:trPr/>
        <w:tc>
          <w:tcPr>
            <w:tcBorders/>
            <w:tcW w:w="2000" w:type="dxa"/>
            <w:vAlign w:val="center"/>
          </w:tcPr>
          <w:p w14:paraId="1712F4D5" w14:textId="77777777">
            <w:pPr>
              <w:pBdr/>
              <w:spacing/>
              <w:ind/>
              <w:jc w:val="center"/>
              <w:rPr>
                <w:rFonts w:ascii="Arial" w:hAnsi="Arial" w:cs="Arial"/>
                <w:color w:val="000000" w:themeColor="text1"/>
              </w:rPr>
            </w:pPr>
            <w:r>
              <w:rPr>
                <w:rFonts w:ascii="Arial" w:hAnsi="Arial" w:eastAsia="Arial" w:cs="Arial"/>
                <w:color w:val="000000" w:themeColor="text1"/>
              </w:rPr>
              <w:t xml:space="preserve">4,14</w:t>
            </w:r>
            <w:r>
              <w:rPr>
                <w:rFonts w:ascii="Arial" w:hAnsi="Arial" w:cs="Arial"/>
                <w:color w:val="000000" w:themeColor="text1"/>
              </w:rPr>
            </w:r>
            <w:r>
              <w:rPr>
                <w:rFonts w:ascii="Arial" w:hAnsi="Arial" w:cs="Arial"/>
                <w:color w:val="000000" w:themeColor="text1"/>
              </w:rPr>
            </w:r>
          </w:p>
        </w:tc>
        <w:tc>
          <w:tcPr>
            <w:tcBorders/>
            <w:tcW w:w="2000" w:type="dxa"/>
            <w:vAlign w:val="center"/>
          </w:tcPr>
          <w:p w14:paraId="4D4742A1" w14:textId="77777777">
            <w:pPr>
              <w:pBdr/>
              <w:spacing/>
              <w:ind/>
              <w:jc w:val="center"/>
              <w:rPr>
                <w:rFonts w:ascii="Arial" w:hAnsi="Arial" w:cs="Arial"/>
                <w:color w:val="000000" w:themeColor="text1"/>
              </w:rPr>
            </w:pPr>
            <w:r>
              <w:rPr>
                <w:rFonts w:ascii="Arial" w:hAnsi="Arial" w:eastAsia="Arial" w:cs="Arial"/>
                <w:color w:val="000000" w:themeColor="text1"/>
              </w:rPr>
              <w:t xml:space="preserve">41,4</w:t>
            </w:r>
            <w:r>
              <w:rPr>
                <w:rFonts w:ascii="Arial" w:hAnsi="Arial" w:cs="Arial"/>
                <w:color w:val="000000" w:themeColor="text1"/>
              </w:rPr>
            </w:r>
            <w:r>
              <w:rPr>
                <w:rFonts w:ascii="Arial" w:hAnsi="Arial" w:cs="Arial"/>
                <w:color w:val="000000" w:themeColor="text1"/>
              </w:rPr>
            </w:r>
          </w:p>
        </w:tc>
        <w:tc>
          <w:tcPr>
            <w:tcBorders/>
            <w:tcW w:w="2680" w:type="dxa"/>
            <w:vAlign w:val="center"/>
          </w:tcPr>
          <w:p w14:paraId="41D3FD9E" w14:textId="77777777">
            <w:pPr>
              <w:pBdr/>
              <w:spacing/>
              <w:ind/>
              <w:jc w:val="center"/>
              <w:rPr>
                <w:rFonts w:ascii="Arial" w:hAnsi="Arial" w:cs="Arial"/>
                <w:color w:val="000000" w:themeColor="text1"/>
              </w:rPr>
            </w:pPr>
            <w:r>
              <w:rPr>
                <w:rFonts w:ascii="Arial" w:hAnsi="Arial" w:eastAsia="Arial" w:cs="Arial"/>
                <w:color w:val="000000" w:themeColor="text1"/>
              </w:rPr>
              <w:t xml:space="preserve">0,004 9</w:t>
            </w:r>
            <w:r>
              <w:rPr>
                <w:rFonts w:ascii="Arial" w:hAnsi="Arial" w:cs="Arial"/>
                <w:color w:val="000000" w:themeColor="text1"/>
              </w:rPr>
            </w:r>
            <w:r>
              <w:rPr>
                <w:rFonts w:ascii="Arial" w:hAnsi="Arial" w:cs="Arial"/>
                <w:color w:val="000000" w:themeColor="text1"/>
              </w:rPr>
            </w:r>
          </w:p>
        </w:tc>
        <w:tc>
          <w:tcPr>
            <w:tcBorders/>
            <w:tcW w:w="2680" w:type="dxa"/>
            <w:vAlign w:val="center"/>
          </w:tcPr>
          <w:p w14:paraId="7CB57C26" w14:textId="77777777">
            <w:pPr>
              <w:pBdr/>
              <w:spacing/>
              <w:ind/>
              <w:jc w:val="center"/>
              <w:rPr>
                <w:rFonts w:ascii="Arial" w:hAnsi="Arial" w:cs="Arial"/>
                <w:color w:val="000000" w:themeColor="text1"/>
              </w:rPr>
            </w:pPr>
            <w:r>
              <w:rPr>
                <w:rFonts w:ascii="Arial" w:hAnsi="Arial" w:eastAsia="Arial" w:cs="Arial"/>
                <w:color w:val="000000" w:themeColor="text1"/>
              </w:rPr>
              <w:t xml:space="preserve">0,048 6</w:t>
            </w:r>
            <w:r>
              <w:rPr>
                <w:rFonts w:ascii="Arial" w:hAnsi="Arial" w:cs="Arial"/>
                <w:color w:val="000000" w:themeColor="text1"/>
              </w:rPr>
            </w:r>
            <w:r>
              <w:rPr>
                <w:rFonts w:ascii="Arial" w:hAnsi="Arial" w:cs="Arial"/>
                <w:color w:val="000000" w:themeColor="text1"/>
              </w:rPr>
            </w:r>
          </w:p>
        </w:tc>
      </w:tr>
      <w:tr>
        <w:trPr/>
        <w:tc>
          <w:tcPr>
            <w:tcBorders/>
            <w:tcW w:w="2000" w:type="dxa"/>
            <w:vAlign w:val="center"/>
          </w:tcPr>
          <w:p w14:paraId="20657A76" w14:textId="77777777">
            <w:pPr>
              <w:pBdr/>
              <w:spacing/>
              <w:ind/>
              <w:jc w:val="center"/>
              <w:rPr>
                <w:rFonts w:ascii="Arial" w:hAnsi="Arial" w:cs="Arial"/>
                <w:color w:val="000000" w:themeColor="text1"/>
              </w:rPr>
            </w:pPr>
            <w:r>
              <w:rPr>
                <w:rFonts w:ascii="Arial" w:hAnsi="Arial" w:eastAsia="Arial" w:cs="Arial"/>
                <w:color w:val="000000" w:themeColor="text1"/>
              </w:rPr>
              <w:t xml:space="preserve">3,99</w:t>
            </w:r>
            <w:r>
              <w:rPr>
                <w:rFonts w:ascii="Arial" w:hAnsi="Arial" w:cs="Arial"/>
                <w:color w:val="000000" w:themeColor="text1"/>
              </w:rPr>
            </w:r>
            <w:r>
              <w:rPr>
                <w:rFonts w:ascii="Arial" w:hAnsi="Arial" w:cs="Arial"/>
                <w:color w:val="000000" w:themeColor="text1"/>
              </w:rPr>
            </w:r>
          </w:p>
        </w:tc>
        <w:tc>
          <w:tcPr>
            <w:tcBorders/>
            <w:tcW w:w="2000" w:type="dxa"/>
            <w:vAlign w:val="center"/>
          </w:tcPr>
          <w:p w14:paraId="7017C4E6" w14:textId="77777777">
            <w:pPr>
              <w:pBdr/>
              <w:spacing/>
              <w:ind/>
              <w:jc w:val="center"/>
              <w:rPr>
                <w:rFonts w:ascii="Arial" w:hAnsi="Arial" w:cs="Arial"/>
                <w:color w:val="000000" w:themeColor="text1"/>
              </w:rPr>
            </w:pPr>
            <w:r>
              <w:rPr>
                <w:rFonts w:ascii="Arial" w:hAnsi="Arial" w:eastAsia="Arial" w:cs="Arial"/>
                <w:color w:val="000000" w:themeColor="text1"/>
              </w:rPr>
              <w:t xml:space="preserve">39,9</w:t>
            </w:r>
            <w:r>
              <w:rPr>
                <w:rFonts w:ascii="Arial" w:hAnsi="Arial" w:cs="Arial"/>
                <w:color w:val="000000" w:themeColor="text1"/>
              </w:rPr>
            </w:r>
            <w:r>
              <w:rPr>
                <w:rFonts w:ascii="Arial" w:hAnsi="Arial" w:cs="Arial"/>
                <w:color w:val="000000" w:themeColor="text1"/>
              </w:rPr>
            </w:r>
          </w:p>
        </w:tc>
        <w:tc>
          <w:tcPr>
            <w:tcBorders/>
            <w:tcW w:w="2680" w:type="dxa"/>
            <w:vAlign w:val="center"/>
          </w:tcPr>
          <w:p w14:paraId="5AE9A90F" w14:textId="77777777">
            <w:pPr>
              <w:pBdr/>
              <w:spacing/>
              <w:ind/>
              <w:jc w:val="center"/>
              <w:rPr>
                <w:rFonts w:ascii="Arial" w:hAnsi="Arial" w:cs="Arial"/>
                <w:color w:val="000000" w:themeColor="text1"/>
              </w:rPr>
            </w:pPr>
            <w:r>
              <w:rPr>
                <w:rFonts w:ascii="Arial" w:hAnsi="Arial" w:eastAsia="Arial" w:cs="Arial"/>
                <w:color w:val="000000" w:themeColor="text1"/>
              </w:rPr>
              <w:t xml:space="preserve">0,004 0</w:t>
            </w:r>
            <w:r>
              <w:rPr>
                <w:rFonts w:ascii="Arial" w:hAnsi="Arial" w:cs="Arial"/>
                <w:color w:val="000000" w:themeColor="text1"/>
              </w:rPr>
            </w:r>
            <w:r>
              <w:rPr>
                <w:rFonts w:ascii="Arial" w:hAnsi="Arial" w:cs="Arial"/>
                <w:color w:val="000000" w:themeColor="text1"/>
              </w:rPr>
            </w:r>
          </w:p>
        </w:tc>
        <w:tc>
          <w:tcPr>
            <w:tcBorders/>
            <w:tcW w:w="2680" w:type="dxa"/>
            <w:vAlign w:val="center"/>
          </w:tcPr>
          <w:p w14:paraId="510787E1" w14:textId="77777777">
            <w:pPr>
              <w:pBdr/>
              <w:spacing/>
              <w:ind/>
              <w:jc w:val="center"/>
              <w:rPr>
                <w:rFonts w:ascii="Arial" w:hAnsi="Arial" w:cs="Arial"/>
                <w:color w:val="000000" w:themeColor="text1"/>
              </w:rPr>
            </w:pPr>
            <w:r>
              <w:rPr>
                <w:rFonts w:ascii="Arial" w:hAnsi="Arial" w:eastAsia="Arial" w:cs="Arial"/>
                <w:color w:val="000000" w:themeColor="text1"/>
              </w:rPr>
              <w:t xml:space="preserve">0,040 0</w:t>
            </w:r>
            <w:r>
              <w:rPr>
                <w:rFonts w:ascii="Arial" w:hAnsi="Arial" w:cs="Arial"/>
                <w:color w:val="000000" w:themeColor="text1"/>
              </w:rPr>
            </w:r>
            <w:r>
              <w:rPr>
                <w:rFonts w:ascii="Arial" w:hAnsi="Arial" w:cs="Arial"/>
                <w:color w:val="000000" w:themeColor="text1"/>
              </w:rPr>
            </w:r>
          </w:p>
        </w:tc>
      </w:tr>
      <w:tr>
        <w:trPr/>
        <w:tc>
          <w:tcPr>
            <w:tcBorders/>
            <w:tcW w:w="2000" w:type="dxa"/>
            <w:vAlign w:val="center"/>
          </w:tcPr>
          <w:p w14:paraId="4B5E48FB" w14:textId="77777777">
            <w:pPr>
              <w:pBdr/>
              <w:spacing/>
              <w:ind/>
              <w:jc w:val="center"/>
              <w:rPr>
                <w:rFonts w:ascii="Arial" w:hAnsi="Arial" w:cs="Arial"/>
                <w:color w:val="000000" w:themeColor="text1"/>
              </w:rPr>
            </w:pPr>
            <w:r>
              <w:rPr>
                <w:rFonts w:ascii="Arial" w:hAnsi="Arial" w:eastAsia="Arial" w:cs="Arial"/>
                <w:color w:val="000000" w:themeColor="text1"/>
              </w:rPr>
              <w:t xml:space="preserve">3,45</w:t>
            </w:r>
            <w:r>
              <w:rPr>
                <w:rFonts w:ascii="Arial" w:hAnsi="Arial" w:cs="Arial"/>
                <w:color w:val="000000" w:themeColor="text1"/>
              </w:rPr>
            </w:r>
            <w:r>
              <w:rPr>
                <w:rFonts w:ascii="Arial" w:hAnsi="Arial" w:cs="Arial"/>
                <w:color w:val="000000" w:themeColor="text1"/>
              </w:rPr>
            </w:r>
          </w:p>
        </w:tc>
        <w:tc>
          <w:tcPr>
            <w:tcBorders/>
            <w:tcW w:w="2000" w:type="dxa"/>
            <w:vAlign w:val="center"/>
          </w:tcPr>
          <w:p w14:paraId="7B229CFF" w14:textId="77777777">
            <w:pPr>
              <w:pBdr/>
              <w:spacing/>
              <w:ind/>
              <w:jc w:val="center"/>
              <w:rPr>
                <w:rFonts w:ascii="Arial" w:hAnsi="Arial" w:cs="Arial"/>
                <w:color w:val="000000" w:themeColor="text1"/>
              </w:rPr>
            </w:pPr>
            <w:r>
              <w:rPr>
                <w:rFonts w:ascii="Arial" w:hAnsi="Arial" w:eastAsia="Arial" w:cs="Arial"/>
                <w:color w:val="000000" w:themeColor="text1"/>
              </w:rPr>
              <w:t xml:space="preserve">34,5</w:t>
            </w:r>
            <w:r>
              <w:rPr>
                <w:rFonts w:ascii="Arial" w:hAnsi="Arial" w:cs="Arial"/>
                <w:color w:val="000000" w:themeColor="text1"/>
              </w:rPr>
            </w:r>
            <w:r>
              <w:rPr>
                <w:rFonts w:ascii="Arial" w:hAnsi="Arial" w:cs="Arial"/>
                <w:color w:val="000000" w:themeColor="text1"/>
              </w:rPr>
            </w:r>
          </w:p>
        </w:tc>
        <w:tc>
          <w:tcPr>
            <w:tcBorders/>
            <w:tcW w:w="2680" w:type="dxa"/>
            <w:vAlign w:val="center"/>
          </w:tcPr>
          <w:p w14:paraId="79EDDE57" w14:textId="77777777">
            <w:pPr>
              <w:pBdr/>
              <w:spacing/>
              <w:ind/>
              <w:jc w:val="center"/>
              <w:rPr>
                <w:rFonts w:ascii="Arial" w:hAnsi="Arial" w:cs="Arial"/>
                <w:color w:val="000000" w:themeColor="text1"/>
              </w:rPr>
            </w:pPr>
            <w:r>
              <w:rPr>
                <w:rFonts w:ascii="Arial" w:hAnsi="Arial" w:eastAsia="Arial" w:cs="Arial"/>
                <w:color w:val="000000" w:themeColor="text1"/>
              </w:rPr>
              <w:t xml:space="preserve">0,003 4</w:t>
            </w:r>
            <w:r>
              <w:rPr>
                <w:rFonts w:ascii="Arial" w:hAnsi="Arial" w:cs="Arial"/>
                <w:color w:val="000000" w:themeColor="text1"/>
              </w:rPr>
            </w:r>
            <w:r>
              <w:rPr>
                <w:rFonts w:ascii="Arial" w:hAnsi="Arial" w:cs="Arial"/>
                <w:color w:val="000000" w:themeColor="text1"/>
              </w:rPr>
            </w:r>
          </w:p>
        </w:tc>
        <w:tc>
          <w:tcPr>
            <w:tcBorders/>
            <w:tcW w:w="2680" w:type="dxa"/>
            <w:vAlign w:val="center"/>
          </w:tcPr>
          <w:p w14:paraId="3577AB9D" w14:textId="77777777">
            <w:pPr>
              <w:pBdr/>
              <w:spacing/>
              <w:ind/>
              <w:jc w:val="center"/>
              <w:rPr>
                <w:rFonts w:ascii="Arial" w:hAnsi="Arial" w:cs="Arial"/>
                <w:color w:val="000000" w:themeColor="text1"/>
              </w:rPr>
            </w:pPr>
            <w:r>
              <w:rPr>
                <w:rFonts w:ascii="Arial" w:hAnsi="Arial" w:eastAsia="Arial" w:cs="Arial"/>
                <w:color w:val="000000" w:themeColor="text1"/>
              </w:rPr>
              <w:t xml:space="preserve">0,033 9</w:t>
            </w:r>
            <w:r>
              <w:rPr>
                <w:rFonts w:ascii="Arial" w:hAnsi="Arial" w:cs="Arial"/>
                <w:color w:val="000000" w:themeColor="text1"/>
              </w:rPr>
            </w:r>
            <w:r>
              <w:rPr>
                <w:rFonts w:ascii="Arial" w:hAnsi="Arial" w:cs="Arial"/>
                <w:color w:val="000000" w:themeColor="text1"/>
              </w:rPr>
            </w:r>
          </w:p>
        </w:tc>
      </w:tr>
      <w:tr>
        <w:trPr/>
        <w:tc>
          <w:tcPr>
            <w:tcBorders/>
            <w:tcW w:w="2000" w:type="dxa"/>
            <w:vAlign w:val="center"/>
          </w:tcPr>
          <w:p w14:paraId="44A61F65" w14:textId="77777777">
            <w:pPr>
              <w:pBdr/>
              <w:spacing/>
              <w:ind/>
              <w:jc w:val="center"/>
              <w:rPr>
                <w:rFonts w:ascii="Arial" w:hAnsi="Arial" w:cs="Arial"/>
                <w:color w:val="000000" w:themeColor="text1"/>
              </w:rPr>
            </w:pPr>
            <w:r>
              <w:rPr>
                <w:rFonts w:ascii="Arial" w:hAnsi="Arial" w:eastAsia="Arial" w:cs="Arial"/>
                <w:color w:val="000000" w:themeColor="text1"/>
              </w:rPr>
              <w:t xml:space="preserve">3,10</w:t>
            </w:r>
            <w:r>
              <w:rPr>
                <w:rFonts w:ascii="Arial" w:hAnsi="Arial" w:cs="Arial"/>
                <w:color w:val="000000" w:themeColor="text1"/>
              </w:rPr>
            </w:r>
            <w:r>
              <w:rPr>
                <w:rFonts w:ascii="Arial" w:hAnsi="Arial" w:cs="Arial"/>
                <w:color w:val="000000" w:themeColor="text1"/>
              </w:rPr>
            </w:r>
          </w:p>
        </w:tc>
        <w:tc>
          <w:tcPr>
            <w:tcBorders/>
            <w:tcW w:w="2000" w:type="dxa"/>
            <w:vAlign w:val="center"/>
          </w:tcPr>
          <w:p w14:paraId="340F412E" w14:textId="77777777">
            <w:pPr>
              <w:pBdr/>
              <w:spacing/>
              <w:ind/>
              <w:jc w:val="center"/>
              <w:rPr>
                <w:rFonts w:ascii="Arial" w:hAnsi="Arial" w:cs="Arial"/>
                <w:color w:val="000000" w:themeColor="text1"/>
              </w:rPr>
            </w:pPr>
            <w:r>
              <w:rPr>
                <w:rFonts w:ascii="Arial" w:hAnsi="Arial" w:eastAsia="Arial" w:cs="Arial"/>
                <w:color w:val="000000" w:themeColor="text1"/>
              </w:rPr>
              <w:t xml:space="preserve">31,0</w:t>
            </w:r>
            <w:r>
              <w:rPr>
                <w:rFonts w:ascii="Arial" w:hAnsi="Arial" w:cs="Arial"/>
                <w:color w:val="000000" w:themeColor="text1"/>
              </w:rPr>
            </w:r>
            <w:r>
              <w:rPr>
                <w:rFonts w:ascii="Arial" w:hAnsi="Arial" w:cs="Arial"/>
                <w:color w:val="000000" w:themeColor="text1"/>
              </w:rPr>
            </w:r>
          </w:p>
        </w:tc>
        <w:tc>
          <w:tcPr>
            <w:tcBorders/>
            <w:tcW w:w="2680" w:type="dxa"/>
            <w:vAlign w:val="center"/>
          </w:tcPr>
          <w:p w14:paraId="4844533C" w14:textId="77777777">
            <w:pPr>
              <w:pBdr/>
              <w:spacing/>
              <w:ind/>
              <w:jc w:val="center"/>
              <w:rPr>
                <w:rFonts w:ascii="Arial" w:hAnsi="Arial" w:cs="Arial"/>
                <w:color w:val="000000" w:themeColor="text1"/>
              </w:rPr>
            </w:pPr>
            <w:r>
              <w:rPr>
                <w:rFonts w:ascii="Arial" w:hAnsi="Arial" w:eastAsia="Arial" w:cs="Arial"/>
                <w:color w:val="000000" w:themeColor="text1"/>
              </w:rPr>
              <w:t xml:space="preserve">0,002 8</w:t>
            </w:r>
            <w:r>
              <w:rPr>
                <w:rFonts w:ascii="Arial" w:hAnsi="Arial" w:cs="Arial"/>
                <w:color w:val="000000" w:themeColor="text1"/>
              </w:rPr>
            </w:r>
            <w:r>
              <w:rPr>
                <w:rFonts w:ascii="Arial" w:hAnsi="Arial" w:cs="Arial"/>
                <w:color w:val="000000" w:themeColor="text1"/>
              </w:rPr>
            </w:r>
          </w:p>
        </w:tc>
        <w:tc>
          <w:tcPr>
            <w:tcBorders/>
            <w:tcW w:w="2680" w:type="dxa"/>
            <w:vAlign w:val="center"/>
          </w:tcPr>
          <w:p w14:paraId="0039F041" w14:textId="77777777">
            <w:pPr>
              <w:pBdr/>
              <w:spacing/>
              <w:ind/>
              <w:jc w:val="center"/>
              <w:rPr>
                <w:rFonts w:ascii="Arial" w:hAnsi="Arial" w:cs="Arial"/>
                <w:color w:val="000000" w:themeColor="text1"/>
              </w:rPr>
            </w:pPr>
            <w:r>
              <w:rPr>
                <w:rFonts w:ascii="Arial" w:hAnsi="Arial" w:eastAsia="Arial" w:cs="Arial"/>
                <w:color w:val="000000" w:themeColor="text1"/>
              </w:rPr>
              <w:t xml:space="preserve">0,028 3</w:t>
            </w:r>
            <w:r>
              <w:rPr>
                <w:rFonts w:ascii="Arial" w:hAnsi="Arial" w:cs="Arial"/>
                <w:color w:val="000000" w:themeColor="text1"/>
              </w:rPr>
            </w:r>
            <w:r>
              <w:rPr>
                <w:rFonts w:ascii="Arial" w:hAnsi="Arial" w:cs="Arial"/>
                <w:color w:val="000000" w:themeColor="text1"/>
              </w:rPr>
            </w:r>
          </w:p>
        </w:tc>
      </w:tr>
      <w:tr>
        <w:trPr/>
        <w:tc>
          <w:tcPr>
            <w:tcBorders/>
            <w:tcW w:w="2000" w:type="dxa"/>
            <w:vAlign w:val="center"/>
          </w:tcPr>
          <w:p w14:paraId="4A2966D9" w14:textId="77777777">
            <w:pPr>
              <w:pBdr/>
              <w:spacing/>
              <w:ind/>
              <w:jc w:val="center"/>
              <w:rPr>
                <w:rFonts w:ascii="Arial" w:hAnsi="Arial" w:cs="Arial"/>
                <w:color w:val="000000" w:themeColor="text1"/>
              </w:rPr>
            </w:pPr>
            <w:r>
              <w:rPr>
                <w:rFonts w:ascii="Arial" w:hAnsi="Arial" w:eastAsia="Arial" w:cs="Arial"/>
                <w:color w:val="000000" w:themeColor="text1"/>
              </w:rPr>
              <w:t xml:space="preserve">2,76</w:t>
            </w:r>
            <w:r>
              <w:rPr>
                <w:rFonts w:ascii="Arial" w:hAnsi="Arial" w:cs="Arial"/>
                <w:color w:val="000000" w:themeColor="text1"/>
              </w:rPr>
            </w:r>
            <w:r>
              <w:rPr>
                <w:rFonts w:ascii="Arial" w:hAnsi="Arial" w:cs="Arial"/>
                <w:color w:val="000000" w:themeColor="text1"/>
              </w:rPr>
            </w:r>
          </w:p>
        </w:tc>
        <w:tc>
          <w:tcPr>
            <w:tcBorders/>
            <w:tcW w:w="2000" w:type="dxa"/>
            <w:vAlign w:val="center"/>
          </w:tcPr>
          <w:p w14:paraId="315B743D" w14:textId="77777777">
            <w:pPr>
              <w:pBdr/>
              <w:spacing/>
              <w:ind/>
              <w:jc w:val="center"/>
              <w:rPr>
                <w:rFonts w:ascii="Arial" w:hAnsi="Arial" w:cs="Arial"/>
                <w:color w:val="000000" w:themeColor="text1"/>
              </w:rPr>
            </w:pPr>
            <w:r>
              <w:rPr>
                <w:rFonts w:ascii="Arial" w:hAnsi="Arial" w:eastAsia="Arial" w:cs="Arial"/>
                <w:color w:val="000000" w:themeColor="text1"/>
              </w:rPr>
              <w:t xml:space="preserve">27,6</w:t>
            </w:r>
            <w:r>
              <w:rPr>
                <w:rFonts w:ascii="Arial" w:hAnsi="Arial" w:cs="Arial"/>
                <w:color w:val="000000" w:themeColor="text1"/>
              </w:rPr>
            </w:r>
            <w:r>
              <w:rPr>
                <w:rFonts w:ascii="Arial" w:hAnsi="Arial" w:cs="Arial"/>
                <w:color w:val="000000" w:themeColor="text1"/>
              </w:rPr>
            </w:r>
          </w:p>
        </w:tc>
        <w:tc>
          <w:tcPr>
            <w:tcBorders/>
            <w:tcW w:w="2680" w:type="dxa"/>
            <w:vAlign w:val="center"/>
          </w:tcPr>
          <w:p w14:paraId="1C872719" w14:textId="77777777">
            <w:pPr>
              <w:pBdr/>
              <w:spacing/>
              <w:ind/>
              <w:jc w:val="center"/>
              <w:rPr>
                <w:rFonts w:ascii="Arial" w:hAnsi="Arial" w:cs="Arial"/>
                <w:color w:val="000000" w:themeColor="text1"/>
              </w:rPr>
            </w:pPr>
            <w:r>
              <w:rPr>
                <w:rFonts w:ascii="Arial" w:hAnsi="Arial" w:eastAsia="Arial" w:cs="Arial"/>
                <w:color w:val="000000" w:themeColor="text1"/>
              </w:rPr>
              <w:t xml:space="preserve">0,002 4</w:t>
            </w:r>
            <w:r>
              <w:rPr>
                <w:rFonts w:ascii="Arial" w:hAnsi="Arial" w:cs="Arial"/>
                <w:color w:val="000000" w:themeColor="text1"/>
              </w:rPr>
            </w:r>
            <w:r>
              <w:rPr>
                <w:rFonts w:ascii="Arial" w:hAnsi="Arial" w:cs="Arial"/>
                <w:color w:val="000000" w:themeColor="text1"/>
              </w:rPr>
            </w:r>
          </w:p>
        </w:tc>
        <w:tc>
          <w:tcPr>
            <w:tcBorders/>
            <w:tcW w:w="2680" w:type="dxa"/>
            <w:vAlign w:val="center"/>
          </w:tcPr>
          <w:p w14:paraId="07F3A2E2" w14:textId="77777777">
            <w:pPr>
              <w:pBdr/>
              <w:spacing/>
              <w:ind/>
              <w:jc w:val="center"/>
              <w:rPr>
                <w:rFonts w:ascii="Arial" w:hAnsi="Arial" w:cs="Arial"/>
                <w:color w:val="000000" w:themeColor="text1"/>
              </w:rPr>
            </w:pPr>
            <w:r>
              <w:rPr>
                <w:rFonts w:ascii="Arial" w:hAnsi="Arial" w:eastAsia="Arial" w:cs="Arial"/>
                <w:color w:val="000000" w:themeColor="text1"/>
              </w:rPr>
              <w:t xml:space="preserve">0,023 8</w:t>
            </w:r>
            <w:r>
              <w:rPr>
                <w:rFonts w:ascii="Arial" w:hAnsi="Arial" w:cs="Arial"/>
                <w:color w:val="000000" w:themeColor="text1"/>
              </w:rPr>
            </w:r>
            <w:r>
              <w:rPr>
                <w:rFonts w:ascii="Arial" w:hAnsi="Arial" w:cs="Arial"/>
                <w:color w:val="000000" w:themeColor="text1"/>
              </w:rPr>
            </w:r>
          </w:p>
        </w:tc>
      </w:tr>
      <w:tr>
        <w:trPr/>
        <w:tc>
          <w:tcPr>
            <w:tcBorders/>
            <w:tcW w:w="2000" w:type="dxa"/>
            <w:vAlign w:val="center"/>
          </w:tcPr>
          <w:p w14:paraId="5DA63363" w14:textId="77777777">
            <w:pPr>
              <w:pBdr/>
              <w:spacing/>
              <w:ind/>
              <w:jc w:val="center"/>
              <w:rPr>
                <w:rFonts w:ascii="Arial" w:hAnsi="Arial" w:cs="Arial"/>
                <w:color w:val="000000" w:themeColor="text1"/>
              </w:rPr>
            </w:pPr>
            <w:r>
              <w:rPr>
                <w:rFonts w:ascii="Arial" w:hAnsi="Arial" w:eastAsia="Arial" w:cs="Arial"/>
                <w:color w:val="000000" w:themeColor="text1"/>
              </w:rPr>
              <w:t xml:space="preserve">2,41</w:t>
            </w:r>
            <w:r>
              <w:rPr>
                <w:rFonts w:ascii="Arial" w:hAnsi="Arial" w:cs="Arial"/>
                <w:color w:val="000000" w:themeColor="text1"/>
              </w:rPr>
            </w:r>
            <w:r>
              <w:rPr>
                <w:rFonts w:ascii="Arial" w:hAnsi="Arial" w:cs="Arial"/>
                <w:color w:val="000000" w:themeColor="text1"/>
              </w:rPr>
            </w:r>
          </w:p>
        </w:tc>
        <w:tc>
          <w:tcPr>
            <w:tcBorders/>
            <w:tcW w:w="2000" w:type="dxa"/>
            <w:vAlign w:val="center"/>
          </w:tcPr>
          <w:p w14:paraId="4C0E45CA" w14:textId="77777777">
            <w:pPr>
              <w:pBdr/>
              <w:spacing/>
              <w:ind/>
              <w:jc w:val="center"/>
              <w:rPr>
                <w:rFonts w:ascii="Arial" w:hAnsi="Arial" w:cs="Arial"/>
                <w:color w:val="000000" w:themeColor="text1"/>
              </w:rPr>
            </w:pPr>
            <w:r>
              <w:rPr>
                <w:rFonts w:ascii="Arial" w:hAnsi="Arial" w:eastAsia="Arial" w:cs="Arial"/>
                <w:color w:val="000000" w:themeColor="text1"/>
              </w:rPr>
              <w:t xml:space="preserve">24,1</w:t>
            </w:r>
            <w:r>
              <w:rPr>
                <w:rFonts w:ascii="Arial" w:hAnsi="Arial" w:cs="Arial"/>
                <w:color w:val="000000" w:themeColor="text1"/>
              </w:rPr>
            </w:r>
            <w:r>
              <w:rPr>
                <w:rFonts w:ascii="Arial" w:hAnsi="Arial" w:cs="Arial"/>
                <w:color w:val="000000" w:themeColor="text1"/>
              </w:rPr>
            </w:r>
          </w:p>
        </w:tc>
        <w:tc>
          <w:tcPr>
            <w:tcBorders/>
            <w:tcW w:w="2680" w:type="dxa"/>
            <w:vAlign w:val="center"/>
          </w:tcPr>
          <w:p w14:paraId="5A9834A4" w14:textId="77777777">
            <w:pPr>
              <w:pBdr/>
              <w:spacing/>
              <w:ind/>
              <w:jc w:val="center"/>
              <w:rPr>
                <w:rFonts w:ascii="Arial" w:hAnsi="Arial" w:cs="Arial"/>
                <w:color w:val="000000" w:themeColor="text1"/>
              </w:rPr>
            </w:pPr>
            <w:r>
              <w:rPr>
                <w:rFonts w:ascii="Arial" w:hAnsi="Arial" w:eastAsia="Arial" w:cs="Arial"/>
                <w:color w:val="000000" w:themeColor="text1"/>
              </w:rPr>
              <w:t xml:space="preserve">0,001 9</w:t>
            </w:r>
            <w:r>
              <w:rPr>
                <w:rFonts w:ascii="Arial" w:hAnsi="Arial" w:cs="Arial"/>
                <w:color w:val="000000" w:themeColor="text1"/>
              </w:rPr>
            </w:r>
            <w:r>
              <w:rPr>
                <w:rFonts w:ascii="Arial" w:hAnsi="Arial" w:cs="Arial"/>
                <w:color w:val="000000" w:themeColor="text1"/>
              </w:rPr>
            </w:r>
          </w:p>
        </w:tc>
        <w:tc>
          <w:tcPr>
            <w:tcBorders/>
            <w:tcW w:w="2680" w:type="dxa"/>
            <w:vAlign w:val="center"/>
          </w:tcPr>
          <w:p w14:paraId="1C2864C0" w14:textId="77777777">
            <w:pPr>
              <w:pBdr/>
              <w:spacing/>
              <w:ind/>
              <w:jc w:val="center"/>
              <w:rPr>
                <w:rFonts w:ascii="Arial" w:hAnsi="Arial" w:cs="Arial"/>
                <w:color w:val="000000" w:themeColor="text1"/>
              </w:rPr>
            </w:pPr>
            <w:r>
              <w:rPr>
                <w:rFonts w:ascii="Arial" w:hAnsi="Arial" w:eastAsia="Arial" w:cs="Arial"/>
                <w:color w:val="000000" w:themeColor="text1"/>
              </w:rPr>
              <w:t xml:space="preserve">0,019 2</w:t>
            </w:r>
            <w:r>
              <w:rPr>
                <w:rFonts w:ascii="Arial" w:hAnsi="Arial" w:cs="Arial"/>
                <w:color w:val="000000" w:themeColor="text1"/>
              </w:rPr>
            </w:r>
            <w:r>
              <w:rPr>
                <w:rFonts w:ascii="Arial" w:hAnsi="Arial" w:cs="Arial"/>
                <w:color w:val="000000" w:themeColor="text1"/>
              </w:rPr>
            </w:r>
          </w:p>
        </w:tc>
      </w:tr>
      <w:tr>
        <w:trPr/>
        <w:tc>
          <w:tcPr>
            <w:tcBorders/>
            <w:tcW w:w="2000" w:type="dxa"/>
            <w:vAlign w:val="center"/>
          </w:tcPr>
          <w:p w14:paraId="2E6430AE" w14:textId="77777777">
            <w:pPr>
              <w:pBdr/>
              <w:spacing/>
              <w:ind/>
              <w:jc w:val="center"/>
              <w:rPr>
                <w:rFonts w:ascii="Arial" w:hAnsi="Arial" w:cs="Arial"/>
                <w:color w:val="000000" w:themeColor="text1"/>
              </w:rPr>
            </w:pPr>
            <w:r>
              <w:rPr>
                <w:rFonts w:ascii="Arial" w:hAnsi="Arial" w:eastAsia="Arial" w:cs="Arial"/>
                <w:color w:val="000000" w:themeColor="text1"/>
              </w:rPr>
              <w:t xml:space="preserve">2,07</w:t>
            </w:r>
            <w:r>
              <w:rPr>
                <w:rFonts w:ascii="Arial" w:hAnsi="Arial" w:cs="Arial"/>
                <w:color w:val="000000" w:themeColor="text1"/>
              </w:rPr>
            </w:r>
            <w:r>
              <w:rPr>
                <w:rFonts w:ascii="Arial" w:hAnsi="Arial" w:cs="Arial"/>
                <w:color w:val="000000" w:themeColor="text1"/>
              </w:rPr>
            </w:r>
          </w:p>
        </w:tc>
        <w:tc>
          <w:tcPr>
            <w:tcBorders/>
            <w:tcW w:w="2000" w:type="dxa"/>
            <w:vAlign w:val="center"/>
          </w:tcPr>
          <w:p w14:paraId="54AC3F01" w14:textId="77777777">
            <w:pPr>
              <w:pBdr/>
              <w:spacing/>
              <w:ind/>
              <w:jc w:val="center"/>
              <w:rPr>
                <w:rFonts w:ascii="Arial" w:hAnsi="Arial" w:cs="Arial"/>
                <w:color w:val="000000" w:themeColor="text1"/>
              </w:rPr>
            </w:pPr>
            <w:r>
              <w:rPr>
                <w:rFonts w:ascii="Arial" w:hAnsi="Arial" w:eastAsia="Arial" w:cs="Arial"/>
                <w:color w:val="000000" w:themeColor="text1"/>
              </w:rPr>
              <w:t xml:space="preserve">20,7</w:t>
            </w:r>
            <w:r>
              <w:rPr>
                <w:rFonts w:ascii="Arial" w:hAnsi="Arial" w:cs="Arial"/>
                <w:color w:val="000000" w:themeColor="text1"/>
              </w:rPr>
            </w:r>
            <w:r>
              <w:rPr>
                <w:rFonts w:ascii="Arial" w:hAnsi="Arial" w:cs="Arial"/>
                <w:color w:val="000000" w:themeColor="text1"/>
              </w:rPr>
            </w:r>
          </w:p>
        </w:tc>
        <w:tc>
          <w:tcPr>
            <w:tcBorders/>
            <w:tcW w:w="2680" w:type="dxa"/>
            <w:vAlign w:val="center"/>
          </w:tcPr>
          <w:p w14:paraId="6EF9E140" w14:textId="77777777">
            <w:pPr>
              <w:pBdr/>
              <w:spacing/>
              <w:ind/>
              <w:jc w:val="center"/>
              <w:rPr>
                <w:rFonts w:ascii="Arial" w:hAnsi="Arial" w:cs="Arial"/>
                <w:color w:val="000000" w:themeColor="text1"/>
              </w:rPr>
            </w:pPr>
            <w:r>
              <w:rPr>
                <w:rFonts w:ascii="Arial" w:hAnsi="Arial" w:eastAsia="Arial" w:cs="Arial"/>
                <w:color w:val="000000" w:themeColor="text1"/>
              </w:rPr>
              <w:t xml:space="preserve">0,001 6</w:t>
            </w:r>
            <w:r>
              <w:rPr>
                <w:rFonts w:ascii="Arial" w:hAnsi="Arial" w:cs="Arial"/>
                <w:color w:val="000000" w:themeColor="text1"/>
              </w:rPr>
            </w:r>
            <w:r>
              <w:rPr>
                <w:rFonts w:ascii="Arial" w:hAnsi="Arial" w:cs="Arial"/>
                <w:color w:val="000000" w:themeColor="text1"/>
              </w:rPr>
            </w:r>
          </w:p>
        </w:tc>
        <w:tc>
          <w:tcPr>
            <w:tcBorders/>
            <w:tcW w:w="2680" w:type="dxa"/>
            <w:vAlign w:val="center"/>
          </w:tcPr>
          <w:p w14:paraId="034356EE" w14:textId="77777777">
            <w:pPr>
              <w:pBdr/>
              <w:spacing/>
              <w:ind/>
              <w:jc w:val="center"/>
              <w:rPr>
                <w:rFonts w:ascii="Arial" w:hAnsi="Arial" w:cs="Arial"/>
                <w:color w:val="000000" w:themeColor="text1"/>
              </w:rPr>
            </w:pPr>
            <w:r>
              <w:rPr>
                <w:rFonts w:ascii="Arial" w:hAnsi="Arial" w:eastAsia="Arial" w:cs="Arial"/>
                <w:color w:val="000000" w:themeColor="text1"/>
              </w:rPr>
              <w:t xml:space="preserve">0,015 8</w:t>
            </w:r>
            <w:r>
              <w:rPr>
                <w:rFonts w:ascii="Arial" w:hAnsi="Arial" w:cs="Arial"/>
                <w:color w:val="000000" w:themeColor="text1"/>
              </w:rPr>
            </w:r>
            <w:r>
              <w:rPr>
                <w:rFonts w:ascii="Arial" w:hAnsi="Arial" w:cs="Arial"/>
                <w:color w:val="000000" w:themeColor="text1"/>
              </w:rPr>
            </w:r>
          </w:p>
        </w:tc>
      </w:tr>
      <w:tr>
        <w:trPr/>
        <w:tc>
          <w:tcPr>
            <w:tcBorders/>
            <w:tcW w:w="2000" w:type="dxa"/>
            <w:vAlign w:val="center"/>
          </w:tcPr>
          <w:p w14:paraId="18AB2659" w14:textId="77777777">
            <w:pPr>
              <w:pBdr/>
              <w:spacing/>
              <w:ind/>
              <w:jc w:val="center"/>
              <w:rPr>
                <w:rFonts w:ascii="Arial" w:hAnsi="Arial" w:cs="Arial"/>
                <w:color w:val="000000" w:themeColor="text1"/>
              </w:rPr>
            </w:pPr>
            <w:r>
              <w:rPr>
                <w:rFonts w:ascii="Arial" w:hAnsi="Arial" w:eastAsia="Arial" w:cs="Arial"/>
                <w:color w:val="000000" w:themeColor="text1"/>
              </w:rPr>
              <w:t xml:space="preserve">1,72</w:t>
            </w:r>
            <w:r>
              <w:rPr>
                <w:rFonts w:ascii="Arial" w:hAnsi="Arial" w:cs="Arial"/>
                <w:color w:val="000000" w:themeColor="text1"/>
              </w:rPr>
            </w:r>
            <w:r>
              <w:rPr>
                <w:rFonts w:ascii="Arial" w:hAnsi="Arial" w:cs="Arial"/>
                <w:color w:val="000000" w:themeColor="text1"/>
              </w:rPr>
            </w:r>
          </w:p>
        </w:tc>
        <w:tc>
          <w:tcPr>
            <w:tcBorders/>
            <w:tcW w:w="2000" w:type="dxa"/>
            <w:vAlign w:val="center"/>
          </w:tcPr>
          <w:p w14:paraId="78EAEF8F" w14:textId="77777777">
            <w:pPr>
              <w:pBdr/>
              <w:spacing/>
              <w:ind/>
              <w:jc w:val="center"/>
              <w:rPr>
                <w:rFonts w:ascii="Arial" w:hAnsi="Arial" w:cs="Arial"/>
                <w:color w:val="000000" w:themeColor="text1"/>
              </w:rPr>
            </w:pPr>
            <w:r>
              <w:rPr>
                <w:rFonts w:ascii="Arial" w:hAnsi="Arial" w:eastAsia="Arial" w:cs="Arial"/>
                <w:color w:val="000000" w:themeColor="text1"/>
              </w:rPr>
              <w:t xml:space="preserve">17,2</w:t>
            </w:r>
            <w:r>
              <w:rPr>
                <w:rFonts w:ascii="Arial" w:hAnsi="Arial" w:cs="Arial"/>
                <w:color w:val="000000" w:themeColor="text1"/>
              </w:rPr>
            </w:r>
            <w:r>
              <w:rPr>
                <w:rFonts w:ascii="Arial" w:hAnsi="Arial" w:cs="Arial"/>
                <w:color w:val="000000" w:themeColor="text1"/>
              </w:rPr>
            </w:r>
          </w:p>
        </w:tc>
        <w:tc>
          <w:tcPr>
            <w:tcBorders/>
            <w:tcW w:w="2680" w:type="dxa"/>
            <w:vAlign w:val="center"/>
          </w:tcPr>
          <w:p w14:paraId="67F528DF" w14:textId="77777777">
            <w:pPr>
              <w:pBdr/>
              <w:spacing/>
              <w:ind/>
              <w:jc w:val="center"/>
              <w:rPr>
                <w:rFonts w:ascii="Arial" w:hAnsi="Arial" w:cs="Arial"/>
                <w:color w:val="000000" w:themeColor="text1"/>
              </w:rPr>
            </w:pPr>
            <w:r>
              <w:rPr>
                <w:rFonts w:ascii="Arial" w:hAnsi="Arial" w:eastAsia="Arial" w:cs="Arial"/>
                <w:color w:val="000000" w:themeColor="text1"/>
              </w:rPr>
              <w:t xml:space="preserve">0,001 2</w:t>
            </w:r>
            <w:r>
              <w:rPr>
                <w:rFonts w:ascii="Arial" w:hAnsi="Arial" w:cs="Arial"/>
                <w:color w:val="000000" w:themeColor="text1"/>
              </w:rPr>
            </w:r>
            <w:r>
              <w:rPr>
                <w:rFonts w:ascii="Arial" w:hAnsi="Arial" w:cs="Arial"/>
                <w:color w:val="000000" w:themeColor="text1"/>
              </w:rPr>
            </w:r>
          </w:p>
        </w:tc>
        <w:tc>
          <w:tcPr>
            <w:tcBorders/>
            <w:tcW w:w="2680" w:type="dxa"/>
            <w:vAlign w:val="center"/>
          </w:tcPr>
          <w:p w14:paraId="432DF0D1" w14:textId="77777777">
            <w:pPr>
              <w:pBdr/>
              <w:spacing/>
              <w:ind/>
              <w:jc w:val="center"/>
              <w:rPr>
                <w:rFonts w:ascii="Arial" w:hAnsi="Arial" w:cs="Arial"/>
                <w:color w:val="000000" w:themeColor="text1"/>
              </w:rPr>
            </w:pPr>
            <w:r>
              <w:rPr>
                <w:rFonts w:ascii="Arial" w:hAnsi="Arial" w:eastAsia="Arial" w:cs="Arial"/>
                <w:color w:val="000000" w:themeColor="text1"/>
              </w:rPr>
              <w:t xml:space="preserve">0,012 4</w:t>
            </w:r>
            <w:r>
              <w:rPr>
                <w:rFonts w:ascii="Arial" w:hAnsi="Arial" w:cs="Arial"/>
                <w:color w:val="000000" w:themeColor="text1"/>
              </w:rPr>
            </w:r>
            <w:r>
              <w:rPr>
                <w:rFonts w:ascii="Arial" w:hAnsi="Arial" w:cs="Arial"/>
                <w:color w:val="000000" w:themeColor="text1"/>
              </w:rPr>
            </w:r>
          </w:p>
        </w:tc>
      </w:tr>
      <w:tr>
        <w:trPr/>
        <w:tc>
          <w:tcPr>
            <w:tcBorders/>
            <w:tcW w:w="2000" w:type="dxa"/>
            <w:vAlign w:val="center"/>
          </w:tcPr>
          <w:p w14:paraId="41B3E18E" w14:textId="77777777">
            <w:pPr>
              <w:pBdr/>
              <w:spacing/>
              <w:ind/>
              <w:jc w:val="center"/>
              <w:rPr>
                <w:rFonts w:ascii="Arial" w:hAnsi="Arial" w:cs="Arial"/>
                <w:color w:val="000000" w:themeColor="text1"/>
              </w:rPr>
            </w:pPr>
            <w:r>
              <w:rPr>
                <w:rFonts w:ascii="Arial" w:hAnsi="Arial" w:eastAsia="Arial" w:cs="Arial"/>
                <w:color w:val="000000" w:themeColor="text1"/>
              </w:rPr>
              <w:t xml:space="preserve">1,40</w:t>
            </w:r>
            <w:r>
              <w:rPr>
                <w:rFonts w:ascii="Arial" w:hAnsi="Arial" w:cs="Arial"/>
                <w:color w:val="000000" w:themeColor="text1"/>
              </w:rPr>
            </w:r>
            <w:r>
              <w:rPr>
                <w:rFonts w:ascii="Arial" w:hAnsi="Arial" w:cs="Arial"/>
                <w:color w:val="000000" w:themeColor="text1"/>
              </w:rPr>
            </w:r>
          </w:p>
        </w:tc>
        <w:tc>
          <w:tcPr>
            <w:tcBorders/>
            <w:tcW w:w="2000" w:type="dxa"/>
            <w:vAlign w:val="center"/>
          </w:tcPr>
          <w:p w14:paraId="2CE0ED30" w14:textId="77777777">
            <w:pPr>
              <w:pBdr/>
              <w:spacing/>
              <w:ind/>
              <w:jc w:val="center"/>
              <w:rPr>
                <w:rFonts w:ascii="Arial" w:hAnsi="Arial" w:cs="Arial"/>
                <w:color w:val="000000" w:themeColor="text1"/>
              </w:rPr>
            </w:pPr>
            <w:r>
              <w:rPr>
                <w:rFonts w:ascii="Arial" w:hAnsi="Arial" w:eastAsia="Arial" w:cs="Arial"/>
                <w:color w:val="000000" w:themeColor="text1"/>
              </w:rPr>
              <w:t xml:space="preserve">14,0</w:t>
            </w:r>
            <w:r>
              <w:rPr>
                <w:rFonts w:ascii="Arial" w:hAnsi="Arial" w:cs="Arial"/>
                <w:color w:val="000000" w:themeColor="text1"/>
              </w:rPr>
            </w:r>
            <w:r>
              <w:rPr>
                <w:rFonts w:ascii="Arial" w:hAnsi="Arial" w:cs="Arial"/>
                <w:color w:val="000000" w:themeColor="text1"/>
              </w:rPr>
            </w:r>
          </w:p>
        </w:tc>
        <w:tc>
          <w:tcPr>
            <w:tcBorders/>
            <w:tcW w:w="2680" w:type="dxa"/>
            <w:vAlign w:val="center"/>
          </w:tcPr>
          <w:p w14:paraId="4BF813CB" w14:textId="77777777">
            <w:pPr>
              <w:pBdr/>
              <w:spacing/>
              <w:ind/>
              <w:jc w:val="center"/>
              <w:rPr>
                <w:rFonts w:ascii="Arial" w:hAnsi="Arial" w:cs="Arial"/>
                <w:color w:val="000000" w:themeColor="text1"/>
              </w:rPr>
            </w:pPr>
            <w:r>
              <w:rPr>
                <w:rFonts w:ascii="Arial" w:hAnsi="Arial" w:eastAsia="Arial" w:cs="Arial"/>
                <w:color w:val="000000" w:themeColor="text1"/>
              </w:rPr>
              <w:t xml:space="preserve">0,001 0</w:t>
            </w:r>
            <w:r>
              <w:rPr>
                <w:rFonts w:ascii="Arial" w:hAnsi="Arial" w:cs="Arial"/>
                <w:color w:val="000000" w:themeColor="text1"/>
              </w:rPr>
            </w:r>
            <w:r>
              <w:rPr>
                <w:rFonts w:ascii="Arial" w:hAnsi="Arial" w:cs="Arial"/>
                <w:color w:val="000000" w:themeColor="text1"/>
              </w:rPr>
            </w:r>
          </w:p>
        </w:tc>
        <w:tc>
          <w:tcPr>
            <w:tcBorders/>
            <w:tcW w:w="2680" w:type="dxa"/>
            <w:vAlign w:val="center"/>
          </w:tcPr>
          <w:p w14:paraId="071C25EC" w14:textId="77777777">
            <w:pPr>
              <w:pBdr/>
              <w:spacing/>
              <w:ind/>
              <w:jc w:val="center"/>
              <w:rPr>
                <w:rFonts w:ascii="Arial" w:hAnsi="Arial" w:cs="Arial"/>
                <w:color w:val="000000" w:themeColor="text1"/>
              </w:rPr>
            </w:pPr>
            <w:r>
              <w:rPr>
                <w:rFonts w:ascii="Arial" w:hAnsi="Arial" w:eastAsia="Arial" w:cs="Arial"/>
                <w:color w:val="000000" w:themeColor="text1"/>
              </w:rPr>
              <w:t xml:space="preserve">0,010 2</w:t>
            </w:r>
            <w:r>
              <w:rPr>
                <w:rFonts w:ascii="Arial" w:hAnsi="Arial" w:cs="Arial"/>
                <w:color w:val="000000" w:themeColor="text1"/>
              </w:rPr>
            </w:r>
            <w:r>
              <w:rPr>
                <w:rFonts w:ascii="Arial" w:hAnsi="Arial" w:cs="Arial"/>
                <w:color w:val="000000" w:themeColor="text1"/>
              </w:rPr>
            </w:r>
          </w:p>
        </w:tc>
      </w:tr>
    </w:tbl>
    <w:p w14:paraId="134D7C62" w14:textId="77777777">
      <w:pPr>
        <w:pBdr/>
        <w:spacing w:after="40" w:before="40"/>
        <w:ind/>
        <w:rPr>
          <w:rFonts w:ascii="Arial" w:hAnsi="Arial" w:cs="Arial"/>
          <w:color w:val="000000" w:themeColor="text1"/>
        </w:rPr>
      </w:pPr>
      <w:r>
        <w:rPr>
          <w:rFonts w:ascii="Arial" w:hAnsi="Arial" w:cs="Arial"/>
          <w:color w:val="000000" w:themeColor="text1"/>
        </w:rPr>
      </w:r>
      <w:r>
        <w:rPr>
          <w:rFonts w:ascii="Arial" w:hAnsi="Arial" w:cs="Arial"/>
          <w:color w:val="000000" w:themeColor="text1"/>
        </w:rPr>
      </w:r>
      <w:r>
        <w:rPr>
          <w:rFonts w:ascii="Arial" w:hAnsi="Arial" w:cs="Arial"/>
          <w:color w:val="000000" w:themeColor="text1"/>
        </w:rPr>
      </w:r>
    </w:p>
    <w:p w14:paraId="1EA9687C" w14:textId="77777777">
      <w:pPr>
        <w:pStyle w:val="985"/>
        <w:pBdr/>
        <w:spacing/>
        <w:ind/>
        <w:rPr>
          <w:rFonts w:ascii="Arial" w:hAnsi="Arial" w:cs="Arial"/>
          <w:color w:val="000000" w:themeColor="text1"/>
          <w:sz w:val="22"/>
          <w:szCs w:val="22"/>
        </w:rPr>
      </w:pPr>
      <w:r>
        <w:rPr>
          <w:rFonts w:ascii="Arial" w:hAnsi="Arial" w:eastAsia="Arial" w:cs="Arial"/>
          <w:b/>
          <w:bCs/>
          <w:color w:val="000000" w:themeColor="text1"/>
          <w:sz w:val="22"/>
          <w:szCs w:val="22"/>
        </w:rPr>
        <w:t xml:space="preserve">B.7  Lưu lượng xả qua lỗ phun tương đương</w:t>
      </w:r>
      <w:r>
        <w:rPr>
          <w:rFonts w:ascii="Arial" w:hAnsi="Arial" w:cs="Arial"/>
          <w:color w:val="000000" w:themeColor="text1"/>
          <w:sz w:val="22"/>
          <w:szCs w:val="22"/>
        </w:rPr>
      </w:r>
      <w:r>
        <w:rPr>
          <w:rFonts w:ascii="Arial" w:hAnsi="Arial" w:cs="Arial"/>
          <w:color w:val="000000" w:themeColor="text1"/>
          <w:sz w:val="22"/>
          <w:szCs w:val="22"/>
        </w:rPr>
      </w:r>
    </w:p>
    <w:p w14:paraId="641A2F51" w14:textId="77777777">
      <w:pPr>
        <w:widowControl w:val="false"/>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rPr>
        <w:t xml:space="preserve">Đối với hệ thống áp suất thấp, lưu lượng xả qua lỗ phun tương đương được xác định theo các giá trị trong Bảng B.7. Áp suất thiết kế tại đầu phun không được nhỏ hơn 1 MPa (10 bar).</w:t>
      </w:r>
      <w:r>
        <w:rPr>
          <w:rFonts w:ascii="Arial" w:hAnsi="Arial" w:eastAsia="Times New Roman" w:cs="Arial"/>
          <w:color w:val="000000" w:themeColor="text1"/>
        </w:rPr>
      </w:r>
      <w:r>
        <w:rPr>
          <w:rFonts w:ascii="Arial" w:hAnsi="Arial" w:eastAsia="Times New Roman" w:cs="Arial"/>
          <w:color w:val="000000" w:themeColor="text1"/>
        </w:rPr>
      </w:r>
    </w:p>
    <w:p w14:paraId="5B962132" w14:textId="77777777">
      <w:pPr>
        <w:widowControl w:val="false"/>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rPr>
        <w:t xml:space="preserve">Đối với hệ thống áp suất cao (bình chứa ở 21 °C), lưu lượng xả qua lỗ phun tương đương được xác định theo các giá trị trong Bảng B.8. Áp suất thiết kế tại đầu phun không được nhỏ hơn 1,4 MPa (14 bar).</w:t>
      </w:r>
      <w:r>
        <w:rPr>
          <w:rFonts w:ascii="Arial" w:hAnsi="Arial" w:eastAsia="Times New Roman" w:cs="Arial"/>
          <w:color w:val="000000" w:themeColor="text1"/>
        </w:rPr>
      </w:r>
      <w:r>
        <w:rPr>
          <w:rFonts w:ascii="Arial" w:hAnsi="Arial" w:eastAsia="Times New Roman" w:cs="Arial"/>
          <w:color w:val="000000" w:themeColor="text1"/>
        </w:rPr>
      </w:r>
    </w:p>
    <w:p w14:paraId="29847526" w14:textId="77777777">
      <w:pPr>
        <w:widowControl w:val="false"/>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rPr>
        <w:t xml:space="preserve">CHÚ THÍCH: Các giá trị trong Bảng B.7 và B.8 dựa trên lỗ phun đơn tiêu chuẩn có miệng vào dạng bo tròn với hệ số lưu lượng 0,98.</w:t>
      </w:r>
      <w:r>
        <w:rPr>
          <w:rFonts w:ascii="Arial" w:hAnsi="Arial" w:eastAsia="Times New Roman" w:cs="Arial"/>
          <w:color w:val="000000" w:themeColor="text1"/>
        </w:rPr>
      </w:r>
      <w:r>
        <w:rPr>
          <w:rFonts w:ascii="Arial" w:hAnsi="Arial" w:eastAsia="Times New Roman" w:cs="Arial"/>
          <w:color w:val="000000" w:themeColor="text1"/>
        </w:rPr>
      </w:r>
    </w:p>
    <w:p w14:paraId="598F018E" w14:textId="77777777">
      <w:pPr>
        <w:pBdr/>
        <w:spacing w:after="40" w:before="40"/>
        <w:ind/>
        <w:rPr>
          <w:rFonts w:ascii="Arial" w:hAnsi="Arial" w:cs="Arial"/>
          <w:color w:val="000000" w:themeColor="text1"/>
        </w:rPr>
      </w:pPr>
      <w:r>
        <w:rPr>
          <w:rFonts w:ascii="Arial" w:hAnsi="Arial" w:cs="Arial"/>
          <w:color w:val="000000" w:themeColor="text1"/>
        </w:rPr>
      </w:r>
      <w:r>
        <w:rPr>
          <w:rFonts w:ascii="Arial" w:hAnsi="Arial" w:cs="Arial"/>
          <w:color w:val="000000" w:themeColor="text1"/>
        </w:rPr>
      </w:r>
      <w:r>
        <w:rPr>
          <w:rFonts w:ascii="Arial" w:hAnsi="Arial" w:cs="Arial"/>
          <w:color w:val="000000" w:themeColor="text1"/>
        </w:rPr>
      </w:r>
    </w:p>
    <w:p w14:paraId="5E3B7AC1" w14:textId="77777777">
      <w:pPr>
        <w:pBdr/>
        <w:spacing w:after="60" w:before="160"/>
        <w:ind/>
        <w:jc w:val="center"/>
        <w:rPr>
          <w:rFonts w:ascii="Arial" w:hAnsi="Arial" w:cs="Arial"/>
          <w:color w:val="000000" w:themeColor="text1"/>
        </w:rPr>
      </w:pPr>
      <w:r>
        <w:rPr>
          <w:rFonts w:ascii="Arial" w:hAnsi="Arial" w:eastAsia="Arial" w:cs="Arial"/>
          <w:b/>
          <w:bCs/>
          <w:color w:val="000000" w:themeColor="text1"/>
        </w:rPr>
        <w:t xml:space="preserve">Bảng B.7 - Lưu lượng xả qua diện tích lỗ phun tương đương - Hệ thống áp suất thấp</w:t>
      </w:r>
      <w:r>
        <w:rPr>
          <w:rFonts w:ascii="Arial" w:hAnsi="Arial" w:cs="Arial"/>
          <w:color w:val="000000" w:themeColor="text1"/>
        </w:rPr>
      </w:r>
      <w:r>
        <w:rPr>
          <w:rFonts w:ascii="Arial" w:hAnsi="Arial" w:cs="Arial"/>
          <w:color w:val="000000" w:themeColor="text1"/>
        </w:rPr>
      </w:r>
    </w:p>
    <w:tbl>
      <w:tblPr>
        <w:tblStyle w:val="1098"/>
        <w:tblInd w:w="250" w:type="dxa"/>
        <w:tblW w:w="9360" w:type="dxa"/>
        <w:tblBorders/>
        <w:tblLayout w:type="fixed"/>
        <w:tblLook w:val="04A0" w:firstRow="1" w:lastRow="0" w:firstColumn="1" w:lastColumn="0" w:noHBand="0" w:noVBand="1"/>
      </w:tblPr>
      <w:tblGrid>
        <w:gridCol w:w="2480"/>
        <w:gridCol w:w="2480"/>
        <w:gridCol w:w="4400"/>
      </w:tblGrid>
      <w:tr>
        <w:trPr/>
        <w:tc>
          <w:tcPr>
            <w:tcBorders/>
            <w:tcW w:w="2480" w:type="dxa"/>
            <w:vAlign w:val="center"/>
          </w:tcPr>
          <w:p w14:paraId="2AE1139C" w14:textId="77777777">
            <w:pPr>
              <w:pBdr/>
              <w:spacing/>
              <w:ind/>
              <w:jc w:val="center"/>
              <w:rPr>
                <w:rFonts w:ascii="Arial" w:hAnsi="Arial" w:cs="Arial"/>
                <w:color w:val="000000" w:themeColor="text1"/>
              </w:rPr>
            </w:pPr>
            <w:r>
              <w:rPr>
                <w:rFonts w:ascii="Arial" w:hAnsi="Arial" w:eastAsia="Arial" w:cs="Arial"/>
                <w:b/>
                <w:bCs/>
                <w:color w:val="000000" w:themeColor="text1"/>
              </w:rPr>
              <w:t xml:space="preserve">Áp suất tại lỗ phun (MPa)</w:t>
            </w:r>
            <w:r>
              <w:rPr>
                <w:rFonts w:ascii="Arial" w:hAnsi="Arial" w:cs="Arial"/>
                <w:color w:val="000000" w:themeColor="text1"/>
              </w:rPr>
            </w:r>
            <w:r>
              <w:rPr>
                <w:rFonts w:ascii="Arial" w:hAnsi="Arial" w:cs="Arial"/>
                <w:color w:val="000000" w:themeColor="text1"/>
              </w:rPr>
            </w:r>
          </w:p>
        </w:tc>
        <w:tc>
          <w:tcPr>
            <w:tcBorders/>
            <w:tcW w:w="2480" w:type="dxa"/>
            <w:vAlign w:val="center"/>
          </w:tcPr>
          <w:p w14:paraId="17BA04D1" w14:textId="77777777">
            <w:pPr>
              <w:pBdr/>
              <w:spacing/>
              <w:ind/>
              <w:jc w:val="center"/>
              <w:rPr>
                <w:rFonts w:ascii="Arial" w:hAnsi="Arial" w:cs="Arial"/>
                <w:color w:val="000000" w:themeColor="text1"/>
              </w:rPr>
            </w:pPr>
            <w:r>
              <w:rPr>
                <w:rFonts w:ascii="Arial" w:hAnsi="Arial" w:eastAsia="Arial" w:cs="Arial"/>
                <w:b/>
                <w:bCs/>
                <w:color w:val="000000" w:themeColor="text1"/>
              </w:rPr>
              <w:t xml:space="preserve">Áp suất tại lỗ phun (bar)</w:t>
            </w:r>
            <w:r>
              <w:rPr>
                <w:rFonts w:ascii="Arial" w:hAnsi="Arial" w:cs="Arial"/>
                <w:color w:val="000000" w:themeColor="text1"/>
              </w:rPr>
            </w:r>
            <w:r>
              <w:rPr>
                <w:rFonts w:ascii="Arial" w:hAnsi="Arial" w:cs="Arial"/>
                <w:color w:val="000000" w:themeColor="text1"/>
              </w:rPr>
            </w:r>
          </w:p>
        </w:tc>
        <w:tc>
          <w:tcPr>
            <w:tcBorders/>
            <w:tcW w:w="4400" w:type="dxa"/>
            <w:vAlign w:val="center"/>
          </w:tcPr>
          <w:p w14:paraId="565781CB" w14:textId="77777777">
            <w:pPr>
              <w:pBdr/>
              <w:spacing/>
              <w:ind/>
              <w:jc w:val="center"/>
              <w:rPr>
                <w:rFonts w:ascii="Arial" w:hAnsi="Arial" w:cs="Arial"/>
                <w:color w:val="000000" w:themeColor="text1"/>
              </w:rPr>
            </w:pPr>
            <w:r>
              <w:rPr>
                <w:rFonts w:ascii="Arial" w:hAnsi="Arial" w:eastAsia="Arial" w:cs="Arial"/>
                <w:b/>
                <w:bCs/>
                <w:color w:val="000000" w:themeColor="text1"/>
              </w:rPr>
              <w:t xml:space="preserve">Lưu lượng xả (kg/min/mm²)</w:t>
            </w:r>
            <w:r>
              <w:rPr>
                <w:rFonts w:ascii="Arial" w:hAnsi="Arial" w:cs="Arial"/>
                <w:color w:val="000000" w:themeColor="text1"/>
              </w:rPr>
            </w:r>
            <w:r>
              <w:rPr>
                <w:rFonts w:ascii="Arial" w:hAnsi="Arial" w:cs="Arial"/>
                <w:color w:val="000000" w:themeColor="text1"/>
              </w:rPr>
            </w:r>
          </w:p>
        </w:tc>
      </w:tr>
      <w:tr>
        <w:trPr/>
        <w:tc>
          <w:tcPr>
            <w:tcBorders/>
            <w:tcW w:w="2480" w:type="dxa"/>
            <w:vAlign w:val="center"/>
          </w:tcPr>
          <w:p w14:paraId="0ACB3D81" w14:textId="77777777">
            <w:pPr>
              <w:pBdr/>
              <w:spacing/>
              <w:ind/>
              <w:jc w:val="center"/>
              <w:rPr>
                <w:rFonts w:ascii="Arial" w:hAnsi="Arial" w:cs="Arial"/>
                <w:color w:val="000000" w:themeColor="text1"/>
              </w:rPr>
            </w:pPr>
            <w:r>
              <w:rPr>
                <w:rFonts w:ascii="Arial" w:hAnsi="Arial" w:eastAsia="Arial" w:cs="Arial"/>
                <w:color w:val="000000" w:themeColor="text1"/>
              </w:rPr>
              <w:t xml:space="preserve">2,07</w:t>
            </w:r>
            <w:r>
              <w:rPr>
                <w:rFonts w:ascii="Arial" w:hAnsi="Arial" w:cs="Arial"/>
                <w:color w:val="000000" w:themeColor="text1"/>
              </w:rPr>
            </w:r>
            <w:r>
              <w:rPr>
                <w:rFonts w:ascii="Arial" w:hAnsi="Arial" w:cs="Arial"/>
                <w:color w:val="000000" w:themeColor="text1"/>
              </w:rPr>
            </w:r>
          </w:p>
        </w:tc>
        <w:tc>
          <w:tcPr>
            <w:tcBorders/>
            <w:tcW w:w="2480" w:type="dxa"/>
            <w:vAlign w:val="center"/>
          </w:tcPr>
          <w:p w14:paraId="32032966" w14:textId="77777777">
            <w:pPr>
              <w:pBdr/>
              <w:spacing/>
              <w:ind/>
              <w:jc w:val="center"/>
              <w:rPr>
                <w:rFonts w:ascii="Arial" w:hAnsi="Arial" w:cs="Arial"/>
                <w:color w:val="000000" w:themeColor="text1"/>
              </w:rPr>
            </w:pPr>
            <w:r>
              <w:rPr>
                <w:rFonts w:ascii="Arial" w:hAnsi="Arial" w:eastAsia="Arial" w:cs="Arial"/>
                <w:color w:val="000000" w:themeColor="text1"/>
              </w:rPr>
              <w:t xml:space="preserve">20,7</w:t>
            </w:r>
            <w:r>
              <w:rPr>
                <w:rFonts w:ascii="Arial" w:hAnsi="Arial" w:cs="Arial"/>
                <w:color w:val="000000" w:themeColor="text1"/>
              </w:rPr>
            </w:r>
            <w:r>
              <w:rPr>
                <w:rFonts w:ascii="Arial" w:hAnsi="Arial" w:cs="Arial"/>
                <w:color w:val="000000" w:themeColor="text1"/>
              </w:rPr>
            </w:r>
          </w:p>
        </w:tc>
        <w:tc>
          <w:tcPr>
            <w:tcBorders/>
            <w:tcW w:w="4400" w:type="dxa"/>
            <w:vAlign w:val="center"/>
          </w:tcPr>
          <w:p w14:paraId="3E57F5FC" w14:textId="77777777">
            <w:pPr>
              <w:pBdr/>
              <w:spacing/>
              <w:ind/>
              <w:jc w:val="center"/>
              <w:rPr>
                <w:rFonts w:ascii="Arial" w:hAnsi="Arial" w:cs="Arial"/>
                <w:color w:val="000000" w:themeColor="text1"/>
              </w:rPr>
            </w:pPr>
            <w:r>
              <w:rPr>
                <w:rFonts w:ascii="Arial" w:hAnsi="Arial" w:eastAsia="Arial" w:cs="Arial"/>
                <w:color w:val="000000" w:themeColor="text1"/>
              </w:rPr>
              <w:t xml:space="preserve">2,967</w:t>
            </w:r>
            <w:r>
              <w:rPr>
                <w:rFonts w:ascii="Arial" w:hAnsi="Arial" w:cs="Arial"/>
                <w:color w:val="000000" w:themeColor="text1"/>
              </w:rPr>
            </w:r>
            <w:r>
              <w:rPr>
                <w:rFonts w:ascii="Arial" w:hAnsi="Arial" w:cs="Arial"/>
                <w:color w:val="000000" w:themeColor="text1"/>
              </w:rPr>
            </w:r>
          </w:p>
        </w:tc>
      </w:tr>
      <w:tr>
        <w:trPr/>
        <w:tc>
          <w:tcPr>
            <w:tcBorders/>
            <w:tcW w:w="2480" w:type="dxa"/>
            <w:vAlign w:val="center"/>
          </w:tcPr>
          <w:p w14:paraId="2FE4F4CF" w14:textId="77777777">
            <w:pPr>
              <w:pBdr/>
              <w:spacing/>
              <w:ind/>
              <w:jc w:val="center"/>
              <w:rPr>
                <w:rFonts w:ascii="Arial" w:hAnsi="Arial" w:cs="Arial"/>
                <w:color w:val="000000" w:themeColor="text1"/>
              </w:rPr>
            </w:pPr>
            <w:r>
              <w:rPr>
                <w:rFonts w:ascii="Arial" w:hAnsi="Arial" w:eastAsia="Arial" w:cs="Arial"/>
                <w:color w:val="000000" w:themeColor="text1"/>
              </w:rPr>
              <w:t xml:space="preserve">2,00</w:t>
            </w:r>
            <w:r>
              <w:rPr>
                <w:rFonts w:ascii="Arial" w:hAnsi="Arial" w:cs="Arial"/>
                <w:color w:val="000000" w:themeColor="text1"/>
              </w:rPr>
            </w:r>
            <w:r>
              <w:rPr>
                <w:rFonts w:ascii="Arial" w:hAnsi="Arial" w:cs="Arial"/>
                <w:color w:val="000000" w:themeColor="text1"/>
              </w:rPr>
            </w:r>
          </w:p>
        </w:tc>
        <w:tc>
          <w:tcPr>
            <w:tcBorders/>
            <w:tcW w:w="2480" w:type="dxa"/>
            <w:vAlign w:val="center"/>
          </w:tcPr>
          <w:p w14:paraId="7D906A9C" w14:textId="77777777">
            <w:pPr>
              <w:pBdr/>
              <w:spacing/>
              <w:ind/>
              <w:jc w:val="center"/>
              <w:rPr>
                <w:rFonts w:ascii="Arial" w:hAnsi="Arial" w:cs="Arial"/>
                <w:color w:val="000000" w:themeColor="text1"/>
              </w:rPr>
            </w:pPr>
            <w:r>
              <w:rPr>
                <w:rFonts w:ascii="Arial" w:hAnsi="Arial" w:eastAsia="Arial" w:cs="Arial"/>
                <w:color w:val="000000" w:themeColor="text1"/>
              </w:rPr>
              <w:t xml:space="preserve">20,0</w:t>
            </w:r>
            <w:r>
              <w:rPr>
                <w:rFonts w:ascii="Arial" w:hAnsi="Arial" w:cs="Arial"/>
                <w:color w:val="000000" w:themeColor="text1"/>
              </w:rPr>
            </w:r>
            <w:r>
              <w:rPr>
                <w:rFonts w:ascii="Arial" w:hAnsi="Arial" w:cs="Arial"/>
                <w:color w:val="000000" w:themeColor="text1"/>
              </w:rPr>
            </w:r>
          </w:p>
        </w:tc>
        <w:tc>
          <w:tcPr>
            <w:tcBorders/>
            <w:tcW w:w="4400" w:type="dxa"/>
            <w:vAlign w:val="center"/>
          </w:tcPr>
          <w:p w14:paraId="2856D277" w14:textId="77777777">
            <w:pPr>
              <w:pBdr/>
              <w:spacing/>
              <w:ind/>
              <w:jc w:val="center"/>
              <w:rPr>
                <w:rFonts w:ascii="Arial" w:hAnsi="Arial" w:cs="Arial"/>
                <w:color w:val="000000" w:themeColor="text1"/>
              </w:rPr>
            </w:pPr>
            <w:r>
              <w:rPr>
                <w:rFonts w:ascii="Arial" w:hAnsi="Arial" w:eastAsia="Arial" w:cs="Arial"/>
                <w:color w:val="000000" w:themeColor="text1"/>
              </w:rPr>
              <w:t xml:space="preserve">2,039</w:t>
            </w:r>
            <w:r>
              <w:rPr>
                <w:rFonts w:ascii="Arial" w:hAnsi="Arial" w:cs="Arial"/>
                <w:color w:val="000000" w:themeColor="text1"/>
              </w:rPr>
            </w:r>
            <w:r>
              <w:rPr>
                <w:rFonts w:ascii="Arial" w:hAnsi="Arial" w:cs="Arial"/>
                <w:color w:val="000000" w:themeColor="text1"/>
              </w:rPr>
            </w:r>
          </w:p>
        </w:tc>
      </w:tr>
      <w:tr>
        <w:trPr/>
        <w:tc>
          <w:tcPr>
            <w:tcBorders/>
            <w:tcW w:w="2480" w:type="dxa"/>
            <w:vAlign w:val="center"/>
          </w:tcPr>
          <w:p w14:paraId="766F78B1" w14:textId="77777777">
            <w:pPr>
              <w:pBdr/>
              <w:spacing/>
              <w:ind/>
              <w:jc w:val="center"/>
              <w:rPr>
                <w:rFonts w:ascii="Arial" w:hAnsi="Arial" w:cs="Arial"/>
                <w:color w:val="000000" w:themeColor="text1"/>
              </w:rPr>
            </w:pPr>
            <w:r>
              <w:rPr>
                <w:rFonts w:ascii="Arial" w:hAnsi="Arial" w:eastAsia="Arial" w:cs="Arial"/>
                <w:color w:val="000000" w:themeColor="text1"/>
              </w:rPr>
              <w:t xml:space="preserve">1,93</w:t>
            </w:r>
            <w:r>
              <w:rPr>
                <w:rFonts w:ascii="Arial" w:hAnsi="Arial" w:cs="Arial"/>
                <w:color w:val="000000" w:themeColor="text1"/>
              </w:rPr>
            </w:r>
            <w:r>
              <w:rPr>
                <w:rFonts w:ascii="Arial" w:hAnsi="Arial" w:cs="Arial"/>
                <w:color w:val="000000" w:themeColor="text1"/>
              </w:rPr>
            </w:r>
          </w:p>
        </w:tc>
        <w:tc>
          <w:tcPr>
            <w:tcBorders/>
            <w:tcW w:w="2480" w:type="dxa"/>
            <w:vAlign w:val="center"/>
          </w:tcPr>
          <w:p w14:paraId="2D760D92" w14:textId="77777777">
            <w:pPr>
              <w:pBdr/>
              <w:spacing/>
              <w:ind/>
              <w:jc w:val="center"/>
              <w:rPr>
                <w:rFonts w:ascii="Arial" w:hAnsi="Arial" w:cs="Arial"/>
                <w:color w:val="000000" w:themeColor="text1"/>
              </w:rPr>
            </w:pPr>
            <w:r>
              <w:rPr>
                <w:rFonts w:ascii="Arial" w:hAnsi="Arial" w:eastAsia="Arial" w:cs="Arial"/>
                <w:color w:val="000000" w:themeColor="text1"/>
              </w:rPr>
              <w:t xml:space="preserve">19,3</w:t>
            </w:r>
            <w:r>
              <w:rPr>
                <w:rFonts w:ascii="Arial" w:hAnsi="Arial" w:cs="Arial"/>
                <w:color w:val="000000" w:themeColor="text1"/>
              </w:rPr>
            </w:r>
            <w:r>
              <w:rPr>
                <w:rFonts w:ascii="Arial" w:hAnsi="Arial" w:cs="Arial"/>
                <w:color w:val="000000" w:themeColor="text1"/>
              </w:rPr>
            </w:r>
          </w:p>
        </w:tc>
        <w:tc>
          <w:tcPr>
            <w:tcBorders/>
            <w:tcW w:w="4400" w:type="dxa"/>
            <w:vAlign w:val="center"/>
          </w:tcPr>
          <w:p w14:paraId="24F369D7" w14:textId="77777777">
            <w:pPr>
              <w:pBdr/>
              <w:spacing/>
              <w:ind/>
              <w:jc w:val="center"/>
              <w:rPr>
                <w:rFonts w:ascii="Arial" w:hAnsi="Arial" w:cs="Arial"/>
                <w:color w:val="000000" w:themeColor="text1"/>
              </w:rPr>
            </w:pPr>
            <w:r>
              <w:rPr>
                <w:rFonts w:ascii="Arial" w:hAnsi="Arial" w:eastAsia="Arial" w:cs="Arial"/>
                <w:color w:val="000000" w:themeColor="text1"/>
              </w:rPr>
              <w:t xml:space="preserve">1,670</w:t>
            </w:r>
            <w:r>
              <w:rPr>
                <w:rFonts w:ascii="Arial" w:hAnsi="Arial" w:cs="Arial"/>
                <w:color w:val="000000" w:themeColor="text1"/>
              </w:rPr>
            </w:r>
            <w:r>
              <w:rPr>
                <w:rFonts w:ascii="Arial" w:hAnsi="Arial" w:cs="Arial"/>
                <w:color w:val="000000" w:themeColor="text1"/>
              </w:rPr>
            </w:r>
          </w:p>
        </w:tc>
      </w:tr>
      <w:tr>
        <w:trPr/>
        <w:tc>
          <w:tcPr>
            <w:tcBorders/>
            <w:tcW w:w="2480" w:type="dxa"/>
            <w:vAlign w:val="center"/>
          </w:tcPr>
          <w:p w14:paraId="368B3830" w14:textId="77777777">
            <w:pPr>
              <w:pBdr/>
              <w:spacing/>
              <w:ind/>
              <w:jc w:val="center"/>
              <w:rPr>
                <w:rFonts w:ascii="Arial" w:hAnsi="Arial" w:cs="Arial"/>
                <w:color w:val="000000" w:themeColor="text1"/>
              </w:rPr>
            </w:pPr>
            <w:r>
              <w:rPr>
                <w:rFonts w:ascii="Arial" w:hAnsi="Arial" w:eastAsia="Arial" w:cs="Arial"/>
                <w:color w:val="000000" w:themeColor="text1"/>
              </w:rPr>
              <w:t xml:space="preserve">1,86</w:t>
            </w:r>
            <w:r>
              <w:rPr>
                <w:rFonts w:ascii="Arial" w:hAnsi="Arial" w:cs="Arial"/>
                <w:color w:val="000000" w:themeColor="text1"/>
              </w:rPr>
            </w:r>
            <w:r>
              <w:rPr>
                <w:rFonts w:ascii="Arial" w:hAnsi="Arial" w:cs="Arial"/>
                <w:color w:val="000000" w:themeColor="text1"/>
              </w:rPr>
            </w:r>
          </w:p>
        </w:tc>
        <w:tc>
          <w:tcPr>
            <w:tcBorders/>
            <w:tcW w:w="2480" w:type="dxa"/>
            <w:vAlign w:val="center"/>
          </w:tcPr>
          <w:p w14:paraId="15F74BD4" w14:textId="77777777">
            <w:pPr>
              <w:pBdr/>
              <w:spacing/>
              <w:ind/>
              <w:jc w:val="center"/>
              <w:rPr>
                <w:rFonts w:ascii="Arial" w:hAnsi="Arial" w:cs="Arial"/>
                <w:color w:val="000000" w:themeColor="text1"/>
              </w:rPr>
            </w:pPr>
            <w:r>
              <w:rPr>
                <w:rFonts w:ascii="Arial" w:hAnsi="Arial" w:eastAsia="Arial" w:cs="Arial"/>
                <w:color w:val="000000" w:themeColor="text1"/>
              </w:rPr>
              <w:t xml:space="preserve">18,6</w:t>
            </w:r>
            <w:r>
              <w:rPr>
                <w:rFonts w:ascii="Arial" w:hAnsi="Arial" w:cs="Arial"/>
                <w:color w:val="000000" w:themeColor="text1"/>
              </w:rPr>
            </w:r>
            <w:r>
              <w:rPr>
                <w:rFonts w:ascii="Arial" w:hAnsi="Arial" w:cs="Arial"/>
                <w:color w:val="000000" w:themeColor="text1"/>
              </w:rPr>
            </w:r>
          </w:p>
        </w:tc>
        <w:tc>
          <w:tcPr>
            <w:tcBorders/>
            <w:tcW w:w="4400" w:type="dxa"/>
            <w:vAlign w:val="center"/>
          </w:tcPr>
          <w:p w14:paraId="4B24B4F2" w14:textId="77777777">
            <w:pPr>
              <w:pBdr/>
              <w:spacing/>
              <w:ind/>
              <w:jc w:val="center"/>
              <w:rPr>
                <w:rFonts w:ascii="Arial" w:hAnsi="Arial" w:cs="Arial"/>
                <w:color w:val="000000" w:themeColor="text1"/>
              </w:rPr>
            </w:pPr>
            <w:r>
              <w:rPr>
                <w:rFonts w:ascii="Arial" w:hAnsi="Arial" w:eastAsia="Arial" w:cs="Arial"/>
                <w:color w:val="000000" w:themeColor="text1"/>
              </w:rPr>
              <w:t xml:space="preserve">1,441</w:t>
            </w:r>
            <w:r>
              <w:rPr>
                <w:rFonts w:ascii="Arial" w:hAnsi="Arial" w:cs="Arial"/>
                <w:color w:val="000000" w:themeColor="text1"/>
              </w:rPr>
            </w:r>
            <w:r>
              <w:rPr>
                <w:rFonts w:ascii="Arial" w:hAnsi="Arial" w:cs="Arial"/>
                <w:color w:val="000000" w:themeColor="text1"/>
              </w:rPr>
            </w:r>
          </w:p>
        </w:tc>
      </w:tr>
      <w:tr>
        <w:trPr/>
        <w:tc>
          <w:tcPr>
            <w:tcBorders/>
            <w:tcW w:w="2480" w:type="dxa"/>
            <w:vAlign w:val="center"/>
          </w:tcPr>
          <w:p w14:paraId="28C89486" w14:textId="77777777">
            <w:pPr>
              <w:pBdr/>
              <w:spacing/>
              <w:ind/>
              <w:jc w:val="center"/>
              <w:rPr>
                <w:rFonts w:ascii="Arial" w:hAnsi="Arial" w:cs="Arial"/>
                <w:color w:val="000000" w:themeColor="text1"/>
              </w:rPr>
            </w:pPr>
            <w:r>
              <w:rPr>
                <w:rFonts w:ascii="Arial" w:hAnsi="Arial" w:eastAsia="Arial" w:cs="Arial"/>
                <w:color w:val="000000" w:themeColor="text1"/>
              </w:rPr>
              <w:t xml:space="preserve">1,79</w:t>
            </w:r>
            <w:r>
              <w:rPr>
                <w:rFonts w:ascii="Arial" w:hAnsi="Arial" w:cs="Arial"/>
                <w:color w:val="000000" w:themeColor="text1"/>
              </w:rPr>
            </w:r>
            <w:r>
              <w:rPr>
                <w:rFonts w:ascii="Arial" w:hAnsi="Arial" w:cs="Arial"/>
                <w:color w:val="000000" w:themeColor="text1"/>
              </w:rPr>
            </w:r>
          </w:p>
        </w:tc>
        <w:tc>
          <w:tcPr>
            <w:tcBorders/>
            <w:tcW w:w="2480" w:type="dxa"/>
            <w:vAlign w:val="center"/>
          </w:tcPr>
          <w:p w14:paraId="31F69A2B" w14:textId="77777777">
            <w:pPr>
              <w:pBdr/>
              <w:spacing/>
              <w:ind/>
              <w:jc w:val="center"/>
              <w:rPr>
                <w:rFonts w:ascii="Arial" w:hAnsi="Arial" w:cs="Arial"/>
                <w:color w:val="000000" w:themeColor="text1"/>
              </w:rPr>
            </w:pPr>
            <w:r>
              <w:rPr>
                <w:rFonts w:ascii="Arial" w:hAnsi="Arial" w:eastAsia="Arial" w:cs="Arial"/>
                <w:color w:val="000000" w:themeColor="text1"/>
              </w:rPr>
              <w:t xml:space="preserve">17,9</w:t>
            </w:r>
            <w:r>
              <w:rPr>
                <w:rFonts w:ascii="Arial" w:hAnsi="Arial" w:cs="Arial"/>
                <w:color w:val="000000" w:themeColor="text1"/>
              </w:rPr>
            </w:r>
            <w:r>
              <w:rPr>
                <w:rFonts w:ascii="Arial" w:hAnsi="Arial" w:cs="Arial"/>
                <w:color w:val="000000" w:themeColor="text1"/>
              </w:rPr>
            </w:r>
          </w:p>
        </w:tc>
        <w:tc>
          <w:tcPr>
            <w:tcBorders/>
            <w:tcW w:w="4400" w:type="dxa"/>
            <w:vAlign w:val="center"/>
          </w:tcPr>
          <w:p w14:paraId="5C853405" w14:textId="77777777">
            <w:pPr>
              <w:pBdr/>
              <w:spacing/>
              <w:ind/>
              <w:jc w:val="center"/>
              <w:rPr>
                <w:rFonts w:ascii="Arial" w:hAnsi="Arial" w:cs="Arial"/>
                <w:color w:val="000000" w:themeColor="text1"/>
              </w:rPr>
            </w:pPr>
            <w:r>
              <w:rPr>
                <w:rFonts w:ascii="Arial" w:hAnsi="Arial" w:eastAsia="Arial" w:cs="Arial"/>
                <w:color w:val="000000" w:themeColor="text1"/>
              </w:rPr>
              <w:t xml:space="preserve">1,283</w:t>
            </w:r>
            <w:r>
              <w:rPr>
                <w:rFonts w:ascii="Arial" w:hAnsi="Arial" w:cs="Arial"/>
                <w:color w:val="000000" w:themeColor="text1"/>
              </w:rPr>
            </w:r>
            <w:r>
              <w:rPr>
                <w:rFonts w:ascii="Arial" w:hAnsi="Arial" w:cs="Arial"/>
                <w:color w:val="000000" w:themeColor="text1"/>
              </w:rPr>
            </w:r>
          </w:p>
        </w:tc>
      </w:tr>
      <w:tr>
        <w:trPr/>
        <w:tc>
          <w:tcPr>
            <w:tcBorders/>
            <w:tcW w:w="2480" w:type="dxa"/>
            <w:vAlign w:val="center"/>
          </w:tcPr>
          <w:p w14:paraId="3B33CE4D" w14:textId="77777777">
            <w:pPr>
              <w:pBdr/>
              <w:spacing/>
              <w:ind/>
              <w:jc w:val="center"/>
              <w:rPr>
                <w:rFonts w:ascii="Arial" w:hAnsi="Arial" w:cs="Arial"/>
                <w:color w:val="000000" w:themeColor="text1"/>
              </w:rPr>
            </w:pPr>
            <w:r>
              <w:rPr>
                <w:rFonts w:ascii="Arial" w:hAnsi="Arial" w:eastAsia="Arial" w:cs="Arial"/>
                <w:color w:val="000000" w:themeColor="text1"/>
              </w:rPr>
              <w:t xml:space="preserve">1,72</w:t>
            </w:r>
            <w:r>
              <w:rPr>
                <w:rFonts w:ascii="Arial" w:hAnsi="Arial" w:cs="Arial"/>
                <w:color w:val="000000" w:themeColor="text1"/>
              </w:rPr>
            </w:r>
            <w:r>
              <w:rPr>
                <w:rFonts w:ascii="Arial" w:hAnsi="Arial" w:cs="Arial"/>
                <w:color w:val="000000" w:themeColor="text1"/>
              </w:rPr>
            </w:r>
          </w:p>
        </w:tc>
        <w:tc>
          <w:tcPr>
            <w:tcBorders/>
            <w:tcW w:w="2480" w:type="dxa"/>
            <w:vAlign w:val="center"/>
          </w:tcPr>
          <w:p w14:paraId="4D7E256E" w14:textId="77777777">
            <w:pPr>
              <w:pBdr/>
              <w:spacing/>
              <w:ind/>
              <w:jc w:val="center"/>
              <w:rPr>
                <w:rFonts w:ascii="Arial" w:hAnsi="Arial" w:cs="Arial"/>
                <w:color w:val="000000" w:themeColor="text1"/>
              </w:rPr>
            </w:pPr>
            <w:r>
              <w:rPr>
                <w:rFonts w:ascii="Arial" w:hAnsi="Arial" w:eastAsia="Arial" w:cs="Arial"/>
                <w:color w:val="000000" w:themeColor="text1"/>
              </w:rPr>
              <w:t xml:space="preserve">17,2</w:t>
            </w:r>
            <w:r>
              <w:rPr>
                <w:rFonts w:ascii="Arial" w:hAnsi="Arial" w:cs="Arial"/>
                <w:color w:val="000000" w:themeColor="text1"/>
              </w:rPr>
            </w:r>
            <w:r>
              <w:rPr>
                <w:rFonts w:ascii="Arial" w:hAnsi="Arial" w:cs="Arial"/>
                <w:color w:val="000000" w:themeColor="text1"/>
              </w:rPr>
            </w:r>
          </w:p>
        </w:tc>
        <w:tc>
          <w:tcPr>
            <w:tcBorders/>
            <w:tcW w:w="4400" w:type="dxa"/>
            <w:vAlign w:val="center"/>
          </w:tcPr>
          <w:p w14:paraId="7B6ED568" w14:textId="77777777">
            <w:pPr>
              <w:pBdr/>
              <w:spacing/>
              <w:ind/>
              <w:jc w:val="center"/>
              <w:rPr>
                <w:rFonts w:ascii="Arial" w:hAnsi="Arial" w:cs="Arial"/>
                <w:color w:val="000000" w:themeColor="text1"/>
              </w:rPr>
            </w:pPr>
            <w:r>
              <w:rPr>
                <w:rFonts w:ascii="Arial" w:hAnsi="Arial" w:eastAsia="Arial" w:cs="Arial"/>
                <w:color w:val="000000" w:themeColor="text1"/>
              </w:rPr>
              <w:t xml:space="preserve">1,164</w:t>
            </w:r>
            <w:r>
              <w:rPr>
                <w:rFonts w:ascii="Arial" w:hAnsi="Arial" w:cs="Arial"/>
                <w:color w:val="000000" w:themeColor="text1"/>
              </w:rPr>
            </w:r>
            <w:r>
              <w:rPr>
                <w:rFonts w:ascii="Arial" w:hAnsi="Arial" w:cs="Arial"/>
                <w:color w:val="000000" w:themeColor="text1"/>
              </w:rPr>
            </w:r>
          </w:p>
        </w:tc>
      </w:tr>
      <w:tr>
        <w:trPr/>
        <w:tc>
          <w:tcPr>
            <w:tcBorders/>
            <w:tcW w:w="2480" w:type="dxa"/>
            <w:vAlign w:val="center"/>
          </w:tcPr>
          <w:p w14:paraId="5C29A595" w14:textId="77777777">
            <w:pPr>
              <w:pBdr/>
              <w:spacing/>
              <w:ind/>
              <w:jc w:val="center"/>
              <w:rPr>
                <w:rFonts w:ascii="Arial" w:hAnsi="Arial" w:cs="Arial"/>
                <w:color w:val="000000" w:themeColor="text1"/>
              </w:rPr>
            </w:pPr>
            <w:r>
              <w:rPr>
                <w:rFonts w:ascii="Arial" w:hAnsi="Arial" w:eastAsia="Arial" w:cs="Arial"/>
                <w:color w:val="000000" w:themeColor="text1"/>
              </w:rPr>
              <w:t xml:space="preserve">1,65</w:t>
            </w:r>
            <w:r>
              <w:rPr>
                <w:rFonts w:ascii="Arial" w:hAnsi="Arial" w:cs="Arial"/>
                <w:color w:val="000000" w:themeColor="text1"/>
              </w:rPr>
            </w:r>
            <w:r>
              <w:rPr>
                <w:rFonts w:ascii="Arial" w:hAnsi="Arial" w:cs="Arial"/>
                <w:color w:val="000000" w:themeColor="text1"/>
              </w:rPr>
            </w:r>
          </w:p>
        </w:tc>
        <w:tc>
          <w:tcPr>
            <w:tcBorders/>
            <w:tcW w:w="2480" w:type="dxa"/>
            <w:vAlign w:val="center"/>
          </w:tcPr>
          <w:p w14:paraId="44C23D04" w14:textId="77777777">
            <w:pPr>
              <w:pBdr/>
              <w:spacing/>
              <w:ind/>
              <w:jc w:val="center"/>
              <w:rPr>
                <w:rFonts w:ascii="Arial" w:hAnsi="Arial" w:cs="Arial"/>
                <w:color w:val="000000" w:themeColor="text1"/>
              </w:rPr>
            </w:pPr>
            <w:r>
              <w:rPr>
                <w:rFonts w:ascii="Arial" w:hAnsi="Arial" w:eastAsia="Arial" w:cs="Arial"/>
                <w:color w:val="000000" w:themeColor="text1"/>
              </w:rPr>
              <w:t xml:space="preserve">16,5</w:t>
            </w:r>
            <w:r>
              <w:rPr>
                <w:rFonts w:ascii="Arial" w:hAnsi="Arial" w:cs="Arial"/>
                <w:color w:val="000000" w:themeColor="text1"/>
              </w:rPr>
            </w:r>
            <w:r>
              <w:rPr>
                <w:rFonts w:ascii="Arial" w:hAnsi="Arial" w:cs="Arial"/>
                <w:color w:val="000000" w:themeColor="text1"/>
              </w:rPr>
            </w:r>
          </w:p>
        </w:tc>
        <w:tc>
          <w:tcPr>
            <w:tcBorders/>
            <w:tcW w:w="4400" w:type="dxa"/>
            <w:vAlign w:val="center"/>
          </w:tcPr>
          <w:p w14:paraId="6AAB8DE7" w14:textId="77777777">
            <w:pPr>
              <w:pBdr/>
              <w:spacing/>
              <w:ind/>
              <w:jc w:val="center"/>
              <w:rPr>
                <w:rFonts w:ascii="Arial" w:hAnsi="Arial" w:cs="Arial"/>
                <w:color w:val="000000" w:themeColor="text1"/>
              </w:rPr>
            </w:pPr>
            <w:r>
              <w:rPr>
                <w:rFonts w:ascii="Arial" w:hAnsi="Arial" w:eastAsia="Arial" w:cs="Arial"/>
                <w:color w:val="000000" w:themeColor="text1"/>
              </w:rPr>
              <w:t xml:space="preserve">1,072</w:t>
            </w:r>
            <w:r>
              <w:rPr>
                <w:rFonts w:ascii="Arial" w:hAnsi="Arial" w:cs="Arial"/>
                <w:color w:val="000000" w:themeColor="text1"/>
              </w:rPr>
            </w:r>
            <w:r>
              <w:rPr>
                <w:rFonts w:ascii="Arial" w:hAnsi="Arial" w:cs="Arial"/>
                <w:color w:val="000000" w:themeColor="text1"/>
              </w:rPr>
            </w:r>
          </w:p>
        </w:tc>
      </w:tr>
      <w:tr>
        <w:trPr/>
        <w:tc>
          <w:tcPr>
            <w:tcBorders/>
            <w:tcW w:w="2480" w:type="dxa"/>
            <w:vAlign w:val="center"/>
          </w:tcPr>
          <w:p w14:paraId="271B37C1" w14:textId="77777777">
            <w:pPr>
              <w:pBdr/>
              <w:spacing/>
              <w:ind/>
              <w:jc w:val="center"/>
              <w:rPr>
                <w:rFonts w:ascii="Arial" w:hAnsi="Arial" w:cs="Arial"/>
                <w:color w:val="000000" w:themeColor="text1"/>
              </w:rPr>
            </w:pPr>
            <w:r>
              <w:rPr>
                <w:rFonts w:ascii="Arial" w:hAnsi="Arial" w:eastAsia="Arial" w:cs="Arial"/>
                <w:color w:val="000000" w:themeColor="text1"/>
              </w:rPr>
              <w:t xml:space="preserve">1,59</w:t>
            </w:r>
            <w:r>
              <w:rPr>
                <w:rFonts w:ascii="Arial" w:hAnsi="Arial" w:cs="Arial"/>
                <w:color w:val="000000" w:themeColor="text1"/>
              </w:rPr>
            </w:r>
            <w:r>
              <w:rPr>
                <w:rFonts w:ascii="Arial" w:hAnsi="Arial" w:cs="Arial"/>
                <w:color w:val="000000" w:themeColor="text1"/>
              </w:rPr>
            </w:r>
          </w:p>
        </w:tc>
        <w:tc>
          <w:tcPr>
            <w:tcBorders/>
            <w:tcW w:w="2480" w:type="dxa"/>
            <w:vAlign w:val="center"/>
          </w:tcPr>
          <w:p w14:paraId="5A36BA22" w14:textId="77777777">
            <w:pPr>
              <w:pBdr/>
              <w:spacing/>
              <w:ind/>
              <w:jc w:val="center"/>
              <w:rPr>
                <w:rFonts w:ascii="Arial" w:hAnsi="Arial" w:cs="Arial"/>
                <w:color w:val="000000" w:themeColor="text1"/>
              </w:rPr>
            </w:pPr>
            <w:r>
              <w:rPr>
                <w:rFonts w:ascii="Arial" w:hAnsi="Arial" w:eastAsia="Arial" w:cs="Arial"/>
                <w:color w:val="000000" w:themeColor="text1"/>
              </w:rPr>
              <w:t xml:space="preserve">15,9</w:t>
            </w:r>
            <w:r>
              <w:rPr>
                <w:rFonts w:ascii="Arial" w:hAnsi="Arial" w:cs="Arial"/>
                <w:color w:val="000000" w:themeColor="text1"/>
              </w:rPr>
            </w:r>
            <w:r>
              <w:rPr>
                <w:rFonts w:ascii="Arial" w:hAnsi="Arial" w:cs="Arial"/>
                <w:color w:val="000000" w:themeColor="text1"/>
              </w:rPr>
            </w:r>
          </w:p>
        </w:tc>
        <w:tc>
          <w:tcPr>
            <w:tcBorders/>
            <w:tcW w:w="4400" w:type="dxa"/>
            <w:vAlign w:val="center"/>
          </w:tcPr>
          <w:p w14:paraId="008F8E16" w14:textId="77777777">
            <w:pPr>
              <w:pBdr/>
              <w:spacing/>
              <w:ind/>
              <w:jc w:val="center"/>
              <w:rPr>
                <w:rFonts w:ascii="Arial" w:hAnsi="Arial" w:cs="Arial"/>
                <w:color w:val="000000" w:themeColor="text1"/>
              </w:rPr>
            </w:pPr>
            <w:r>
              <w:rPr>
                <w:rFonts w:ascii="Arial" w:hAnsi="Arial" w:eastAsia="Arial" w:cs="Arial"/>
                <w:color w:val="000000" w:themeColor="text1"/>
              </w:rPr>
              <w:t xml:space="preserve">0,991 3</w:t>
            </w:r>
            <w:r>
              <w:rPr>
                <w:rFonts w:ascii="Arial" w:hAnsi="Arial" w:cs="Arial"/>
                <w:color w:val="000000" w:themeColor="text1"/>
              </w:rPr>
            </w:r>
            <w:r>
              <w:rPr>
                <w:rFonts w:ascii="Arial" w:hAnsi="Arial" w:cs="Arial"/>
                <w:color w:val="000000" w:themeColor="text1"/>
              </w:rPr>
            </w:r>
          </w:p>
        </w:tc>
      </w:tr>
      <w:tr>
        <w:trPr/>
        <w:tc>
          <w:tcPr>
            <w:tcBorders/>
            <w:tcW w:w="2480" w:type="dxa"/>
            <w:vAlign w:val="center"/>
          </w:tcPr>
          <w:p w14:paraId="2CF91DEB" w14:textId="77777777">
            <w:pPr>
              <w:pBdr/>
              <w:spacing/>
              <w:ind/>
              <w:jc w:val="center"/>
              <w:rPr>
                <w:rFonts w:ascii="Arial" w:hAnsi="Arial" w:cs="Arial"/>
                <w:color w:val="000000" w:themeColor="text1"/>
              </w:rPr>
            </w:pPr>
            <w:r>
              <w:rPr>
                <w:rFonts w:ascii="Arial" w:hAnsi="Arial" w:eastAsia="Arial" w:cs="Arial"/>
                <w:color w:val="000000" w:themeColor="text1"/>
              </w:rPr>
              <w:t xml:space="preserve">1,52</w:t>
            </w:r>
            <w:r>
              <w:rPr>
                <w:rFonts w:ascii="Arial" w:hAnsi="Arial" w:cs="Arial"/>
                <w:color w:val="000000" w:themeColor="text1"/>
              </w:rPr>
            </w:r>
            <w:r>
              <w:rPr>
                <w:rFonts w:ascii="Arial" w:hAnsi="Arial" w:cs="Arial"/>
                <w:color w:val="000000" w:themeColor="text1"/>
              </w:rPr>
            </w:r>
          </w:p>
        </w:tc>
        <w:tc>
          <w:tcPr>
            <w:tcBorders/>
            <w:tcW w:w="2480" w:type="dxa"/>
            <w:vAlign w:val="center"/>
          </w:tcPr>
          <w:p w14:paraId="6BFD7ED2" w14:textId="77777777">
            <w:pPr>
              <w:pBdr/>
              <w:spacing/>
              <w:ind/>
              <w:jc w:val="center"/>
              <w:rPr>
                <w:rFonts w:ascii="Arial" w:hAnsi="Arial" w:cs="Arial"/>
                <w:color w:val="000000" w:themeColor="text1"/>
              </w:rPr>
            </w:pPr>
            <w:r>
              <w:rPr>
                <w:rFonts w:ascii="Arial" w:hAnsi="Arial" w:eastAsia="Arial" w:cs="Arial"/>
                <w:color w:val="000000" w:themeColor="text1"/>
              </w:rPr>
              <w:t xml:space="preserve">15,2</w:t>
            </w:r>
            <w:r>
              <w:rPr>
                <w:rFonts w:ascii="Arial" w:hAnsi="Arial" w:cs="Arial"/>
                <w:color w:val="000000" w:themeColor="text1"/>
              </w:rPr>
            </w:r>
            <w:r>
              <w:rPr>
                <w:rFonts w:ascii="Arial" w:hAnsi="Arial" w:cs="Arial"/>
                <w:color w:val="000000" w:themeColor="text1"/>
              </w:rPr>
            </w:r>
          </w:p>
        </w:tc>
        <w:tc>
          <w:tcPr>
            <w:tcBorders/>
            <w:tcW w:w="4400" w:type="dxa"/>
            <w:vAlign w:val="center"/>
          </w:tcPr>
          <w:p w14:paraId="76F73A8E" w14:textId="77777777">
            <w:pPr>
              <w:pBdr/>
              <w:spacing/>
              <w:ind/>
              <w:jc w:val="center"/>
              <w:rPr>
                <w:rFonts w:ascii="Arial" w:hAnsi="Arial" w:cs="Arial"/>
                <w:color w:val="000000" w:themeColor="text1"/>
              </w:rPr>
            </w:pPr>
            <w:r>
              <w:rPr>
                <w:rFonts w:ascii="Arial" w:hAnsi="Arial" w:eastAsia="Arial" w:cs="Arial"/>
                <w:color w:val="000000" w:themeColor="text1"/>
              </w:rPr>
              <w:t xml:space="preserve">0,917 5</w:t>
            </w:r>
            <w:r>
              <w:rPr>
                <w:rFonts w:ascii="Arial" w:hAnsi="Arial" w:cs="Arial"/>
                <w:color w:val="000000" w:themeColor="text1"/>
              </w:rPr>
            </w:r>
            <w:r>
              <w:rPr>
                <w:rFonts w:ascii="Arial" w:hAnsi="Arial" w:cs="Arial"/>
                <w:color w:val="000000" w:themeColor="text1"/>
              </w:rPr>
            </w:r>
          </w:p>
        </w:tc>
      </w:tr>
      <w:tr>
        <w:trPr/>
        <w:tc>
          <w:tcPr>
            <w:tcBorders/>
            <w:tcW w:w="2480" w:type="dxa"/>
            <w:vAlign w:val="center"/>
          </w:tcPr>
          <w:p w14:paraId="3FAD3C6D" w14:textId="77777777">
            <w:pPr>
              <w:pBdr/>
              <w:spacing/>
              <w:ind/>
              <w:jc w:val="center"/>
              <w:rPr>
                <w:rFonts w:ascii="Arial" w:hAnsi="Arial" w:cs="Arial"/>
                <w:color w:val="000000" w:themeColor="text1"/>
              </w:rPr>
            </w:pPr>
            <w:r>
              <w:rPr>
                <w:rFonts w:ascii="Arial" w:hAnsi="Arial" w:eastAsia="Arial" w:cs="Arial"/>
                <w:color w:val="000000" w:themeColor="text1"/>
              </w:rPr>
              <w:t xml:space="preserve">1,45</w:t>
            </w:r>
            <w:r>
              <w:rPr>
                <w:rFonts w:ascii="Arial" w:hAnsi="Arial" w:cs="Arial"/>
                <w:color w:val="000000" w:themeColor="text1"/>
              </w:rPr>
            </w:r>
            <w:r>
              <w:rPr>
                <w:rFonts w:ascii="Arial" w:hAnsi="Arial" w:cs="Arial"/>
                <w:color w:val="000000" w:themeColor="text1"/>
              </w:rPr>
            </w:r>
          </w:p>
        </w:tc>
        <w:tc>
          <w:tcPr>
            <w:tcBorders/>
            <w:tcW w:w="2480" w:type="dxa"/>
            <w:vAlign w:val="center"/>
          </w:tcPr>
          <w:p w14:paraId="73F3F01F" w14:textId="77777777">
            <w:pPr>
              <w:pBdr/>
              <w:spacing/>
              <w:ind/>
              <w:jc w:val="center"/>
              <w:rPr>
                <w:rFonts w:ascii="Arial" w:hAnsi="Arial" w:cs="Arial"/>
                <w:color w:val="000000" w:themeColor="text1"/>
              </w:rPr>
            </w:pPr>
            <w:r>
              <w:rPr>
                <w:rFonts w:ascii="Arial" w:hAnsi="Arial" w:eastAsia="Arial" w:cs="Arial"/>
                <w:color w:val="000000" w:themeColor="text1"/>
              </w:rPr>
              <w:t xml:space="preserve">14,5</w:t>
            </w:r>
            <w:r>
              <w:rPr>
                <w:rFonts w:ascii="Arial" w:hAnsi="Arial" w:cs="Arial"/>
                <w:color w:val="000000" w:themeColor="text1"/>
              </w:rPr>
            </w:r>
            <w:r>
              <w:rPr>
                <w:rFonts w:ascii="Arial" w:hAnsi="Arial" w:cs="Arial"/>
                <w:color w:val="000000" w:themeColor="text1"/>
              </w:rPr>
            </w:r>
          </w:p>
        </w:tc>
        <w:tc>
          <w:tcPr>
            <w:tcBorders/>
            <w:tcW w:w="4400" w:type="dxa"/>
            <w:vAlign w:val="center"/>
          </w:tcPr>
          <w:p w14:paraId="704FBCE3" w14:textId="77777777">
            <w:pPr>
              <w:pBdr/>
              <w:spacing/>
              <w:ind/>
              <w:jc w:val="center"/>
              <w:rPr>
                <w:rFonts w:ascii="Arial" w:hAnsi="Arial" w:cs="Arial"/>
                <w:color w:val="000000" w:themeColor="text1"/>
              </w:rPr>
            </w:pPr>
            <w:r>
              <w:rPr>
                <w:rFonts w:ascii="Arial" w:hAnsi="Arial" w:eastAsia="Arial" w:cs="Arial"/>
                <w:color w:val="000000" w:themeColor="text1"/>
              </w:rPr>
              <w:t xml:space="preserve">0,850 7</w:t>
            </w:r>
            <w:r>
              <w:rPr>
                <w:rFonts w:ascii="Arial" w:hAnsi="Arial" w:cs="Arial"/>
                <w:color w:val="000000" w:themeColor="text1"/>
              </w:rPr>
            </w:r>
            <w:r>
              <w:rPr>
                <w:rFonts w:ascii="Arial" w:hAnsi="Arial" w:cs="Arial"/>
                <w:color w:val="000000" w:themeColor="text1"/>
              </w:rPr>
            </w:r>
          </w:p>
        </w:tc>
      </w:tr>
      <w:tr>
        <w:trPr/>
        <w:tc>
          <w:tcPr>
            <w:tcBorders/>
            <w:tcW w:w="2480" w:type="dxa"/>
            <w:vAlign w:val="center"/>
          </w:tcPr>
          <w:p w14:paraId="41B0361E" w14:textId="77777777">
            <w:pPr>
              <w:pBdr/>
              <w:spacing/>
              <w:ind/>
              <w:jc w:val="center"/>
              <w:rPr>
                <w:rFonts w:ascii="Arial" w:hAnsi="Arial" w:cs="Arial"/>
                <w:color w:val="000000" w:themeColor="text1"/>
              </w:rPr>
            </w:pPr>
            <w:r>
              <w:rPr>
                <w:rFonts w:ascii="Arial" w:hAnsi="Arial" w:eastAsia="Arial" w:cs="Arial"/>
                <w:color w:val="000000" w:themeColor="text1"/>
              </w:rPr>
              <w:t xml:space="preserve">1,38</w:t>
            </w:r>
            <w:r>
              <w:rPr>
                <w:rFonts w:ascii="Arial" w:hAnsi="Arial" w:cs="Arial"/>
                <w:color w:val="000000" w:themeColor="text1"/>
              </w:rPr>
            </w:r>
            <w:r>
              <w:rPr>
                <w:rFonts w:ascii="Arial" w:hAnsi="Arial" w:cs="Arial"/>
                <w:color w:val="000000" w:themeColor="text1"/>
              </w:rPr>
            </w:r>
          </w:p>
        </w:tc>
        <w:tc>
          <w:tcPr>
            <w:tcBorders/>
            <w:tcW w:w="2480" w:type="dxa"/>
            <w:vAlign w:val="center"/>
          </w:tcPr>
          <w:p w14:paraId="2018E62E" w14:textId="77777777">
            <w:pPr>
              <w:pBdr/>
              <w:spacing/>
              <w:ind/>
              <w:jc w:val="center"/>
              <w:rPr>
                <w:rFonts w:ascii="Arial" w:hAnsi="Arial" w:cs="Arial"/>
                <w:color w:val="000000" w:themeColor="text1"/>
              </w:rPr>
            </w:pPr>
            <w:r>
              <w:rPr>
                <w:rFonts w:ascii="Arial" w:hAnsi="Arial" w:eastAsia="Arial" w:cs="Arial"/>
                <w:color w:val="000000" w:themeColor="text1"/>
              </w:rPr>
              <w:t xml:space="preserve">13,8</w:t>
            </w:r>
            <w:r>
              <w:rPr>
                <w:rFonts w:ascii="Arial" w:hAnsi="Arial" w:cs="Arial"/>
                <w:color w:val="000000" w:themeColor="text1"/>
              </w:rPr>
            </w:r>
            <w:r>
              <w:rPr>
                <w:rFonts w:ascii="Arial" w:hAnsi="Arial" w:cs="Arial"/>
                <w:color w:val="000000" w:themeColor="text1"/>
              </w:rPr>
            </w:r>
          </w:p>
        </w:tc>
        <w:tc>
          <w:tcPr>
            <w:tcBorders/>
            <w:tcW w:w="4400" w:type="dxa"/>
            <w:vAlign w:val="center"/>
          </w:tcPr>
          <w:p w14:paraId="76433EE9" w14:textId="77777777">
            <w:pPr>
              <w:pBdr/>
              <w:spacing/>
              <w:ind/>
              <w:jc w:val="center"/>
              <w:rPr>
                <w:rFonts w:ascii="Arial" w:hAnsi="Arial" w:cs="Arial"/>
                <w:color w:val="000000" w:themeColor="text1"/>
              </w:rPr>
            </w:pPr>
            <w:r>
              <w:rPr>
                <w:rFonts w:ascii="Arial" w:hAnsi="Arial" w:eastAsia="Arial" w:cs="Arial"/>
                <w:color w:val="000000" w:themeColor="text1"/>
              </w:rPr>
              <w:t xml:space="preserve">0,791 0</w:t>
            </w:r>
            <w:r>
              <w:rPr>
                <w:rFonts w:ascii="Arial" w:hAnsi="Arial" w:cs="Arial"/>
                <w:color w:val="000000" w:themeColor="text1"/>
              </w:rPr>
            </w:r>
            <w:r>
              <w:rPr>
                <w:rFonts w:ascii="Arial" w:hAnsi="Arial" w:cs="Arial"/>
                <w:color w:val="000000" w:themeColor="text1"/>
              </w:rPr>
            </w:r>
          </w:p>
        </w:tc>
      </w:tr>
      <w:tr>
        <w:trPr/>
        <w:tc>
          <w:tcPr>
            <w:tcBorders/>
            <w:tcW w:w="2480" w:type="dxa"/>
            <w:vAlign w:val="center"/>
          </w:tcPr>
          <w:p w14:paraId="5853787B" w14:textId="77777777">
            <w:pPr>
              <w:pBdr/>
              <w:spacing/>
              <w:ind/>
              <w:jc w:val="center"/>
              <w:rPr>
                <w:rFonts w:ascii="Arial" w:hAnsi="Arial" w:cs="Arial"/>
                <w:color w:val="000000" w:themeColor="text1"/>
              </w:rPr>
            </w:pPr>
            <w:r>
              <w:rPr>
                <w:rFonts w:ascii="Arial" w:hAnsi="Arial" w:eastAsia="Arial" w:cs="Arial"/>
                <w:color w:val="000000" w:themeColor="text1"/>
              </w:rPr>
              <w:t xml:space="preserve">1,31</w:t>
            </w:r>
            <w:r>
              <w:rPr>
                <w:rFonts w:ascii="Arial" w:hAnsi="Arial" w:cs="Arial"/>
                <w:color w:val="000000" w:themeColor="text1"/>
              </w:rPr>
            </w:r>
            <w:r>
              <w:rPr>
                <w:rFonts w:ascii="Arial" w:hAnsi="Arial" w:cs="Arial"/>
                <w:color w:val="000000" w:themeColor="text1"/>
              </w:rPr>
            </w:r>
          </w:p>
        </w:tc>
        <w:tc>
          <w:tcPr>
            <w:tcBorders/>
            <w:tcW w:w="2480" w:type="dxa"/>
            <w:vAlign w:val="center"/>
          </w:tcPr>
          <w:p w14:paraId="1541DD74" w14:textId="77777777">
            <w:pPr>
              <w:pBdr/>
              <w:spacing/>
              <w:ind/>
              <w:jc w:val="center"/>
              <w:rPr>
                <w:rFonts w:ascii="Arial" w:hAnsi="Arial" w:cs="Arial"/>
                <w:color w:val="000000" w:themeColor="text1"/>
              </w:rPr>
            </w:pPr>
            <w:r>
              <w:rPr>
                <w:rFonts w:ascii="Arial" w:hAnsi="Arial" w:eastAsia="Arial" w:cs="Arial"/>
                <w:color w:val="000000" w:themeColor="text1"/>
              </w:rPr>
              <w:t xml:space="preserve">13,1</w:t>
            </w:r>
            <w:r>
              <w:rPr>
                <w:rFonts w:ascii="Arial" w:hAnsi="Arial" w:cs="Arial"/>
                <w:color w:val="000000" w:themeColor="text1"/>
              </w:rPr>
            </w:r>
            <w:r>
              <w:rPr>
                <w:rFonts w:ascii="Arial" w:hAnsi="Arial" w:cs="Arial"/>
                <w:color w:val="000000" w:themeColor="text1"/>
              </w:rPr>
            </w:r>
          </w:p>
        </w:tc>
        <w:tc>
          <w:tcPr>
            <w:tcBorders/>
            <w:tcW w:w="4400" w:type="dxa"/>
            <w:vAlign w:val="center"/>
          </w:tcPr>
          <w:p w14:paraId="1AD96BA8" w14:textId="77777777">
            <w:pPr>
              <w:pBdr/>
              <w:spacing/>
              <w:ind/>
              <w:jc w:val="center"/>
              <w:rPr>
                <w:rFonts w:ascii="Arial" w:hAnsi="Arial" w:cs="Arial"/>
                <w:color w:val="000000" w:themeColor="text1"/>
              </w:rPr>
            </w:pPr>
            <w:r>
              <w:rPr>
                <w:rFonts w:ascii="Arial" w:hAnsi="Arial" w:eastAsia="Arial" w:cs="Arial"/>
                <w:color w:val="000000" w:themeColor="text1"/>
              </w:rPr>
              <w:t xml:space="preserve">0,736 8</w:t>
            </w:r>
            <w:r>
              <w:rPr>
                <w:rFonts w:ascii="Arial" w:hAnsi="Arial" w:cs="Arial"/>
                <w:color w:val="000000" w:themeColor="text1"/>
              </w:rPr>
            </w:r>
            <w:r>
              <w:rPr>
                <w:rFonts w:ascii="Arial" w:hAnsi="Arial" w:cs="Arial"/>
                <w:color w:val="000000" w:themeColor="text1"/>
              </w:rPr>
            </w:r>
          </w:p>
        </w:tc>
      </w:tr>
      <w:tr>
        <w:trPr/>
        <w:tc>
          <w:tcPr>
            <w:tcBorders/>
            <w:tcW w:w="2480" w:type="dxa"/>
            <w:vAlign w:val="center"/>
          </w:tcPr>
          <w:p w14:paraId="071875E8" w14:textId="77777777">
            <w:pPr>
              <w:pBdr/>
              <w:spacing/>
              <w:ind/>
              <w:jc w:val="center"/>
              <w:rPr>
                <w:rFonts w:ascii="Arial" w:hAnsi="Arial" w:cs="Arial"/>
                <w:color w:val="000000" w:themeColor="text1"/>
              </w:rPr>
            </w:pPr>
            <w:r>
              <w:rPr>
                <w:rFonts w:ascii="Arial" w:hAnsi="Arial" w:eastAsia="Arial" w:cs="Arial"/>
                <w:color w:val="000000" w:themeColor="text1"/>
              </w:rPr>
              <w:t xml:space="preserve">1,24</w:t>
            </w:r>
            <w:r>
              <w:rPr>
                <w:rFonts w:ascii="Arial" w:hAnsi="Arial" w:cs="Arial"/>
                <w:color w:val="000000" w:themeColor="text1"/>
              </w:rPr>
            </w:r>
            <w:r>
              <w:rPr>
                <w:rFonts w:ascii="Arial" w:hAnsi="Arial" w:cs="Arial"/>
                <w:color w:val="000000" w:themeColor="text1"/>
              </w:rPr>
            </w:r>
          </w:p>
        </w:tc>
        <w:tc>
          <w:tcPr>
            <w:tcBorders/>
            <w:tcW w:w="2480" w:type="dxa"/>
            <w:vAlign w:val="center"/>
          </w:tcPr>
          <w:p w14:paraId="507007F7" w14:textId="77777777">
            <w:pPr>
              <w:pBdr/>
              <w:spacing/>
              <w:ind/>
              <w:jc w:val="center"/>
              <w:rPr>
                <w:rFonts w:ascii="Arial" w:hAnsi="Arial" w:cs="Arial"/>
                <w:color w:val="000000" w:themeColor="text1"/>
              </w:rPr>
            </w:pPr>
            <w:r>
              <w:rPr>
                <w:rFonts w:ascii="Arial" w:hAnsi="Arial" w:eastAsia="Arial" w:cs="Arial"/>
                <w:color w:val="000000" w:themeColor="text1"/>
              </w:rPr>
              <w:t xml:space="preserve">12,4</w:t>
            </w:r>
            <w:r>
              <w:rPr>
                <w:rFonts w:ascii="Arial" w:hAnsi="Arial" w:cs="Arial"/>
                <w:color w:val="000000" w:themeColor="text1"/>
              </w:rPr>
            </w:r>
            <w:r>
              <w:rPr>
                <w:rFonts w:ascii="Arial" w:hAnsi="Arial" w:cs="Arial"/>
                <w:color w:val="000000" w:themeColor="text1"/>
              </w:rPr>
            </w:r>
          </w:p>
        </w:tc>
        <w:tc>
          <w:tcPr>
            <w:tcBorders/>
            <w:tcW w:w="4400" w:type="dxa"/>
            <w:vAlign w:val="center"/>
          </w:tcPr>
          <w:p w14:paraId="74EE81E4" w14:textId="77777777">
            <w:pPr>
              <w:pBdr/>
              <w:spacing/>
              <w:ind/>
              <w:jc w:val="center"/>
              <w:rPr>
                <w:rFonts w:ascii="Arial" w:hAnsi="Arial" w:cs="Arial"/>
                <w:color w:val="000000" w:themeColor="text1"/>
              </w:rPr>
            </w:pPr>
            <w:r>
              <w:rPr>
                <w:rFonts w:ascii="Arial" w:hAnsi="Arial" w:eastAsia="Arial" w:cs="Arial"/>
                <w:color w:val="000000" w:themeColor="text1"/>
              </w:rPr>
              <w:t xml:space="preserve">0,686 9</w:t>
            </w:r>
            <w:r>
              <w:rPr>
                <w:rFonts w:ascii="Arial" w:hAnsi="Arial" w:cs="Arial"/>
                <w:color w:val="000000" w:themeColor="text1"/>
              </w:rPr>
            </w:r>
            <w:r>
              <w:rPr>
                <w:rFonts w:ascii="Arial" w:hAnsi="Arial" w:cs="Arial"/>
                <w:color w:val="000000" w:themeColor="text1"/>
              </w:rPr>
            </w:r>
          </w:p>
        </w:tc>
      </w:tr>
      <w:tr>
        <w:trPr/>
        <w:tc>
          <w:tcPr>
            <w:tcBorders/>
            <w:tcW w:w="2480" w:type="dxa"/>
            <w:vAlign w:val="center"/>
          </w:tcPr>
          <w:p w14:paraId="201E408E" w14:textId="77777777">
            <w:pPr>
              <w:pBdr/>
              <w:spacing/>
              <w:ind/>
              <w:jc w:val="center"/>
              <w:rPr>
                <w:rFonts w:ascii="Arial" w:hAnsi="Arial" w:cs="Arial"/>
                <w:color w:val="000000" w:themeColor="text1"/>
              </w:rPr>
            </w:pPr>
            <w:r>
              <w:rPr>
                <w:rFonts w:ascii="Arial" w:hAnsi="Arial" w:eastAsia="Arial" w:cs="Arial"/>
                <w:color w:val="000000" w:themeColor="text1"/>
              </w:rPr>
              <w:t xml:space="preserve">1,17</w:t>
            </w:r>
            <w:r>
              <w:rPr>
                <w:rFonts w:ascii="Arial" w:hAnsi="Arial" w:cs="Arial"/>
                <w:color w:val="000000" w:themeColor="text1"/>
              </w:rPr>
            </w:r>
            <w:r>
              <w:rPr>
                <w:rFonts w:ascii="Arial" w:hAnsi="Arial" w:cs="Arial"/>
                <w:color w:val="000000" w:themeColor="text1"/>
              </w:rPr>
            </w:r>
          </w:p>
        </w:tc>
        <w:tc>
          <w:tcPr>
            <w:tcBorders/>
            <w:tcW w:w="2480" w:type="dxa"/>
            <w:vAlign w:val="center"/>
          </w:tcPr>
          <w:p w14:paraId="439F3B10" w14:textId="77777777">
            <w:pPr>
              <w:pBdr/>
              <w:spacing/>
              <w:ind/>
              <w:jc w:val="center"/>
              <w:rPr>
                <w:rFonts w:ascii="Arial" w:hAnsi="Arial" w:cs="Arial"/>
                <w:color w:val="000000" w:themeColor="text1"/>
              </w:rPr>
            </w:pPr>
            <w:r>
              <w:rPr>
                <w:rFonts w:ascii="Arial" w:hAnsi="Arial" w:eastAsia="Arial" w:cs="Arial"/>
                <w:color w:val="000000" w:themeColor="text1"/>
              </w:rPr>
              <w:t xml:space="preserve">11,7</w:t>
            </w:r>
            <w:r>
              <w:rPr>
                <w:rFonts w:ascii="Arial" w:hAnsi="Arial" w:cs="Arial"/>
                <w:color w:val="000000" w:themeColor="text1"/>
              </w:rPr>
            </w:r>
            <w:r>
              <w:rPr>
                <w:rFonts w:ascii="Arial" w:hAnsi="Arial" w:cs="Arial"/>
                <w:color w:val="000000" w:themeColor="text1"/>
              </w:rPr>
            </w:r>
          </w:p>
        </w:tc>
        <w:tc>
          <w:tcPr>
            <w:tcBorders/>
            <w:tcW w:w="4400" w:type="dxa"/>
            <w:vAlign w:val="center"/>
          </w:tcPr>
          <w:p w14:paraId="4EA9A67C" w14:textId="77777777">
            <w:pPr>
              <w:pBdr/>
              <w:spacing/>
              <w:ind/>
              <w:jc w:val="center"/>
              <w:rPr>
                <w:rFonts w:ascii="Arial" w:hAnsi="Arial" w:cs="Arial"/>
                <w:color w:val="000000" w:themeColor="text1"/>
              </w:rPr>
            </w:pPr>
            <w:r>
              <w:rPr>
                <w:rFonts w:ascii="Arial" w:hAnsi="Arial" w:eastAsia="Arial" w:cs="Arial"/>
                <w:color w:val="000000" w:themeColor="text1"/>
              </w:rPr>
              <w:t xml:space="preserve">0,641 2</w:t>
            </w:r>
            <w:r>
              <w:rPr>
                <w:rFonts w:ascii="Arial" w:hAnsi="Arial" w:cs="Arial"/>
                <w:color w:val="000000" w:themeColor="text1"/>
              </w:rPr>
            </w:r>
            <w:r>
              <w:rPr>
                <w:rFonts w:ascii="Arial" w:hAnsi="Arial" w:cs="Arial"/>
                <w:color w:val="000000" w:themeColor="text1"/>
              </w:rPr>
            </w:r>
          </w:p>
        </w:tc>
      </w:tr>
      <w:tr>
        <w:trPr/>
        <w:tc>
          <w:tcPr>
            <w:tcBorders/>
            <w:tcW w:w="2480" w:type="dxa"/>
            <w:vAlign w:val="center"/>
          </w:tcPr>
          <w:p w14:paraId="7C9DE2E9" w14:textId="77777777">
            <w:pPr>
              <w:pBdr/>
              <w:spacing/>
              <w:ind/>
              <w:jc w:val="center"/>
              <w:rPr>
                <w:rFonts w:ascii="Arial" w:hAnsi="Arial" w:cs="Arial"/>
                <w:color w:val="000000" w:themeColor="text1"/>
              </w:rPr>
            </w:pPr>
            <w:r>
              <w:rPr>
                <w:rFonts w:ascii="Arial" w:hAnsi="Arial" w:eastAsia="Arial" w:cs="Arial"/>
                <w:color w:val="000000" w:themeColor="text1"/>
              </w:rPr>
              <w:t xml:space="preserve">1,10</w:t>
            </w:r>
            <w:r>
              <w:rPr>
                <w:rFonts w:ascii="Arial" w:hAnsi="Arial" w:cs="Arial"/>
                <w:color w:val="000000" w:themeColor="text1"/>
              </w:rPr>
            </w:r>
            <w:r>
              <w:rPr>
                <w:rFonts w:ascii="Arial" w:hAnsi="Arial" w:cs="Arial"/>
                <w:color w:val="000000" w:themeColor="text1"/>
              </w:rPr>
            </w:r>
          </w:p>
        </w:tc>
        <w:tc>
          <w:tcPr>
            <w:tcBorders/>
            <w:tcW w:w="2480" w:type="dxa"/>
            <w:vAlign w:val="center"/>
          </w:tcPr>
          <w:p w14:paraId="5016F6C2" w14:textId="77777777">
            <w:pPr>
              <w:pBdr/>
              <w:spacing/>
              <w:ind/>
              <w:jc w:val="center"/>
              <w:rPr>
                <w:rFonts w:ascii="Arial" w:hAnsi="Arial" w:cs="Arial"/>
                <w:color w:val="000000" w:themeColor="text1"/>
              </w:rPr>
            </w:pPr>
            <w:r>
              <w:rPr>
                <w:rFonts w:ascii="Arial" w:hAnsi="Arial" w:eastAsia="Arial" w:cs="Arial"/>
                <w:color w:val="000000" w:themeColor="text1"/>
              </w:rPr>
              <w:t xml:space="preserve">11,0</w:t>
            </w:r>
            <w:r>
              <w:rPr>
                <w:rFonts w:ascii="Arial" w:hAnsi="Arial" w:cs="Arial"/>
                <w:color w:val="000000" w:themeColor="text1"/>
              </w:rPr>
            </w:r>
            <w:r>
              <w:rPr>
                <w:rFonts w:ascii="Arial" w:hAnsi="Arial" w:cs="Arial"/>
                <w:color w:val="000000" w:themeColor="text1"/>
              </w:rPr>
            </w:r>
          </w:p>
        </w:tc>
        <w:tc>
          <w:tcPr>
            <w:tcBorders/>
            <w:tcW w:w="4400" w:type="dxa"/>
            <w:vAlign w:val="center"/>
          </w:tcPr>
          <w:p w14:paraId="1C0562E5" w14:textId="77777777">
            <w:pPr>
              <w:pBdr/>
              <w:spacing/>
              <w:ind/>
              <w:jc w:val="center"/>
              <w:rPr>
                <w:rFonts w:ascii="Arial" w:hAnsi="Arial" w:cs="Arial"/>
                <w:color w:val="000000" w:themeColor="text1"/>
              </w:rPr>
            </w:pPr>
            <w:r>
              <w:rPr>
                <w:rFonts w:ascii="Arial" w:hAnsi="Arial" w:eastAsia="Arial" w:cs="Arial"/>
                <w:color w:val="000000" w:themeColor="text1"/>
              </w:rPr>
              <w:t xml:space="preserve">0,599 0</w:t>
            </w:r>
            <w:r>
              <w:rPr>
                <w:rFonts w:ascii="Arial" w:hAnsi="Arial" w:cs="Arial"/>
                <w:color w:val="000000" w:themeColor="text1"/>
              </w:rPr>
            </w:r>
            <w:r>
              <w:rPr>
                <w:rFonts w:ascii="Arial" w:hAnsi="Arial" w:cs="Arial"/>
                <w:color w:val="000000" w:themeColor="text1"/>
              </w:rPr>
            </w:r>
          </w:p>
        </w:tc>
      </w:tr>
      <w:tr>
        <w:trPr/>
        <w:tc>
          <w:tcPr>
            <w:tcBorders/>
            <w:tcW w:w="2480" w:type="dxa"/>
            <w:vAlign w:val="center"/>
          </w:tcPr>
          <w:p w14:paraId="0F805F9D" w14:textId="77777777">
            <w:pPr>
              <w:pBdr/>
              <w:spacing/>
              <w:ind/>
              <w:jc w:val="center"/>
              <w:rPr>
                <w:rFonts w:ascii="Arial" w:hAnsi="Arial" w:cs="Arial"/>
                <w:color w:val="000000" w:themeColor="text1"/>
              </w:rPr>
            </w:pPr>
            <w:r>
              <w:rPr>
                <w:rFonts w:ascii="Arial" w:hAnsi="Arial" w:eastAsia="Arial" w:cs="Arial"/>
                <w:color w:val="000000" w:themeColor="text1"/>
              </w:rPr>
              <w:t xml:space="preserve">1,00</w:t>
            </w:r>
            <w:r>
              <w:rPr>
                <w:rFonts w:ascii="Arial" w:hAnsi="Arial" w:cs="Arial"/>
                <w:color w:val="000000" w:themeColor="text1"/>
              </w:rPr>
            </w:r>
            <w:r>
              <w:rPr>
                <w:rFonts w:ascii="Arial" w:hAnsi="Arial" w:cs="Arial"/>
                <w:color w:val="000000" w:themeColor="text1"/>
              </w:rPr>
            </w:r>
          </w:p>
        </w:tc>
        <w:tc>
          <w:tcPr>
            <w:tcBorders/>
            <w:tcW w:w="2480" w:type="dxa"/>
            <w:vAlign w:val="center"/>
          </w:tcPr>
          <w:p w14:paraId="4AE0B9B0" w14:textId="77777777">
            <w:pPr>
              <w:pBdr/>
              <w:spacing/>
              <w:ind/>
              <w:jc w:val="center"/>
              <w:rPr>
                <w:rFonts w:ascii="Arial" w:hAnsi="Arial" w:cs="Arial"/>
                <w:color w:val="000000" w:themeColor="text1"/>
              </w:rPr>
            </w:pPr>
            <w:r>
              <w:rPr>
                <w:rFonts w:ascii="Arial" w:hAnsi="Arial" w:eastAsia="Arial" w:cs="Arial"/>
                <w:color w:val="000000" w:themeColor="text1"/>
              </w:rPr>
              <w:t xml:space="preserve">10,0</w:t>
            </w:r>
            <w:r>
              <w:rPr>
                <w:rFonts w:ascii="Arial" w:hAnsi="Arial" w:cs="Arial"/>
                <w:color w:val="000000" w:themeColor="text1"/>
              </w:rPr>
            </w:r>
            <w:r>
              <w:rPr>
                <w:rFonts w:ascii="Arial" w:hAnsi="Arial" w:cs="Arial"/>
                <w:color w:val="000000" w:themeColor="text1"/>
              </w:rPr>
            </w:r>
          </w:p>
        </w:tc>
        <w:tc>
          <w:tcPr>
            <w:tcBorders/>
            <w:tcW w:w="4400" w:type="dxa"/>
            <w:vAlign w:val="center"/>
          </w:tcPr>
          <w:p w14:paraId="2A4082DC" w14:textId="77777777">
            <w:pPr>
              <w:pBdr/>
              <w:spacing/>
              <w:ind/>
              <w:jc w:val="center"/>
              <w:rPr>
                <w:rFonts w:ascii="Arial" w:hAnsi="Arial" w:cs="Arial"/>
                <w:color w:val="000000" w:themeColor="text1"/>
              </w:rPr>
            </w:pPr>
            <w:r>
              <w:rPr>
                <w:rFonts w:ascii="Arial" w:hAnsi="Arial" w:eastAsia="Arial" w:cs="Arial"/>
                <w:color w:val="000000" w:themeColor="text1"/>
              </w:rPr>
              <w:t xml:space="preserve">0,540 0</w:t>
            </w:r>
            <w:r>
              <w:rPr>
                <w:rFonts w:ascii="Arial" w:hAnsi="Arial" w:cs="Arial"/>
                <w:color w:val="000000" w:themeColor="text1"/>
              </w:rPr>
            </w:r>
            <w:r>
              <w:rPr>
                <w:rFonts w:ascii="Arial" w:hAnsi="Arial" w:cs="Arial"/>
                <w:color w:val="000000" w:themeColor="text1"/>
              </w:rPr>
            </w:r>
          </w:p>
        </w:tc>
      </w:tr>
    </w:tbl>
    <w:p w14:paraId="0F644CD2" w14:textId="77777777">
      <w:pPr>
        <w:pBdr/>
        <w:spacing w:after="40" w:before="40"/>
        <w:ind/>
        <w:rPr>
          <w:rFonts w:ascii="Arial" w:hAnsi="Arial" w:cs="Arial"/>
          <w:color w:val="000000" w:themeColor="text1"/>
        </w:rPr>
      </w:pPr>
      <w:r>
        <w:rPr>
          <w:rFonts w:ascii="Arial" w:hAnsi="Arial" w:cs="Arial"/>
          <w:color w:val="000000" w:themeColor="text1"/>
        </w:rPr>
      </w:r>
      <w:r>
        <w:rPr>
          <w:rFonts w:ascii="Arial" w:hAnsi="Arial" w:cs="Arial"/>
          <w:color w:val="000000" w:themeColor="text1"/>
        </w:rPr>
      </w:r>
      <w:r>
        <w:rPr>
          <w:rFonts w:ascii="Arial" w:hAnsi="Arial" w:cs="Arial"/>
          <w:color w:val="000000" w:themeColor="text1"/>
        </w:rPr>
      </w:r>
    </w:p>
    <w:p w14:paraId="15E3D3D5" w14:textId="77777777">
      <w:pPr>
        <w:pBdr/>
        <w:spacing w:after="60" w:before="160"/>
        <w:ind/>
        <w:jc w:val="center"/>
        <w:rPr>
          <w:rFonts w:ascii="Arial" w:hAnsi="Arial" w:cs="Arial"/>
          <w:color w:val="000000" w:themeColor="text1"/>
        </w:rPr>
      </w:pPr>
      <w:r>
        <w:rPr>
          <w:rFonts w:ascii="Arial" w:hAnsi="Arial" w:eastAsia="Arial" w:cs="Arial"/>
          <w:b/>
          <w:bCs/>
          <w:color w:val="000000" w:themeColor="text1"/>
        </w:rPr>
        <w:t xml:space="preserve">Bảng B.8 - Lưu lượng xả qua diện tích lỗ phun tương đương - Hệ thống áp suất cao</w:t>
      </w:r>
      <w:r>
        <w:rPr>
          <w:rFonts w:ascii="Arial" w:hAnsi="Arial" w:cs="Arial"/>
          <w:color w:val="000000" w:themeColor="text1"/>
        </w:rPr>
      </w:r>
      <w:r>
        <w:rPr>
          <w:rFonts w:ascii="Arial" w:hAnsi="Arial" w:cs="Arial"/>
          <w:color w:val="000000" w:themeColor="text1"/>
        </w:rPr>
      </w:r>
    </w:p>
    <w:tbl>
      <w:tblPr>
        <w:tblStyle w:val="1098"/>
        <w:tblInd w:w="674" w:type="dxa"/>
        <w:tblW w:w="9360" w:type="dxa"/>
        <w:tblBorders/>
        <w:tblLayout w:type="fixed"/>
        <w:tblLook w:val="04A0" w:firstRow="1" w:lastRow="0" w:firstColumn="1" w:lastColumn="0" w:noHBand="0" w:noVBand="1"/>
      </w:tblPr>
      <w:tblGrid>
        <w:gridCol w:w="2480"/>
        <w:gridCol w:w="2480"/>
        <w:gridCol w:w="4400"/>
      </w:tblGrid>
      <w:tr>
        <w:trPr/>
        <w:tc>
          <w:tcPr>
            <w:tcBorders/>
            <w:tcW w:w="2480" w:type="dxa"/>
            <w:vAlign w:val="center"/>
          </w:tcPr>
          <w:p w14:paraId="6042470D" w14:textId="77777777">
            <w:pPr>
              <w:pBdr/>
              <w:spacing/>
              <w:ind/>
              <w:jc w:val="center"/>
              <w:rPr>
                <w:rFonts w:ascii="Arial" w:hAnsi="Arial" w:cs="Arial"/>
                <w:color w:val="000000" w:themeColor="text1"/>
              </w:rPr>
            </w:pPr>
            <w:r>
              <w:rPr>
                <w:rFonts w:ascii="Arial" w:hAnsi="Arial" w:eastAsia="Arial" w:cs="Arial"/>
                <w:b/>
                <w:bCs/>
                <w:color w:val="000000" w:themeColor="text1"/>
              </w:rPr>
              <w:t xml:space="preserve">Áp suất tại lỗ phun (MPa)</w:t>
            </w:r>
            <w:r>
              <w:rPr>
                <w:rFonts w:ascii="Arial" w:hAnsi="Arial" w:cs="Arial"/>
                <w:color w:val="000000" w:themeColor="text1"/>
              </w:rPr>
            </w:r>
            <w:r>
              <w:rPr>
                <w:rFonts w:ascii="Arial" w:hAnsi="Arial" w:cs="Arial"/>
                <w:color w:val="000000" w:themeColor="text1"/>
              </w:rPr>
            </w:r>
          </w:p>
        </w:tc>
        <w:tc>
          <w:tcPr>
            <w:tcBorders/>
            <w:tcW w:w="2480" w:type="dxa"/>
            <w:vAlign w:val="center"/>
          </w:tcPr>
          <w:p w14:paraId="69ACB229" w14:textId="77777777">
            <w:pPr>
              <w:pBdr/>
              <w:spacing/>
              <w:ind/>
              <w:jc w:val="center"/>
              <w:rPr>
                <w:rFonts w:ascii="Arial" w:hAnsi="Arial" w:cs="Arial"/>
                <w:color w:val="000000" w:themeColor="text1"/>
              </w:rPr>
            </w:pPr>
            <w:r>
              <w:rPr>
                <w:rFonts w:ascii="Arial" w:hAnsi="Arial" w:eastAsia="Arial" w:cs="Arial"/>
                <w:b/>
                <w:bCs/>
                <w:color w:val="000000" w:themeColor="text1"/>
              </w:rPr>
              <w:t xml:space="preserve">Áp suất tại lỗ phun (bar)</w:t>
            </w:r>
            <w:r>
              <w:rPr>
                <w:rFonts w:ascii="Arial" w:hAnsi="Arial" w:cs="Arial"/>
                <w:color w:val="000000" w:themeColor="text1"/>
              </w:rPr>
            </w:r>
            <w:r>
              <w:rPr>
                <w:rFonts w:ascii="Arial" w:hAnsi="Arial" w:cs="Arial"/>
                <w:color w:val="000000" w:themeColor="text1"/>
              </w:rPr>
            </w:r>
          </w:p>
        </w:tc>
        <w:tc>
          <w:tcPr>
            <w:tcBorders/>
            <w:tcW w:w="4400" w:type="dxa"/>
            <w:vAlign w:val="center"/>
          </w:tcPr>
          <w:p w14:paraId="213BB313" w14:textId="77777777">
            <w:pPr>
              <w:pBdr/>
              <w:spacing/>
              <w:ind/>
              <w:jc w:val="center"/>
              <w:rPr>
                <w:rFonts w:ascii="Arial" w:hAnsi="Arial" w:cs="Arial"/>
                <w:color w:val="000000" w:themeColor="text1"/>
              </w:rPr>
            </w:pPr>
            <w:r>
              <w:rPr>
                <w:rFonts w:ascii="Arial" w:hAnsi="Arial" w:eastAsia="Arial" w:cs="Arial"/>
                <w:b/>
                <w:bCs/>
                <w:color w:val="000000" w:themeColor="text1"/>
              </w:rPr>
              <w:t xml:space="preserve">Lưu lượng xả (kg/min/mm²)</w:t>
            </w:r>
            <w:r>
              <w:rPr>
                <w:rFonts w:ascii="Arial" w:hAnsi="Arial" w:cs="Arial"/>
                <w:color w:val="000000" w:themeColor="text1"/>
              </w:rPr>
            </w:r>
            <w:r>
              <w:rPr>
                <w:rFonts w:ascii="Arial" w:hAnsi="Arial" w:cs="Arial"/>
                <w:color w:val="000000" w:themeColor="text1"/>
              </w:rPr>
            </w:r>
          </w:p>
        </w:tc>
      </w:tr>
      <w:tr>
        <w:trPr/>
        <w:tc>
          <w:tcPr>
            <w:tcBorders/>
            <w:tcW w:w="2480" w:type="dxa"/>
            <w:vAlign w:val="center"/>
          </w:tcPr>
          <w:p w14:paraId="7B77E964" w14:textId="77777777">
            <w:pPr>
              <w:pBdr/>
              <w:spacing/>
              <w:ind/>
              <w:jc w:val="center"/>
              <w:rPr>
                <w:rFonts w:ascii="Arial" w:hAnsi="Arial" w:cs="Arial"/>
                <w:color w:val="000000" w:themeColor="text1"/>
              </w:rPr>
            </w:pPr>
            <w:r>
              <w:rPr>
                <w:rFonts w:ascii="Arial" w:hAnsi="Arial" w:eastAsia="Arial" w:cs="Arial"/>
                <w:color w:val="000000" w:themeColor="text1"/>
              </w:rPr>
              <w:t xml:space="preserve">5,17</w:t>
            </w:r>
            <w:r>
              <w:rPr>
                <w:rFonts w:ascii="Arial" w:hAnsi="Arial" w:cs="Arial"/>
                <w:color w:val="000000" w:themeColor="text1"/>
              </w:rPr>
            </w:r>
            <w:r>
              <w:rPr>
                <w:rFonts w:ascii="Arial" w:hAnsi="Arial" w:cs="Arial"/>
                <w:color w:val="000000" w:themeColor="text1"/>
              </w:rPr>
            </w:r>
          </w:p>
        </w:tc>
        <w:tc>
          <w:tcPr>
            <w:tcBorders/>
            <w:tcW w:w="2480" w:type="dxa"/>
            <w:vAlign w:val="center"/>
          </w:tcPr>
          <w:p w14:paraId="4241A341" w14:textId="77777777">
            <w:pPr>
              <w:pBdr/>
              <w:spacing/>
              <w:ind/>
              <w:jc w:val="center"/>
              <w:rPr>
                <w:rFonts w:ascii="Arial" w:hAnsi="Arial" w:cs="Arial"/>
                <w:color w:val="000000" w:themeColor="text1"/>
              </w:rPr>
            </w:pPr>
            <w:r>
              <w:rPr>
                <w:rFonts w:ascii="Arial" w:hAnsi="Arial" w:eastAsia="Arial" w:cs="Arial"/>
                <w:color w:val="000000" w:themeColor="text1"/>
              </w:rPr>
              <w:t xml:space="preserve">51,7</w:t>
            </w:r>
            <w:r>
              <w:rPr>
                <w:rFonts w:ascii="Arial" w:hAnsi="Arial" w:cs="Arial"/>
                <w:color w:val="000000" w:themeColor="text1"/>
              </w:rPr>
            </w:r>
            <w:r>
              <w:rPr>
                <w:rFonts w:ascii="Arial" w:hAnsi="Arial" w:cs="Arial"/>
                <w:color w:val="000000" w:themeColor="text1"/>
              </w:rPr>
            </w:r>
          </w:p>
        </w:tc>
        <w:tc>
          <w:tcPr>
            <w:tcBorders/>
            <w:tcW w:w="4400" w:type="dxa"/>
            <w:vAlign w:val="center"/>
          </w:tcPr>
          <w:p w14:paraId="6B20CD40" w14:textId="77777777">
            <w:pPr>
              <w:pBdr/>
              <w:spacing/>
              <w:ind/>
              <w:jc w:val="center"/>
              <w:rPr>
                <w:rFonts w:ascii="Arial" w:hAnsi="Arial" w:cs="Arial"/>
                <w:color w:val="000000" w:themeColor="text1"/>
              </w:rPr>
            </w:pPr>
            <w:r>
              <w:rPr>
                <w:rFonts w:ascii="Arial" w:hAnsi="Arial" w:eastAsia="Arial" w:cs="Arial"/>
                <w:color w:val="000000" w:themeColor="text1"/>
              </w:rPr>
              <w:t xml:space="preserve">3,255</w:t>
            </w:r>
            <w:r>
              <w:rPr>
                <w:rFonts w:ascii="Arial" w:hAnsi="Arial" w:cs="Arial"/>
                <w:color w:val="000000" w:themeColor="text1"/>
              </w:rPr>
            </w:r>
            <w:r>
              <w:rPr>
                <w:rFonts w:ascii="Arial" w:hAnsi="Arial" w:cs="Arial"/>
                <w:color w:val="000000" w:themeColor="text1"/>
              </w:rPr>
            </w:r>
          </w:p>
        </w:tc>
      </w:tr>
      <w:tr>
        <w:trPr/>
        <w:tc>
          <w:tcPr>
            <w:tcBorders/>
            <w:tcW w:w="2480" w:type="dxa"/>
            <w:vAlign w:val="center"/>
          </w:tcPr>
          <w:p w14:paraId="1327ABDB" w14:textId="77777777">
            <w:pPr>
              <w:pBdr/>
              <w:spacing/>
              <w:ind/>
              <w:jc w:val="center"/>
              <w:rPr>
                <w:rFonts w:ascii="Arial" w:hAnsi="Arial" w:cs="Arial"/>
                <w:color w:val="000000" w:themeColor="text1"/>
              </w:rPr>
            </w:pPr>
            <w:r>
              <w:rPr>
                <w:rFonts w:ascii="Arial" w:hAnsi="Arial" w:eastAsia="Arial" w:cs="Arial"/>
                <w:color w:val="000000" w:themeColor="text1"/>
              </w:rPr>
              <w:t xml:space="preserve">5,00</w:t>
            </w:r>
            <w:r>
              <w:rPr>
                <w:rFonts w:ascii="Arial" w:hAnsi="Arial" w:cs="Arial"/>
                <w:color w:val="000000" w:themeColor="text1"/>
              </w:rPr>
            </w:r>
            <w:r>
              <w:rPr>
                <w:rFonts w:ascii="Arial" w:hAnsi="Arial" w:cs="Arial"/>
                <w:color w:val="000000" w:themeColor="text1"/>
              </w:rPr>
            </w:r>
          </w:p>
        </w:tc>
        <w:tc>
          <w:tcPr>
            <w:tcBorders/>
            <w:tcW w:w="2480" w:type="dxa"/>
            <w:vAlign w:val="center"/>
          </w:tcPr>
          <w:p w14:paraId="73F8A05C" w14:textId="77777777">
            <w:pPr>
              <w:pBdr/>
              <w:spacing/>
              <w:ind/>
              <w:jc w:val="center"/>
              <w:rPr>
                <w:rFonts w:ascii="Arial" w:hAnsi="Arial" w:cs="Arial"/>
                <w:color w:val="000000" w:themeColor="text1"/>
              </w:rPr>
            </w:pPr>
            <w:r>
              <w:rPr>
                <w:rFonts w:ascii="Arial" w:hAnsi="Arial" w:eastAsia="Arial" w:cs="Arial"/>
                <w:color w:val="000000" w:themeColor="text1"/>
              </w:rPr>
              <w:t xml:space="preserve">50,0</w:t>
            </w:r>
            <w:r>
              <w:rPr>
                <w:rFonts w:ascii="Arial" w:hAnsi="Arial" w:cs="Arial"/>
                <w:color w:val="000000" w:themeColor="text1"/>
              </w:rPr>
            </w:r>
            <w:r>
              <w:rPr>
                <w:rFonts w:ascii="Arial" w:hAnsi="Arial" w:cs="Arial"/>
                <w:color w:val="000000" w:themeColor="text1"/>
              </w:rPr>
            </w:r>
          </w:p>
        </w:tc>
        <w:tc>
          <w:tcPr>
            <w:tcBorders/>
            <w:tcW w:w="4400" w:type="dxa"/>
            <w:vAlign w:val="center"/>
          </w:tcPr>
          <w:p w14:paraId="242CE548" w14:textId="77777777">
            <w:pPr>
              <w:pBdr/>
              <w:spacing/>
              <w:ind/>
              <w:jc w:val="center"/>
              <w:rPr>
                <w:rFonts w:ascii="Arial" w:hAnsi="Arial" w:cs="Arial"/>
                <w:color w:val="000000" w:themeColor="text1"/>
              </w:rPr>
            </w:pPr>
            <w:r>
              <w:rPr>
                <w:rFonts w:ascii="Arial" w:hAnsi="Arial" w:eastAsia="Arial" w:cs="Arial"/>
                <w:color w:val="000000" w:themeColor="text1"/>
              </w:rPr>
              <w:t xml:space="preserve">2,703</w:t>
            </w:r>
            <w:r>
              <w:rPr>
                <w:rFonts w:ascii="Arial" w:hAnsi="Arial" w:cs="Arial"/>
                <w:color w:val="000000" w:themeColor="text1"/>
              </w:rPr>
            </w:r>
            <w:r>
              <w:rPr>
                <w:rFonts w:ascii="Arial" w:hAnsi="Arial" w:cs="Arial"/>
                <w:color w:val="000000" w:themeColor="text1"/>
              </w:rPr>
            </w:r>
          </w:p>
        </w:tc>
      </w:tr>
      <w:tr>
        <w:trPr/>
        <w:tc>
          <w:tcPr>
            <w:tcBorders/>
            <w:tcW w:w="2480" w:type="dxa"/>
            <w:vAlign w:val="center"/>
          </w:tcPr>
          <w:p w14:paraId="5801FDB6" w14:textId="77777777">
            <w:pPr>
              <w:pBdr/>
              <w:spacing/>
              <w:ind/>
              <w:jc w:val="center"/>
              <w:rPr>
                <w:rFonts w:ascii="Arial" w:hAnsi="Arial" w:cs="Arial"/>
                <w:color w:val="000000" w:themeColor="text1"/>
              </w:rPr>
            </w:pPr>
            <w:r>
              <w:rPr>
                <w:rFonts w:ascii="Arial" w:hAnsi="Arial" w:eastAsia="Arial" w:cs="Arial"/>
                <w:color w:val="000000" w:themeColor="text1"/>
              </w:rPr>
              <w:t xml:space="preserve">4,83</w:t>
            </w:r>
            <w:r>
              <w:rPr>
                <w:rFonts w:ascii="Arial" w:hAnsi="Arial" w:cs="Arial"/>
                <w:color w:val="000000" w:themeColor="text1"/>
              </w:rPr>
            </w:r>
            <w:r>
              <w:rPr>
                <w:rFonts w:ascii="Arial" w:hAnsi="Arial" w:cs="Arial"/>
                <w:color w:val="000000" w:themeColor="text1"/>
              </w:rPr>
            </w:r>
          </w:p>
        </w:tc>
        <w:tc>
          <w:tcPr>
            <w:tcBorders/>
            <w:tcW w:w="2480" w:type="dxa"/>
            <w:vAlign w:val="center"/>
          </w:tcPr>
          <w:p w14:paraId="5F6F09DB" w14:textId="77777777">
            <w:pPr>
              <w:pBdr/>
              <w:spacing/>
              <w:ind/>
              <w:jc w:val="center"/>
              <w:rPr>
                <w:rFonts w:ascii="Arial" w:hAnsi="Arial" w:cs="Arial"/>
                <w:color w:val="000000" w:themeColor="text1"/>
              </w:rPr>
            </w:pPr>
            <w:r>
              <w:rPr>
                <w:rFonts w:ascii="Arial" w:hAnsi="Arial" w:eastAsia="Arial" w:cs="Arial"/>
                <w:color w:val="000000" w:themeColor="text1"/>
              </w:rPr>
              <w:t xml:space="preserve">48,3</w:t>
            </w:r>
            <w:r>
              <w:rPr>
                <w:rFonts w:ascii="Arial" w:hAnsi="Arial" w:cs="Arial"/>
                <w:color w:val="000000" w:themeColor="text1"/>
              </w:rPr>
            </w:r>
            <w:r>
              <w:rPr>
                <w:rFonts w:ascii="Arial" w:hAnsi="Arial" w:cs="Arial"/>
                <w:color w:val="000000" w:themeColor="text1"/>
              </w:rPr>
            </w:r>
          </w:p>
        </w:tc>
        <w:tc>
          <w:tcPr>
            <w:tcBorders/>
            <w:tcW w:w="4400" w:type="dxa"/>
            <w:vAlign w:val="center"/>
          </w:tcPr>
          <w:p w14:paraId="41D9EF20" w14:textId="77777777">
            <w:pPr>
              <w:pBdr/>
              <w:spacing/>
              <w:ind/>
              <w:jc w:val="center"/>
              <w:rPr>
                <w:rFonts w:ascii="Arial" w:hAnsi="Arial" w:cs="Arial"/>
                <w:color w:val="000000" w:themeColor="text1"/>
              </w:rPr>
            </w:pPr>
            <w:r>
              <w:rPr>
                <w:rFonts w:ascii="Arial" w:hAnsi="Arial" w:eastAsia="Arial" w:cs="Arial"/>
                <w:color w:val="000000" w:themeColor="text1"/>
              </w:rPr>
              <w:t xml:space="preserve">2,401</w:t>
            </w:r>
            <w:r>
              <w:rPr>
                <w:rFonts w:ascii="Arial" w:hAnsi="Arial" w:cs="Arial"/>
                <w:color w:val="000000" w:themeColor="text1"/>
              </w:rPr>
            </w:r>
            <w:r>
              <w:rPr>
                <w:rFonts w:ascii="Arial" w:hAnsi="Arial" w:cs="Arial"/>
                <w:color w:val="000000" w:themeColor="text1"/>
              </w:rPr>
            </w:r>
          </w:p>
        </w:tc>
      </w:tr>
      <w:tr>
        <w:trPr/>
        <w:tc>
          <w:tcPr>
            <w:tcBorders/>
            <w:tcW w:w="2480" w:type="dxa"/>
            <w:vAlign w:val="center"/>
          </w:tcPr>
          <w:p w14:paraId="77DA92D1" w14:textId="77777777">
            <w:pPr>
              <w:pBdr/>
              <w:spacing/>
              <w:ind/>
              <w:jc w:val="center"/>
              <w:rPr>
                <w:rFonts w:ascii="Arial" w:hAnsi="Arial" w:cs="Arial"/>
                <w:color w:val="000000" w:themeColor="text1"/>
              </w:rPr>
            </w:pPr>
            <w:r>
              <w:rPr>
                <w:rFonts w:ascii="Arial" w:hAnsi="Arial" w:eastAsia="Arial" w:cs="Arial"/>
                <w:color w:val="000000" w:themeColor="text1"/>
              </w:rPr>
              <w:t xml:space="preserve">4,65</w:t>
            </w:r>
            <w:r>
              <w:rPr>
                <w:rFonts w:ascii="Arial" w:hAnsi="Arial" w:cs="Arial"/>
                <w:color w:val="000000" w:themeColor="text1"/>
              </w:rPr>
            </w:r>
            <w:r>
              <w:rPr>
                <w:rFonts w:ascii="Arial" w:hAnsi="Arial" w:cs="Arial"/>
                <w:color w:val="000000" w:themeColor="text1"/>
              </w:rPr>
            </w:r>
          </w:p>
        </w:tc>
        <w:tc>
          <w:tcPr>
            <w:tcBorders/>
            <w:tcW w:w="2480" w:type="dxa"/>
            <w:vAlign w:val="center"/>
          </w:tcPr>
          <w:p w14:paraId="173F4A26" w14:textId="77777777">
            <w:pPr>
              <w:pBdr/>
              <w:spacing/>
              <w:ind/>
              <w:jc w:val="center"/>
              <w:rPr>
                <w:rFonts w:ascii="Arial" w:hAnsi="Arial" w:cs="Arial"/>
                <w:color w:val="000000" w:themeColor="text1"/>
              </w:rPr>
            </w:pPr>
            <w:r>
              <w:rPr>
                <w:rFonts w:ascii="Arial" w:hAnsi="Arial" w:eastAsia="Arial" w:cs="Arial"/>
                <w:color w:val="000000" w:themeColor="text1"/>
              </w:rPr>
              <w:t xml:space="preserve">46,5</w:t>
            </w:r>
            <w:r>
              <w:rPr>
                <w:rFonts w:ascii="Arial" w:hAnsi="Arial" w:cs="Arial"/>
                <w:color w:val="000000" w:themeColor="text1"/>
              </w:rPr>
            </w:r>
            <w:r>
              <w:rPr>
                <w:rFonts w:ascii="Arial" w:hAnsi="Arial" w:cs="Arial"/>
                <w:color w:val="000000" w:themeColor="text1"/>
              </w:rPr>
            </w:r>
          </w:p>
        </w:tc>
        <w:tc>
          <w:tcPr>
            <w:tcBorders/>
            <w:tcW w:w="4400" w:type="dxa"/>
            <w:vAlign w:val="center"/>
          </w:tcPr>
          <w:p w14:paraId="720C4EC5" w14:textId="77777777">
            <w:pPr>
              <w:pBdr/>
              <w:spacing/>
              <w:ind/>
              <w:jc w:val="center"/>
              <w:rPr>
                <w:rFonts w:ascii="Arial" w:hAnsi="Arial" w:cs="Arial"/>
                <w:color w:val="000000" w:themeColor="text1"/>
              </w:rPr>
            </w:pPr>
            <w:r>
              <w:rPr>
                <w:rFonts w:ascii="Arial" w:hAnsi="Arial" w:eastAsia="Arial" w:cs="Arial"/>
                <w:color w:val="000000" w:themeColor="text1"/>
              </w:rPr>
              <w:t xml:space="preserve">2,172</w:t>
            </w:r>
            <w:r>
              <w:rPr>
                <w:rFonts w:ascii="Arial" w:hAnsi="Arial" w:cs="Arial"/>
                <w:color w:val="000000" w:themeColor="text1"/>
              </w:rPr>
            </w:r>
            <w:r>
              <w:rPr>
                <w:rFonts w:ascii="Arial" w:hAnsi="Arial" w:cs="Arial"/>
                <w:color w:val="000000" w:themeColor="text1"/>
              </w:rPr>
            </w:r>
          </w:p>
        </w:tc>
      </w:tr>
      <w:tr>
        <w:trPr/>
        <w:tc>
          <w:tcPr>
            <w:tcBorders/>
            <w:tcW w:w="2480" w:type="dxa"/>
            <w:vAlign w:val="center"/>
          </w:tcPr>
          <w:p w14:paraId="1C5209A0" w14:textId="77777777">
            <w:pPr>
              <w:pBdr/>
              <w:spacing/>
              <w:ind/>
              <w:jc w:val="center"/>
              <w:rPr>
                <w:rFonts w:ascii="Arial" w:hAnsi="Arial" w:cs="Arial"/>
                <w:color w:val="000000" w:themeColor="text1"/>
              </w:rPr>
            </w:pPr>
            <w:r>
              <w:rPr>
                <w:rFonts w:ascii="Arial" w:hAnsi="Arial" w:eastAsia="Arial" w:cs="Arial"/>
                <w:color w:val="000000" w:themeColor="text1"/>
              </w:rPr>
              <w:t xml:space="preserve">4,48</w:t>
            </w:r>
            <w:r>
              <w:rPr>
                <w:rFonts w:ascii="Arial" w:hAnsi="Arial" w:cs="Arial"/>
                <w:color w:val="000000" w:themeColor="text1"/>
              </w:rPr>
            </w:r>
            <w:r>
              <w:rPr>
                <w:rFonts w:ascii="Arial" w:hAnsi="Arial" w:cs="Arial"/>
                <w:color w:val="000000" w:themeColor="text1"/>
              </w:rPr>
            </w:r>
          </w:p>
        </w:tc>
        <w:tc>
          <w:tcPr>
            <w:tcBorders/>
            <w:tcW w:w="2480" w:type="dxa"/>
            <w:vAlign w:val="center"/>
          </w:tcPr>
          <w:p w14:paraId="1247F407" w14:textId="77777777">
            <w:pPr>
              <w:pBdr/>
              <w:spacing/>
              <w:ind/>
              <w:jc w:val="center"/>
              <w:rPr>
                <w:rFonts w:ascii="Arial" w:hAnsi="Arial" w:cs="Arial"/>
                <w:color w:val="000000" w:themeColor="text1"/>
              </w:rPr>
            </w:pPr>
            <w:r>
              <w:rPr>
                <w:rFonts w:ascii="Arial" w:hAnsi="Arial" w:eastAsia="Arial" w:cs="Arial"/>
                <w:color w:val="000000" w:themeColor="text1"/>
              </w:rPr>
              <w:t xml:space="preserve">44,8</w:t>
            </w:r>
            <w:r>
              <w:rPr>
                <w:rFonts w:ascii="Arial" w:hAnsi="Arial" w:cs="Arial"/>
                <w:color w:val="000000" w:themeColor="text1"/>
              </w:rPr>
            </w:r>
            <w:r>
              <w:rPr>
                <w:rFonts w:ascii="Arial" w:hAnsi="Arial" w:cs="Arial"/>
                <w:color w:val="000000" w:themeColor="text1"/>
              </w:rPr>
            </w:r>
          </w:p>
        </w:tc>
        <w:tc>
          <w:tcPr>
            <w:tcBorders/>
            <w:tcW w:w="4400" w:type="dxa"/>
            <w:vAlign w:val="center"/>
          </w:tcPr>
          <w:p w14:paraId="6D696D28" w14:textId="77777777">
            <w:pPr>
              <w:pBdr/>
              <w:spacing/>
              <w:ind/>
              <w:jc w:val="center"/>
              <w:rPr>
                <w:rFonts w:ascii="Arial" w:hAnsi="Arial" w:cs="Arial"/>
                <w:color w:val="000000" w:themeColor="text1"/>
              </w:rPr>
            </w:pPr>
            <w:r>
              <w:rPr>
                <w:rFonts w:ascii="Arial" w:hAnsi="Arial" w:eastAsia="Arial" w:cs="Arial"/>
                <w:color w:val="000000" w:themeColor="text1"/>
              </w:rPr>
              <w:t xml:space="preserve">1,993</w:t>
            </w:r>
            <w:r>
              <w:rPr>
                <w:rFonts w:ascii="Arial" w:hAnsi="Arial" w:cs="Arial"/>
                <w:color w:val="000000" w:themeColor="text1"/>
              </w:rPr>
            </w:r>
            <w:r>
              <w:rPr>
                <w:rFonts w:ascii="Arial" w:hAnsi="Arial" w:cs="Arial"/>
                <w:color w:val="000000" w:themeColor="text1"/>
              </w:rPr>
            </w:r>
          </w:p>
        </w:tc>
      </w:tr>
      <w:tr>
        <w:trPr/>
        <w:tc>
          <w:tcPr>
            <w:tcBorders/>
            <w:tcW w:w="2480" w:type="dxa"/>
            <w:vAlign w:val="center"/>
          </w:tcPr>
          <w:p w14:paraId="52B53C76" w14:textId="77777777">
            <w:pPr>
              <w:pBdr/>
              <w:spacing/>
              <w:ind/>
              <w:jc w:val="center"/>
              <w:rPr>
                <w:rFonts w:ascii="Arial" w:hAnsi="Arial" w:cs="Arial"/>
                <w:color w:val="000000" w:themeColor="text1"/>
              </w:rPr>
            </w:pPr>
            <w:r>
              <w:rPr>
                <w:rFonts w:ascii="Arial" w:hAnsi="Arial" w:eastAsia="Arial" w:cs="Arial"/>
                <w:color w:val="000000" w:themeColor="text1"/>
              </w:rPr>
              <w:t xml:space="preserve">4,31</w:t>
            </w:r>
            <w:r>
              <w:rPr>
                <w:rFonts w:ascii="Arial" w:hAnsi="Arial" w:cs="Arial"/>
                <w:color w:val="000000" w:themeColor="text1"/>
              </w:rPr>
            </w:r>
            <w:r>
              <w:rPr>
                <w:rFonts w:ascii="Arial" w:hAnsi="Arial" w:cs="Arial"/>
                <w:color w:val="000000" w:themeColor="text1"/>
              </w:rPr>
            </w:r>
          </w:p>
        </w:tc>
        <w:tc>
          <w:tcPr>
            <w:tcBorders/>
            <w:tcW w:w="2480" w:type="dxa"/>
            <w:vAlign w:val="center"/>
          </w:tcPr>
          <w:p w14:paraId="0DDD5071" w14:textId="77777777">
            <w:pPr>
              <w:pBdr/>
              <w:spacing/>
              <w:ind/>
              <w:jc w:val="center"/>
              <w:rPr>
                <w:rFonts w:ascii="Arial" w:hAnsi="Arial" w:cs="Arial"/>
                <w:color w:val="000000" w:themeColor="text1"/>
              </w:rPr>
            </w:pPr>
            <w:r>
              <w:rPr>
                <w:rFonts w:ascii="Arial" w:hAnsi="Arial" w:eastAsia="Arial" w:cs="Arial"/>
                <w:color w:val="000000" w:themeColor="text1"/>
              </w:rPr>
              <w:t xml:space="preserve">43,1</w:t>
            </w:r>
            <w:r>
              <w:rPr>
                <w:rFonts w:ascii="Arial" w:hAnsi="Arial" w:cs="Arial"/>
                <w:color w:val="000000" w:themeColor="text1"/>
              </w:rPr>
            </w:r>
            <w:r>
              <w:rPr>
                <w:rFonts w:ascii="Arial" w:hAnsi="Arial" w:cs="Arial"/>
                <w:color w:val="000000" w:themeColor="text1"/>
              </w:rPr>
            </w:r>
          </w:p>
        </w:tc>
        <w:tc>
          <w:tcPr>
            <w:tcBorders/>
            <w:tcW w:w="4400" w:type="dxa"/>
            <w:vAlign w:val="center"/>
          </w:tcPr>
          <w:p w14:paraId="7E63A842" w14:textId="77777777">
            <w:pPr>
              <w:pBdr/>
              <w:spacing/>
              <w:ind/>
              <w:jc w:val="center"/>
              <w:rPr>
                <w:rFonts w:ascii="Arial" w:hAnsi="Arial" w:cs="Arial"/>
                <w:color w:val="000000" w:themeColor="text1"/>
              </w:rPr>
            </w:pPr>
            <w:r>
              <w:rPr>
                <w:rFonts w:ascii="Arial" w:hAnsi="Arial" w:eastAsia="Arial" w:cs="Arial"/>
                <w:color w:val="000000" w:themeColor="text1"/>
              </w:rPr>
              <w:t xml:space="preserve">1,839</w:t>
            </w:r>
            <w:r>
              <w:rPr>
                <w:rFonts w:ascii="Arial" w:hAnsi="Arial" w:cs="Arial"/>
                <w:color w:val="000000" w:themeColor="text1"/>
              </w:rPr>
            </w:r>
            <w:r>
              <w:rPr>
                <w:rFonts w:ascii="Arial" w:hAnsi="Arial" w:cs="Arial"/>
                <w:color w:val="000000" w:themeColor="text1"/>
              </w:rPr>
            </w:r>
          </w:p>
        </w:tc>
      </w:tr>
      <w:tr>
        <w:trPr/>
        <w:tc>
          <w:tcPr>
            <w:tcBorders/>
            <w:tcW w:w="2480" w:type="dxa"/>
            <w:vAlign w:val="center"/>
          </w:tcPr>
          <w:p w14:paraId="7EF3B8EC" w14:textId="77777777">
            <w:pPr>
              <w:pBdr/>
              <w:spacing/>
              <w:ind/>
              <w:jc w:val="center"/>
              <w:rPr>
                <w:rFonts w:ascii="Arial" w:hAnsi="Arial" w:cs="Arial"/>
                <w:color w:val="000000" w:themeColor="text1"/>
              </w:rPr>
            </w:pPr>
            <w:r>
              <w:rPr>
                <w:rFonts w:ascii="Arial" w:hAnsi="Arial" w:eastAsia="Arial" w:cs="Arial"/>
                <w:color w:val="000000" w:themeColor="text1"/>
              </w:rPr>
              <w:t xml:space="preserve">4,14</w:t>
            </w:r>
            <w:r>
              <w:rPr>
                <w:rFonts w:ascii="Arial" w:hAnsi="Arial" w:cs="Arial"/>
                <w:color w:val="000000" w:themeColor="text1"/>
              </w:rPr>
            </w:r>
            <w:r>
              <w:rPr>
                <w:rFonts w:ascii="Arial" w:hAnsi="Arial" w:cs="Arial"/>
                <w:color w:val="000000" w:themeColor="text1"/>
              </w:rPr>
            </w:r>
          </w:p>
        </w:tc>
        <w:tc>
          <w:tcPr>
            <w:tcBorders/>
            <w:tcW w:w="2480" w:type="dxa"/>
            <w:vAlign w:val="center"/>
          </w:tcPr>
          <w:p w14:paraId="670A2454" w14:textId="77777777">
            <w:pPr>
              <w:pBdr/>
              <w:spacing/>
              <w:ind/>
              <w:jc w:val="center"/>
              <w:rPr>
                <w:rFonts w:ascii="Arial" w:hAnsi="Arial" w:cs="Arial"/>
                <w:color w:val="000000" w:themeColor="text1"/>
              </w:rPr>
            </w:pPr>
            <w:r>
              <w:rPr>
                <w:rFonts w:ascii="Arial" w:hAnsi="Arial" w:eastAsia="Arial" w:cs="Arial"/>
                <w:color w:val="000000" w:themeColor="text1"/>
              </w:rPr>
              <w:t xml:space="preserve">41,4</w:t>
            </w:r>
            <w:r>
              <w:rPr>
                <w:rFonts w:ascii="Arial" w:hAnsi="Arial" w:cs="Arial"/>
                <w:color w:val="000000" w:themeColor="text1"/>
              </w:rPr>
            </w:r>
            <w:r>
              <w:rPr>
                <w:rFonts w:ascii="Arial" w:hAnsi="Arial" w:cs="Arial"/>
                <w:color w:val="000000" w:themeColor="text1"/>
              </w:rPr>
            </w:r>
          </w:p>
        </w:tc>
        <w:tc>
          <w:tcPr>
            <w:tcBorders/>
            <w:tcW w:w="4400" w:type="dxa"/>
            <w:vAlign w:val="center"/>
          </w:tcPr>
          <w:p w14:paraId="0B208841" w14:textId="77777777">
            <w:pPr>
              <w:pBdr/>
              <w:spacing/>
              <w:ind/>
              <w:jc w:val="center"/>
              <w:rPr>
                <w:rFonts w:ascii="Arial" w:hAnsi="Arial" w:cs="Arial"/>
                <w:color w:val="000000" w:themeColor="text1"/>
              </w:rPr>
            </w:pPr>
            <w:r>
              <w:rPr>
                <w:rFonts w:ascii="Arial" w:hAnsi="Arial" w:eastAsia="Arial" w:cs="Arial"/>
                <w:color w:val="000000" w:themeColor="text1"/>
              </w:rPr>
              <w:t xml:space="preserve">1,705</w:t>
            </w:r>
            <w:r>
              <w:rPr>
                <w:rFonts w:ascii="Arial" w:hAnsi="Arial" w:cs="Arial"/>
                <w:color w:val="000000" w:themeColor="text1"/>
              </w:rPr>
            </w:r>
            <w:r>
              <w:rPr>
                <w:rFonts w:ascii="Arial" w:hAnsi="Arial" w:cs="Arial"/>
                <w:color w:val="000000" w:themeColor="text1"/>
              </w:rPr>
            </w:r>
          </w:p>
        </w:tc>
      </w:tr>
      <w:tr>
        <w:trPr/>
        <w:tc>
          <w:tcPr>
            <w:tcBorders/>
            <w:tcW w:w="2480" w:type="dxa"/>
            <w:vAlign w:val="center"/>
          </w:tcPr>
          <w:p w14:paraId="014629A4" w14:textId="77777777">
            <w:pPr>
              <w:pBdr/>
              <w:spacing/>
              <w:ind/>
              <w:jc w:val="center"/>
              <w:rPr>
                <w:rFonts w:ascii="Arial" w:hAnsi="Arial" w:cs="Arial"/>
                <w:color w:val="000000" w:themeColor="text1"/>
              </w:rPr>
            </w:pPr>
            <w:r>
              <w:rPr>
                <w:rFonts w:ascii="Arial" w:hAnsi="Arial" w:eastAsia="Arial" w:cs="Arial"/>
                <w:color w:val="000000" w:themeColor="text1"/>
              </w:rPr>
              <w:t xml:space="preserve">3,96</w:t>
            </w:r>
            <w:r>
              <w:rPr>
                <w:rFonts w:ascii="Arial" w:hAnsi="Arial" w:cs="Arial"/>
                <w:color w:val="000000" w:themeColor="text1"/>
              </w:rPr>
            </w:r>
            <w:r>
              <w:rPr>
                <w:rFonts w:ascii="Arial" w:hAnsi="Arial" w:cs="Arial"/>
                <w:color w:val="000000" w:themeColor="text1"/>
              </w:rPr>
            </w:r>
          </w:p>
        </w:tc>
        <w:tc>
          <w:tcPr>
            <w:tcBorders/>
            <w:tcW w:w="2480" w:type="dxa"/>
            <w:vAlign w:val="center"/>
          </w:tcPr>
          <w:p w14:paraId="7BB833FE" w14:textId="77777777">
            <w:pPr>
              <w:pBdr/>
              <w:spacing/>
              <w:ind/>
              <w:jc w:val="center"/>
              <w:rPr>
                <w:rFonts w:ascii="Arial" w:hAnsi="Arial" w:cs="Arial"/>
                <w:color w:val="000000" w:themeColor="text1"/>
              </w:rPr>
            </w:pPr>
            <w:r>
              <w:rPr>
                <w:rFonts w:ascii="Arial" w:hAnsi="Arial" w:eastAsia="Arial" w:cs="Arial"/>
                <w:color w:val="000000" w:themeColor="text1"/>
              </w:rPr>
              <w:t xml:space="preserve">39,6</w:t>
            </w:r>
            <w:r>
              <w:rPr>
                <w:rFonts w:ascii="Arial" w:hAnsi="Arial" w:cs="Arial"/>
                <w:color w:val="000000" w:themeColor="text1"/>
              </w:rPr>
            </w:r>
            <w:r>
              <w:rPr>
                <w:rFonts w:ascii="Arial" w:hAnsi="Arial" w:cs="Arial"/>
                <w:color w:val="000000" w:themeColor="text1"/>
              </w:rPr>
            </w:r>
          </w:p>
        </w:tc>
        <w:tc>
          <w:tcPr>
            <w:tcBorders/>
            <w:tcW w:w="4400" w:type="dxa"/>
            <w:vAlign w:val="center"/>
          </w:tcPr>
          <w:p w14:paraId="64AF990C" w14:textId="77777777">
            <w:pPr>
              <w:pBdr/>
              <w:spacing/>
              <w:ind/>
              <w:jc w:val="center"/>
              <w:rPr>
                <w:rFonts w:ascii="Arial" w:hAnsi="Arial" w:cs="Arial"/>
                <w:color w:val="000000" w:themeColor="text1"/>
              </w:rPr>
            </w:pPr>
            <w:r>
              <w:rPr>
                <w:rFonts w:ascii="Arial" w:hAnsi="Arial" w:eastAsia="Arial" w:cs="Arial"/>
                <w:color w:val="000000" w:themeColor="text1"/>
              </w:rPr>
              <w:t xml:space="preserve">1,589</w:t>
            </w:r>
            <w:r>
              <w:rPr>
                <w:rFonts w:ascii="Arial" w:hAnsi="Arial" w:cs="Arial"/>
                <w:color w:val="000000" w:themeColor="text1"/>
              </w:rPr>
            </w:r>
            <w:r>
              <w:rPr>
                <w:rFonts w:ascii="Arial" w:hAnsi="Arial" w:cs="Arial"/>
                <w:color w:val="000000" w:themeColor="text1"/>
              </w:rPr>
            </w:r>
          </w:p>
        </w:tc>
      </w:tr>
      <w:tr>
        <w:trPr/>
        <w:tc>
          <w:tcPr>
            <w:tcBorders/>
            <w:tcW w:w="2480" w:type="dxa"/>
            <w:vAlign w:val="center"/>
          </w:tcPr>
          <w:p w14:paraId="7A0EE973" w14:textId="77777777">
            <w:pPr>
              <w:pBdr/>
              <w:spacing/>
              <w:ind/>
              <w:jc w:val="center"/>
              <w:rPr>
                <w:rFonts w:ascii="Arial" w:hAnsi="Arial" w:cs="Arial"/>
                <w:color w:val="000000" w:themeColor="text1"/>
              </w:rPr>
            </w:pPr>
            <w:r>
              <w:rPr>
                <w:rFonts w:ascii="Arial" w:hAnsi="Arial" w:eastAsia="Arial" w:cs="Arial"/>
                <w:color w:val="000000" w:themeColor="text1"/>
              </w:rPr>
              <w:t xml:space="preserve">3,79</w:t>
            </w:r>
            <w:r>
              <w:rPr>
                <w:rFonts w:ascii="Arial" w:hAnsi="Arial" w:cs="Arial"/>
                <w:color w:val="000000" w:themeColor="text1"/>
              </w:rPr>
            </w:r>
            <w:r>
              <w:rPr>
                <w:rFonts w:ascii="Arial" w:hAnsi="Arial" w:cs="Arial"/>
                <w:color w:val="000000" w:themeColor="text1"/>
              </w:rPr>
            </w:r>
          </w:p>
        </w:tc>
        <w:tc>
          <w:tcPr>
            <w:tcBorders/>
            <w:tcW w:w="2480" w:type="dxa"/>
            <w:vAlign w:val="center"/>
          </w:tcPr>
          <w:p w14:paraId="291EC868" w14:textId="77777777">
            <w:pPr>
              <w:pBdr/>
              <w:spacing/>
              <w:ind/>
              <w:jc w:val="center"/>
              <w:rPr>
                <w:rFonts w:ascii="Arial" w:hAnsi="Arial" w:cs="Arial"/>
                <w:color w:val="000000" w:themeColor="text1"/>
              </w:rPr>
            </w:pPr>
            <w:r>
              <w:rPr>
                <w:rFonts w:ascii="Arial" w:hAnsi="Arial" w:eastAsia="Arial" w:cs="Arial"/>
                <w:color w:val="000000" w:themeColor="text1"/>
              </w:rPr>
              <w:t xml:space="preserve">37,9</w:t>
            </w:r>
            <w:r>
              <w:rPr>
                <w:rFonts w:ascii="Arial" w:hAnsi="Arial" w:cs="Arial"/>
                <w:color w:val="000000" w:themeColor="text1"/>
              </w:rPr>
            </w:r>
            <w:r>
              <w:rPr>
                <w:rFonts w:ascii="Arial" w:hAnsi="Arial" w:cs="Arial"/>
                <w:color w:val="000000" w:themeColor="text1"/>
              </w:rPr>
            </w:r>
          </w:p>
        </w:tc>
        <w:tc>
          <w:tcPr>
            <w:tcBorders/>
            <w:tcW w:w="4400" w:type="dxa"/>
            <w:vAlign w:val="center"/>
          </w:tcPr>
          <w:p w14:paraId="1CFAF95A" w14:textId="77777777">
            <w:pPr>
              <w:pBdr/>
              <w:spacing/>
              <w:ind/>
              <w:jc w:val="center"/>
              <w:rPr>
                <w:rFonts w:ascii="Arial" w:hAnsi="Arial" w:cs="Arial"/>
                <w:color w:val="000000" w:themeColor="text1"/>
              </w:rPr>
            </w:pPr>
            <w:r>
              <w:rPr>
                <w:rFonts w:ascii="Arial" w:hAnsi="Arial" w:eastAsia="Arial" w:cs="Arial"/>
                <w:color w:val="000000" w:themeColor="text1"/>
              </w:rPr>
              <w:t xml:space="preserve">1,487</w:t>
            </w:r>
            <w:r>
              <w:rPr>
                <w:rFonts w:ascii="Arial" w:hAnsi="Arial" w:cs="Arial"/>
                <w:color w:val="000000" w:themeColor="text1"/>
              </w:rPr>
            </w:r>
            <w:r>
              <w:rPr>
                <w:rFonts w:ascii="Arial" w:hAnsi="Arial" w:cs="Arial"/>
                <w:color w:val="000000" w:themeColor="text1"/>
              </w:rPr>
            </w:r>
          </w:p>
        </w:tc>
      </w:tr>
      <w:tr>
        <w:trPr/>
        <w:tc>
          <w:tcPr>
            <w:tcBorders/>
            <w:tcW w:w="2480" w:type="dxa"/>
            <w:vAlign w:val="center"/>
          </w:tcPr>
          <w:p w14:paraId="2AEC5FE3" w14:textId="77777777">
            <w:pPr>
              <w:pBdr/>
              <w:spacing/>
              <w:ind/>
              <w:jc w:val="center"/>
              <w:rPr>
                <w:rFonts w:ascii="Arial" w:hAnsi="Arial" w:cs="Arial"/>
                <w:color w:val="000000" w:themeColor="text1"/>
              </w:rPr>
            </w:pPr>
            <w:r>
              <w:rPr>
                <w:rFonts w:ascii="Arial" w:hAnsi="Arial" w:eastAsia="Arial" w:cs="Arial"/>
                <w:color w:val="000000" w:themeColor="text1"/>
              </w:rPr>
              <w:t xml:space="preserve">3,62</w:t>
            </w:r>
            <w:r>
              <w:rPr>
                <w:rFonts w:ascii="Arial" w:hAnsi="Arial" w:cs="Arial"/>
                <w:color w:val="000000" w:themeColor="text1"/>
              </w:rPr>
            </w:r>
            <w:r>
              <w:rPr>
                <w:rFonts w:ascii="Arial" w:hAnsi="Arial" w:cs="Arial"/>
                <w:color w:val="000000" w:themeColor="text1"/>
              </w:rPr>
            </w:r>
          </w:p>
        </w:tc>
        <w:tc>
          <w:tcPr>
            <w:tcBorders/>
            <w:tcW w:w="2480" w:type="dxa"/>
            <w:vAlign w:val="center"/>
          </w:tcPr>
          <w:p w14:paraId="492757CA" w14:textId="77777777">
            <w:pPr>
              <w:pBdr/>
              <w:spacing/>
              <w:ind/>
              <w:jc w:val="center"/>
              <w:rPr>
                <w:rFonts w:ascii="Arial" w:hAnsi="Arial" w:cs="Arial"/>
                <w:color w:val="000000" w:themeColor="text1"/>
              </w:rPr>
            </w:pPr>
            <w:r>
              <w:rPr>
                <w:rFonts w:ascii="Arial" w:hAnsi="Arial" w:eastAsia="Arial" w:cs="Arial"/>
                <w:color w:val="000000" w:themeColor="text1"/>
              </w:rPr>
              <w:t xml:space="preserve">36,2</w:t>
            </w:r>
            <w:r>
              <w:rPr>
                <w:rFonts w:ascii="Arial" w:hAnsi="Arial" w:cs="Arial"/>
                <w:color w:val="000000" w:themeColor="text1"/>
              </w:rPr>
            </w:r>
            <w:r>
              <w:rPr>
                <w:rFonts w:ascii="Arial" w:hAnsi="Arial" w:cs="Arial"/>
                <w:color w:val="000000" w:themeColor="text1"/>
              </w:rPr>
            </w:r>
          </w:p>
        </w:tc>
        <w:tc>
          <w:tcPr>
            <w:tcBorders/>
            <w:tcW w:w="4400" w:type="dxa"/>
            <w:vAlign w:val="center"/>
          </w:tcPr>
          <w:p w14:paraId="055FAF70" w14:textId="77777777">
            <w:pPr>
              <w:pBdr/>
              <w:spacing/>
              <w:ind/>
              <w:jc w:val="center"/>
              <w:rPr>
                <w:rFonts w:ascii="Arial" w:hAnsi="Arial" w:cs="Arial"/>
                <w:color w:val="000000" w:themeColor="text1"/>
              </w:rPr>
            </w:pPr>
            <w:r>
              <w:rPr>
                <w:rFonts w:ascii="Arial" w:hAnsi="Arial" w:eastAsia="Arial" w:cs="Arial"/>
                <w:color w:val="000000" w:themeColor="text1"/>
              </w:rPr>
              <w:t xml:space="preserve">1,396</w:t>
            </w:r>
            <w:r>
              <w:rPr>
                <w:rFonts w:ascii="Arial" w:hAnsi="Arial" w:cs="Arial"/>
                <w:color w:val="000000" w:themeColor="text1"/>
              </w:rPr>
            </w:r>
            <w:r>
              <w:rPr>
                <w:rFonts w:ascii="Arial" w:hAnsi="Arial" w:cs="Arial"/>
                <w:color w:val="000000" w:themeColor="text1"/>
              </w:rPr>
            </w:r>
          </w:p>
        </w:tc>
      </w:tr>
      <w:tr>
        <w:trPr/>
        <w:tc>
          <w:tcPr>
            <w:tcBorders/>
            <w:tcW w:w="2480" w:type="dxa"/>
            <w:vAlign w:val="center"/>
          </w:tcPr>
          <w:p w14:paraId="4065485F" w14:textId="77777777">
            <w:pPr>
              <w:pBdr/>
              <w:spacing/>
              <w:ind/>
              <w:jc w:val="center"/>
              <w:rPr>
                <w:rFonts w:ascii="Arial" w:hAnsi="Arial" w:cs="Arial"/>
                <w:color w:val="000000" w:themeColor="text1"/>
              </w:rPr>
            </w:pPr>
            <w:r>
              <w:rPr>
                <w:rFonts w:ascii="Arial" w:hAnsi="Arial" w:eastAsia="Arial" w:cs="Arial"/>
                <w:color w:val="000000" w:themeColor="text1"/>
              </w:rPr>
              <w:t xml:space="preserve">3,45</w:t>
            </w:r>
            <w:r>
              <w:rPr>
                <w:rFonts w:ascii="Arial" w:hAnsi="Arial" w:cs="Arial"/>
                <w:color w:val="000000" w:themeColor="text1"/>
              </w:rPr>
            </w:r>
            <w:r>
              <w:rPr>
                <w:rFonts w:ascii="Arial" w:hAnsi="Arial" w:cs="Arial"/>
                <w:color w:val="000000" w:themeColor="text1"/>
              </w:rPr>
            </w:r>
          </w:p>
        </w:tc>
        <w:tc>
          <w:tcPr>
            <w:tcBorders/>
            <w:tcW w:w="2480" w:type="dxa"/>
            <w:vAlign w:val="center"/>
          </w:tcPr>
          <w:p w14:paraId="08964985" w14:textId="77777777">
            <w:pPr>
              <w:pBdr/>
              <w:spacing/>
              <w:ind/>
              <w:jc w:val="center"/>
              <w:rPr>
                <w:rFonts w:ascii="Arial" w:hAnsi="Arial" w:cs="Arial"/>
                <w:color w:val="000000" w:themeColor="text1"/>
              </w:rPr>
            </w:pPr>
            <w:r>
              <w:rPr>
                <w:rFonts w:ascii="Arial" w:hAnsi="Arial" w:eastAsia="Arial" w:cs="Arial"/>
                <w:color w:val="000000" w:themeColor="text1"/>
              </w:rPr>
              <w:t xml:space="preserve">34,5</w:t>
            </w:r>
            <w:r>
              <w:rPr>
                <w:rFonts w:ascii="Arial" w:hAnsi="Arial" w:cs="Arial"/>
                <w:color w:val="000000" w:themeColor="text1"/>
              </w:rPr>
            </w:r>
            <w:r>
              <w:rPr>
                <w:rFonts w:ascii="Arial" w:hAnsi="Arial" w:cs="Arial"/>
                <w:color w:val="000000" w:themeColor="text1"/>
              </w:rPr>
            </w:r>
          </w:p>
        </w:tc>
        <w:tc>
          <w:tcPr>
            <w:tcBorders/>
            <w:tcW w:w="4400" w:type="dxa"/>
            <w:vAlign w:val="center"/>
          </w:tcPr>
          <w:p w14:paraId="088F211A" w14:textId="77777777">
            <w:pPr>
              <w:pBdr/>
              <w:spacing/>
              <w:ind/>
              <w:jc w:val="center"/>
              <w:rPr>
                <w:rFonts w:ascii="Arial" w:hAnsi="Arial" w:cs="Arial"/>
                <w:color w:val="000000" w:themeColor="text1"/>
              </w:rPr>
            </w:pPr>
            <w:r>
              <w:rPr>
                <w:rFonts w:ascii="Arial" w:hAnsi="Arial" w:eastAsia="Arial" w:cs="Arial"/>
                <w:color w:val="000000" w:themeColor="text1"/>
              </w:rPr>
              <w:t xml:space="preserve">1,308</w:t>
            </w:r>
            <w:r>
              <w:rPr>
                <w:rFonts w:ascii="Arial" w:hAnsi="Arial" w:cs="Arial"/>
                <w:color w:val="000000" w:themeColor="text1"/>
              </w:rPr>
            </w:r>
            <w:r>
              <w:rPr>
                <w:rFonts w:ascii="Arial" w:hAnsi="Arial" w:cs="Arial"/>
                <w:color w:val="000000" w:themeColor="text1"/>
              </w:rPr>
            </w:r>
          </w:p>
        </w:tc>
      </w:tr>
      <w:tr>
        <w:trPr/>
        <w:tc>
          <w:tcPr>
            <w:tcBorders/>
            <w:tcW w:w="2480" w:type="dxa"/>
            <w:vAlign w:val="center"/>
          </w:tcPr>
          <w:p w14:paraId="696B7191" w14:textId="77777777">
            <w:pPr>
              <w:pBdr/>
              <w:spacing/>
              <w:ind/>
              <w:jc w:val="center"/>
              <w:rPr>
                <w:rFonts w:ascii="Arial" w:hAnsi="Arial" w:cs="Arial"/>
                <w:color w:val="000000" w:themeColor="text1"/>
              </w:rPr>
            </w:pPr>
            <w:r>
              <w:rPr>
                <w:rFonts w:ascii="Arial" w:hAnsi="Arial" w:eastAsia="Arial" w:cs="Arial"/>
                <w:color w:val="000000" w:themeColor="text1"/>
              </w:rPr>
              <w:t xml:space="preserve">3,28</w:t>
            </w:r>
            <w:r>
              <w:rPr>
                <w:rFonts w:ascii="Arial" w:hAnsi="Arial" w:cs="Arial"/>
                <w:color w:val="000000" w:themeColor="text1"/>
              </w:rPr>
            </w:r>
            <w:r>
              <w:rPr>
                <w:rFonts w:ascii="Arial" w:hAnsi="Arial" w:cs="Arial"/>
                <w:color w:val="000000" w:themeColor="text1"/>
              </w:rPr>
            </w:r>
          </w:p>
        </w:tc>
        <w:tc>
          <w:tcPr>
            <w:tcBorders/>
            <w:tcW w:w="2480" w:type="dxa"/>
            <w:vAlign w:val="center"/>
          </w:tcPr>
          <w:p w14:paraId="59F0C63A" w14:textId="77777777">
            <w:pPr>
              <w:pBdr/>
              <w:spacing/>
              <w:ind/>
              <w:jc w:val="center"/>
              <w:rPr>
                <w:rFonts w:ascii="Arial" w:hAnsi="Arial" w:cs="Arial"/>
                <w:color w:val="000000" w:themeColor="text1"/>
              </w:rPr>
            </w:pPr>
            <w:r>
              <w:rPr>
                <w:rFonts w:ascii="Arial" w:hAnsi="Arial" w:eastAsia="Arial" w:cs="Arial"/>
                <w:color w:val="000000" w:themeColor="text1"/>
              </w:rPr>
              <w:t xml:space="preserve">32,8</w:t>
            </w:r>
            <w:r>
              <w:rPr>
                <w:rFonts w:ascii="Arial" w:hAnsi="Arial" w:cs="Arial"/>
                <w:color w:val="000000" w:themeColor="text1"/>
              </w:rPr>
            </w:r>
            <w:r>
              <w:rPr>
                <w:rFonts w:ascii="Arial" w:hAnsi="Arial" w:cs="Arial"/>
                <w:color w:val="000000" w:themeColor="text1"/>
              </w:rPr>
            </w:r>
          </w:p>
        </w:tc>
        <w:tc>
          <w:tcPr>
            <w:tcBorders/>
            <w:tcW w:w="4400" w:type="dxa"/>
            <w:vAlign w:val="center"/>
          </w:tcPr>
          <w:p w14:paraId="04F19742" w14:textId="77777777">
            <w:pPr>
              <w:pBdr/>
              <w:spacing/>
              <w:ind/>
              <w:jc w:val="center"/>
              <w:rPr>
                <w:rFonts w:ascii="Arial" w:hAnsi="Arial" w:cs="Arial"/>
                <w:color w:val="000000" w:themeColor="text1"/>
              </w:rPr>
            </w:pPr>
            <w:r>
              <w:rPr>
                <w:rFonts w:ascii="Arial" w:hAnsi="Arial" w:eastAsia="Arial" w:cs="Arial"/>
                <w:color w:val="000000" w:themeColor="text1"/>
              </w:rPr>
              <w:t xml:space="preserve">1,223</w:t>
            </w:r>
            <w:r>
              <w:rPr>
                <w:rFonts w:ascii="Arial" w:hAnsi="Arial" w:cs="Arial"/>
                <w:color w:val="000000" w:themeColor="text1"/>
              </w:rPr>
            </w:r>
            <w:r>
              <w:rPr>
                <w:rFonts w:ascii="Arial" w:hAnsi="Arial" w:cs="Arial"/>
                <w:color w:val="000000" w:themeColor="text1"/>
              </w:rPr>
            </w:r>
          </w:p>
        </w:tc>
      </w:tr>
      <w:tr>
        <w:trPr/>
        <w:tc>
          <w:tcPr>
            <w:tcBorders/>
            <w:tcW w:w="2480" w:type="dxa"/>
            <w:vAlign w:val="center"/>
          </w:tcPr>
          <w:p w14:paraId="35ED0689" w14:textId="77777777">
            <w:pPr>
              <w:pBdr/>
              <w:spacing/>
              <w:ind/>
              <w:jc w:val="center"/>
              <w:rPr>
                <w:rFonts w:ascii="Arial" w:hAnsi="Arial" w:cs="Arial"/>
                <w:color w:val="000000" w:themeColor="text1"/>
              </w:rPr>
            </w:pPr>
            <w:r>
              <w:rPr>
                <w:rFonts w:ascii="Arial" w:hAnsi="Arial" w:eastAsia="Arial" w:cs="Arial"/>
                <w:color w:val="000000" w:themeColor="text1"/>
              </w:rPr>
              <w:t xml:space="preserve">3,10</w:t>
            </w:r>
            <w:r>
              <w:rPr>
                <w:rFonts w:ascii="Arial" w:hAnsi="Arial" w:cs="Arial"/>
                <w:color w:val="000000" w:themeColor="text1"/>
              </w:rPr>
            </w:r>
            <w:r>
              <w:rPr>
                <w:rFonts w:ascii="Arial" w:hAnsi="Arial" w:cs="Arial"/>
                <w:color w:val="000000" w:themeColor="text1"/>
              </w:rPr>
            </w:r>
          </w:p>
        </w:tc>
        <w:tc>
          <w:tcPr>
            <w:tcBorders/>
            <w:tcW w:w="2480" w:type="dxa"/>
            <w:vAlign w:val="center"/>
          </w:tcPr>
          <w:p w14:paraId="61208245" w14:textId="77777777">
            <w:pPr>
              <w:pBdr/>
              <w:spacing/>
              <w:ind/>
              <w:jc w:val="center"/>
              <w:rPr>
                <w:rFonts w:ascii="Arial" w:hAnsi="Arial" w:cs="Arial"/>
                <w:color w:val="000000" w:themeColor="text1"/>
              </w:rPr>
            </w:pPr>
            <w:r>
              <w:rPr>
                <w:rFonts w:ascii="Arial" w:hAnsi="Arial" w:eastAsia="Arial" w:cs="Arial"/>
                <w:color w:val="000000" w:themeColor="text1"/>
              </w:rPr>
              <w:t xml:space="preserve">31,0</w:t>
            </w:r>
            <w:r>
              <w:rPr>
                <w:rFonts w:ascii="Arial" w:hAnsi="Arial" w:cs="Arial"/>
                <w:color w:val="000000" w:themeColor="text1"/>
              </w:rPr>
            </w:r>
            <w:r>
              <w:rPr>
                <w:rFonts w:ascii="Arial" w:hAnsi="Arial" w:cs="Arial"/>
                <w:color w:val="000000" w:themeColor="text1"/>
              </w:rPr>
            </w:r>
          </w:p>
        </w:tc>
        <w:tc>
          <w:tcPr>
            <w:tcBorders/>
            <w:tcW w:w="4400" w:type="dxa"/>
            <w:vAlign w:val="center"/>
          </w:tcPr>
          <w:p w14:paraId="37327C5D" w14:textId="77777777">
            <w:pPr>
              <w:pBdr/>
              <w:spacing/>
              <w:ind/>
              <w:jc w:val="center"/>
              <w:rPr>
                <w:rFonts w:ascii="Arial" w:hAnsi="Arial" w:cs="Arial"/>
                <w:color w:val="000000" w:themeColor="text1"/>
              </w:rPr>
            </w:pPr>
            <w:r>
              <w:rPr>
                <w:rFonts w:ascii="Arial" w:hAnsi="Arial" w:eastAsia="Arial" w:cs="Arial"/>
                <w:color w:val="000000" w:themeColor="text1"/>
              </w:rPr>
              <w:t xml:space="preserve">1,139</w:t>
            </w:r>
            <w:r>
              <w:rPr>
                <w:rFonts w:ascii="Arial" w:hAnsi="Arial" w:cs="Arial"/>
                <w:color w:val="000000" w:themeColor="text1"/>
              </w:rPr>
            </w:r>
            <w:r>
              <w:rPr>
                <w:rFonts w:ascii="Arial" w:hAnsi="Arial" w:cs="Arial"/>
                <w:color w:val="000000" w:themeColor="text1"/>
              </w:rPr>
            </w:r>
          </w:p>
        </w:tc>
      </w:tr>
      <w:tr>
        <w:trPr/>
        <w:tc>
          <w:tcPr>
            <w:tcBorders/>
            <w:tcW w:w="2480" w:type="dxa"/>
            <w:vAlign w:val="center"/>
          </w:tcPr>
          <w:p w14:paraId="0E86258F" w14:textId="77777777">
            <w:pPr>
              <w:pBdr/>
              <w:spacing/>
              <w:ind/>
              <w:jc w:val="center"/>
              <w:rPr>
                <w:rFonts w:ascii="Arial" w:hAnsi="Arial" w:cs="Arial"/>
                <w:color w:val="000000" w:themeColor="text1"/>
              </w:rPr>
            </w:pPr>
            <w:r>
              <w:rPr>
                <w:rFonts w:ascii="Arial" w:hAnsi="Arial" w:eastAsia="Arial" w:cs="Arial"/>
                <w:color w:val="000000" w:themeColor="text1"/>
              </w:rPr>
              <w:t xml:space="preserve">2,93</w:t>
            </w:r>
            <w:r>
              <w:rPr>
                <w:rFonts w:ascii="Arial" w:hAnsi="Arial" w:cs="Arial"/>
                <w:color w:val="000000" w:themeColor="text1"/>
              </w:rPr>
            </w:r>
            <w:r>
              <w:rPr>
                <w:rFonts w:ascii="Arial" w:hAnsi="Arial" w:cs="Arial"/>
                <w:color w:val="000000" w:themeColor="text1"/>
              </w:rPr>
            </w:r>
          </w:p>
        </w:tc>
        <w:tc>
          <w:tcPr>
            <w:tcBorders/>
            <w:tcW w:w="2480" w:type="dxa"/>
            <w:vAlign w:val="center"/>
          </w:tcPr>
          <w:p w14:paraId="4B5B9160" w14:textId="77777777">
            <w:pPr>
              <w:pBdr/>
              <w:spacing/>
              <w:ind/>
              <w:jc w:val="center"/>
              <w:rPr>
                <w:rFonts w:ascii="Arial" w:hAnsi="Arial" w:cs="Arial"/>
                <w:color w:val="000000" w:themeColor="text1"/>
              </w:rPr>
            </w:pPr>
            <w:r>
              <w:rPr>
                <w:rFonts w:ascii="Arial" w:hAnsi="Arial" w:eastAsia="Arial" w:cs="Arial"/>
                <w:color w:val="000000" w:themeColor="text1"/>
              </w:rPr>
              <w:t xml:space="preserve">29,3</w:t>
            </w:r>
            <w:r>
              <w:rPr>
                <w:rFonts w:ascii="Arial" w:hAnsi="Arial" w:cs="Arial"/>
                <w:color w:val="000000" w:themeColor="text1"/>
              </w:rPr>
            </w:r>
            <w:r>
              <w:rPr>
                <w:rFonts w:ascii="Arial" w:hAnsi="Arial" w:cs="Arial"/>
                <w:color w:val="000000" w:themeColor="text1"/>
              </w:rPr>
            </w:r>
          </w:p>
        </w:tc>
        <w:tc>
          <w:tcPr>
            <w:tcBorders/>
            <w:tcW w:w="4400" w:type="dxa"/>
            <w:vAlign w:val="center"/>
          </w:tcPr>
          <w:p w14:paraId="12E4F315" w14:textId="77777777">
            <w:pPr>
              <w:pBdr/>
              <w:spacing/>
              <w:ind/>
              <w:jc w:val="center"/>
              <w:rPr>
                <w:rFonts w:ascii="Arial" w:hAnsi="Arial" w:cs="Arial"/>
                <w:color w:val="000000" w:themeColor="text1"/>
              </w:rPr>
            </w:pPr>
            <w:r>
              <w:rPr>
                <w:rFonts w:ascii="Arial" w:hAnsi="Arial" w:eastAsia="Arial" w:cs="Arial"/>
                <w:color w:val="000000" w:themeColor="text1"/>
              </w:rPr>
              <w:t xml:space="preserve">1,062</w:t>
            </w:r>
            <w:r>
              <w:rPr>
                <w:rFonts w:ascii="Arial" w:hAnsi="Arial" w:cs="Arial"/>
                <w:color w:val="000000" w:themeColor="text1"/>
              </w:rPr>
            </w:r>
            <w:r>
              <w:rPr>
                <w:rFonts w:ascii="Arial" w:hAnsi="Arial" w:cs="Arial"/>
                <w:color w:val="000000" w:themeColor="text1"/>
              </w:rPr>
            </w:r>
          </w:p>
        </w:tc>
      </w:tr>
      <w:tr>
        <w:trPr/>
        <w:tc>
          <w:tcPr>
            <w:tcBorders/>
            <w:tcW w:w="2480" w:type="dxa"/>
            <w:vAlign w:val="center"/>
          </w:tcPr>
          <w:p w14:paraId="7706DCE3" w14:textId="77777777">
            <w:pPr>
              <w:pBdr/>
              <w:spacing/>
              <w:ind/>
              <w:jc w:val="center"/>
              <w:rPr>
                <w:rFonts w:ascii="Arial" w:hAnsi="Arial" w:cs="Arial"/>
                <w:color w:val="000000" w:themeColor="text1"/>
              </w:rPr>
            </w:pPr>
            <w:r>
              <w:rPr>
                <w:rFonts w:ascii="Arial" w:hAnsi="Arial" w:eastAsia="Arial" w:cs="Arial"/>
                <w:color w:val="000000" w:themeColor="text1"/>
              </w:rPr>
              <w:t xml:space="preserve">2,76</w:t>
            </w:r>
            <w:r>
              <w:rPr>
                <w:rFonts w:ascii="Arial" w:hAnsi="Arial" w:cs="Arial"/>
                <w:color w:val="000000" w:themeColor="text1"/>
              </w:rPr>
            </w:r>
            <w:r>
              <w:rPr>
                <w:rFonts w:ascii="Arial" w:hAnsi="Arial" w:cs="Arial"/>
                <w:color w:val="000000" w:themeColor="text1"/>
              </w:rPr>
            </w:r>
          </w:p>
        </w:tc>
        <w:tc>
          <w:tcPr>
            <w:tcBorders/>
            <w:tcW w:w="2480" w:type="dxa"/>
            <w:vAlign w:val="center"/>
          </w:tcPr>
          <w:p w14:paraId="5D54EDAB" w14:textId="77777777">
            <w:pPr>
              <w:pBdr/>
              <w:spacing/>
              <w:ind/>
              <w:jc w:val="center"/>
              <w:rPr>
                <w:rFonts w:ascii="Arial" w:hAnsi="Arial" w:cs="Arial"/>
                <w:color w:val="000000" w:themeColor="text1"/>
              </w:rPr>
            </w:pPr>
            <w:r>
              <w:rPr>
                <w:rFonts w:ascii="Arial" w:hAnsi="Arial" w:eastAsia="Arial" w:cs="Arial"/>
                <w:color w:val="000000" w:themeColor="text1"/>
              </w:rPr>
              <w:t xml:space="preserve">27,6</w:t>
            </w:r>
            <w:r>
              <w:rPr>
                <w:rFonts w:ascii="Arial" w:hAnsi="Arial" w:cs="Arial"/>
                <w:color w:val="000000" w:themeColor="text1"/>
              </w:rPr>
            </w:r>
            <w:r>
              <w:rPr>
                <w:rFonts w:ascii="Arial" w:hAnsi="Arial" w:cs="Arial"/>
                <w:color w:val="000000" w:themeColor="text1"/>
              </w:rPr>
            </w:r>
          </w:p>
        </w:tc>
        <w:tc>
          <w:tcPr>
            <w:tcBorders/>
            <w:tcW w:w="4400" w:type="dxa"/>
            <w:vAlign w:val="center"/>
          </w:tcPr>
          <w:p w14:paraId="1E2EA70B" w14:textId="77777777">
            <w:pPr>
              <w:pBdr/>
              <w:spacing/>
              <w:ind/>
              <w:jc w:val="center"/>
              <w:rPr>
                <w:rFonts w:ascii="Arial" w:hAnsi="Arial" w:cs="Arial"/>
                <w:color w:val="000000" w:themeColor="text1"/>
              </w:rPr>
            </w:pPr>
            <w:r>
              <w:rPr>
                <w:rFonts w:ascii="Arial" w:hAnsi="Arial" w:eastAsia="Arial" w:cs="Arial"/>
                <w:color w:val="000000" w:themeColor="text1"/>
              </w:rPr>
              <w:t xml:space="preserve">0,984 3</w:t>
            </w:r>
            <w:r>
              <w:rPr>
                <w:rFonts w:ascii="Arial" w:hAnsi="Arial" w:cs="Arial"/>
                <w:color w:val="000000" w:themeColor="text1"/>
              </w:rPr>
            </w:r>
            <w:r>
              <w:rPr>
                <w:rFonts w:ascii="Arial" w:hAnsi="Arial" w:cs="Arial"/>
                <w:color w:val="000000" w:themeColor="text1"/>
              </w:rPr>
            </w:r>
          </w:p>
        </w:tc>
      </w:tr>
      <w:tr>
        <w:trPr/>
        <w:tc>
          <w:tcPr>
            <w:tcBorders/>
            <w:tcW w:w="2480" w:type="dxa"/>
            <w:vAlign w:val="center"/>
          </w:tcPr>
          <w:p w14:paraId="502668B8" w14:textId="77777777">
            <w:pPr>
              <w:pBdr/>
              <w:spacing/>
              <w:ind/>
              <w:jc w:val="center"/>
              <w:rPr>
                <w:rFonts w:ascii="Arial" w:hAnsi="Arial" w:cs="Arial"/>
                <w:color w:val="000000" w:themeColor="text1"/>
              </w:rPr>
            </w:pPr>
            <w:r>
              <w:rPr>
                <w:rFonts w:ascii="Arial" w:hAnsi="Arial" w:eastAsia="Arial" w:cs="Arial"/>
                <w:color w:val="000000" w:themeColor="text1"/>
              </w:rPr>
              <w:t xml:space="preserve">2,59</w:t>
            </w:r>
            <w:r>
              <w:rPr>
                <w:rFonts w:ascii="Arial" w:hAnsi="Arial" w:cs="Arial"/>
                <w:color w:val="000000" w:themeColor="text1"/>
              </w:rPr>
            </w:r>
            <w:r>
              <w:rPr>
                <w:rFonts w:ascii="Arial" w:hAnsi="Arial" w:cs="Arial"/>
                <w:color w:val="000000" w:themeColor="text1"/>
              </w:rPr>
            </w:r>
          </w:p>
        </w:tc>
        <w:tc>
          <w:tcPr>
            <w:tcBorders/>
            <w:tcW w:w="2480" w:type="dxa"/>
            <w:vAlign w:val="center"/>
          </w:tcPr>
          <w:p w14:paraId="6C8C40D2" w14:textId="77777777">
            <w:pPr>
              <w:pBdr/>
              <w:spacing/>
              <w:ind/>
              <w:jc w:val="center"/>
              <w:rPr>
                <w:rFonts w:ascii="Arial" w:hAnsi="Arial" w:cs="Arial"/>
                <w:color w:val="000000" w:themeColor="text1"/>
              </w:rPr>
            </w:pPr>
            <w:r>
              <w:rPr>
                <w:rFonts w:ascii="Arial" w:hAnsi="Arial" w:eastAsia="Arial" w:cs="Arial"/>
                <w:color w:val="000000" w:themeColor="text1"/>
              </w:rPr>
              <w:t xml:space="preserve">25,9</w:t>
            </w:r>
            <w:r>
              <w:rPr>
                <w:rFonts w:ascii="Arial" w:hAnsi="Arial" w:cs="Arial"/>
                <w:color w:val="000000" w:themeColor="text1"/>
              </w:rPr>
            </w:r>
            <w:r>
              <w:rPr>
                <w:rFonts w:ascii="Arial" w:hAnsi="Arial" w:cs="Arial"/>
                <w:color w:val="000000" w:themeColor="text1"/>
              </w:rPr>
            </w:r>
          </w:p>
        </w:tc>
        <w:tc>
          <w:tcPr>
            <w:tcBorders/>
            <w:tcW w:w="4400" w:type="dxa"/>
            <w:vAlign w:val="center"/>
          </w:tcPr>
          <w:p w14:paraId="5B9F9A4B" w14:textId="77777777">
            <w:pPr>
              <w:pBdr/>
              <w:spacing/>
              <w:ind/>
              <w:jc w:val="center"/>
              <w:rPr>
                <w:rFonts w:ascii="Arial" w:hAnsi="Arial" w:cs="Arial"/>
                <w:color w:val="000000" w:themeColor="text1"/>
              </w:rPr>
            </w:pPr>
            <w:r>
              <w:rPr>
                <w:rFonts w:ascii="Arial" w:hAnsi="Arial" w:eastAsia="Arial" w:cs="Arial"/>
                <w:color w:val="000000" w:themeColor="text1"/>
              </w:rPr>
              <w:t xml:space="preserve">0,907 0</w:t>
            </w:r>
            <w:r>
              <w:rPr>
                <w:rFonts w:ascii="Arial" w:hAnsi="Arial" w:cs="Arial"/>
                <w:color w:val="000000" w:themeColor="text1"/>
              </w:rPr>
            </w:r>
            <w:r>
              <w:rPr>
                <w:rFonts w:ascii="Arial" w:hAnsi="Arial" w:cs="Arial"/>
                <w:color w:val="000000" w:themeColor="text1"/>
              </w:rPr>
            </w:r>
          </w:p>
        </w:tc>
      </w:tr>
      <w:tr>
        <w:trPr/>
        <w:tc>
          <w:tcPr>
            <w:tcBorders/>
            <w:tcW w:w="2480" w:type="dxa"/>
            <w:vAlign w:val="center"/>
          </w:tcPr>
          <w:p w14:paraId="349ABBDE" w14:textId="77777777">
            <w:pPr>
              <w:pBdr/>
              <w:spacing/>
              <w:ind/>
              <w:jc w:val="center"/>
              <w:rPr>
                <w:rFonts w:ascii="Arial" w:hAnsi="Arial" w:cs="Arial"/>
                <w:color w:val="000000" w:themeColor="text1"/>
              </w:rPr>
            </w:pPr>
            <w:r>
              <w:rPr>
                <w:rFonts w:ascii="Arial" w:hAnsi="Arial" w:eastAsia="Arial" w:cs="Arial"/>
                <w:color w:val="000000" w:themeColor="text1"/>
              </w:rPr>
              <w:t xml:space="preserve">2,41</w:t>
            </w:r>
            <w:r>
              <w:rPr>
                <w:rFonts w:ascii="Arial" w:hAnsi="Arial" w:cs="Arial"/>
                <w:color w:val="000000" w:themeColor="text1"/>
              </w:rPr>
            </w:r>
            <w:r>
              <w:rPr>
                <w:rFonts w:ascii="Arial" w:hAnsi="Arial" w:cs="Arial"/>
                <w:color w:val="000000" w:themeColor="text1"/>
              </w:rPr>
            </w:r>
          </w:p>
        </w:tc>
        <w:tc>
          <w:tcPr>
            <w:tcBorders/>
            <w:tcW w:w="2480" w:type="dxa"/>
            <w:vAlign w:val="center"/>
          </w:tcPr>
          <w:p w14:paraId="2F260459" w14:textId="77777777">
            <w:pPr>
              <w:pBdr/>
              <w:spacing/>
              <w:ind/>
              <w:jc w:val="center"/>
              <w:rPr>
                <w:rFonts w:ascii="Arial" w:hAnsi="Arial" w:cs="Arial"/>
                <w:color w:val="000000" w:themeColor="text1"/>
              </w:rPr>
            </w:pPr>
            <w:r>
              <w:rPr>
                <w:rFonts w:ascii="Arial" w:hAnsi="Arial" w:eastAsia="Arial" w:cs="Arial"/>
                <w:color w:val="000000" w:themeColor="text1"/>
              </w:rPr>
              <w:t xml:space="preserve">24,1</w:t>
            </w:r>
            <w:r>
              <w:rPr>
                <w:rFonts w:ascii="Arial" w:hAnsi="Arial" w:cs="Arial"/>
                <w:color w:val="000000" w:themeColor="text1"/>
              </w:rPr>
            </w:r>
            <w:r>
              <w:rPr>
                <w:rFonts w:ascii="Arial" w:hAnsi="Arial" w:cs="Arial"/>
                <w:color w:val="000000" w:themeColor="text1"/>
              </w:rPr>
            </w:r>
          </w:p>
        </w:tc>
        <w:tc>
          <w:tcPr>
            <w:tcBorders/>
            <w:tcW w:w="4400" w:type="dxa"/>
            <w:vAlign w:val="center"/>
          </w:tcPr>
          <w:p w14:paraId="608195DC" w14:textId="77777777">
            <w:pPr>
              <w:pBdr/>
              <w:spacing/>
              <w:ind/>
              <w:jc w:val="center"/>
              <w:rPr>
                <w:rFonts w:ascii="Arial" w:hAnsi="Arial" w:cs="Arial"/>
                <w:color w:val="000000" w:themeColor="text1"/>
              </w:rPr>
            </w:pPr>
            <w:r>
              <w:rPr>
                <w:rFonts w:ascii="Arial" w:hAnsi="Arial" w:eastAsia="Arial" w:cs="Arial"/>
                <w:color w:val="000000" w:themeColor="text1"/>
              </w:rPr>
              <w:t xml:space="preserve">0,829 6</w:t>
            </w:r>
            <w:r>
              <w:rPr>
                <w:rFonts w:ascii="Arial" w:hAnsi="Arial" w:cs="Arial"/>
                <w:color w:val="000000" w:themeColor="text1"/>
              </w:rPr>
            </w:r>
            <w:r>
              <w:rPr>
                <w:rFonts w:ascii="Arial" w:hAnsi="Arial" w:cs="Arial"/>
                <w:color w:val="000000" w:themeColor="text1"/>
              </w:rPr>
            </w:r>
          </w:p>
        </w:tc>
      </w:tr>
      <w:tr>
        <w:trPr/>
        <w:tc>
          <w:tcPr>
            <w:tcBorders/>
            <w:tcW w:w="2480" w:type="dxa"/>
            <w:vAlign w:val="center"/>
          </w:tcPr>
          <w:p w14:paraId="641DEE4D" w14:textId="77777777">
            <w:pPr>
              <w:pBdr/>
              <w:spacing/>
              <w:ind/>
              <w:jc w:val="center"/>
              <w:rPr>
                <w:rFonts w:ascii="Arial" w:hAnsi="Arial" w:cs="Arial"/>
                <w:color w:val="000000" w:themeColor="text1"/>
              </w:rPr>
            </w:pPr>
            <w:r>
              <w:rPr>
                <w:rFonts w:ascii="Arial" w:hAnsi="Arial" w:eastAsia="Arial" w:cs="Arial"/>
                <w:color w:val="000000" w:themeColor="text1"/>
              </w:rPr>
              <w:t xml:space="preserve">2,24</w:t>
            </w:r>
            <w:r>
              <w:rPr>
                <w:rFonts w:ascii="Arial" w:hAnsi="Arial" w:cs="Arial"/>
                <w:color w:val="000000" w:themeColor="text1"/>
              </w:rPr>
            </w:r>
            <w:r>
              <w:rPr>
                <w:rFonts w:ascii="Arial" w:hAnsi="Arial" w:cs="Arial"/>
                <w:color w:val="000000" w:themeColor="text1"/>
              </w:rPr>
            </w:r>
          </w:p>
        </w:tc>
        <w:tc>
          <w:tcPr>
            <w:tcBorders/>
            <w:tcW w:w="2480" w:type="dxa"/>
            <w:vAlign w:val="center"/>
          </w:tcPr>
          <w:p w14:paraId="6B4BF9BB" w14:textId="77777777">
            <w:pPr>
              <w:pBdr/>
              <w:spacing/>
              <w:ind/>
              <w:jc w:val="center"/>
              <w:rPr>
                <w:rFonts w:ascii="Arial" w:hAnsi="Arial" w:cs="Arial"/>
                <w:color w:val="000000" w:themeColor="text1"/>
              </w:rPr>
            </w:pPr>
            <w:r>
              <w:rPr>
                <w:rFonts w:ascii="Arial" w:hAnsi="Arial" w:eastAsia="Arial" w:cs="Arial"/>
                <w:color w:val="000000" w:themeColor="text1"/>
              </w:rPr>
              <w:t xml:space="preserve">22,4</w:t>
            </w:r>
            <w:r>
              <w:rPr>
                <w:rFonts w:ascii="Arial" w:hAnsi="Arial" w:cs="Arial"/>
                <w:color w:val="000000" w:themeColor="text1"/>
              </w:rPr>
            </w:r>
            <w:r>
              <w:rPr>
                <w:rFonts w:ascii="Arial" w:hAnsi="Arial" w:cs="Arial"/>
                <w:color w:val="000000" w:themeColor="text1"/>
              </w:rPr>
            </w:r>
          </w:p>
        </w:tc>
        <w:tc>
          <w:tcPr>
            <w:tcBorders/>
            <w:tcW w:w="4400" w:type="dxa"/>
            <w:vAlign w:val="center"/>
          </w:tcPr>
          <w:p w14:paraId="5CB85B24" w14:textId="77777777">
            <w:pPr>
              <w:pBdr/>
              <w:spacing/>
              <w:ind/>
              <w:jc w:val="center"/>
              <w:rPr>
                <w:rFonts w:ascii="Arial" w:hAnsi="Arial" w:cs="Arial"/>
                <w:color w:val="000000" w:themeColor="text1"/>
              </w:rPr>
            </w:pPr>
            <w:r>
              <w:rPr>
                <w:rFonts w:ascii="Arial" w:hAnsi="Arial" w:eastAsia="Arial" w:cs="Arial"/>
                <w:color w:val="000000" w:themeColor="text1"/>
              </w:rPr>
              <w:t xml:space="preserve">0,759 3</w:t>
            </w:r>
            <w:r>
              <w:rPr>
                <w:rFonts w:ascii="Arial" w:hAnsi="Arial" w:cs="Arial"/>
                <w:color w:val="000000" w:themeColor="text1"/>
              </w:rPr>
            </w:r>
            <w:r>
              <w:rPr>
                <w:rFonts w:ascii="Arial" w:hAnsi="Arial" w:cs="Arial"/>
                <w:color w:val="000000" w:themeColor="text1"/>
              </w:rPr>
            </w:r>
          </w:p>
        </w:tc>
      </w:tr>
      <w:tr>
        <w:trPr/>
        <w:tc>
          <w:tcPr>
            <w:tcBorders/>
            <w:tcW w:w="2480" w:type="dxa"/>
            <w:vAlign w:val="center"/>
          </w:tcPr>
          <w:p w14:paraId="7440730A" w14:textId="77777777">
            <w:pPr>
              <w:pBdr/>
              <w:spacing/>
              <w:ind/>
              <w:jc w:val="center"/>
              <w:rPr>
                <w:rFonts w:ascii="Arial" w:hAnsi="Arial" w:cs="Arial"/>
                <w:color w:val="000000" w:themeColor="text1"/>
              </w:rPr>
            </w:pPr>
            <w:r>
              <w:rPr>
                <w:rFonts w:ascii="Arial" w:hAnsi="Arial" w:eastAsia="Arial" w:cs="Arial"/>
                <w:color w:val="000000" w:themeColor="text1"/>
              </w:rPr>
              <w:t xml:space="preserve">2,07</w:t>
            </w:r>
            <w:r>
              <w:rPr>
                <w:rFonts w:ascii="Arial" w:hAnsi="Arial" w:cs="Arial"/>
                <w:color w:val="000000" w:themeColor="text1"/>
              </w:rPr>
            </w:r>
            <w:r>
              <w:rPr>
                <w:rFonts w:ascii="Arial" w:hAnsi="Arial" w:cs="Arial"/>
                <w:color w:val="000000" w:themeColor="text1"/>
              </w:rPr>
            </w:r>
          </w:p>
        </w:tc>
        <w:tc>
          <w:tcPr>
            <w:tcBorders/>
            <w:tcW w:w="2480" w:type="dxa"/>
            <w:vAlign w:val="center"/>
          </w:tcPr>
          <w:p w14:paraId="678A34B3" w14:textId="77777777">
            <w:pPr>
              <w:pBdr/>
              <w:spacing/>
              <w:ind/>
              <w:jc w:val="center"/>
              <w:rPr>
                <w:rFonts w:ascii="Arial" w:hAnsi="Arial" w:cs="Arial"/>
                <w:color w:val="000000" w:themeColor="text1"/>
              </w:rPr>
            </w:pPr>
            <w:r>
              <w:rPr>
                <w:rFonts w:ascii="Arial" w:hAnsi="Arial" w:eastAsia="Arial" w:cs="Arial"/>
                <w:color w:val="000000" w:themeColor="text1"/>
              </w:rPr>
              <w:t xml:space="preserve">20,7</w:t>
            </w:r>
            <w:r>
              <w:rPr>
                <w:rFonts w:ascii="Arial" w:hAnsi="Arial" w:cs="Arial"/>
                <w:color w:val="000000" w:themeColor="text1"/>
              </w:rPr>
            </w:r>
            <w:r>
              <w:rPr>
                <w:rFonts w:ascii="Arial" w:hAnsi="Arial" w:cs="Arial"/>
                <w:color w:val="000000" w:themeColor="text1"/>
              </w:rPr>
            </w:r>
          </w:p>
        </w:tc>
        <w:tc>
          <w:tcPr>
            <w:tcBorders/>
            <w:tcW w:w="4400" w:type="dxa"/>
            <w:vAlign w:val="center"/>
          </w:tcPr>
          <w:p w14:paraId="3C14B0C9" w14:textId="77777777">
            <w:pPr>
              <w:pBdr/>
              <w:spacing/>
              <w:ind/>
              <w:jc w:val="center"/>
              <w:rPr>
                <w:rFonts w:ascii="Arial" w:hAnsi="Arial" w:cs="Arial"/>
                <w:color w:val="000000" w:themeColor="text1"/>
              </w:rPr>
            </w:pPr>
            <w:r>
              <w:rPr>
                <w:rFonts w:ascii="Arial" w:hAnsi="Arial" w:eastAsia="Arial" w:cs="Arial"/>
                <w:color w:val="000000" w:themeColor="text1"/>
              </w:rPr>
              <w:t xml:space="preserve">0,689 0</w:t>
            </w:r>
            <w:r>
              <w:rPr>
                <w:rFonts w:ascii="Arial" w:hAnsi="Arial" w:cs="Arial"/>
                <w:color w:val="000000" w:themeColor="text1"/>
              </w:rPr>
            </w:r>
            <w:r>
              <w:rPr>
                <w:rFonts w:ascii="Arial" w:hAnsi="Arial" w:cs="Arial"/>
                <w:color w:val="000000" w:themeColor="text1"/>
              </w:rPr>
            </w:r>
          </w:p>
        </w:tc>
      </w:tr>
      <w:tr>
        <w:trPr/>
        <w:tc>
          <w:tcPr>
            <w:tcBorders/>
            <w:tcW w:w="2480" w:type="dxa"/>
            <w:vAlign w:val="center"/>
          </w:tcPr>
          <w:p w14:paraId="1DBC669A" w14:textId="77777777">
            <w:pPr>
              <w:pBdr/>
              <w:spacing/>
              <w:ind/>
              <w:jc w:val="center"/>
              <w:rPr>
                <w:rFonts w:ascii="Arial" w:hAnsi="Arial" w:cs="Arial"/>
                <w:color w:val="000000" w:themeColor="text1"/>
              </w:rPr>
            </w:pPr>
            <w:r>
              <w:rPr>
                <w:rFonts w:ascii="Arial" w:hAnsi="Arial" w:eastAsia="Arial" w:cs="Arial"/>
                <w:color w:val="000000" w:themeColor="text1"/>
              </w:rPr>
              <w:t xml:space="preserve">1,72</w:t>
            </w:r>
            <w:r>
              <w:rPr>
                <w:rFonts w:ascii="Arial" w:hAnsi="Arial" w:cs="Arial"/>
                <w:color w:val="000000" w:themeColor="text1"/>
              </w:rPr>
            </w:r>
            <w:r>
              <w:rPr>
                <w:rFonts w:ascii="Arial" w:hAnsi="Arial" w:cs="Arial"/>
                <w:color w:val="000000" w:themeColor="text1"/>
              </w:rPr>
            </w:r>
          </w:p>
        </w:tc>
        <w:tc>
          <w:tcPr>
            <w:tcBorders/>
            <w:tcW w:w="2480" w:type="dxa"/>
            <w:vAlign w:val="center"/>
          </w:tcPr>
          <w:p w14:paraId="5FB8F650" w14:textId="77777777">
            <w:pPr>
              <w:pBdr/>
              <w:spacing/>
              <w:ind/>
              <w:jc w:val="center"/>
              <w:rPr>
                <w:rFonts w:ascii="Arial" w:hAnsi="Arial" w:cs="Arial"/>
                <w:color w:val="000000" w:themeColor="text1"/>
              </w:rPr>
            </w:pPr>
            <w:r>
              <w:rPr>
                <w:rFonts w:ascii="Arial" w:hAnsi="Arial" w:eastAsia="Arial" w:cs="Arial"/>
                <w:color w:val="000000" w:themeColor="text1"/>
              </w:rPr>
              <w:t xml:space="preserve">17,2</w:t>
            </w:r>
            <w:r>
              <w:rPr>
                <w:rFonts w:ascii="Arial" w:hAnsi="Arial" w:cs="Arial"/>
                <w:color w:val="000000" w:themeColor="text1"/>
              </w:rPr>
            </w:r>
            <w:r>
              <w:rPr>
                <w:rFonts w:ascii="Arial" w:hAnsi="Arial" w:cs="Arial"/>
                <w:color w:val="000000" w:themeColor="text1"/>
              </w:rPr>
            </w:r>
          </w:p>
        </w:tc>
        <w:tc>
          <w:tcPr>
            <w:tcBorders/>
            <w:tcW w:w="4400" w:type="dxa"/>
            <w:vAlign w:val="center"/>
          </w:tcPr>
          <w:p w14:paraId="55CE54A2" w14:textId="77777777">
            <w:pPr>
              <w:pBdr/>
              <w:spacing/>
              <w:ind/>
              <w:jc w:val="center"/>
              <w:rPr>
                <w:rFonts w:ascii="Arial" w:hAnsi="Arial" w:cs="Arial"/>
                <w:color w:val="000000" w:themeColor="text1"/>
              </w:rPr>
            </w:pPr>
            <w:r>
              <w:rPr>
                <w:rFonts w:ascii="Arial" w:hAnsi="Arial" w:eastAsia="Arial" w:cs="Arial"/>
                <w:color w:val="000000" w:themeColor="text1"/>
              </w:rPr>
              <w:t xml:space="preserve">0,548 4</w:t>
            </w:r>
            <w:r>
              <w:rPr>
                <w:rFonts w:ascii="Arial" w:hAnsi="Arial" w:cs="Arial"/>
                <w:color w:val="000000" w:themeColor="text1"/>
              </w:rPr>
            </w:r>
            <w:r>
              <w:rPr>
                <w:rFonts w:ascii="Arial" w:hAnsi="Arial" w:cs="Arial"/>
                <w:color w:val="000000" w:themeColor="text1"/>
              </w:rPr>
            </w:r>
          </w:p>
        </w:tc>
      </w:tr>
      <w:tr>
        <w:trPr/>
        <w:tc>
          <w:tcPr>
            <w:tcBorders/>
            <w:tcW w:w="2480" w:type="dxa"/>
            <w:vAlign w:val="center"/>
          </w:tcPr>
          <w:p w14:paraId="5AA13DE0" w14:textId="77777777">
            <w:pPr>
              <w:pBdr/>
              <w:spacing/>
              <w:ind/>
              <w:jc w:val="center"/>
              <w:rPr>
                <w:rFonts w:ascii="Arial" w:hAnsi="Arial" w:cs="Arial"/>
                <w:color w:val="000000" w:themeColor="text1"/>
              </w:rPr>
            </w:pPr>
            <w:r>
              <w:rPr>
                <w:rFonts w:ascii="Arial" w:hAnsi="Arial" w:eastAsia="Arial" w:cs="Arial"/>
                <w:color w:val="000000" w:themeColor="text1"/>
              </w:rPr>
              <w:t xml:space="preserve">1,40</w:t>
            </w:r>
            <w:r>
              <w:rPr>
                <w:rFonts w:ascii="Arial" w:hAnsi="Arial" w:cs="Arial"/>
                <w:color w:val="000000" w:themeColor="text1"/>
              </w:rPr>
            </w:r>
            <w:r>
              <w:rPr>
                <w:rFonts w:ascii="Arial" w:hAnsi="Arial" w:cs="Arial"/>
                <w:color w:val="000000" w:themeColor="text1"/>
              </w:rPr>
            </w:r>
          </w:p>
        </w:tc>
        <w:tc>
          <w:tcPr>
            <w:tcBorders/>
            <w:tcW w:w="2480" w:type="dxa"/>
            <w:vAlign w:val="center"/>
          </w:tcPr>
          <w:p w14:paraId="76CF9EED" w14:textId="77777777">
            <w:pPr>
              <w:pBdr/>
              <w:spacing/>
              <w:ind/>
              <w:jc w:val="center"/>
              <w:rPr>
                <w:rFonts w:ascii="Arial" w:hAnsi="Arial" w:cs="Arial"/>
                <w:color w:val="000000" w:themeColor="text1"/>
              </w:rPr>
            </w:pPr>
            <w:r>
              <w:rPr>
                <w:rFonts w:ascii="Arial" w:hAnsi="Arial" w:eastAsia="Arial" w:cs="Arial"/>
                <w:color w:val="000000" w:themeColor="text1"/>
              </w:rPr>
              <w:t xml:space="preserve">14,0</w:t>
            </w:r>
            <w:r>
              <w:rPr>
                <w:rFonts w:ascii="Arial" w:hAnsi="Arial" w:cs="Arial"/>
                <w:color w:val="000000" w:themeColor="text1"/>
              </w:rPr>
            </w:r>
            <w:r>
              <w:rPr>
                <w:rFonts w:ascii="Arial" w:hAnsi="Arial" w:cs="Arial"/>
                <w:color w:val="000000" w:themeColor="text1"/>
              </w:rPr>
            </w:r>
          </w:p>
        </w:tc>
        <w:tc>
          <w:tcPr>
            <w:tcBorders/>
            <w:tcW w:w="4400" w:type="dxa"/>
            <w:vAlign w:val="center"/>
          </w:tcPr>
          <w:p w14:paraId="1610E129" w14:textId="77777777">
            <w:pPr>
              <w:pBdr/>
              <w:spacing/>
              <w:ind/>
              <w:jc w:val="center"/>
              <w:rPr>
                <w:rFonts w:ascii="Arial" w:hAnsi="Arial" w:cs="Arial"/>
                <w:color w:val="000000" w:themeColor="text1"/>
              </w:rPr>
            </w:pPr>
            <w:r>
              <w:rPr>
                <w:rFonts w:ascii="Arial" w:hAnsi="Arial" w:eastAsia="Arial" w:cs="Arial"/>
                <w:color w:val="000000" w:themeColor="text1"/>
              </w:rPr>
              <w:t xml:space="preserve">0,483 3</w:t>
            </w:r>
            <w:r>
              <w:rPr>
                <w:rFonts w:ascii="Arial" w:hAnsi="Arial" w:cs="Arial"/>
                <w:color w:val="000000" w:themeColor="text1"/>
              </w:rPr>
            </w:r>
            <w:r>
              <w:rPr>
                <w:rFonts w:ascii="Arial" w:hAnsi="Arial" w:cs="Arial"/>
                <w:color w:val="000000" w:themeColor="text1"/>
              </w:rPr>
            </w:r>
          </w:p>
        </w:tc>
      </w:tr>
    </w:tbl>
    <w:p w14:paraId="68FEC58A" w14:textId="77777777">
      <w:pPr>
        <w:pBdr/>
        <w:spacing w:after="40" w:before="40"/>
        <w:ind/>
        <w:rPr>
          <w:rFonts w:ascii="Arial" w:hAnsi="Arial" w:cs="Arial"/>
          <w:color w:val="000000" w:themeColor="text1"/>
        </w:rPr>
      </w:pPr>
      <w:r>
        <w:rPr>
          <w:rFonts w:ascii="Arial" w:hAnsi="Arial" w:cs="Arial"/>
          <w:color w:val="000000" w:themeColor="text1"/>
        </w:rPr>
      </w:r>
      <w:r>
        <w:rPr>
          <w:rFonts w:ascii="Arial" w:hAnsi="Arial" w:cs="Arial"/>
          <w:color w:val="000000" w:themeColor="text1"/>
        </w:rPr>
      </w:r>
      <w:r>
        <w:rPr>
          <w:rFonts w:ascii="Arial" w:hAnsi="Arial" w:cs="Arial"/>
          <w:color w:val="000000" w:themeColor="text1"/>
        </w:rPr>
      </w:r>
    </w:p>
    <w:p w14:paraId="10ED2843" w14:textId="77777777">
      <w:pPr>
        <w:pStyle w:val="985"/>
        <w:pBdr/>
        <w:spacing/>
        <w:ind/>
        <w:rPr>
          <w:rFonts w:ascii="Arial" w:hAnsi="Arial" w:cs="Arial"/>
          <w:color w:val="000000" w:themeColor="text1"/>
          <w:sz w:val="22"/>
          <w:szCs w:val="22"/>
        </w:rPr>
      </w:pPr>
      <w:r>
        <w:rPr>
          <w:rFonts w:ascii="Arial" w:hAnsi="Arial" w:eastAsia="Arial" w:cs="Arial"/>
          <w:b/>
          <w:bCs/>
          <w:color w:val="000000" w:themeColor="text1"/>
          <w:sz w:val="22"/>
          <w:szCs w:val="22"/>
        </w:rPr>
        <w:t xml:space="preserve">B.8  Thời gian trễ và lượng CO₂ bay hơi</w:t>
      </w:r>
      <w:r>
        <w:rPr>
          <w:rFonts w:ascii="Arial" w:hAnsi="Arial" w:cs="Arial"/>
          <w:color w:val="000000" w:themeColor="text1"/>
          <w:sz w:val="22"/>
          <w:szCs w:val="22"/>
        </w:rPr>
      </w:r>
      <w:r>
        <w:rPr>
          <w:rFonts w:ascii="Arial" w:hAnsi="Arial" w:cs="Arial"/>
          <w:color w:val="000000" w:themeColor="text1"/>
          <w:sz w:val="22"/>
          <w:szCs w:val="22"/>
        </w:rPr>
      </w:r>
    </w:p>
    <w:p w14:paraId="752E3FBE" w14:textId="77777777">
      <w:pPr>
        <w:widowControl w:val="false"/>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rPr>
        <w:t xml:space="preserve">Đối với hệ thống áp suất cao, thời gian để đạt trạng thái câ</w:t>
      </w:r>
      <w:r>
        <w:rPr>
          <w:rFonts w:ascii="Arial" w:hAnsi="Arial" w:eastAsia="Times New Roman" w:cs="Arial"/>
          <w:color w:val="000000" w:themeColor="text1"/>
        </w:rPr>
        <w:t xml:space="preserve">n bằng dòng chảy thường không đáng kể. Đối với hệ thống áp suất thấp, cần tính thời gian trễ và lượng CO₂ bay hơi để làm lạnh đường ống, từ đó tăng lưu lượng cân bằng cần thiết để đảm bảo cung cấp đủ lượng CO₂ trong thời gian thiết kế kể từ khi bắt đầu xả.</w:t>
      </w:r>
      <w:r>
        <w:rPr>
          <w:rFonts w:ascii="Arial" w:hAnsi="Arial" w:eastAsia="Times New Roman" w:cs="Arial"/>
          <w:color w:val="000000" w:themeColor="text1"/>
        </w:rPr>
      </w:r>
      <w:r>
        <w:rPr>
          <w:rFonts w:ascii="Arial" w:hAnsi="Arial" w:eastAsia="Times New Roman" w:cs="Arial"/>
          <w:color w:val="000000" w:themeColor="text1"/>
        </w:rPr>
      </w:r>
    </w:p>
    <w:p w14:paraId="0A505F14" w14:textId="77777777">
      <w:pPr>
        <w:widowControl w:val="false"/>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rPr>
        <w:t xml:space="preserve">Thời gian trễ td (hệ thống áp suất thấp, tính bằng giây) và khối lượng CO₂ bay hơi mv (hệ thống áp suất thấp hoặc cao, tính bằng kilôgam) trong thời gian này được tính theo Công thức (B.7) và Công thức (B.8):</w:t>
      </w:r>
      <w:r>
        <w:rPr>
          <w:rFonts w:ascii="Arial" w:hAnsi="Arial" w:eastAsia="Times New Roman" w:cs="Arial"/>
          <w:color w:val="000000" w:themeColor="text1"/>
        </w:rPr>
      </w:r>
      <w:r>
        <w:rPr>
          <w:rFonts w:ascii="Arial" w:hAnsi="Arial" w:eastAsia="Times New Roman" w:cs="Arial"/>
          <w:color w:val="000000" w:themeColor="text1"/>
        </w:rPr>
      </w:r>
    </w:p>
    <w:p w14:paraId="485C29E7" w14:textId="77777777">
      <w:pPr>
        <w:widowControl w:val="false"/>
        <w:pBdr/>
        <w:spacing w:after="0" w:before="120" w:line="360" w:lineRule="auto"/>
        <w:ind/>
        <w:jc w:val="center"/>
        <w:rPr>
          <w:rFonts w:ascii="Arial" w:hAnsi="Arial" w:eastAsia="Times New Roman" w:cs="Arial"/>
          <w:color w:val="000000" w:themeColor="text1"/>
        </w:rPr>
      </w:pPr>
      <w:r>
        <w:rPr>
          <w:rFonts w:ascii="Arial" w:hAnsi="Arial" w:eastAsia="Times New Roman" w:cs="Arial"/>
          <w:color w:val="000000" w:themeColor="text1"/>
        </w:rPr>
        <w:t xml:space="preserve">td  =  [ m × Hp × (T₁ − T₂)  +  16 850 × VP ]  /  (0,507 × Q)                      (B.7)</w:t>
      </w:r>
      <w:r>
        <w:rPr>
          <w:rFonts w:ascii="Arial" w:hAnsi="Arial" w:eastAsia="Times New Roman" w:cs="Arial"/>
          <w:color w:val="000000" w:themeColor="text1"/>
        </w:rPr>
      </w:r>
      <w:r>
        <w:rPr>
          <w:rFonts w:ascii="Arial" w:hAnsi="Arial" w:eastAsia="Times New Roman" w:cs="Arial"/>
          <w:color w:val="000000" w:themeColor="text1"/>
        </w:rPr>
      </w:r>
    </w:p>
    <w:p w14:paraId="12C06022" w14:textId="77777777">
      <w:pPr>
        <w:widowControl w:val="false"/>
        <w:pBdr/>
        <w:spacing w:after="0" w:before="120" w:line="360" w:lineRule="auto"/>
        <w:ind/>
        <w:jc w:val="center"/>
        <w:rPr>
          <w:rFonts w:ascii="Arial" w:hAnsi="Arial" w:eastAsia="Times New Roman" w:cs="Arial"/>
          <w:color w:val="000000" w:themeColor="text1"/>
        </w:rPr>
      </w:pPr>
      <w:r>
        <w:rPr>
          <w:rFonts w:ascii="Arial" w:hAnsi="Arial" w:eastAsia="Times New Roman" w:cs="Arial"/>
          <w:color w:val="000000" w:themeColor="text1"/>
        </w:rPr>
        <w:t xml:space="preserve">mv  =  m × Hp × (T₁ − T₂)  /  Hl                                   (B.8)</w:t>
      </w:r>
      <w:r>
        <w:rPr>
          <w:rFonts w:ascii="Arial" w:hAnsi="Arial" w:eastAsia="Times New Roman" w:cs="Arial"/>
          <w:color w:val="000000" w:themeColor="text1"/>
        </w:rPr>
      </w:r>
      <w:r>
        <w:rPr>
          <w:rFonts w:ascii="Arial" w:hAnsi="Arial" w:eastAsia="Times New Roman" w:cs="Arial"/>
          <w:color w:val="000000" w:themeColor="text1"/>
        </w:rPr>
      </w:r>
    </w:p>
    <w:p w14:paraId="7934AA53" w14:textId="77777777">
      <w:pPr>
        <w:widowControl w:val="false"/>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rPr>
        <w:t xml:space="preserve">Trong đó:</w:t>
      </w:r>
      <w:r>
        <w:rPr>
          <w:rFonts w:ascii="Arial" w:hAnsi="Arial" w:eastAsia="Times New Roman" w:cs="Arial"/>
          <w:color w:val="000000" w:themeColor="text1"/>
        </w:rPr>
      </w:r>
      <w:r>
        <w:rPr>
          <w:rFonts w:ascii="Arial" w:hAnsi="Arial" w:eastAsia="Times New Roman" w:cs="Arial"/>
          <w:color w:val="000000" w:themeColor="text1"/>
        </w:rPr>
      </w:r>
    </w:p>
    <w:p w14:paraId="74773845" w14:textId="77777777">
      <w:pPr>
        <w:widowControl w:val="false"/>
        <w:pBdr/>
        <w:spacing w:after="0" w:before="120" w:line="360" w:lineRule="auto"/>
        <w:ind/>
        <w:jc w:val="both"/>
        <w:rPr>
          <w:color w:val="000000" w:themeColor="text1"/>
        </w:rPr>
      </w:pPr>
      <w:r>
        <w:rPr>
          <w:rFonts w:ascii="Arial" w:hAnsi="Arial" w:eastAsia="Times New Roman" w:cs="Arial"/>
          <w:color w:val="000000" w:themeColor="text1"/>
          <w:lang w:bidi="en-US"/>
        </w:rPr>
        <w:t xml:space="preserve">m</w:t>
      </w:r>
      <w:r>
        <w:rPr>
          <w:rFonts w:ascii="Arial" w:hAnsi="Arial" w:eastAsia="Times New Roman" w:cs="Arial"/>
          <w:color w:val="000000" w:themeColor="text1"/>
          <w:lang w:bidi="en-US"/>
        </w:rPr>
        <w:tab/>
        <w:t xml:space="preserve">  là khối lượng đường ống, tính bằng kg;</w:t>
      </w:r>
      <w:r>
        <w:rPr>
          <w:color w:val="000000" w:themeColor="text1"/>
        </w:rPr>
      </w:r>
    </w:p>
    <w:p w14:paraId="1CB6B4AB" w14:textId="77777777">
      <w:pPr>
        <w:widowControl w:val="false"/>
        <w:pBdr/>
        <w:spacing w:after="0" w:before="120" w:line="360" w:lineRule="auto"/>
        <w:ind/>
        <w:jc w:val="both"/>
        <w:rPr>
          <w:color w:val="000000" w:themeColor="text1"/>
        </w:rPr>
      </w:pPr>
      <w:r>
        <w:rPr>
          <w:rFonts w:ascii="Arial" w:hAnsi="Arial" w:eastAsia="Times New Roman" w:cs="Arial"/>
          <w:color w:val="000000" w:themeColor="text1"/>
          <w:lang w:bidi="en-US"/>
        </w:rPr>
        <w:t xml:space="preserve">Hp</w:t>
      </w:r>
      <w:r>
        <w:rPr>
          <w:rFonts w:ascii="Arial" w:hAnsi="Arial" w:eastAsia="Times New Roman" w:cs="Arial"/>
          <w:color w:val="000000" w:themeColor="text1"/>
          <w:lang w:bidi="en-US"/>
        </w:rPr>
        <w:tab/>
        <w:t xml:space="preserve">  là nhiệt dung riêng của vật liệu ống, tính bằng kJ/(kg·°C); đối với thép: Hp = 0,46 kJ/(kg·°C);</w:t>
      </w:r>
      <w:r>
        <w:rPr>
          <w:color w:val="000000" w:themeColor="text1"/>
        </w:rPr>
      </w:r>
    </w:p>
    <w:p w14:paraId="283DB281" w14:textId="77777777">
      <w:pPr>
        <w:widowControl w:val="false"/>
        <w:pBdr/>
        <w:spacing w:after="0" w:before="120" w:line="360" w:lineRule="auto"/>
        <w:ind/>
        <w:jc w:val="both"/>
        <w:rPr>
          <w:color w:val="000000" w:themeColor="text1"/>
        </w:rPr>
      </w:pPr>
      <w:r>
        <w:rPr>
          <w:rFonts w:ascii="Arial" w:hAnsi="Arial" w:eastAsia="Times New Roman" w:cs="Arial"/>
          <w:color w:val="000000" w:themeColor="text1"/>
          <w:lang w:bidi="en-US"/>
        </w:rPr>
        <w:t xml:space="preserve">T₁</w:t>
      </w:r>
      <w:r>
        <w:rPr>
          <w:rFonts w:ascii="Arial" w:hAnsi="Arial" w:eastAsia="Times New Roman" w:cs="Arial"/>
          <w:color w:val="000000" w:themeColor="text1"/>
          <w:lang w:bidi="en-US"/>
        </w:rPr>
        <w:tab/>
        <w:t xml:space="preserve">  là nhiệt độ trung bình của đường ống trước khi xả, tính bằng °C;</w:t>
      </w:r>
      <w:r>
        <w:rPr>
          <w:color w:val="000000" w:themeColor="text1"/>
        </w:rPr>
      </w:r>
    </w:p>
    <w:p w14:paraId="61F5C30C" w14:textId="77777777">
      <w:pPr>
        <w:widowControl w:val="false"/>
        <w:pBdr/>
        <w:spacing w:after="0" w:before="120" w:line="360" w:lineRule="auto"/>
        <w:ind/>
        <w:jc w:val="both"/>
        <w:rPr>
          <w:color w:val="000000" w:themeColor="text1"/>
        </w:rPr>
      </w:pPr>
      <w:r>
        <w:rPr>
          <w:rFonts w:ascii="Arial" w:hAnsi="Arial" w:eastAsia="Times New Roman" w:cs="Arial"/>
          <w:color w:val="000000" w:themeColor="text1"/>
          <w:lang w:bidi="en-US"/>
        </w:rPr>
        <w:t xml:space="preserve">T₂</w:t>
      </w:r>
      <w:r>
        <w:rPr>
          <w:rFonts w:ascii="Arial" w:hAnsi="Arial" w:eastAsia="Times New Roman" w:cs="Arial"/>
          <w:color w:val="000000" w:themeColor="text1"/>
          <w:lang w:bidi="en-US"/>
        </w:rPr>
        <w:tab/>
        <w:t xml:space="preserve">  là nhiệt độ trung bình của CO₂, tính bằng °C; đối với hệ thống áp suất cao: T₂ = 15,6 °C; đối với hệ thống áp suất thấp: T₂ = −20,6 °C;</w:t>
      </w:r>
      <w:r>
        <w:rPr>
          <w:color w:val="000000" w:themeColor="text1"/>
        </w:rPr>
      </w:r>
    </w:p>
    <w:p w14:paraId="2C488870" w14:textId="77777777">
      <w:pPr>
        <w:widowControl w:val="false"/>
        <w:pBdr/>
        <w:spacing w:after="0" w:before="120" w:line="360" w:lineRule="auto"/>
        <w:ind/>
        <w:jc w:val="both"/>
        <w:rPr>
          <w:color w:val="000000" w:themeColor="text1"/>
        </w:rPr>
      </w:pPr>
      <w:r>
        <w:rPr>
          <w:rFonts w:ascii="Arial" w:hAnsi="Arial" w:eastAsia="Times New Roman" w:cs="Arial"/>
          <w:color w:val="000000" w:themeColor="text1"/>
          <w:lang w:bidi="en-US"/>
        </w:rPr>
        <w:t xml:space="preserve">Q</w:t>
      </w:r>
      <w:r>
        <w:rPr>
          <w:rFonts w:ascii="Arial" w:hAnsi="Arial" w:eastAsia="Times New Roman" w:cs="Arial"/>
          <w:color w:val="000000" w:themeColor="text1"/>
          <w:lang w:bidi="en-US"/>
        </w:rPr>
        <w:tab/>
        <w:t xml:space="preserve">  là lưu lượng dòng chảy, tính bằng kg/min;</w:t>
      </w:r>
      <w:r>
        <w:rPr>
          <w:color w:val="000000" w:themeColor="text1"/>
        </w:rPr>
      </w:r>
    </w:p>
    <w:p w14:paraId="75A70BCC" w14:textId="77777777">
      <w:pPr>
        <w:widowControl w:val="false"/>
        <w:pBdr/>
        <w:spacing w:after="0" w:before="120" w:line="360" w:lineRule="auto"/>
        <w:ind/>
        <w:jc w:val="both"/>
        <w:rPr>
          <w:color w:val="000000" w:themeColor="text1"/>
        </w:rPr>
      </w:pPr>
      <w:r>
        <w:rPr>
          <w:rFonts w:ascii="Arial" w:hAnsi="Arial" w:eastAsia="Times New Roman" w:cs="Arial"/>
          <w:color w:val="000000" w:themeColor="text1"/>
          <w:lang w:bidi="en-US"/>
        </w:rPr>
        <w:t xml:space="preserve">Vp</w:t>
      </w:r>
      <w:r>
        <w:rPr>
          <w:rFonts w:ascii="Arial" w:hAnsi="Arial" w:eastAsia="Times New Roman" w:cs="Arial"/>
          <w:color w:val="000000" w:themeColor="text1"/>
          <w:lang w:bidi="en-US"/>
        </w:rPr>
        <w:tab/>
        <w:t xml:space="preserve">  là thể tích đường ống, tính bằng m³;</w:t>
      </w:r>
      <w:r>
        <w:rPr>
          <w:color w:val="000000" w:themeColor="text1"/>
        </w:rPr>
      </w:r>
    </w:p>
    <w:p w14:paraId="247C8C85" w14:textId="77777777">
      <w:pPr>
        <w:widowControl w:val="false"/>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lang w:bidi="en-US"/>
        </w:rPr>
        <w:t xml:space="preserve">Hl</w:t>
      </w:r>
      <w:r>
        <w:rPr>
          <w:rFonts w:ascii="Arial" w:hAnsi="Arial" w:eastAsia="Times New Roman" w:cs="Arial"/>
          <w:color w:val="000000" w:themeColor="text1"/>
          <w:lang w:bidi="en-US"/>
        </w:rPr>
        <w:tab/>
        <w:t xml:space="preserve">  là nhiệt ẩn hóa hơi của CO₂ lỏng, tính bằng kJ/kg; đối với hệ thống áp suất cao: Hl = 150,7 kJ/kg; đối với hệ thống áp suất thấp: Hl = 276,3 kJ/kg.</w:t>
      </w:r>
      <w:r>
        <w:rPr>
          <w:rFonts w:ascii="Arial" w:hAnsi="Arial" w:eastAsia="Times New Roman" w:cs="Arial"/>
          <w:color w:val="000000" w:themeColor="text1"/>
        </w:rPr>
      </w:r>
      <w:r>
        <w:rPr>
          <w:rFonts w:ascii="Arial" w:hAnsi="Arial" w:eastAsia="Times New Roman" w:cs="Arial"/>
          <w:color w:val="000000" w:themeColor="text1"/>
        </w:rPr>
      </w:r>
    </w:p>
    <w:p w14:paraId="59278416" w14:textId="77777777">
      <w:pPr>
        <w:widowControl w:val="false"/>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rPr>
        <w:t xml:space="preserve">CHÚ THÍCH - Hình B.1 và Hình B.2 (đường cong tổn thất áp suất đường ống) được cung cấp trong tài liệu gốc ISO 6183 và cần được đính kèm như các hình vẽ tham chiếu trong tài liệu kỹ thuật đầy đủ.</w:t>
      </w:r>
      <w:r>
        <w:rPr>
          <w:rFonts w:ascii="Arial" w:hAnsi="Arial" w:eastAsia="Times New Roman" w:cs="Arial"/>
          <w:color w:val="000000" w:themeColor="text1"/>
        </w:rPr>
      </w:r>
      <w:r>
        <w:rPr>
          <w:rFonts w:ascii="Arial" w:hAnsi="Arial" w:eastAsia="Times New Roman" w:cs="Arial"/>
          <w:color w:val="000000" w:themeColor="text1"/>
        </w:rPr>
      </w:r>
    </w:p>
    <w:p w14:paraId="5C031B8E" w14:textId="77777777">
      <w:pPr>
        <w:pBdr/>
        <w:spacing/>
        <w:ind/>
        <w:rPr>
          <w:rFonts w:ascii="Arial" w:hAnsi="Arial" w:cs="Arial"/>
          <w:color w:val="000000" w:themeColor="text1"/>
        </w:rPr>
      </w:pPr>
      <w:r>
        <w:rPr>
          <w:rFonts w:ascii="Arial" w:hAnsi="Arial" w:cs="Arial"/>
          <w:color w:val="000000" w:themeColor="text1"/>
        </w:rPr>
        <w:br w:type="page" w:clear="all"/>
      </w:r>
      <w:r>
        <w:rPr>
          <w:rFonts w:ascii="Arial" w:hAnsi="Arial" w:cs="Arial"/>
          <w:color w:val="000000" w:themeColor="text1"/>
        </w:rPr>
      </w:r>
      <w:r>
        <w:rPr>
          <w:rFonts w:ascii="Arial" w:hAnsi="Arial" w:cs="Arial"/>
          <w:color w:val="000000" w:themeColor="text1"/>
        </w:rPr>
      </w:r>
    </w:p>
    <w:p w14:paraId="7E44EF13" w14:textId="77777777">
      <w:pPr>
        <w:pStyle w:val="1445"/>
        <w:pBdr/>
        <w:spacing/>
        <w:ind/>
        <w:jc w:val="center"/>
        <w:rPr>
          <w:color w:val="000000" w:themeColor="text1"/>
        </w:rPr>
      </w:pPr>
      <w:r>
        <w:rPr>
          <w:color w:val="000000" w:themeColor="text1"/>
        </w:rPr>
      </w:r>
      <w:bookmarkStart w:id="16" w:name="_Toc233146048"/>
      <w:r>
        <w:rPr>
          <w:color w:val="000000" w:themeColor="text1"/>
        </w:rPr>
        <w:t xml:space="preserve">PHỤ LỤC C</w:t>
      </w:r>
      <w:bookmarkEnd w:id="16"/>
      <w:r>
        <w:rPr>
          <w:color w:val="000000" w:themeColor="text1"/>
        </w:rPr>
      </w:r>
      <w:r>
        <w:rPr>
          <w:color w:val="000000" w:themeColor="text1"/>
        </w:rPr>
      </w:r>
    </w:p>
    <w:p w14:paraId="35949999" w14:textId="77777777">
      <w:pPr>
        <w:pBdr/>
        <w:spacing w:after="80"/>
        <w:ind/>
        <w:jc w:val="center"/>
        <w:rPr>
          <w:rFonts w:ascii="Arial" w:hAnsi="Arial" w:cs="Arial"/>
          <w:color w:val="000000" w:themeColor="text1"/>
        </w:rPr>
      </w:pPr>
      <w:r>
        <w:rPr>
          <w:rFonts w:ascii="Arial" w:hAnsi="Arial" w:eastAsia="Arial" w:cs="Arial"/>
          <w:color w:val="000000" w:themeColor="text1"/>
        </w:rPr>
        <w:t xml:space="preserve">(Tham khảo)</w:t>
      </w:r>
      <w:r>
        <w:rPr>
          <w:rFonts w:ascii="Arial" w:hAnsi="Arial" w:cs="Arial"/>
          <w:color w:val="000000" w:themeColor="text1"/>
        </w:rPr>
      </w:r>
      <w:r>
        <w:rPr>
          <w:rFonts w:ascii="Arial" w:hAnsi="Arial" w:cs="Arial"/>
          <w:color w:val="000000" w:themeColor="text1"/>
        </w:rPr>
      </w:r>
    </w:p>
    <w:p w14:paraId="20D5596D" w14:textId="77777777">
      <w:pPr>
        <w:pStyle w:val="985"/>
        <w:pBdr/>
        <w:spacing w:after="200" w:before="120"/>
        <w:ind/>
        <w:jc w:val="center"/>
        <w:rPr>
          <w:rFonts w:ascii="Arial" w:hAnsi="Arial" w:cs="Arial"/>
          <w:color w:val="000000" w:themeColor="text1"/>
          <w:sz w:val="22"/>
          <w:szCs w:val="22"/>
        </w:rPr>
      </w:pPr>
      <w:r>
        <w:rPr>
          <w:rFonts w:ascii="Arial" w:hAnsi="Arial" w:eastAsia="Arial" w:cs="Arial"/>
          <w:color w:val="000000" w:themeColor="text1"/>
          <w:sz w:val="22"/>
          <w:szCs w:val="22"/>
        </w:rPr>
        <w:t xml:space="preserve">QUY TRÌNH KIỂM TRA HIỆU NĂNG HỆ THỐNG</w:t>
      </w:r>
      <w:r>
        <w:rPr>
          <w:rFonts w:ascii="Arial" w:hAnsi="Arial" w:cs="Arial"/>
          <w:color w:val="000000" w:themeColor="text1"/>
          <w:sz w:val="22"/>
          <w:szCs w:val="22"/>
        </w:rPr>
      </w:r>
      <w:r>
        <w:rPr>
          <w:rFonts w:ascii="Arial" w:hAnsi="Arial" w:cs="Arial"/>
          <w:color w:val="000000" w:themeColor="text1"/>
          <w:sz w:val="22"/>
          <w:szCs w:val="22"/>
        </w:rPr>
      </w:r>
    </w:p>
    <w:p w14:paraId="33D47215" w14:textId="77777777">
      <w:pPr>
        <w:widowControl w:val="false"/>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rPr>
        <w:t xml:space="preserve">Quy trình phù hợp để xác nhận hiệu năng hệ thống chữa cháy bằng cacbon dioxit cố định bao gồm các nội dung sau:</w:t>
      </w:r>
      <w:r>
        <w:rPr>
          <w:rFonts w:ascii="Arial" w:hAnsi="Arial" w:eastAsia="Times New Roman" w:cs="Arial"/>
          <w:color w:val="000000" w:themeColor="text1"/>
        </w:rPr>
      </w:r>
      <w:r>
        <w:rPr>
          <w:rFonts w:ascii="Arial" w:hAnsi="Arial" w:eastAsia="Times New Roman" w:cs="Arial"/>
          <w:color w:val="000000" w:themeColor="text1"/>
        </w:rPr>
      </w:r>
    </w:p>
    <w:p w14:paraId="78294E0B" w14:textId="77777777">
      <w:pPr>
        <w:widowControl w:val="false"/>
        <w:pBdr/>
        <w:spacing w:after="0" w:before="120" w:line="360" w:lineRule="auto"/>
        <w:ind/>
        <w:jc w:val="both"/>
        <w:rPr>
          <w:rFonts w:ascii="Arial" w:hAnsi="Arial" w:eastAsia="Times New Roman" w:cs="Arial"/>
          <w:b/>
          <w:bCs/>
          <w:color w:val="000000" w:themeColor="text1"/>
        </w:rPr>
      </w:pPr>
      <w:r>
        <w:rPr>
          <w:rFonts w:ascii="Arial" w:hAnsi="Arial" w:eastAsia="Times New Roman" w:cs="Arial"/>
          <w:b/>
          <w:bCs/>
          <w:color w:val="000000" w:themeColor="text1"/>
        </w:rPr>
        <w:t xml:space="preserve">1)   Định kỳ 3 tháng một lần</w:t>
      </w:r>
      <w:r>
        <w:rPr>
          <w:rFonts w:ascii="Arial" w:hAnsi="Arial" w:eastAsia="Times New Roman" w:cs="Arial"/>
          <w:b/>
          <w:bCs/>
          <w:color w:val="000000" w:themeColor="text1"/>
        </w:rPr>
      </w:r>
      <w:r>
        <w:rPr>
          <w:rFonts w:ascii="Arial" w:hAnsi="Arial" w:eastAsia="Times New Roman" w:cs="Arial"/>
          <w:b/>
          <w:bCs/>
          <w:color w:val="000000" w:themeColor="text1"/>
        </w:rPr>
      </w:r>
    </w:p>
    <w:p w14:paraId="63A3E199" w14:textId="77777777">
      <w:pPr>
        <w:widowControl w:val="false"/>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rPr>
        <w:t xml:space="preserve">Kiểm tra và bảo dưỡng toàn bộ hệ thống phát hiện cháy và báo động điện.</w:t>
      </w:r>
      <w:r>
        <w:rPr>
          <w:rFonts w:ascii="Arial" w:hAnsi="Arial" w:eastAsia="Times New Roman" w:cs="Arial"/>
          <w:color w:val="000000" w:themeColor="text1"/>
        </w:rPr>
      </w:r>
      <w:r>
        <w:rPr>
          <w:rFonts w:ascii="Arial" w:hAnsi="Arial" w:eastAsia="Times New Roman" w:cs="Arial"/>
          <w:color w:val="000000" w:themeColor="text1"/>
        </w:rPr>
      </w:r>
    </w:p>
    <w:p w14:paraId="2112901D" w14:textId="77777777">
      <w:pPr>
        <w:widowControl w:val="false"/>
        <w:pBdr/>
        <w:spacing w:after="0" w:before="120" w:line="360" w:lineRule="auto"/>
        <w:ind/>
        <w:jc w:val="both"/>
        <w:rPr>
          <w:rFonts w:ascii="Arial" w:hAnsi="Arial" w:eastAsia="Times New Roman" w:cs="Arial"/>
          <w:b/>
          <w:bCs/>
          <w:color w:val="000000" w:themeColor="text1"/>
        </w:rPr>
      </w:pPr>
      <w:r>
        <w:rPr>
          <w:rFonts w:ascii="Arial" w:hAnsi="Arial" w:eastAsia="Times New Roman" w:cs="Arial"/>
          <w:b/>
          <w:bCs/>
          <w:color w:val="000000" w:themeColor="text1"/>
        </w:rPr>
        <w:t xml:space="preserve">2)   Định kỳ 6 tháng một lần</w:t>
      </w:r>
      <w:r>
        <w:rPr>
          <w:rFonts w:ascii="Arial" w:hAnsi="Arial" w:eastAsia="Times New Roman" w:cs="Arial"/>
          <w:b/>
          <w:bCs/>
          <w:color w:val="000000" w:themeColor="text1"/>
        </w:rPr>
      </w:r>
      <w:r>
        <w:rPr>
          <w:rFonts w:ascii="Arial" w:hAnsi="Arial" w:eastAsia="Times New Roman" w:cs="Arial"/>
          <w:b/>
          <w:bCs/>
          <w:color w:val="000000" w:themeColor="text1"/>
        </w:rPr>
      </w:r>
    </w:p>
    <w:p w14:paraId="602F60BB" w14:textId="77777777">
      <w:pPr>
        <w:widowControl w:val="false"/>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rPr>
        <w:t xml:space="preserve">Thực hiện các kiểm tra và xem xét sau đây:</w:t>
      </w:r>
      <w:r>
        <w:rPr>
          <w:rFonts w:ascii="Arial" w:hAnsi="Arial" w:eastAsia="Times New Roman" w:cs="Arial"/>
          <w:color w:val="000000" w:themeColor="text1"/>
        </w:rPr>
      </w:r>
      <w:r>
        <w:rPr>
          <w:rFonts w:ascii="Arial" w:hAnsi="Arial" w:eastAsia="Times New Roman" w:cs="Arial"/>
          <w:color w:val="000000" w:themeColor="text1"/>
        </w:rPr>
      </w:r>
    </w:p>
    <w:p w14:paraId="149EC89E" w14:textId="77777777">
      <w:pPr>
        <w:widowControl w:val="false"/>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rPr>
        <w:t xml:space="preserve">a)   Kiểm tra bên ngoài hệ thống đường ống để đánh giá tình trạng. Thay thế hoặc thử áp lực và sửa chữa khi cần thiết đối với các đường ống có biểu hiện ăn mòn hoặc hư hỏng cơ học.</w:t>
      </w:r>
      <w:r>
        <w:rPr>
          <w:rFonts w:ascii="Arial" w:hAnsi="Arial" w:eastAsia="Times New Roman" w:cs="Arial"/>
          <w:color w:val="000000" w:themeColor="text1"/>
        </w:rPr>
      </w:r>
      <w:r>
        <w:rPr>
          <w:rFonts w:ascii="Arial" w:hAnsi="Arial" w:eastAsia="Times New Roman" w:cs="Arial"/>
          <w:color w:val="000000" w:themeColor="text1"/>
        </w:rPr>
      </w:r>
    </w:p>
    <w:p w14:paraId="2A831158" w14:textId="77777777">
      <w:pPr>
        <w:widowControl w:val="false"/>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rPr>
        <w:t xml:space="preserve">b)   Kiểm tra tất cả các van điều khiển để đảm bảo vận hành thủ công đúng quy cách; đối với van tự động, kiểm tra thêm chức năng vận hành tự động đúng quy cách.</w:t>
      </w:r>
      <w:r>
        <w:rPr>
          <w:rFonts w:ascii="Arial" w:hAnsi="Arial" w:eastAsia="Times New Roman" w:cs="Arial"/>
          <w:color w:val="000000" w:themeColor="text1"/>
        </w:rPr>
      </w:r>
      <w:r>
        <w:rPr>
          <w:rFonts w:ascii="Arial" w:hAnsi="Arial" w:eastAsia="Times New Roman" w:cs="Arial"/>
          <w:color w:val="000000" w:themeColor="text1"/>
        </w:rPr>
      </w:r>
    </w:p>
    <w:p w14:paraId="013D1C70" w14:textId="77777777">
      <w:pPr>
        <w:widowControl w:val="false"/>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rPr>
        <w:t xml:space="preserve">c)   Kiểm tra bên ngoài bình chứa xem có dấu hiệu hư hỏng hoặc sửa đổi trái phép không, đồng thời kiểm tra tình trạng các ống mềm của hệ thống.</w:t>
      </w:r>
      <w:r>
        <w:rPr>
          <w:rFonts w:ascii="Arial" w:hAnsi="Arial" w:eastAsia="Times New Roman" w:cs="Arial"/>
          <w:color w:val="000000" w:themeColor="text1"/>
        </w:rPr>
      </w:r>
      <w:r>
        <w:rPr>
          <w:rFonts w:ascii="Arial" w:hAnsi="Arial" w:eastAsia="Times New Roman" w:cs="Arial"/>
          <w:color w:val="000000" w:themeColor="text1"/>
        </w:rPr>
      </w:r>
    </w:p>
    <w:p w14:paraId="2078A265" w14:textId="77777777">
      <w:pPr>
        <w:widowControl w:val="false"/>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rPr>
        <w:t xml:space="preserve">d)   Kiểm tra khối lượng hoặc sử dụng thiết bị chỉ thị mức chất lỏng để xác nhận lượng chất chứa trong bình đúng quy cách. Thay thế hoặc bơm lại bất kỳ bình chứa nào có hao hụt khối lượng vượt quá 10 %.</w:t>
      </w:r>
      <w:r>
        <w:rPr>
          <w:rFonts w:ascii="Arial" w:hAnsi="Arial" w:eastAsia="Times New Roman" w:cs="Arial"/>
          <w:color w:val="000000" w:themeColor="text1"/>
        </w:rPr>
      </w:r>
      <w:r>
        <w:rPr>
          <w:rFonts w:ascii="Arial" w:hAnsi="Arial" w:eastAsia="Times New Roman" w:cs="Arial"/>
          <w:color w:val="000000" w:themeColor="text1"/>
        </w:rPr>
      </w:r>
    </w:p>
    <w:p w14:paraId="4EFACEE3" w14:textId="77777777">
      <w:pPr>
        <w:widowControl w:val="false"/>
        <w:pBdr/>
        <w:spacing w:after="0" w:before="120" w:line="360" w:lineRule="auto"/>
        <w:ind/>
        <w:jc w:val="both"/>
        <w:rPr>
          <w:rFonts w:ascii="Arial" w:hAnsi="Arial" w:eastAsia="Times New Roman" w:cs="Arial"/>
          <w:b/>
          <w:bCs/>
          <w:color w:val="000000" w:themeColor="text1"/>
        </w:rPr>
      </w:pPr>
      <w:r>
        <w:rPr>
          <w:rFonts w:ascii="Arial" w:hAnsi="Arial" w:eastAsia="Times New Roman" w:cs="Arial"/>
          <w:b/>
          <w:bCs/>
          <w:color w:val="000000" w:themeColor="text1"/>
        </w:rPr>
        <w:t xml:space="preserve">3)   Định kỳ 12 tháng một lần</w:t>
      </w:r>
      <w:r>
        <w:rPr>
          <w:rFonts w:ascii="Arial" w:hAnsi="Arial" w:eastAsia="Times New Roman" w:cs="Arial"/>
          <w:b/>
          <w:bCs/>
          <w:color w:val="000000" w:themeColor="text1"/>
        </w:rPr>
      </w:r>
      <w:r>
        <w:rPr>
          <w:rFonts w:ascii="Arial" w:hAnsi="Arial" w:eastAsia="Times New Roman" w:cs="Arial"/>
          <w:b/>
          <w:bCs/>
          <w:color w:val="000000" w:themeColor="text1"/>
        </w:rPr>
      </w:r>
    </w:p>
    <w:p w14:paraId="06DFC9C6" w14:textId="77777777">
      <w:pPr>
        <w:widowControl w:val="false"/>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rPr>
        <w:t xml:space="preserve">Tiến hành kiểm </w:t>
      </w:r>
      <w:r>
        <w:rPr>
          <w:rFonts w:ascii="Arial" w:hAnsi="Arial" w:eastAsia="Times New Roman" w:cs="Arial"/>
          <w:color w:val="000000" w:themeColor="text1"/>
        </w:rPr>
        <w:t xml:space="preserve">tra độ kín của buồng bảo vệ theo phương pháp quy định tại 8.2.10. Nếu tổng diện tích rò rỉ đo được tăng lên so với thời điểm lắp đặt ban đầu đến mức có thể ảnh hưởng bất lợi đến hiệu năng hệ thống, cần thực hiện các biện pháp khắc phục để giảm thiểu rò rỉ.</w:t>
      </w:r>
      <w:r>
        <w:rPr>
          <w:rFonts w:ascii="Arial" w:hAnsi="Arial" w:eastAsia="Times New Roman" w:cs="Arial"/>
          <w:color w:val="000000" w:themeColor="text1"/>
        </w:rPr>
      </w:r>
      <w:r>
        <w:rPr>
          <w:rFonts w:ascii="Arial" w:hAnsi="Arial" w:eastAsia="Times New Roman" w:cs="Arial"/>
          <w:color w:val="000000" w:themeColor="text1"/>
        </w:rPr>
      </w:r>
    </w:p>
    <w:p w14:paraId="524C70EB" w14:textId="77777777">
      <w:pPr>
        <w:widowControl w:val="false"/>
        <w:pBdr/>
        <w:spacing w:after="0" w:before="120" w:line="360" w:lineRule="auto"/>
        <w:ind/>
        <w:jc w:val="both"/>
        <w:rPr>
          <w:rFonts w:ascii="Arial" w:hAnsi="Arial" w:eastAsia="Times New Roman" w:cs="Arial"/>
          <w:b/>
          <w:bCs/>
          <w:color w:val="000000" w:themeColor="text1"/>
        </w:rPr>
      </w:pPr>
      <w:r>
        <w:rPr>
          <w:rFonts w:ascii="Arial" w:hAnsi="Arial" w:eastAsia="Times New Roman" w:cs="Arial"/>
          <w:b/>
          <w:bCs/>
          <w:color w:val="000000" w:themeColor="text1"/>
        </w:rPr>
        <w:t xml:space="preserve">4)   Theo yêu cầu của quy định pháp luật hiện hành hoặc khi thuận tiện trong trường hợp không có quy định cụ thể</w:t>
      </w:r>
      <w:r>
        <w:rPr>
          <w:rFonts w:ascii="Arial" w:hAnsi="Arial" w:eastAsia="Times New Roman" w:cs="Arial"/>
          <w:b/>
          <w:bCs/>
          <w:color w:val="000000" w:themeColor="text1"/>
        </w:rPr>
      </w:r>
      <w:r>
        <w:rPr>
          <w:rFonts w:ascii="Arial" w:hAnsi="Arial" w:eastAsia="Times New Roman" w:cs="Arial"/>
          <w:b/>
          <w:bCs/>
          <w:color w:val="000000" w:themeColor="text1"/>
        </w:rPr>
      </w:r>
    </w:p>
    <w:p w14:paraId="5994C5DB" w14:textId="77777777">
      <w:pPr>
        <w:widowControl w:val="false"/>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rPr>
        <w:t xml:space="preserve">Tháo bình chứa ra và tiến hành thử áp lực khi cần thiết.</w:t>
      </w:r>
      <w:r>
        <w:rPr>
          <w:rFonts w:ascii="Arial" w:hAnsi="Arial" w:eastAsia="Times New Roman" w:cs="Arial"/>
          <w:color w:val="000000" w:themeColor="text1"/>
        </w:rPr>
      </w:r>
      <w:r>
        <w:rPr>
          <w:rFonts w:ascii="Arial" w:hAnsi="Arial" w:eastAsia="Times New Roman" w:cs="Arial"/>
          <w:color w:val="000000" w:themeColor="text1"/>
        </w:rPr>
      </w:r>
    </w:p>
    <w:p w14:paraId="3B773E45" w14:textId="77777777">
      <w:pPr>
        <w:pBdr/>
        <w:spacing w:after="60" w:before="240"/>
        <w:ind/>
        <w:jc w:val="center"/>
        <w:rPr>
          <w:rFonts w:ascii="Arial" w:hAnsi="Arial" w:cs="Arial"/>
          <w:b/>
          <w:bCs/>
          <w:color w:val="000000" w:themeColor="text1"/>
        </w:rPr>
      </w:pPr>
      <w:r>
        <w:rPr>
          <w:rFonts w:ascii="Arial" w:hAnsi="Arial" w:cs="Arial"/>
          <w:b/>
          <w:bCs/>
          <w:color w:val="000000" w:themeColor="text1"/>
        </w:rPr>
      </w:r>
      <w:r>
        <w:rPr>
          <w:rFonts w:ascii="Arial" w:hAnsi="Arial" w:cs="Arial"/>
          <w:b/>
          <w:bCs/>
          <w:color w:val="000000" w:themeColor="text1"/>
        </w:rPr>
      </w:r>
      <w:r>
        <w:rPr>
          <w:rFonts w:ascii="Arial" w:hAnsi="Arial" w:cs="Arial"/>
          <w:b/>
          <w:bCs/>
          <w:color w:val="000000" w:themeColor="text1"/>
        </w:rPr>
      </w:r>
    </w:p>
    <w:p w14:paraId="689CC37E" w14:textId="77777777">
      <w:pPr>
        <w:pBdr/>
        <w:spacing/>
        <w:ind/>
        <w:rPr>
          <w:rFonts w:ascii="Arial" w:hAnsi="Arial" w:cs="Arial"/>
          <w:color w:val="000000" w:themeColor="text1"/>
        </w:rPr>
      </w:pPr>
      <w:r>
        <w:rPr>
          <w:rFonts w:ascii="Arial" w:hAnsi="Arial" w:eastAsia="Arial" w:cs="Arial"/>
          <w:b/>
          <w:bCs/>
          <w:color w:val="000000" w:themeColor="text1"/>
        </w:rPr>
        <w:br w:type="page" w:clear="all"/>
      </w:r>
      <w:r>
        <w:rPr>
          <w:rFonts w:ascii="Arial" w:hAnsi="Arial" w:cs="Arial"/>
          <w:color w:val="000000" w:themeColor="text1"/>
        </w:rPr>
      </w:r>
      <w:r>
        <w:rPr>
          <w:rFonts w:ascii="Arial" w:hAnsi="Arial" w:cs="Arial"/>
          <w:color w:val="000000" w:themeColor="text1"/>
        </w:rPr>
      </w:r>
    </w:p>
    <w:p w14:paraId="61049E3A" w14:textId="77777777">
      <w:pPr>
        <w:pStyle w:val="1445"/>
        <w:pBdr/>
        <w:spacing/>
        <w:ind/>
        <w:jc w:val="center"/>
        <w:rPr>
          <w:color w:val="000000" w:themeColor="text1"/>
        </w:rPr>
      </w:pPr>
      <w:r>
        <w:rPr>
          <w:color w:val="000000" w:themeColor="text1"/>
        </w:rPr>
      </w:r>
      <w:bookmarkStart w:id="17" w:name="_Toc233146049"/>
      <w:r>
        <w:rPr>
          <w:color w:val="000000" w:themeColor="text1"/>
        </w:rPr>
        <w:t xml:space="preserve">PHỤ LỤC D</w:t>
      </w:r>
      <w:bookmarkEnd w:id="17"/>
      <w:r>
        <w:rPr>
          <w:color w:val="000000" w:themeColor="text1"/>
        </w:rPr>
      </w:r>
      <w:r>
        <w:rPr>
          <w:color w:val="000000" w:themeColor="text1"/>
        </w:rPr>
      </w:r>
    </w:p>
    <w:p w14:paraId="0936EEAA" w14:textId="77777777">
      <w:pPr>
        <w:pBdr/>
        <w:spacing w:after="60"/>
        <w:ind/>
        <w:jc w:val="center"/>
        <w:rPr>
          <w:rFonts w:ascii="Arial" w:hAnsi="Arial" w:cs="Arial"/>
          <w:color w:val="000000" w:themeColor="text1"/>
        </w:rPr>
      </w:pPr>
      <w:r>
        <w:rPr>
          <w:rFonts w:ascii="Arial" w:hAnsi="Arial" w:eastAsia="Arial" w:cs="Arial"/>
          <w:i/>
          <w:iCs/>
          <w:color w:val="000000" w:themeColor="text1"/>
        </w:rPr>
        <w:t xml:space="preserve">(Tham khảo)</w:t>
      </w:r>
      <w:r>
        <w:rPr>
          <w:rFonts w:ascii="Arial" w:hAnsi="Arial" w:cs="Arial"/>
          <w:color w:val="000000" w:themeColor="text1"/>
        </w:rPr>
      </w:r>
      <w:r>
        <w:rPr>
          <w:rFonts w:ascii="Arial" w:hAnsi="Arial" w:cs="Arial"/>
          <w:color w:val="000000" w:themeColor="text1"/>
        </w:rPr>
      </w:r>
    </w:p>
    <w:p w14:paraId="1B6EB033" w14:textId="77777777">
      <w:pPr>
        <w:pBdr/>
        <w:spacing w:after="240" w:before="120"/>
        <w:ind/>
        <w:jc w:val="center"/>
        <w:rPr>
          <w:rFonts w:ascii="Arial" w:hAnsi="Arial" w:cs="Arial"/>
          <w:color w:val="000000" w:themeColor="text1"/>
        </w:rPr>
      </w:pPr>
      <w:r>
        <w:rPr>
          <w:rFonts w:ascii="Arial" w:hAnsi="Arial" w:eastAsia="Arial" w:cs="Arial"/>
          <w:b/>
          <w:bCs/>
          <w:color w:val="000000" w:themeColor="text1"/>
        </w:rPr>
        <w:t xml:space="preserve">THÔNG TIN TỔNG QUÁT VỀ CACBON DIOXIT</w:t>
      </w:r>
      <w:r>
        <w:rPr>
          <w:rFonts w:ascii="Arial" w:hAnsi="Arial" w:cs="Arial"/>
          <w:color w:val="000000" w:themeColor="text1"/>
        </w:rPr>
      </w:r>
      <w:r>
        <w:rPr>
          <w:rFonts w:ascii="Arial" w:hAnsi="Arial" w:cs="Arial"/>
          <w:color w:val="000000" w:themeColor="text1"/>
        </w:rPr>
      </w:r>
    </w:p>
    <w:p w14:paraId="006A5019" w14:textId="77777777">
      <w:pPr>
        <w:pBdr/>
        <w:spacing w:after="120" w:before="240"/>
        <w:ind/>
        <w:rPr>
          <w:rFonts w:ascii="Arial" w:hAnsi="Arial" w:cs="Arial"/>
          <w:color w:val="000000" w:themeColor="text1"/>
        </w:rPr>
      </w:pPr>
      <w:r>
        <w:rPr>
          <w:rFonts w:ascii="Arial" w:hAnsi="Arial" w:eastAsia="Arial" w:cs="Arial"/>
          <w:b/>
          <w:bCs/>
          <w:color w:val="000000" w:themeColor="text1"/>
        </w:rPr>
        <w:t xml:space="preserve">D.1  Khái quát</w:t>
      </w:r>
      <w:r>
        <w:rPr>
          <w:rFonts w:ascii="Arial" w:hAnsi="Arial" w:cs="Arial"/>
          <w:color w:val="000000" w:themeColor="text1"/>
        </w:rPr>
      </w:r>
      <w:r>
        <w:rPr>
          <w:rFonts w:ascii="Arial" w:hAnsi="Arial" w:cs="Arial"/>
          <w:color w:val="000000" w:themeColor="text1"/>
        </w:rPr>
      </w:r>
    </w:p>
    <w:p w14:paraId="098F9212" w14:textId="77777777">
      <w:pPr>
        <w:widowControl w:val="false"/>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rPr>
        <w:t xml:space="preserve">Cacbon dioxit (CO₂) là khí trơ, không màu, không </w:t>
      </w:r>
      <w:r>
        <w:rPr>
          <w:rFonts w:ascii="Arial" w:hAnsi="Arial" w:eastAsia="Times New Roman" w:cs="Arial"/>
          <w:color w:val="000000" w:themeColor="text1"/>
        </w:rPr>
        <w:t xml:space="preserve">mùi và không dẫn điện. Cacbon dioxit nặng hơn không khí khoảng một và một nửa lần. 1 kg cacbon dioxit lỏng khi giải phóng ra áp suất khí quyển ở 0 °C tạo ra khoảng 0,51 m³ khí. Cacbon dioxit thường được lưu trữ trong các bình áp lực dưới dạng khí hóa lỏng.</w:t>
      </w:r>
      <w:r>
        <w:rPr>
          <w:rFonts w:ascii="Arial" w:hAnsi="Arial" w:eastAsia="Times New Roman" w:cs="Arial"/>
          <w:color w:val="000000" w:themeColor="text1"/>
        </w:rPr>
      </w:r>
      <w:r>
        <w:rPr>
          <w:rFonts w:ascii="Arial" w:hAnsi="Arial" w:eastAsia="Times New Roman" w:cs="Arial"/>
          <w:color w:val="000000" w:themeColor="text1"/>
        </w:rPr>
      </w:r>
    </w:p>
    <w:p w14:paraId="63E37EDA" w14:textId="77777777">
      <w:pPr>
        <w:widowControl w:val="false"/>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rPr>
        <w:t xml:space="preserve">Cacbon dioxit dập tắt đám cháy chủ yếu bằng cách làm giảm hàm lượng oxy trong không khí xuống mức không đủ để duy trì quá trình cháy.</w:t>
      </w:r>
      <w:r>
        <w:rPr>
          <w:rFonts w:ascii="Arial" w:hAnsi="Arial" w:eastAsia="Times New Roman" w:cs="Arial"/>
          <w:color w:val="000000" w:themeColor="text1"/>
        </w:rPr>
      </w:r>
      <w:r>
        <w:rPr>
          <w:rFonts w:ascii="Arial" w:hAnsi="Arial" w:eastAsia="Times New Roman" w:cs="Arial"/>
          <w:color w:val="000000" w:themeColor="text1"/>
        </w:rPr>
      </w:r>
    </w:p>
    <w:p w14:paraId="29864D06" w14:textId="77777777">
      <w:pPr>
        <w:widowControl w:val="false"/>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rPr>
        <w:t xml:space="preserve">Cacbon d</w:t>
      </w:r>
      <w:r>
        <w:rPr>
          <w:rFonts w:ascii="Arial" w:hAnsi="Arial" w:eastAsia="Times New Roman" w:cs="Arial"/>
          <w:color w:val="000000" w:themeColor="text1"/>
        </w:rPr>
        <w:t xml:space="preserve">ioxit là sản phẩm thương mại phổ biến với nhiều ứng dụng. Đây là loại khí tạo ra bọt trong các đồ uống có ga. Trong ứng dụng công nghiệp, CO₂ được sử dụng nhờ các đặc tính hóa học, cơ học (là chất tạo áp suất), hoặc các đặc tính làm lạnh khi ở dạng đá khô.</w:t>
      </w:r>
      <w:r>
        <w:rPr>
          <w:rFonts w:ascii="Arial" w:hAnsi="Arial" w:eastAsia="Times New Roman" w:cs="Arial"/>
          <w:color w:val="000000" w:themeColor="text1"/>
        </w:rPr>
      </w:r>
      <w:r>
        <w:rPr>
          <w:rFonts w:ascii="Arial" w:hAnsi="Arial" w:eastAsia="Times New Roman" w:cs="Arial"/>
          <w:color w:val="000000" w:themeColor="text1"/>
        </w:rPr>
      </w:r>
    </w:p>
    <w:p w14:paraId="2045967B" w14:textId="77777777">
      <w:pPr>
        <w:widowControl w:val="false"/>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rPr>
        <w:t xml:space="preserve">Trong ứng dụng chữa ch</w:t>
      </w:r>
      <w:r>
        <w:rPr>
          <w:rFonts w:ascii="Arial" w:hAnsi="Arial" w:eastAsia="Times New Roman" w:cs="Arial"/>
          <w:color w:val="000000" w:themeColor="text1"/>
        </w:rPr>
        <w:t xml:space="preserve">áy, cacbon dioxit có một số tính chất ưu việt: không ăn mòn, không gây hư hỏng và không để lại cặn bẩn sau đám cháy. CO₂ tự tạo áp suất để xả qua đường ống và vòi phun. Vì là khí, CO₂ có thể xâm nhập và lan truyền đến tất cả các khu vực của khu vực nguy hi</w:t>
      </w:r>
      <w:r>
        <w:rPr>
          <w:rFonts w:ascii="Arial" w:hAnsi="Arial" w:eastAsia="Times New Roman" w:cs="Arial"/>
          <w:color w:val="000000" w:themeColor="text1"/>
        </w:rPr>
        <w:t xml:space="preserve">ểm. CO₂ không dẫn điện nên có thể sử dụng trên các thiết bị điện đang hoạt động. Có thể sử dụng CO₂ hiệu quả cho hầu hết các vật liệu dễ cháy, ngoại trừ một số kim loại hoạt tính và hydrua kim loại, cũng như các vật liệu chứa oxy sẵn như nitrate cellulose.</w:t>
      </w:r>
      <w:r>
        <w:rPr>
          <w:rFonts w:ascii="Arial" w:hAnsi="Arial" w:eastAsia="Times New Roman" w:cs="Arial"/>
          <w:color w:val="000000" w:themeColor="text1"/>
        </w:rPr>
      </w:r>
      <w:r>
        <w:rPr>
          <w:rFonts w:ascii="Arial" w:hAnsi="Arial" w:eastAsia="Times New Roman" w:cs="Arial"/>
          <w:color w:val="000000" w:themeColor="text1"/>
        </w:rPr>
      </w:r>
    </w:p>
    <w:p w14:paraId="28AAA21C" w14:textId="77777777">
      <w:pPr>
        <w:widowControl w:val="false"/>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rPr>
        <w:t xml:space="preserve">Một đặc tính đặc biệt của cacbon dioxit là không thể</w:t>
      </w:r>
      <w:r>
        <w:rPr>
          <w:rFonts w:ascii="Arial" w:hAnsi="Arial" w:eastAsia="Times New Roman" w:cs="Arial"/>
          <w:color w:val="000000" w:themeColor="text1"/>
        </w:rPr>
        <w:t xml:space="preserve"> tồn tại ở trạng thái lỏng khi áp suất thấp hơn 517 kPa tuyệt đối (75 psi tuyệt đối). Đây là áp suất điểm ba thể, nơi cacbon dioxit có thể đồng thời tồn tại ở dạng rắn, lỏng hoặc hơi. Dưới áp suất này, CO₂ chỉ tồn tại ở dạng rắn hoặc khí tùy theo nhiệt độ.</w:t>
      </w:r>
      <w:r>
        <w:rPr>
          <w:rFonts w:ascii="Arial" w:hAnsi="Arial" w:eastAsia="Times New Roman" w:cs="Arial"/>
          <w:color w:val="000000" w:themeColor="text1"/>
        </w:rPr>
      </w:r>
      <w:r>
        <w:rPr>
          <w:rFonts w:ascii="Arial" w:hAnsi="Arial" w:eastAsia="Times New Roman" w:cs="Arial"/>
          <w:color w:val="000000" w:themeColor="text1"/>
        </w:rPr>
      </w:r>
    </w:p>
    <w:p w14:paraId="3519D334" w14:textId="77777777">
      <w:pPr>
        <w:widowControl w:val="false"/>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rPr>
        <w:t xml:space="preserve">Khi áp suất trong bình chứa giảm do thoát hơi, một phần chất lỏng sẽ bay hơi và phần chất lỏng còn lại sẽ trở nên lạnh hơn. Ở 517 kPa tuyệt đối, phần chất lỏng còn lại sẽ chuyển thành đá kh</w:t>
      </w:r>
      <w:r>
        <w:rPr>
          <w:rFonts w:ascii="Arial" w:hAnsi="Arial" w:eastAsia="Times New Roman" w:cs="Arial"/>
          <w:color w:val="000000" w:themeColor="text1"/>
        </w:rPr>
        <w:t xml:space="preserve">ô ở nhiệt độ −57 °C. Khi tiếp tục giảm áp suất xuống áp suất khí quyển, nhiệt độ của đá khô sẽ giảm xuống mức bình thường là −79 °C. Cacbon dioxit dễ dàng hóa lỏng khi nén và làm lạnh. Bằng cách làm lạnh và giãn nở thêm, có thể chuyển thành trạng thái rắn.</w:t>
      </w:r>
      <w:r>
        <w:rPr>
          <w:rFonts w:ascii="Arial" w:hAnsi="Arial" w:eastAsia="Times New Roman" w:cs="Arial"/>
          <w:color w:val="000000" w:themeColor="text1"/>
        </w:rPr>
      </w:r>
      <w:r>
        <w:rPr>
          <w:rFonts w:ascii="Arial" w:hAnsi="Arial" w:eastAsia="Times New Roman" w:cs="Arial"/>
          <w:color w:val="000000" w:themeColor="text1"/>
        </w:rPr>
      </w:r>
    </w:p>
    <w:p w14:paraId="3AC85339" w14:textId="77777777">
      <w:pPr>
        <w:widowControl w:val="false"/>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rPr>
        <w:t xml:space="preserve">Quá trình tương tự xảy ra khi cacbon dioxit lỏng được xả vào khí quyển. Một phần lớn chất lỏng bốc hơi nhanh với thể tích tăng đáng kể. Phần còn lại </w:t>
      </w:r>
      <w:r>
        <w:rPr>
          <w:rFonts w:ascii="Arial" w:hAnsi="Arial" w:eastAsia="Times New Roman" w:cs="Arial"/>
          <w:color w:val="000000" w:themeColor="text1"/>
        </w:rPr>
        <w:t xml:space="preserve">chuyển thành các hạt đá khô mịn ở −79 °C. Chính đá khô hoặc "tuyết" này tạo ra đám mây trắng đặc trưng khi xả CO₂. Nhiệt độ thấp cũng gây ngưng tụ hơi nước từ không khí cuốn vào, khiến sương nước thông thường tồn tại một thời gian sau khi đá khô thăng hoa.</w:t>
      </w:r>
      <w:r>
        <w:rPr>
          <w:rFonts w:ascii="Arial" w:hAnsi="Arial" w:eastAsia="Times New Roman" w:cs="Arial"/>
          <w:color w:val="000000" w:themeColor="text1"/>
        </w:rPr>
      </w:r>
      <w:r>
        <w:rPr>
          <w:rFonts w:ascii="Arial" w:hAnsi="Arial" w:eastAsia="Times New Roman" w:cs="Arial"/>
          <w:color w:val="000000" w:themeColor="text1"/>
        </w:rPr>
      </w:r>
    </w:p>
    <w:p w14:paraId="322D89AD" w14:textId="77777777">
      <w:pPr>
        <w:widowControl w:val="false"/>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rPr>
        <w:t xml:space="preserve">Mối quan hệ giữa nhiệt độ và áp suất của cacbon dioxit lỏng được trình bày trong Hình D.1. Khi nhiệt độ của chất lỏng tăng, áp suất cũng tăng theo. Khi</w:t>
      </w:r>
      <w:r>
        <w:rPr>
          <w:rFonts w:ascii="Arial" w:hAnsi="Arial" w:eastAsia="Times New Roman" w:cs="Arial"/>
          <w:color w:val="000000" w:themeColor="text1"/>
        </w:rPr>
        <w:t xml:space="preserve"> áp suất tăng, mật độ của hơi trên chất lỏng tăng lên. Ngược lại, chất lỏng giãn nở khi nhiệt độ tăng và mật độ của nó giảm. Ở 31 °C, chất lỏng và hơi có cùng mật độ, và pha lỏng biến mất — đây được gọi là nhiệt độ tới hạn của cacbon dioxit. Dưới nhiệt độ </w:t>
      </w:r>
      <w:r>
        <w:rPr>
          <w:rFonts w:ascii="Arial" w:hAnsi="Arial" w:eastAsia="Times New Roman" w:cs="Arial"/>
          <w:color w:val="000000" w:themeColor="text1"/>
        </w:rPr>
        <w:t xml:space="preserve">tới hạn, cacbon dioxit trong bình kín tồn tại một phần ở dạng lỏng và một phần ở dạng khí. Trên nhiệt độ tới hạn, CO₂ hoàn toàn ở trạng thái khí. </w:t>
      </w:r>
      <w:r>
        <w:rPr>
          <w:rFonts w:ascii="Arial" w:hAnsi="Arial" w:eastAsia="Times New Roman" w:cs="Arial"/>
          <w:color w:val="000000" w:themeColor="text1"/>
          <w:lang w:bidi="en-US"/>
        </w:rPr>
        <w:t xml:space="preserve">[Xem Hình D.1 — Biến thiên áp suất của cacbon dioxit theo nhiệt độ (thể tích không đổi)]</w:t>
      </w:r>
      <w:r>
        <w:rPr>
          <w:rFonts w:ascii="Arial" w:hAnsi="Arial" w:eastAsia="Times New Roman" w:cs="Arial"/>
          <w:color w:val="000000" w:themeColor="text1"/>
        </w:rPr>
      </w:r>
      <w:r>
        <w:rPr>
          <w:rFonts w:ascii="Arial" w:hAnsi="Arial" w:eastAsia="Times New Roman" w:cs="Arial"/>
          <w:color w:val="000000" w:themeColor="text1"/>
        </w:rPr>
      </w:r>
    </w:p>
    <w:p w14:paraId="18076EC4" w14:textId="77777777">
      <w:pPr>
        <w:widowControl w:val="false"/>
        <w:pBdr/>
        <w:spacing w:after="0" w:before="120" w:line="360" w:lineRule="auto"/>
        <w:ind/>
        <w:jc w:val="center"/>
        <w:rPr>
          <w:rFonts w:ascii="Arial" w:hAnsi="Arial" w:eastAsia="Times New Roman" w:cs="Arial"/>
          <w:color w:val="000000" w:themeColor="text1"/>
        </w:rPr>
      </w:pPr>
      <w:r>
        <w:rPr>
          <w:rFonts w:ascii="Arial" w:hAnsi="Arial" w:eastAsia="Times New Roman" w:cs="Arial"/>
          <w:b/>
          <w:bCs/>
          <w:color w:val="000000" w:themeColor="text1"/>
        </w:rPr>
        <w:t xml:space="preserve">Hình D.1 - Biến thiên áp suất của cacbon dioxit theo nhiệt độ (thể tích không đổi)</w:t>
      </w:r>
      <w:r>
        <w:rPr>
          <w:rFonts w:ascii="Arial" w:hAnsi="Arial" w:eastAsia="Times New Roman" w:cs="Arial"/>
          <w:color w:val="000000" w:themeColor="text1"/>
        </w:rPr>
      </w:r>
      <w:r>
        <w:rPr>
          <w:rFonts w:ascii="Arial" w:hAnsi="Arial" w:eastAsia="Times New Roman" w:cs="Arial"/>
          <w:color w:val="000000" w:themeColor="text1"/>
        </w:rPr>
      </w:r>
    </w:p>
    <w:p w14:paraId="70312287" w14:textId="77777777">
      <w:pPr>
        <w:widowControl w:val="false"/>
        <w:pBdr/>
        <w:spacing w:after="0" w:before="120" w:line="360" w:lineRule="auto"/>
        <w:ind/>
        <w:jc w:val="center"/>
        <w:rPr>
          <w:rFonts w:ascii="Arial" w:hAnsi="Arial" w:eastAsia="Times New Roman" w:cs="Arial"/>
          <w:color w:val="000000" w:themeColor="text1"/>
          <w:highlight w:val="yellow"/>
        </w:rPr>
      </w:pPr>
      <w:r>
        <w:rPr>
          <w:color w:val="000000" w:themeColor="text1"/>
          <w:sz w:val="20"/>
          <w:lang w:val="en-US"/>
        </w:rPr>
        <mc:AlternateContent>
          <mc:Choice Requires="wpg">
            <w:drawing>
              <wp:inline xmlns:wp="http://schemas.openxmlformats.org/drawingml/2006/wordprocessingDrawing" distT="0" distB="0" distL="0" distR="0">
                <wp:extent cx="5224780" cy="3246120"/>
                <wp:effectExtent l="0" t="0" r="0" b="1905"/>
                <wp:docPr id="13" name="Group 660"/>
                <wp:cNvGraphicFramePr/>
                <a:graphic xmlns:a="http://schemas.openxmlformats.org/drawingml/2006/main">
                  <a:graphicData uri="http://schemas.microsoft.com/office/word/2010/wordprocessingGroup">
                    <wpg:wgp>
                      <wpg:cNvGrpSpPr/>
                      <wpg:grpSpPr bwMode="auto">
                        <a:xfrm>
                          <a:off x="0" y="0"/>
                          <a:ext cx="5224780" cy="3246120"/>
                          <a:chOff x="0" y="0"/>
                          <a:chExt cx="5224780" cy="3246120"/>
                        </a:xfrm>
                      </wpg:grpSpPr>
                      <wps:wsp>
                        <wps:cNvPr id="661" name="Graphic 661"/>
                        <wps:cNvSpPr/>
                        <wps:spPr bwMode="auto">
                          <a:xfrm>
                            <a:off x="663119" y="447118"/>
                            <a:ext cx="4128135" cy="2736215"/>
                          </a:xfrm>
                          <a:custGeom>
                            <a:avLst/>
                            <a:gdLst/>
                            <a:ahLst/>
                            <a:cxnLst/>
                            <a:rect l="l" t="t" r="r" b="b"/>
                            <a:pathLst>
                              <a:path w="4128135" h="2736215" fill="norm" stroke="1" extrusionOk="0">
                                <a:moveTo>
                                  <a:pt x="0" y="0"/>
                                </a:moveTo>
                                <a:lnTo>
                                  <a:pt x="71285" y="0"/>
                                </a:lnTo>
                              </a:path>
                              <a:path w="4128135" h="2736215" fill="norm" stroke="1" extrusionOk="0">
                                <a:moveTo>
                                  <a:pt x="4127766" y="2664726"/>
                                </a:moveTo>
                                <a:lnTo>
                                  <a:pt x="4127766" y="2735999"/>
                                </a:lnTo>
                              </a:path>
                            </a:pathLst>
                          </a:custGeom>
                          <a:ln w="6477">
                            <a:solidFill>
                              <a:srgbClr val="000000"/>
                            </a:solidFill>
                            <a:prstDash val="solid"/>
                          </a:ln>
                        </wps:spPr>
                        <wps:bodyPr rot="0">
                          <a:prstTxWarp prst="textNoShape">
                            <a:avLst/>
                          </a:prstTxWarp>
                          <a:noAutofit/>
                        </wps:bodyPr>
                      </wps:wsp>
                      <wps:wsp>
                        <wps:cNvPr id="662" name="Graphic 662"/>
                        <wps:cNvSpPr/>
                        <wps:spPr bwMode="auto">
                          <a:xfrm>
                            <a:off x="663119" y="58313"/>
                            <a:ext cx="4500880" cy="3124835"/>
                          </a:xfrm>
                          <a:custGeom>
                            <a:avLst/>
                            <a:gdLst/>
                            <a:ahLst/>
                            <a:cxnLst/>
                            <a:rect l="l" t="t" r="r" b="b"/>
                            <a:pathLst>
                              <a:path w="4500880" h="3124835" fill="norm" stroke="1" extrusionOk="0">
                                <a:moveTo>
                                  <a:pt x="4500727" y="3124809"/>
                                </a:moveTo>
                                <a:lnTo>
                                  <a:pt x="0" y="3124809"/>
                                </a:lnTo>
                                <a:lnTo>
                                  <a:pt x="0" y="0"/>
                                </a:lnTo>
                              </a:path>
                            </a:pathLst>
                          </a:custGeom>
                          <a:ln w="12242">
                            <a:solidFill>
                              <a:srgbClr val="000000"/>
                            </a:solidFill>
                            <a:prstDash val="solid"/>
                          </a:ln>
                        </wps:spPr>
                        <wps:bodyPr rot="0">
                          <a:prstTxWarp prst="textNoShape">
                            <a:avLst/>
                          </a:prstTxWarp>
                          <a:noAutofit/>
                        </wps:bodyPr>
                      </wps:wsp>
                      <wps:wsp>
                        <wps:cNvPr id="663" name="Graphic 663"/>
                        <wps:cNvSpPr/>
                        <wps:spPr bwMode="auto">
                          <a:xfrm>
                            <a:off x="663119" y="840958"/>
                            <a:ext cx="2067560" cy="2342515"/>
                          </a:xfrm>
                          <a:custGeom>
                            <a:avLst/>
                            <a:gdLst/>
                            <a:ahLst/>
                            <a:cxnLst/>
                            <a:rect l="l" t="t" r="r" b="b"/>
                            <a:pathLst>
                              <a:path w="2067560" h="2342515" fill="norm" stroke="1" extrusionOk="0">
                                <a:moveTo>
                                  <a:pt x="0" y="1993684"/>
                                </a:moveTo>
                                <a:lnTo>
                                  <a:pt x="71285" y="1993684"/>
                                </a:lnTo>
                              </a:path>
                              <a:path w="2067560" h="2342515" fill="norm" stroke="1" extrusionOk="0">
                                <a:moveTo>
                                  <a:pt x="0" y="1605610"/>
                                </a:moveTo>
                                <a:lnTo>
                                  <a:pt x="71285" y="1605610"/>
                                </a:lnTo>
                              </a:path>
                              <a:path w="2067560" h="2342515" fill="norm" stroke="1" extrusionOk="0">
                                <a:moveTo>
                                  <a:pt x="0" y="1187284"/>
                                </a:moveTo>
                                <a:lnTo>
                                  <a:pt x="71285" y="1187284"/>
                                </a:lnTo>
                              </a:path>
                              <a:path w="2067560" h="2342515" fill="norm" stroke="1" extrusionOk="0">
                                <a:moveTo>
                                  <a:pt x="0" y="775436"/>
                                </a:moveTo>
                                <a:lnTo>
                                  <a:pt x="71285" y="775436"/>
                                </a:lnTo>
                              </a:path>
                              <a:path w="2067560" h="2342515" fill="norm" stroke="1" extrusionOk="0">
                                <a:moveTo>
                                  <a:pt x="0" y="388086"/>
                                </a:moveTo>
                                <a:lnTo>
                                  <a:pt x="71285" y="388086"/>
                                </a:lnTo>
                              </a:path>
                              <a:path w="2067560" h="2342515" fill="norm" stroke="1" extrusionOk="0">
                                <a:moveTo>
                                  <a:pt x="0" y="0"/>
                                </a:moveTo>
                                <a:lnTo>
                                  <a:pt x="71285" y="0"/>
                                </a:lnTo>
                              </a:path>
                              <a:path w="2067560" h="2342515" fill="norm" stroke="1" extrusionOk="0">
                                <a:moveTo>
                                  <a:pt x="347040" y="2342159"/>
                                </a:moveTo>
                                <a:lnTo>
                                  <a:pt x="347040" y="2270886"/>
                                </a:lnTo>
                              </a:path>
                              <a:path w="2067560" h="2342515" fill="norm" stroke="1" extrusionOk="0">
                                <a:moveTo>
                                  <a:pt x="694080" y="2342159"/>
                                </a:moveTo>
                                <a:lnTo>
                                  <a:pt x="694080" y="2270886"/>
                                </a:lnTo>
                              </a:path>
                              <a:path w="2067560" h="2342515" fill="norm" stroke="1" extrusionOk="0">
                                <a:moveTo>
                                  <a:pt x="1030325" y="2342159"/>
                                </a:moveTo>
                                <a:lnTo>
                                  <a:pt x="1030325" y="2270886"/>
                                </a:lnTo>
                              </a:path>
                              <a:path w="2067560" h="2342515" fill="norm" stroke="1" extrusionOk="0">
                                <a:moveTo>
                                  <a:pt x="1374482" y="2342159"/>
                                </a:moveTo>
                                <a:lnTo>
                                  <a:pt x="1374482" y="2270886"/>
                                </a:lnTo>
                              </a:path>
                              <a:path w="2067560" h="2342515" fill="norm" stroke="1" extrusionOk="0">
                                <a:moveTo>
                                  <a:pt x="1724406" y="2342159"/>
                                </a:moveTo>
                                <a:lnTo>
                                  <a:pt x="1724406" y="2270886"/>
                                </a:lnTo>
                              </a:path>
                              <a:path w="2067560" h="2342515" fill="norm" stroke="1" extrusionOk="0">
                                <a:moveTo>
                                  <a:pt x="2067128" y="2342159"/>
                                </a:moveTo>
                                <a:lnTo>
                                  <a:pt x="2067128" y="2270886"/>
                                </a:lnTo>
                              </a:path>
                            </a:pathLst>
                          </a:custGeom>
                          <a:ln w="6477">
                            <a:solidFill>
                              <a:srgbClr val="000000"/>
                            </a:solidFill>
                            <a:prstDash val="solid"/>
                          </a:ln>
                        </wps:spPr>
                        <wps:bodyPr rot="0">
                          <a:prstTxWarp prst="textNoShape">
                            <a:avLst/>
                          </a:prstTxWarp>
                          <a:noAutofit/>
                        </wps:bodyPr>
                      </wps:wsp>
                      <wps:wsp>
                        <wps:cNvPr id="664" name="Graphic 664"/>
                        <wps:cNvSpPr/>
                        <wps:spPr bwMode="auto">
                          <a:xfrm>
                            <a:off x="3077287" y="447118"/>
                            <a:ext cx="1270" cy="2736215"/>
                          </a:xfrm>
                          <a:custGeom>
                            <a:avLst/>
                            <a:gdLst/>
                            <a:ahLst/>
                            <a:cxnLst/>
                            <a:rect l="l" t="t" r="r" b="b"/>
                            <a:pathLst>
                              <a:path h="2736215" fill="norm" stroke="1" extrusionOk="0">
                                <a:moveTo>
                                  <a:pt x="0" y="0"/>
                                </a:moveTo>
                                <a:lnTo>
                                  <a:pt x="0" y="2735999"/>
                                </a:lnTo>
                              </a:path>
                            </a:pathLst>
                          </a:custGeom>
                          <a:ln w="6476">
                            <a:solidFill>
                              <a:srgbClr val="000000"/>
                            </a:solidFill>
                            <a:prstDash val="lgDash"/>
                          </a:ln>
                        </wps:spPr>
                        <wps:bodyPr rot="0">
                          <a:prstTxWarp prst="textNoShape">
                            <a:avLst/>
                          </a:prstTxWarp>
                          <a:noAutofit/>
                        </wps:bodyPr>
                      </wps:wsp>
                      <wps:wsp>
                        <wps:cNvPr id="665" name="Graphic 665"/>
                        <wps:cNvSpPr/>
                        <wps:spPr bwMode="auto">
                          <a:xfrm>
                            <a:off x="3432963" y="3111845"/>
                            <a:ext cx="1024890" cy="71755"/>
                          </a:xfrm>
                          <a:custGeom>
                            <a:avLst/>
                            <a:gdLst/>
                            <a:ahLst/>
                            <a:cxnLst/>
                            <a:rect l="l" t="t" r="r" b="b"/>
                            <a:pathLst>
                              <a:path w="1024890" h="71755" fill="norm" stroke="1" extrusionOk="0">
                                <a:moveTo>
                                  <a:pt x="0" y="71272"/>
                                </a:moveTo>
                                <a:lnTo>
                                  <a:pt x="0" y="0"/>
                                </a:lnTo>
                              </a:path>
                              <a:path w="1024890" h="71755" fill="norm" stroke="1" extrusionOk="0">
                                <a:moveTo>
                                  <a:pt x="341274" y="71272"/>
                                </a:moveTo>
                                <a:lnTo>
                                  <a:pt x="341274" y="0"/>
                                </a:lnTo>
                              </a:path>
                              <a:path w="1024890" h="71755" fill="norm" stroke="1" extrusionOk="0">
                                <a:moveTo>
                                  <a:pt x="678967" y="71272"/>
                                </a:moveTo>
                                <a:lnTo>
                                  <a:pt x="678967" y="0"/>
                                </a:lnTo>
                              </a:path>
                              <a:path w="1024890" h="71755" fill="norm" stroke="1" extrusionOk="0">
                                <a:moveTo>
                                  <a:pt x="1024559" y="71272"/>
                                </a:moveTo>
                                <a:lnTo>
                                  <a:pt x="1024559" y="0"/>
                                </a:lnTo>
                              </a:path>
                            </a:pathLst>
                          </a:custGeom>
                          <a:ln w="6477">
                            <a:solidFill>
                              <a:srgbClr val="000000"/>
                            </a:solidFill>
                            <a:prstDash val="solid"/>
                          </a:ln>
                        </wps:spPr>
                        <wps:bodyPr rot="0">
                          <a:prstTxWarp prst="textNoShape">
                            <a:avLst/>
                          </a:prstTxWarp>
                          <a:noAutofit/>
                        </wps:bodyPr>
                      </wps:wsp>
                      <wps:wsp>
                        <wps:cNvPr id="666" name="Graphic 666"/>
                        <wps:cNvSpPr/>
                        <wps:spPr bwMode="auto">
                          <a:xfrm>
                            <a:off x="729364" y="468720"/>
                            <a:ext cx="3799840" cy="2714625"/>
                          </a:xfrm>
                          <a:custGeom>
                            <a:avLst/>
                            <a:gdLst/>
                            <a:ahLst/>
                            <a:cxnLst/>
                            <a:rect l="l" t="t" r="r" b="b"/>
                            <a:pathLst>
                              <a:path w="3799840" h="2714625" fill="norm" stroke="1" extrusionOk="0">
                                <a:moveTo>
                                  <a:pt x="2900159" y="879119"/>
                                </a:moveTo>
                                <a:lnTo>
                                  <a:pt x="2761195" y="888479"/>
                                </a:lnTo>
                                <a:lnTo>
                                  <a:pt x="2622245" y="905040"/>
                                </a:lnTo>
                                <a:lnTo>
                                  <a:pt x="2484716" y="925918"/>
                                </a:lnTo>
                                <a:lnTo>
                                  <a:pt x="2349360" y="954722"/>
                                </a:lnTo>
                                <a:lnTo>
                                  <a:pt x="2213279" y="987844"/>
                                </a:lnTo>
                                <a:lnTo>
                                  <a:pt x="2080793" y="1027442"/>
                                </a:lnTo>
                                <a:lnTo>
                                  <a:pt x="1947595" y="1070635"/>
                                </a:lnTo>
                                <a:lnTo>
                                  <a:pt x="1817992" y="1122476"/>
                                </a:lnTo>
                                <a:lnTo>
                                  <a:pt x="1691271" y="1176477"/>
                                </a:lnTo>
                                <a:lnTo>
                                  <a:pt x="1565998" y="1238402"/>
                                </a:lnTo>
                                <a:lnTo>
                                  <a:pt x="1443596" y="1303197"/>
                                </a:lnTo>
                                <a:lnTo>
                                  <a:pt x="1323352" y="1375917"/>
                                </a:lnTo>
                                <a:lnTo>
                                  <a:pt x="1188720" y="1473834"/>
                                </a:lnTo>
                                <a:lnTo>
                                  <a:pt x="1059116" y="1578241"/>
                                </a:lnTo>
                                <a:lnTo>
                                  <a:pt x="932395" y="1686953"/>
                                </a:lnTo>
                                <a:lnTo>
                                  <a:pt x="808558" y="1799996"/>
                                </a:lnTo>
                                <a:lnTo>
                                  <a:pt x="689749" y="1915921"/>
                                </a:lnTo>
                                <a:lnTo>
                                  <a:pt x="574560" y="2036876"/>
                                </a:lnTo>
                                <a:lnTo>
                                  <a:pt x="464400" y="2162162"/>
                                </a:lnTo>
                                <a:lnTo>
                                  <a:pt x="359270" y="2291765"/>
                                </a:lnTo>
                              </a:path>
                              <a:path w="3799840" h="2714625" fill="norm" stroke="1" extrusionOk="0">
                                <a:moveTo>
                                  <a:pt x="0" y="2714396"/>
                                </a:moveTo>
                                <a:lnTo>
                                  <a:pt x="113030" y="2589123"/>
                                </a:lnTo>
                              </a:path>
                              <a:path w="3799840" h="2714625" fill="norm" stroke="1" extrusionOk="0">
                                <a:moveTo>
                                  <a:pt x="1736636" y="512635"/>
                                </a:moveTo>
                                <a:lnTo>
                                  <a:pt x="1691271" y="541439"/>
                                </a:lnTo>
                                <a:lnTo>
                                  <a:pt x="1647355" y="574560"/>
                                </a:lnTo>
                                <a:lnTo>
                                  <a:pt x="1608480" y="610565"/>
                                </a:lnTo>
                                <a:lnTo>
                                  <a:pt x="1573923" y="651598"/>
                                </a:lnTo>
                                <a:lnTo>
                                  <a:pt x="1543672" y="695515"/>
                                </a:lnTo>
                                <a:lnTo>
                                  <a:pt x="1516316" y="742314"/>
                                </a:lnTo>
                                <a:lnTo>
                                  <a:pt x="1495437" y="791997"/>
                                </a:lnTo>
                                <a:lnTo>
                                  <a:pt x="1478876" y="843114"/>
                                </a:lnTo>
                                <a:lnTo>
                                  <a:pt x="1466634" y="895680"/>
                                </a:lnTo>
                                <a:lnTo>
                                  <a:pt x="1460157" y="948956"/>
                                </a:lnTo>
                                <a:lnTo>
                                  <a:pt x="1429918" y="1311122"/>
                                </a:lnTo>
                              </a:path>
                              <a:path w="3799840" h="2714625" fill="norm" stroke="1" extrusionOk="0">
                                <a:moveTo>
                                  <a:pt x="2286000" y="281520"/>
                                </a:moveTo>
                                <a:lnTo>
                                  <a:pt x="2170798" y="316801"/>
                                </a:lnTo>
                                <a:lnTo>
                                  <a:pt x="2059203" y="355676"/>
                                </a:lnTo>
                                <a:lnTo>
                                  <a:pt x="1949043" y="402475"/>
                                </a:lnTo>
                                <a:lnTo>
                                  <a:pt x="1841042" y="455040"/>
                                </a:lnTo>
                                <a:lnTo>
                                  <a:pt x="1736636" y="512635"/>
                                </a:lnTo>
                              </a:path>
                              <a:path w="3799840" h="2714625" fill="norm" stroke="1" extrusionOk="0">
                                <a:moveTo>
                                  <a:pt x="2700718" y="190080"/>
                                </a:moveTo>
                                <a:lnTo>
                                  <a:pt x="2492641" y="231838"/>
                                </a:lnTo>
                                <a:lnTo>
                                  <a:pt x="2286000" y="281520"/>
                                </a:lnTo>
                              </a:path>
                              <a:path w="3799840" h="2714625" fill="norm" stroke="1" extrusionOk="0">
                                <a:moveTo>
                                  <a:pt x="3799446" y="0"/>
                                </a:moveTo>
                                <a:lnTo>
                                  <a:pt x="3522954" y="37439"/>
                                </a:lnTo>
                                <a:lnTo>
                                  <a:pt x="3247199" y="82791"/>
                                </a:lnTo>
                                <a:lnTo>
                                  <a:pt x="2973603" y="132473"/>
                                </a:lnTo>
                                <a:lnTo>
                                  <a:pt x="2700718" y="190080"/>
                                </a:lnTo>
                              </a:path>
                              <a:path w="3799840" h="2714625" fill="norm" stroke="1" extrusionOk="0">
                                <a:moveTo>
                                  <a:pt x="113030" y="2589123"/>
                                </a:moveTo>
                                <a:lnTo>
                                  <a:pt x="238315" y="2442235"/>
                                </a:lnTo>
                                <a:lnTo>
                                  <a:pt x="359270" y="2291765"/>
                                </a:lnTo>
                              </a:path>
                              <a:path w="3799840" h="2714625" fill="norm" stroke="1" extrusionOk="0">
                                <a:moveTo>
                                  <a:pt x="766800" y="1599844"/>
                                </a:moveTo>
                                <a:lnTo>
                                  <a:pt x="892073" y="1545120"/>
                                </a:lnTo>
                              </a:path>
                              <a:path w="3799840" h="2714625" fill="norm" stroke="1" extrusionOk="0">
                                <a:moveTo>
                                  <a:pt x="938161" y="1524965"/>
                                </a:moveTo>
                                <a:lnTo>
                                  <a:pt x="1077112" y="1465198"/>
                                </a:lnTo>
                              </a:path>
                              <a:path w="3799840" h="2714625" fill="norm" stroke="1" extrusionOk="0">
                                <a:moveTo>
                                  <a:pt x="1123200" y="1445044"/>
                                </a:moveTo>
                                <a:lnTo>
                                  <a:pt x="1262151" y="1384553"/>
                                </a:lnTo>
                              </a:path>
                              <a:path w="3799840" h="2714625" fill="norm" stroke="1" extrusionOk="0">
                                <a:moveTo>
                                  <a:pt x="1308239" y="1364399"/>
                                </a:moveTo>
                                <a:lnTo>
                                  <a:pt x="1433512" y="1309674"/>
                                </a:lnTo>
                              </a:path>
                            </a:pathLst>
                          </a:custGeom>
                          <a:ln w="12242">
                            <a:solidFill>
                              <a:srgbClr val="000000"/>
                            </a:solidFill>
                            <a:prstDash val="solid"/>
                          </a:ln>
                        </wps:spPr>
                        <wps:bodyPr rot="0">
                          <a:prstTxWarp prst="textNoShape">
                            <a:avLst/>
                          </a:prstTxWarp>
                          <a:noAutofit/>
                        </wps:bodyPr>
                      </wps:wsp>
                      <wps:wsp>
                        <wps:cNvPr id="667" name="Graphic 667"/>
                        <wps:cNvSpPr/>
                        <wps:spPr bwMode="auto">
                          <a:xfrm>
                            <a:off x="2145596" y="1330565"/>
                            <a:ext cx="1501775" cy="465454"/>
                          </a:xfrm>
                          <a:custGeom>
                            <a:avLst/>
                            <a:gdLst/>
                            <a:ahLst/>
                            <a:cxnLst/>
                            <a:rect l="l" t="t" r="r" b="b"/>
                            <a:pathLst>
                              <a:path w="1501775" h="465455" fill="norm" stroke="1" extrusionOk="0">
                                <a:moveTo>
                                  <a:pt x="17284" y="430555"/>
                                </a:moveTo>
                                <a:lnTo>
                                  <a:pt x="0" y="449275"/>
                                </a:lnTo>
                                <a:lnTo>
                                  <a:pt x="1447" y="455041"/>
                                </a:lnTo>
                                <a:lnTo>
                                  <a:pt x="4330" y="459359"/>
                                </a:lnTo>
                                <a:lnTo>
                                  <a:pt x="9359" y="462953"/>
                                </a:lnTo>
                                <a:lnTo>
                                  <a:pt x="14401" y="465112"/>
                                </a:lnTo>
                                <a:lnTo>
                                  <a:pt x="20167" y="465112"/>
                                </a:lnTo>
                                <a:lnTo>
                                  <a:pt x="25209" y="462953"/>
                                </a:lnTo>
                                <a:lnTo>
                                  <a:pt x="30251" y="459359"/>
                                </a:lnTo>
                                <a:lnTo>
                                  <a:pt x="33121" y="455041"/>
                                </a:lnTo>
                                <a:lnTo>
                                  <a:pt x="34569" y="449275"/>
                                </a:lnTo>
                                <a:lnTo>
                                  <a:pt x="33845" y="443522"/>
                                </a:lnTo>
                                <a:lnTo>
                                  <a:pt x="31686" y="438480"/>
                                </a:lnTo>
                                <a:lnTo>
                                  <a:pt x="28079" y="434149"/>
                                </a:lnTo>
                                <a:lnTo>
                                  <a:pt x="23050" y="431279"/>
                                </a:lnTo>
                                <a:lnTo>
                                  <a:pt x="17284" y="430555"/>
                                </a:lnTo>
                                <a:close/>
                              </a:path>
                              <a:path w="1501775" h="465455" fill="norm" stroke="1" extrusionOk="0">
                                <a:moveTo>
                                  <a:pt x="1483931" y="0"/>
                                </a:moveTo>
                                <a:lnTo>
                                  <a:pt x="1466646" y="18719"/>
                                </a:lnTo>
                                <a:lnTo>
                                  <a:pt x="1468081" y="24472"/>
                                </a:lnTo>
                                <a:lnTo>
                                  <a:pt x="1470964" y="28790"/>
                                </a:lnTo>
                                <a:lnTo>
                                  <a:pt x="1476006" y="32397"/>
                                </a:lnTo>
                                <a:lnTo>
                                  <a:pt x="1481048" y="34556"/>
                                </a:lnTo>
                                <a:lnTo>
                                  <a:pt x="1486801" y="34556"/>
                                </a:lnTo>
                                <a:lnTo>
                                  <a:pt x="1491843" y="32397"/>
                                </a:lnTo>
                                <a:lnTo>
                                  <a:pt x="1496885" y="28790"/>
                                </a:lnTo>
                                <a:lnTo>
                                  <a:pt x="1499768" y="24472"/>
                                </a:lnTo>
                                <a:lnTo>
                                  <a:pt x="1501203" y="18719"/>
                                </a:lnTo>
                                <a:lnTo>
                                  <a:pt x="1500492" y="12954"/>
                                </a:lnTo>
                                <a:lnTo>
                                  <a:pt x="1498333" y="7912"/>
                                </a:lnTo>
                                <a:lnTo>
                                  <a:pt x="1494726" y="3594"/>
                                </a:lnTo>
                                <a:lnTo>
                                  <a:pt x="1489684" y="711"/>
                                </a:lnTo>
                                <a:lnTo>
                                  <a:pt x="1483931" y="0"/>
                                </a:lnTo>
                                <a:close/>
                              </a:path>
                            </a:pathLst>
                          </a:custGeom>
                          <a:ln w="6477">
                            <a:solidFill>
                              <a:srgbClr val="000000"/>
                            </a:solidFill>
                            <a:prstDash val="solid"/>
                          </a:ln>
                        </wps:spPr>
                        <wps:bodyPr rot="0">
                          <a:prstTxWarp prst="textNoShape">
                            <a:avLst/>
                          </a:prstTxWarp>
                          <a:noAutofit/>
                        </wps:bodyPr>
                      </wps:wsp>
                      <pic:pic xmlns:pic="http://schemas.openxmlformats.org/drawingml/2006/picture">
                        <pic:nvPicPr>
                          <pic:cNvPr id="668" name="Image 668"/>
                          <pic:cNvPicPr/>
                          <pic:nvPr/>
                        </pic:nvPicPr>
                        <pic:blipFill rotWithShape="1">
                          <a:blip r:embed="rId26"/>
                          <a:stretch/>
                        </pic:blipFill>
                        <pic:spPr bwMode="auto">
                          <a:xfrm>
                            <a:off x="313924" y="3137762"/>
                            <a:ext cx="303109" cy="108002"/>
                          </a:xfrm>
                          <a:prstGeom prst="rect">
                            <a:avLst/>
                          </a:prstGeom>
                        </pic:spPr>
                      </pic:pic>
                      <pic:pic xmlns:pic="http://schemas.openxmlformats.org/drawingml/2006/picture">
                        <pic:nvPicPr>
                          <pic:cNvPr id="669" name="Image 669"/>
                          <pic:cNvPicPr/>
                          <pic:nvPr/>
                        </pic:nvPicPr>
                        <pic:blipFill rotWithShape="1">
                          <a:blip r:embed="rId27"/>
                          <a:stretch/>
                        </pic:blipFill>
                        <pic:spPr bwMode="auto">
                          <a:xfrm>
                            <a:off x="313924" y="2790001"/>
                            <a:ext cx="158394" cy="108002"/>
                          </a:xfrm>
                          <a:prstGeom prst="rect">
                            <a:avLst/>
                          </a:prstGeom>
                        </pic:spPr>
                      </pic:pic>
                      <wps:wsp>
                        <wps:cNvPr id="670" name="Graphic 670"/>
                        <wps:cNvSpPr/>
                        <wps:spPr bwMode="auto">
                          <a:xfrm>
                            <a:off x="491744" y="2790004"/>
                            <a:ext cx="52069" cy="90170"/>
                          </a:xfrm>
                          <a:custGeom>
                            <a:avLst/>
                            <a:gdLst/>
                            <a:ahLst/>
                            <a:cxnLst/>
                            <a:rect l="l" t="t" r="r" b="b"/>
                            <a:pathLst>
                              <a:path w="52069" h="90170" fill="norm" stroke="1" extrusionOk="0">
                                <a:moveTo>
                                  <a:pt x="51841" y="84963"/>
                                </a:moveTo>
                                <a:lnTo>
                                  <a:pt x="43929" y="84963"/>
                                </a:lnTo>
                                <a:lnTo>
                                  <a:pt x="41046" y="84251"/>
                                </a:lnTo>
                                <a:lnTo>
                                  <a:pt x="38887" y="83527"/>
                                </a:lnTo>
                                <a:lnTo>
                                  <a:pt x="37439" y="83527"/>
                                </a:lnTo>
                                <a:lnTo>
                                  <a:pt x="35280" y="82092"/>
                                </a:lnTo>
                                <a:lnTo>
                                  <a:pt x="35280" y="81368"/>
                                </a:lnTo>
                                <a:lnTo>
                                  <a:pt x="33845" y="78486"/>
                                </a:lnTo>
                                <a:lnTo>
                                  <a:pt x="33845" y="12966"/>
                                </a:lnTo>
                                <a:lnTo>
                                  <a:pt x="33845" y="0"/>
                                </a:lnTo>
                                <a:lnTo>
                                  <a:pt x="30251" y="0"/>
                                </a:lnTo>
                                <a:lnTo>
                                  <a:pt x="0" y="17995"/>
                                </a:lnTo>
                                <a:lnTo>
                                  <a:pt x="2882" y="23037"/>
                                </a:lnTo>
                                <a:lnTo>
                                  <a:pt x="3606" y="23037"/>
                                </a:lnTo>
                                <a:lnTo>
                                  <a:pt x="5765" y="21602"/>
                                </a:lnTo>
                                <a:lnTo>
                                  <a:pt x="8648" y="20154"/>
                                </a:lnTo>
                                <a:lnTo>
                                  <a:pt x="10807" y="18719"/>
                                </a:lnTo>
                                <a:lnTo>
                                  <a:pt x="12242" y="17284"/>
                                </a:lnTo>
                                <a:lnTo>
                                  <a:pt x="13690" y="16560"/>
                                </a:lnTo>
                                <a:lnTo>
                                  <a:pt x="16560" y="15836"/>
                                </a:lnTo>
                                <a:lnTo>
                                  <a:pt x="18008" y="15125"/>
                                </a:lnTo>
                                <a:lnTo>
                                  <a:pt x="18719" y="15125"/>
                                </a:lnTo>
                                <a:lnTo>
                                  <a:pt x="20891" y="16560"/>
                                </a:lnTo>
                                <a:lnTo>
                                  <a:pt x="21602" y="17284"/>
                                </a:lnTo>
                                <a:lnTo>
                                  <a:pt x="21602" y="77762"/>
                                </a:lnTo>
                                <a:lnTo>
                                  <a:pt x="20891" y="79921"/>
                                </a:lnTo>
                                <a:lnTo>
                                  <a:pt x="20891" y="80645"/>
                                </a:lnTo>
                                <a:lnTo>
                                  <a:pt x="18719" y="82804"/>
                                </a:lnTo>
                                <a:lnTo>
                                  <a:pt x="17284" y="83527"/>
                                </a:lnTo>
                                <a:lnTo>
                                  <a:pt x="14401" y="84251"/>
                                </a:lnTo>
                                <a:lnTo>
                                  <a:pt x="12242" y="84251"/>
                                </a:lnTo>
                                <a:lnTo>
                                  <a:pt x="10083" y="84963"/>
                                </a:lnTo>
                                <a:lnTo>
                                  <a:pt x="3606" y="84963"/>
                                </a:lnTo>
                                <a:lnTo>
                                  <a:pt x="3606" y="90004"/>
                                </a:lnTo>
                                <a:lnTo>
                                  <a:pt x="51841" y="90004"/>
                                </a:lnTo>
                                <a:lnTo>
                                  <a:pt x="51841" y="84963"/>
                                </a:lnTo>
                                <a:close/>
                              </a:path>
                            </a:pathLst>
                          </a:custGeom>
                          <a:solidFill>
                            <a:srgbClr val="000000"/>
                          </a:solidFill>
                        </wps:spPr>
                        <wps:bodyPr rot="0">
                          <a:prstTxWarp prst="textNoShape">
                            <a:avLst/>
                          </a:prstTxWarp>
                          <a:noAutofit/>
                        </wps:bodyPr>
                      </wps:wsp>
                      <pic:pic xmlns:pic="http://schemas.openxmlformats.org/drawingml/2006/picture">
                        <pic:nvPicPr>
                          <pic:cNvPr id="671" name="Image 671"/>
                          <pic:cNvPicPr/>
                          <pic:nvPr/>
                        </pic:nvPicPr>
                        <pic:blipFill rotWithShape="1">
                          <a:blip r:embed="rId28"/>
                          <a:stretch/>
                        </pic:blipFill>
                        <pic:spPr bwMode="auto">
                          <a:xfrm>
                            <a:off x="313924" y="2401201"/>
                            <a:ext cx="155510" cy="108000"/>
                          </a:xfrm>
                          <a:prstGeom prst="rect">
                            <a:avLst/>
                          </a:prstGeom>
                        </pic:spPr>
                      </pic:pic>
                      <wps:wsp>
                        <wps:cNvPr id="672" name="Graphic 672"/>
                        <wps:cNvSpPr/>
                        <wps:spPr bwMode="auto">
                          <a:xfrm>
                            <a:off x="320382" y="1984328"/>
                            <a:ext cx="52069" cy="90170"/>
                          </a:xfrm>
                          <a:custGeom>
                            <a:avLst/>
                            <a:gdLst/>
                            <a:ahLst/>
                            <a:cxnLst/>
                            <a:rect l="l" t="t" r="r" b="b"/>
                            <a:pathLst>
                              <a:path w="52069" h="90170" fill="norm" stroke="1" extrusionOk="0">
                                <a:moveTo>
                                  <a:pt x="51841" y="84950"/>
                                </a:moveTo>
                                <a:lnTo>
                                  <a:pt x="43929" y="84950"/>
                                </a:lnTo>
                                <a:lnTo>
                                  <a:pt x="41046" y="84239"/>
                                </a:lnTo>
                                <a:lnTo>
                                  <a:pt x="38887" y="83515"/>
                                </a:lnTo>
                                <a:lnTo>
                                  <a:pt x="37439" y="83515"/>
                                </a:lnTo>
                                <a:lnTo>
                                  <a:pt x="35280" y="82080"/>
                                </a:lnTo>
                                <a:lnTo>
                                  <a:pt x="35280" y="81356"/>
                                </a:lnTo>
                                <a:lnTo>
                                  <a:pt x="33845" y="78473"/>
                                </a:lnTo>
                                <a:lnTo>
                                  <a:pt x="33845" y="12966"/>
                                </a:lnTo>
                                <a:lnTo>
                                  <a:pt x="33845" y="0"/>
                                </a:lnTo>
                                <a:lnTo>
                                  <a:pt x="30251" y="0"/>
                                </a:lnTo>
                                <a:lnTo>
                                  <a:pt x="0" y="17995"/>
                                </a:lnTo>
                                <a:lnTo>
                                  <a:pt x="2882" y="23037"/>
                                </a:lnTo>
                                <a:lnTo>
                                  <a:pt x="3606" y="23037"/>
                                </a:lnTo>
                                <a:lnTo>
                                  <a:pt x="5765" y="21602"/>
                                </a:lnTo>
                                <a:lnTo>
                                  <a:pt x="8648" y="20154"/>
                                </a:lnTo>
                                <a:lnTo>
                                  <a:pt x="10807" y="18719"/>
                                </a:lnTo>
                                <a:lnTo>
                                  <a:pt x="12242" y="17284"/>
                                </a:lnTo>
                                <a:lnTo>
                                  <a:pt x="13690" y="16560"/>
                                </a:lnTo>
                                <a:lnTo>
                                  <a:pt x="16560" y="15836"/>
                                </a:lnTo>
                                <a:lnTo>
                                  <a:pt x="18008" y="15125"/>
                                </a:lnTo>
                                <a:lnTo>
                                  <a:pt x="18719" y="15113"/>
                                </a:lnTo>
                                <a:lnTo>
                                  <a:pt x="20891" y="16548"/>
                                </a:lnTo>
                                <a:lnTo>
                                  <a:pt x="21602" y="17272"/>
                                </a:lnTo>
                                <a:lnTo>
                                  <a:pt x="21602" y="77749"/>
                                </a:lnTo>
                                <a:lnTo>
                                  <a:pt x="20891" y="79908"/>
                                </a:lnTo>
                                <a:lnTo>
                                  <a:pt x="20891" y="80632"/>
                                </a:lnTo>
                                <a:lnTo>
                                  <a:pt x="18719" y="82791"/>
                                </a:lnTo>
                                <a:lnTo>
                                  <a:pt x="17284" y="83515"/>
                                </a:lnTo>
                                <a:lnTo>
                                  <a:pt x="14401" y="84239"/>
                                </a:lnTo>
                                <a:lnTo>
                                  <a:pt x="12242" y="84239"/>
                                </a:lnTo>
                                <a:lnTo>
                                  <a:pt x="10083" y="84950"/>
                                </a:lnTo>
                                <a:lnTo>
                                  <a:pt x="3606" y="84950"/>
                                </a:lnTo>
                                <a:lnTo>
                                  <a:pt x="3606" y="89992"/>
                                </a:lnTo>
                                <a:lnTo>
                                  <a:pt x="51841" y="89992"/>
                                </a:lnTo>
                                <a:lnTo>
                                  <a:pt x="51841" y="84950"/>
                                </a:lnTo>
                                <a:close/>
                              </a:path>
                            </a:pathLst>
                          </a:custGeom>
                          <a:solidFill>
                            <a:srgbClr val="000000"/>
                          </a:solidFill>
                        </wps:spPr>
                        <wps:bodyPr rot="0">
                          <a:prstTxWarp prst="textNoShape">
                            <a:avLst/>
                          </a:prstTxWarp>
                          <a:noAutofit/>
                        </wps:bodyPr>
                      </wps:wsp>
                      <pic:pic xmlns:pic="http://schemas.openxmlformats.org/drawingml/2006/picture">
                        <pic:nvPicPr>
                          <pic:cNvPr id="673" name="Image 673"/>
                          <pic:cNvPicPr/>
                          <pic:nvPr/>
                        </pic:nvPicPr>
                        <pic:blipFill rotWithShape="1">
                          <a:blip r:embed="rId29"/>
                          <a:stretch/>
                        </pic:blipFill>
                        <pic:spPr bwMode="auto">
                          <a:xfrm>
                            <a:off x="247672" y="1571759"/>
                            <a:ext cx="127445" cy="90713"/>
                          </a:xfrm>
                          <a:prstGeom prst="rect">
                            <a:avLst/>
                          </a:prstGeom>
                        </pic:spPr>
                      </pic:pic>
                      <wps:wsp>
                        <wps:cNvPr id="674" name="Graphic 674"/>
                        <wps:cNvSpPr/>
                        <wps:spPr bwMode="auto">
                          <a:xfrm>
                            <a:off x="174942" y="1183682"/>
                            <a:ext cx="52069" cy="90170"/>
                          </a:xfrm>
                          <a:custGeom>
                            <a:avLst/>
                            <a:gdLst/>
                            <a:ahLst/>
                            <a:cxnLst/>
                            <a:rect l="l" t="t" r="r" b="b"/>
                            <a:pathLst>
                              <a:path w="52069" h="90170" fill="norm" stroke="1" extrusionOk="0">
                                <a:moveTo>
                                  <a:pt x="51841" y="84963"/>
                                </a:moveTo>
                                <a:lnTo>
                                  <a:pt x="43929" y="84963"/>
                                </a:lnTo>
                                <a:lnTo>
                                  <a:pt x="41046" y="84251"/>
                                </a:lnTo>
                                <a:lnTo>
                                  <a:pt x="38887" y="83527"/>
                                </a:lnTo>
                                <a:lnTo>
                                  <a:pt x="37439" y="83527"/>
                                </a:lnTo>
                                <a:lnTo>
                                  <a:pt x="35280" y="82092"/>
                                </a:lnTo>
                                <a:lnTo>
                                  <a:pt x="35280" y="81368"/>
                                </a:lnTo>
                                <a:lnTo>
                                  <a:pt x="33845" y="78486"/>
                                </a:lnTo>
                                <a:lnTo>
                                  <a:pt x="33845" y="12966"/>
                                </a:lnTo>
                                <a:lnTo>
                                  <a:pt x="33845" y="0"/>
                                </a:lnTo>
                                <a:lnTo>
                                  <a:pt x="30251" y="0"/>
                                </a:lnTo>
                                <a:lnTo>
                                  <a:pt x="0" y="17995"/>
                                </a:lnTo>
                                <a:lnTo>
                                  <a:pt x="2882" y="23037"/>
                                </a:lnTo>
                                <a:lnTo>
                                  <a:pt x="3606" y="23037"/>
                                </a:lnTo>
                                <a:lnTo>
                                  <a:pt x="5765" y="21602"/>
                                </a:lnTo>
                                <a:lnTo>
                                  <a:pt x="8648" y="20154"/>
                                </a:lnTo>
                                <a:lnTo>
                                  <a:pt x="10807" y="18719"/>
                                </a:lnTo>
                                <a:lnTo>
                                  <a:pt x="12242" y="17284"/>
                                </a:lnTo>
                                <a:lnTo>
                                  <a:pt x="13690" y="16560"/>
                                </a:lnTo>
                                <a:lnTo>
                                  <a:pt x="16560" y="15836"/>
                                </a:lnTo>
                                <a:lnTo>
                                  <a:pt x="18008" y="15125"/>
                                </a:lnTo>
                                <a:lnTo>
                                  <a:pt x="18719" y="15125"/>
                                </a:lnTo>
                                <a:lnTo>
                                  <a:pt x="20891" y="16560"/>
                                </a:lnTo>
                                <a:lnTo>
                                  <a:pt x="21602" y="17284"/>
                                </a:lnTo>
                                <a:lnTo>
                                  <a:pt x="21602" y="77762"/>
                                </a:lnTo>
                                <a:lnTo>
                                  <a:pt x="20891" y="79921"/>
                                </a:lnTo>
                                <a:lnTo>
                                  <a:pt x="20891" y="80645"/>
                                </a:lnTo>
                                <a:lnTo>
                                  <a:pt x="18719" y="82804"/>
                                </a:lnTo>
                                <a:lnTo>
                                  <a:pt x="17284" y="83527"/>
                                </a:lnTo>
                                <a:lnTo>
                                  <a:pt x="14401" y="84251"/>
                                </a:lnTo>
                                <a:lnTo>
                                  <a:pt x="12242" y="84251"/>
                                </a:lnTo>
                                <a:lnTo>
                                  <a:pt x="10083" y="84963"/>
                                </a:lnTo>
                                <a:lnTo>
                                  <a:pt x="3606" y="84963"/>
                                </a:lnTo>
                                <a:lnTo>
                                  <a:pt x="3606" y="90004"/>
                                </a:lnTo>
                                <a:lnTo>
                                  <a:pt x="51841" y="90004"/>
                                </a:lnTo>
                                <a:lnTo>
                                  <a:pt x="51841" y="84963"/>
                                </a:lnTo>
                                <a:close/>
                              </a:path>
                            </a:pathLst>
                          </a:custGeom>
                          <a:solidFill>
                            <a:srgbClr val="000000"/>
                          </a:solidFill>
                        </wps:spPr>
                        <wps:bodyPr rot="0">
                          <a:prstTxWarp prst="textNoShape">
                            <a:avLst/>
                          </a:prstTxWarp>
                          <a:noAutofit/>
                        </wps:bodyPr>
                      </wps:wsp>
                      <pic:pic xmlns:pic="http://schemas.openxmlformats.org/drawingml/2006/picture">
                        <pic:nvPicPr>
                          <pic:cNvPr id="675" name="Image 675"/>
                          <pic:cNvPicPr/>
                          <pic:nvPr/>
                        </pic:nvPicPr>
                        <pic:blipFill rotWithShape="1">
                          <a:blip r:embed="rId30"/>
                          <a:stretch/>
                        </pic:blipFill>
                        <pic:spPr bwMode="auto">
                          <a:xfrm>
                            <a:off x="246245" y="1183679"/>
                            <a:ext cx="130313" cy="90714"/>
                          </a:xfrm>
                          <a:prstGeom prst="rect">
                            <a:avLst/>
                          </a:prstGeom>
                        </pic:spPr>
                      </pic:pic>
                      <pic:pic xmlns:pic="http://schemas.openxmlformats.org/drawingml/2006/picture">
                        <pic:nvPicPr>
                          <pic:cNvPr id="676" name="Image 676"/>
                          <pic:cNvPicPr/>
                          <pic:nvPr/>
                        </pic:nvPicPr>
                        <pic:blipFill rotWithShape="1">
                          <a:blip r:embed="rId31"/>
                          <a:stretch/>
                        </pic:blipFill>
                        <pic:spPr bwMode="auto">
                          <a:xfrm>
                            <a:off x="72713" y="797039"/>
                            <a:ext cx="304565" cy="90726"/>
                          </a:xfrm>
                          <a:prstGeom prst="rect">
                            <a:avLst/>
                          </a:prstGeom>
                        </pic:spPr>
                      </pic:pic>
                      <pic:pic xmlns:pic="http://schemas.openxmlformats.org/drawingml/2006/picture">
                        <pic:nvPicPr>
                          <pic:cNvPr id="677" name="Image 677"/>
                          <pic:cNvPicPr/>
                          <pic:nvPr/>
                        </pic:nvPicPr>
                        <pic:blipFill rotWithShape="1">
                          <a:blip r:embed="rId32"/>
                          <a:stretch/>
                        </pic:blipFill>
                        <pic:spPr bwMode="auto">
                          <a:xfrm>
                            <a:off x="0" y="403195"/>
                            <a:ext cx="377998" cy="90717"/>
                          </a:xfrm>
                          <a:prstGeom prst="rect">
                            <a:avLst/>
                          </a:prstGeom>
                        </pic:spPr>
                      </pic:pic>
                      <wps:wsp>
                        <wps:cNvPr id="678" name="Graphic 678"/>
                        <wps:cNvSpPr/>
                        <wps:spPr bwMode="auto">
                          <a:xfrm>
                            <a:off x="887755" y="802085"/>
                            <a:ext cx="2825750" cy="2099945"/>
                          </a:xfrm>
                          <a:custGeom>
                            <a:avLst/>
                            <a:gdLst/>
                            <a:ahLst/>
                            <a:cxnLst/>
                            <a:rect l="l" t="t" r="r" b="b"/>
                            <a:pathLst>
                              <a:path w="2825750" h="2099945" fill="norm" stroke="1" extrusionOk="0">
                                <a:moveTo>
                                  <a:pt x="38887" y="2096643"/>
                                </a:moveTo>
                                <a:lnTo>
                                  <a:pt x="38163" y="2095931"/>
                                </a:lnTo>
                                <a:lnTo>
                                  <a:pt x="36004" y="2095207"/>
                                </a:lnTo>
                                <a:lnTo>
                                  <a:pt x="35280" y="2094484"/>
                                </a:lnTo>
                                <a:lnTo>
                                  <a:pt x="34556" y="2092325"/>
                                </a:lnTo>
                                <a:lnTo>
                                  <a:pt x="33845" y="2091601"/>
                                </a:lnTo>
                                <a:lnTo>
                                  <a:pt x="33845" y="2063521"/>
                                </a:lnTo>
                                <a:lnTo>
                                  <a:pt x="32397" y="2060651"/>
                                </a:lnTo>
                                <a:lnTo>
                                  <a:pt x="32397" y="2059927"/>
                                </a:lnTo>
                                <a:lnTo>
                                  <a:pt x="31686" y="2058479"/>
                                </a:lnTo>
                                <a:lnTo>
                                  <a:pt x="30238" y="2057044"/>
                                </a:lnTo>
                                <a:lnTo>
                                  <a:pt x="27368" y="2055609"/>
                                </a:lnTo>
                                <a:lnTo>
                                  <a:pt x="25196" y="2054885"/>
                                </a:lnTo>
                                <a:lnTo>
                                  <a:pt x="21602" y="2054885"/>
                                </a:lnTo>
                                <a:lnTo>
                                  <a:pt x="17284" y="2054885"/>
                                </a:lnTo>
                                <a:lnTo>
                                  <a:pt x="15125" y="2055609"/>
                                </a:lnTo>
                                <a:lnTo>
                                  <a:pt x="12966" y="2055609"/>
                                </a:lnTo>
                                <a:lnTo>
                                  <a:pt x="11518" y="2056320"/>
                                </a:lnTo>
                                <a:lnTo>
                                  <a:pt x="9359" y="2057044"/>
                                </a:lnTo>
                                <a:lnTo>
                                  <a:pt x="6477" y="2058479"/>
                                </a:lnTo>
                                <a:lnTo>
                                  <a:pt x="4318" y="2059203"/>
                                </a:lnTo>
                                <a:lnTo>
                                  <a:pt x="2159" y="2060638"/>
                                </a:lnTo>
                                <a:lnTo>
                                  <a:pt x="2159" y="2066404"/>
                                </a:lnTo>
                                <a:lnTo>
                                  <a:pt x="8636" y="2066404"/>
                                </a:lnTo>
                                <a:lnTo>
                                  <a:pt x="8636" y="2064956"/>
                                </a:lnTo>
                                <a:lnTo>
                                  <a:pt x="9359" y="2063521"/>
                                </a:lnTo>
                                <a:lnTo>
                                  <a:pt x="10795" y="2062086"/>
                                </a:lnTo>
                                <a:lnTo>
                                  <a:pt x="11518" y="2060638"/>
                                </a:lnTo>
                                <a:lnTo>
                                  <a:pt x="12242" y="2059914"/>
                                </a:lnTo>
                                <a:lnTo>
                                  <a:pt x="13677" y="2059203"/>
                                </a:lnTo>
                                <a:lnTo>
                                  <a:pt x="15113" y="2059203"/>
                                </a:lnTo>
                                <a:lnTo>
                                  <a:pt x="17284" y="2058479"/>
                                </a:lnTo>
                                <a:lnTo>
                                  <a:pt x="19443" y="2059203"/>
                                </a:lnTo>
                                <a:lnTo>
                                  <a:pt x="20878" y="2059203"/>
                                </a:lnTo>
                                <a:lnTo>
                                  <a:pt x="23761" y="2060651"/>
                                </a:lnTo>
                                <a:lnTo>
                                  <a:pt x="24485" y="2062086"/>
                                </a:lnTo>
                                <a:lnTo>
                                  <a:pt x="25196" y="2064245"/>
                                </a:lnTo>
                                <a:lnTo>
                                  <a:pt x="25920" y="2065680"/>
                                </a:lnTo>
                                <a:lnTo>
                                  <a:pt x="25920" y="2074329"/>
                                </a:lnTo>
                                <a:lnTo>
                                  <a:pt x="25920" y="2077923"/>
                                </a:lnTo>
                                <a:lnTo>
                                  <a:pt x="25920" y="2087283"/>
                                </a:lnTo>
                                <a:lnTo>
                                  <a:pt x="24485" y="2089442"/>
                                </a:lnTo>
                                <a:lnTo>
                                  <a:pt x="23761" y="2090889"/>
                                </a:lnTo>
                                <a:lnTo>
                                  <a:pt x="22326" y="2091601"/>
                                </a:lnTo>
                                <a:lnTo>
                                  <a:pt x="22923" y="2091715"/>
                                </a:lnTo>
                                <a:lnTo>
                                  <a:pt x="22313" y="2091601"/>
                                </a:lnTo>
                                <a:lnTo>
                                  <a:pt x="20878" y="2093036"/>
                                </a:lnTo>
                                <a:lnTo>
                                  <a:pt x="18732" y="2093760"/>
                                </a:lnTo>
                                <a:lnTo>
                                  <a:pt x="17284" y="2094471"/>
                                </a:lnTo>
                                <a:lnTo>
                                  <a:pt x="12928" y="2094471"/>
                                </a:lnTo>
                                <a:lnTo>
                                  <a:pt x="10083" y="2093048"/>
                                </a:lnTo>
                                <a:lnTo>
                                  <a:pt x="8648" y="2091601"/>
                                </a:lnTo>
                                <a:lnTo>
                                  <a:pt x="7924" y="2089442"/>
                                </a:lnTo>
                                <a:lnTo>
                                  <a:pt x="7924" y="2085848"/>
                                </a:lnTo>
                                <a:lnTo>
                                  <a:pt x="9359" y="2082965"/>
                                </a:lnTo>
                                <a:lnTo>
                                  <a:pt x="10807" y="2081517"/>
                                </a:lnTo>
                                <a:lnTo>
                                  <a:pt x="12242" y="2080806"/>
                                </a:lnTo>
                                <a:lnTo>
                                  <a:pt x="12966" y="2080082"/>
                                </a:lnTo>
                                <a:lnTo>
                                  <a:pt x="14401" y="2079358"/>
                                </a:lnTo>
                                <a:lnTo>
                                  <a:pt x="15849" y="2079358"/>
                                </a:lnTo>
                                <a:lnTo>
                                  <a:pt x="18008" y="2078647"/>
                                </a:lnTo>
                                <a:lnTo>
                                  <a:pt x="21602" y="2078647"/>
                                </a:lnTo>
                                <a:lnTo>
                                  <a:pt x="23761" y="2077923"/>
                                </a:lnTo>
                                <a:lnTo>
                                  <a:pt x="25920" y="2077923"/>
                                </a:lnTo>
                                <a:lnTo>
                                  <a:pt x="25920" y="2074329"/>
                                </a:lnTo>
                                <a:lnTo>
                                  <a:pt x="23761" y="2074329"/>
                                </a:lnTo>
                                <a:lnTo>
                                  <a:pt x="21602" y="2075040"/>
                                </a:lnTo>
                                <a:lnTo>
                                  <a:pt x="18008" y="2075040"/>
                                </a:lnTo>
                                <a:lnTo>
                                  <a:pt x="15836" y="2075764"/>
                                </a:lnTo>
                                <a:lnTo>
                                  <a:pt x="13677" y="2075764"/>
                                </a:lnTo>
                                <a:lnTo>
                                  <a:pt x="12242" y="2076488"/>
                                </a:lnTo>
                                <a:lnTo>
                                  <a:pt x="10807" y="2076488"/>
                                </a:lnTo>
                                <a:lnTo>
                                  <a:pt x="7924" y="2077923"/>
                                </a:lnTo>
                                <a:lnTo>
                                  <a:pt x="6489" y="2078647"/>
                                </a:lnTo>
                                <a:lnTo>
                                  <a:pt x="4330" y="2080082"/>
                                </a:lnTo>
                                <a:lnTo>
                                  <a:pt x="2882" y="2080806"/>
                                </a:lnTo>
                                <a:lnTo>
                                  <a:pt x="723" y="2085124"/>
                                </a:lnTo>
                                <a:lnTo>
                                  <a:pt x="0" y="2087283"/>
                                </a:lnTo>
                                <a:lnTo>
                                  <a:pt x="0" y="2090877"/>
                                </a:lnTo>
                                <a:lnTo>
                                  <a:pt x="723" y="2093048"/>
                                </a:lnTo>
                                <a:lnTo>
                                  <a:pt x="1447" y="2094484"/>
                                </a:lnTo>
                                <a:lnTo>
                                  <a:pt x="2882" y="2095919"/>
                                </a:lnTo>
                                <a:lnTo>
                                  <a:pt x="3606" y="2097354"/>
                                </a:lnTo>
                                <a:lnTo>
                                  <a:pt x="5765" y="2098078"/>
                                </a:lnTo>
                                <a:lnTo>
                                  <a:pt x="5765" y="2098802"/>
                                </a:lnTo>
                                <a:lnTo>
                                  <a:pt x="7924" y="2098802"/>
                                </a:lnTo>
                                <a:lnTo>
                                  <a:pt x="9372" y="2099513"/>
                                </a:lnTo>
                                <a:lnTo>
                                  <a:pt x="13690" y="2099513"/>
                                </a:lnTo>
                                <a:lnTo>
                                  <a:pt x="15125" y="2098802"/>
                                </a:lnTo>
                                <a:lnTo>
                                  <a:pt x="17284" y="2098802"/>
                                </a:lnTo>
                                <a:lnTo>
                                  <a:pt x="20154" y="2097354"/>
                                </a:lnTo>
                                <a:lnTo>
                                  <a:pt x="21602" y="2095919"/>
                                </a:lnTo>
                                <a:lnTo>
                                  <a:pt x="23037" y="2095195"/>
                                </a:lnTo>
                                <a:lnTo>
                                  <a:pt x="24485" y="2093760"/>
                                </a:lnTo>
                                <a:lnTo>
                                  <a:pt x="26619" y="2092325"/>
                                </a:lnTo>
                                <a:lnTo>
                                  <a:pt x="27368" y="2092325"/>
                                </a:lnTo>
                                <a:lnTo>
                                  <a:pt x="26644" y="2098802"/>
                                </a:lnTo>
                                <a:lnTo>
                                  <a:pt x="38887" y="2098802"/>
                                </a:lnTo>
                                <a:lnTo>
                                  <a:pt x="38887" y="2096643"/>
                                </a:lnTo>
                                <a:close/>
                              </a:path>
                              <a:path w="2825750" h="2099945" fill="norm" stroke="1" extrusionOk="0">
                                <a:moveTo>
                                  <a:pt x="569518" y="1268641"/>
                                </a:moveTo>
                                <a:lnTo>
                                  <a:pt x="568807" y="1266482"/>
                                </a:lnTo>
                                <a:lnTo>
                                  <a:pt x="568807" y="1265034"/>
                                </a:lnTo>
                                <a:lnTo>
                                  <a:pt x="567359" y="1262164"/>
                                </a:lnTo>
                                <a:lnTo>
                                  <a:pt x="567359" y="1261440"/>
                                </a:lnTo>
                                <a:lnTo>
                                  <a:pt x="566635" y="1260005"/>
                                </a:lnTo>
                                <a:lnTo>
                                  <a:pt x="565924" y="1257833"/>
                                </a:lnTo>
                                <a:lnTo>
                                  <a:pt x="562317" y="1254239"/>
                                </a:lnTo>
                                <a:lnTo>
                                  <a:pt x="557999" y="1252080"/>
                                </a:lnTo>
                                <a:lnTo>
                                  <a:pt x="553681" y="1252080"/>
                                </a:lnTo>
                                <a:lnTo>
                                  <a:pt x="550799" y="1252080"/>
                                </a:lnTo>
                                <a:lnTo>
                                  <a:pt x="549363" y="1252804"/>
                                </a:lnTo>
                                <a:lnTo>
                                  <a:pt x="547916" y="1252804"/>
                                </a:lnTo>
                                <a:lnTo>
                                  <a:pt x="546481" y="1254239"/>
                                </a:lnTo>
                                <a:lnTo>
                                  <a:pt x="543598" y="1255674"/>
                                </a:lnTo>
                                <a:lnTo>
                                  <a:pt x="542163" y="1257122"/>
                                </a:lnTo>
                                <a:lnTo>
                                  <a:pt x="539280" y="1260005"/>
                                </a:lnTo>
                                <a:lnTo>
                                  <a:pt x="539280" y="1231201"/>
                                </a:lnTo>
                                <a:lnTo>
                                  <a:pt x="525602" y="1231201"/>
                                </a:lnTo>
                                <a:lnTo>
                                  <a:pt x="525602" y="1234084"/>
                                </a:lnTo>
                                <a:lnTo>
                                  <a:pt x="527037" y="1234084"/>
                                </a:lnTo>
                                <a:lnTo>
                                  <a:pt x="529920" y="1235519"/>
                                </a:lnTo>
                                <a:lnTo>
                                  <a:pt x="530644" y="1236243"/>
                                </a:lnTo>
                                <a:lnTo>
                                  <a:pt x="531355" y="1237678"/>
                                </a:lnTo>
                                <a:lnTo>
                                  <a:pt x="531355" y="1295996"/>
                                </a:lnTo>
                                <a:lnTo>
                                  <a:pt x="534238" y="1296720"/>
                                </a:lnTo>
                                <a:lnTo>
                                  <a:pt x="537845" y="1293837"/>
                                </a:lnTo>
                                <a:lnTo>
                                  <a:pt x="538556" y="1294561"/>
                                </a:lnTo>
                                <a:lnTo>
                                  <a:pt x="540715" y="1295273"/>
                                </a:lnTo>
                                <a:lnTo>
                                  <a:pt x="542163" y="1295996"/>
                                </a:lnTo>
                                <a:lnTo>
                                  <a:pt x="545045" y="1295996"/>
                                </a:lnTo>
                                <a:lnTo>
                                  <a:pt x="546481" y="1296720"/>
                                </a:lnTo>
                                <a:lnTo>
                                  <a:pt x="553681" y="1296720"/>
                                </a:lnTo>
                                <a:lnTo>
                                  <a:pt x="555840" y="1295996"/>
                                </a:lnTo>
                                <a:lnTo>
                                  <a:pt x="557276" y="1295273"/>
                                </a:lnTo>
                                <a:lnTo>
                                  <a:pt x="559447" y="1294561"/>
                                </a:lnTo>
                                <a:lnTo>
                                  <a:pt x="560882" y="1293837"/>
                                </a:lnTo>
                                <a:lnTo>
                                  <a:pt x="561594" y="1293837"/>
                                </a:lnTo>
                                <a:lnTo>
                                  <a:pt x="549363" y="1293126"/>
                                </a:lnTo>
                                <a:lnTo>
                                  <a:pt x="547916" y="1293126"/>
                                </a:lnTo>
                                <a:lnTo>
                                  <a:pt x="545757" y="1292402"/>
                                </a:lnTo>
                                <a:lnTo>
                                  <a:pt x="544322" y="1292402"/>
                                </a:lnTo>
                                <a:lnTo>
                                  <a:pt x="542874" y="1290967"/>
                                </a:lnTo>
                                <a:lnTo>
                                  <a:pt x="541439" y="1290243"/>
                                </a:lnTo>
                                <a:lnTo>
                                  <a:pt x="540004" y="1287360"/>
                                </a:lnTo>
                                <a:lnTo>
                                  <a:pt x="539280" y="1285201"/>
                                </a:lnTo>
                                <a:lnTo>
                                  <a:pt x="539280" y="1265758"/>
                                </a:lnTo>
                                <a:lnTo>
                                  <a:pt x="540004" y="1263599"/>
                                </a:lnTo>
                                <a:lnTo>
                                  <a:pt x="543598" y="1260005"/>
                                </a:lnTo>
                                <a:lnTo>
                                  <a:pt x="545045" y="1259281"/>
                                </a:lnTo>
                                <a:lnTo>
                                  <a:pt x="546481" y="1257846"/>
                                </a:lnTo>
                                <a:lnTo>
                                  <a:pt x="548640" y="1257846"/>
                                </a:lnTo>
                                <a:lnTo>
                                  <a:pt x="550799" y="1257122"/>
                                </a:lnTo>
                                <a:lnTo>
                                  <a:pt x="551522" y="1257122"/>
                                </a:lnTo>
                                <a:lnTo>
                                  <a:pt x="557276" y="1260005"/>
                                </a:lnTo>
                                <a:lnTo>
                                  <a:pt x="558723" y="1262164"/>
                                </a:lnTo>
                                <a:lnTo>
                                  <a:pt x="559447" y="1263599"/>
                                </a:lnTo>
                                <a:lnTo>
                                  <a:pt x="560158" y="1265758"/>
                                </a:lnTo>
                                <a:lnTo>
                                  <a:pt x="560158" y="1267206"/>
                                </a:lnTo>
                                <a:lnTo>
                                  <a:pt x="560882" y="1268641"/>
                                </a:lnTo>
                                <a:lnTo>
                                  <a:pt x="560882" y="1280883"/>
                                </a:lnTo>
                                <a:lnTo>
                                  <a:pt x="560158" y="1283042"/>
                                </a:lnTo>
                                <a:lnTo>
                                  <a:pt x="560158" y="1284478"/>
                                </a:lnTo>
                                <a:lnTo>
                                  <a:pt x="557999" y="1288796"/>
                                </a:lnTo>
                                <a:lnTo>
                                  <a:pt x="557999" y="1289519"/>
                                </a:lnTo>
                                <a:lnTo>
                                  <a:pt x="556564" y="1290955"/>
                                </a:lnTo>
                                <a:lnTo>
                                  <a:pt x="553681" y="1292402"/>
                                </a:lnTo>
                                <a:lnTo>
                                  <a:pt x="551522" y="1293114"/>
                                </a:lnTo>
                                <a:lnTo>
                                  <a:pt x="550087" y="1293114"/>
                                </a:lnTo>
                                <a:lnTo>
                                  <a:pt x="561594" y="1293837"/>
                                </a:lnTo>
                                <a:lnTo>
                                  <a:pt x="564476" y="1290955"/>
                                </a:lnTo>
                                <a:lnTo>
                                  <a:pt x="565200" y="1289519"/>
                                </a:lnTo>
                                <a:lnTo>
                                  <a:pt x="566635" y="1288084"/>
                                </a:lnTo>
                                <a:lnTo>
                                  <a:pt x="568083" y="1285201"/>
                                </a:lnTo>
                                <a:lnTo>
                                  <a:pt x="568083" y="1283754"/>
                                </a:lnTo>
                                <a:lnTo>
                                  <a:pt x="568807" y="1281595"/>
                                </a:lnTo>
                                <a:lnTo>
                                  <a:pt x="568807" y="1280160"/>
                                </a:lnTo>
                                <a:lnTo>
                                  <a:pt x="569518" y="1278001"/>
                                </a:lnTo>
                                <a:lnTo>
                                  <a:pt x="569518" y="1268641"/>
                                </a:lnTo>
                                <a:close/>
                              </a:path>
                              <a:path w="2825750" h="2099945" fill="norm" stroke="1" extrusionOk="0">
                                <a:moveTo>
                                  <a:pt x="925918" y="1247038"/>
                                </a:moveTo>
                                <a:lnTo>
                                  <a:pt x="899998" y="1245603"/>
                                </a:lnTo>
                                <a:lnTo>
                                  <a:pt x="902157" y="1247038"/>
                                </a:lnTo>
                                <a:lnTo>
                                  <a:pt x="905040" y="1249921"/>
                                </a:lnTo>
                                <a:lnTo>
                                  <a:pt x="908646" y="1251356"/>
                                </a:lnTo>
                                <a:lnTo>
                                  <a:pt x="912253" y="1252080"/>
                                </a:lnTo>
                                <a:lnTo>
                                  <a:pt x="919454" y="1251356"/>
                                </a:lnTo>
                                <a:lnTo>
                                  <a:pt x="920877" y="1249921"/>
                                </a:lnTo>
                                <a:lnTo>
                                  <a:pt x="925918" y="1247038"/>
                                </a:lnTo>
                                <a:close/>
                              </a:path>
                              <a:path w="2825750" h="2099945" fill="norm" stroke="1" extrusionOk="0">
                                <a:moveTo>
                                  <a:pt x="927366" y="1223276"/>
                                </a:moveTo>
                                <a:lnTo>
                                  <a:pt x="925207" y="1221130"/>
                                </a:lnTo>
                                <a:lnTo>
                                  <a:pt x="921600" y="1218247"/>
                                </a:lnTo>
                                <a:lnTo>
                                  <a:pt x="918006" y="1217523"/>
                                </a:lnTo>
                                <a:lnTo>
                                  <a:pt x="915123" y="1216799"/>
                                </a:lnTo>
                                <a:lnTo>
                                  <a:pt x="907923" y="1217523"/>
                                </a:lnTo>
                                <a:lnTo>
                                  <a:pt x="905789" y="1218247"/>
                                </a:lnTo>
                                <a:lnTo>
                                  <a:pt x="901446" y="1221117"/>
                                </a:lnTo>
                                <a:lnTo>
                                  <a:pt x="927366" y="1223276"/>
                                </a:lnTo>
                                <a:close/>
                              </a:path>
                              <a:path w="2825750" h="2099945" fill="norm" stroke="1" extrusionOk="0">
                                <a:moveTo>
                                  <a:pt x="931684" y="1234084"/>
                                </a:moveTo>
                                <a:lnTo>
                                  <a:pt x="930236" y="1228318"/>
                                </a:lnTo>
                                <a:lnTo>
                                  <a:pt x="929525" y="1226883"/>
                                </a:lnTo>
                                <a:lnTo>
                                  <a:pt x="927366" y="1223289"/>
                                </a:lnTo>
                                <a:lnTo>
                                  <a:pt x="922299" y="1222870"/>
                                </a:lnTo>
                                <a:lnTo>
                                  <a:pt x="922299" y="1226896"/>
                                </a:lnTo>
                                <a:lnTo>
                                  <a:pt x="920877" y="1228318"/>
                                </a:lnTo>
                                <a:lnTo>
                                  <a:pt x="913676" y="1234084"/>
                                </a:lnTo>
                                <a:lnTo>
                                  <a:pt x="922286" y="1226896"/>
                                </a:lnTo>
                                <a:lnTo>
                                  <a:pt x="922299" y="1222870"/>
                                </a:lnTo>
                                <a:lnTo>
                                  <a:pt x="901433" y="1221130"/>
                                </a:lnTo>
                                <a:lnTo>
                                  <a:pt x="899998" y="1223276"/>
                                </a:lnTo>
                                <a:lnTo>
                                  <a:pt x="897115" y="1226883"/>
                                </a:lnTo>
                                <a:lnTo>
                                  <a:pt x="895680" y="1234084"/>
                                </a:lnTo>
                                <a:lnTo>
                                  <a:pt x="896391" y="1240561"/>
                                </a:lnTo>
                                <a:lnTo>
                                  <a:pt x="905040" y="1241272"/>
                                </a:lnTo>
                                <a:lnTo>
                                  <a:pt x="896391" y="1240561"/>
                                </a:lnTo>
                                <a:lnTo>
                                  <a:pt x="897115" y="1241272"/>
                                </a:lnTo>
                                <a:lnTo>
                                  <a:pt x="899274" y="1244879"/>
                                </a:lnTo>
                                <a:lnTo>
                                  <a:pt x="899998" y="1245603"/>
                                </a:lnTo>
                                <a:lnTo>
                                  <a:pt x="925918" y="1247025"/>
                                </a:lnTo>
                                <a:lnTo>
                                  <a:pt x="927354" y="1245603"/>
                                </a:lnTo>
                                <a:lnTo>
                                  <a:pt x="927366" y="1244879"/>
                                </a:lnTo>
                                <a:lnTo>
                                  <a:pt x="930236" y="1241272"/>
                                </a:lnTo>
                                <a:lnTo>
                                  <a:pt x="930236" y="1240561"/>
                                </a:lnTo>
                                <a:lnTo>
                                  <a:pt x="931684" y="1234084"/>
                                </a:lnTo>
                                <a:close/>
                              </a:path>
                              <a:path w="2825750" h="2099945" fill="norm" stroke="1" extrusionOk="0">
                                <a:moveTo>
                                  <a:pt x="1349286" y="1050480"/>
                                </a:moveTo>
                                <a:lnTo>
                                  <a:pt x="1347114" y="1047610"/>
                                </a:lnTo>
                                <a:lnTo>
                                  <a:pt x="1345679" y="1049045"/>
                                </a:lnTo>
                                <a:lnTo>
                                  <a:pt x="1343520" y="1050480"/>
                                </a:lnTo>
                                <a:lnTo>
                                  <a:pt x="1340637" y="1051928"/>
                                </a:lnTo>
                                <a:lnTo>
                                  <a:pt x="1339913" y="1052652"/>
                                </a:lnTo>
                                <a:lnTo>
                                  <a:pt x="1337754" y="1053363"/>
                                </a:lnTo>
                                <a:lnTo>
                                  <a:pt x="1334160" y="1053363"/>
                                </a:lnTo>
                                <a:lnTo>
                                  <a:pt x="1319034" y="1054087"/>
                                </a:lnTo>
                                <a:lnTo>
                                  <a:pt x="1320482" y="1055522"/>
                                </a:lnTo>
                                <a:lnTo>
                                  <a:pt x="1324800" y="1057681"/>
                                </a:lnTo>
                                <a:lnTo>
                                  <a:pt x="1326959" y="1058392"/>
                                </a:lnTo>
                                <a:lnTo>
                                  <a:pt x="1328394" y="1059129"/>
                                </a:lnTo>
                                <a:lnTo>
                                  <a:pt x="1335595" y="1059129"/>
                                </a:lnTo>
                                <a:lnTo>
                                  <a:pt x="1337043" y="1058392"/>
                                </a:lnTo>
                                <a:lnTo>
                                  <a:pt x="1339202" y="1058392"/>
                                </a:lnTo>
                                <a:lnTo>
                                  <a:pt x="1339202" y="1057681"/>
                                </a:lnTo>
                                <a:lnTo>
                                  <a:pt x="1341361" y="1056970"/>
                                </a:lnTo>
                                <a:lnTo>
                                  <a:pt x="1345679" y="1054811"/>
                                </a:lnTo>
                                <a:lnTo>
                                  <a:pt x="1346403" y="1053363"/>
                                </a:lnTo>
                                <a:lnTo>
                                  <a:pt x="1349286" y="1050480"/>
                                </a:lnTo>
                                <a:close/>
                              </a:path>
                              <a:path w="2825750" h="2099945" fill="norm" stroke="1" extrusionOk="0">
                                <a:moveTo>
                                  <a:pt x="1350721" y="1033195"/>
                                </a:moveTo>
                                <a:lnTo>
                                  <a:pt x="1350010" y="1031036"/>
                                </a:lnTo>
                                <a:lnTo>
                                  <a:pt x="1350010" y="1027442"/>
                                </a:lnTo>
                                <a:lnTo>
                                  <a:pt x="1348562" y="1024559"/>
                                </a:lnTo>
                                <a:lnTo>
                                  <a:pt x="1347838" y="1022400"/>
                                </a:lnTo>
                                <a:lnTo>
                                  <a:pt x="1346403" y="1019517"/>
                                </a:lnTo>
                                <a:lnTo>
                                  <a:pt x="1344244" y="1017358"/>
                                </a:lnTo>
                                <a:lnTo>
                                  <a:pt x="1332725" y="1018082"/>
                                </a:lnTo>
                                <a:lnTo>
                                  <a:pt x="1334884" y="1018082"/>
                                </a:lnTo>
                                <a:lnTo>
                                  <a:pt x="1337767" y="1019517"/>
                                </a:lnTo>
                                <a:lnTo>
                                  <a:pt x="1339202" y="1020953"/>
                                </a:lnTo>
                                <a:lnTo>
                                  <a:pt x="1339926" y="1022400"/>
                                </a:lnTo>
                                <a:lnTo>
                                  <a:pt x="1341361" y="1026718"/>
                                </a:lnTo>
                                <a:lnTo>
                                  <a:pt x="1341361" y="1028153"/>
                                </a:lnTo>
                                <a:lnTo>
                                  <a:pt x="1342085" y="1030312"/>
                                </a:lnTo>
                                <a:lnTo>
                                  <a:pt x="1342085" y="1032484"/>
                                </a:lnTo>
                                <a:lnTo>
                                  <a:pt x="1322412" y="1032484"/>
                                </a:lnTo>
                                <a:lnTo>
                                  <a:pt x="1321930" y="1032484"/>
                                </a:lnTo>
                                <a:lnTo>
                                  <a:pt x="1321917" y="1031760"/>
                                </a:lnTo>
                                <a:lnTo>
                                  <a:pt x="1322641" y="1029601"/>
                                </a:lnTo>
                                <a:lnTo>
                                  <a:pt x="1322641" y="1027442"/>
                                </a:lnTo>
                                <a:lnTo>
                                  <a:pt x="1326235" y="1020241"/>
                                </a:lnTo>
                                <a:lnTo>
                                  <a:pt x="1329118" y="1018794"/>
                                </a:lnTo>
                                <a:lnTo>
                                  <a:pt x="1331277" y="1018070"/>
                                </a:lnTo>
                                <a:lnTo>
                                  <a:pt x="1332712" y="1018070"/>
                                </a:lnTo>
                                <a:lnTo>
                                  <a:pt x="1344231" y="1017358"/>
                                </a:lnTo>
                                <a:lnTo>
                                  <a:pt x="1341361" y="1015911"/>
                                </a:lnTo>
                                <a:lnTo>
                                  <a:pt x="1340637" y="1015199"/>
                                </a:lnTo>
                                <a:lnTo>
                                  <a:pt x="1339202" y="1015199"/>
                                </a:lnTo>
                                <a:lnTo>
                                  <a:pt x="1337030" y="1014476"/>
                                </a:lnTo>
                                <a:lnTo>
                                  <a:pt x="1333436" y="1014476"/>
                                </a:lnTo>
                                <a:lnTo>
                                  <a:pt x="1329842" y="1014476"/>
                                </a:lnTo>
                                <a:lnTo>
                                  <a:pt x="1327670" y="1015199"/>
                                </a:lnTo>
                                <a:lnTo>
                                  <a:pt x="1326235" y="1015199"/>
                                </a:lnTo>
                                <a:lnTo>
                                  <a:pt x="1324800" y="1015911"/>
                                </a:lnTo>
                                <a:lnTo>
                                  <a:pt x="1323352" y="1017358"/>
                                </a:lnTo>
                                <a:lnTo>
                                  <a:pt x="1320469" y="1018794"/>
                                </a:lnTo>
                                <a:lnTo>
                                  <a:pt x="1319034" y="1020241"/>
                                </a:lnTo>
                                <a:lnTo>
                                  <a:pt x="1318310" y="1021676"/>
                                </a:lnTo>
                                <a:lnTo>
                                  <a:pt x="1316875" y="1023112"/>
                                </a:lnTo>
                                <a:lnTo>
                                  <a:pt x="1316151" y="1025271"/>
                                </a:lnTo>
                                <a:lnTo>
                                  <a:pt x="1315440" y="1025994"/>
                                </a:lnTo>
                                <a:lnTo>
                                  <a:pt x="1314716" y="1027442"/>
                                </a:lnTo>
                                <a:lnTo>
                                  <a:pt x="1314716" y="1029601"/>
                                </a:lnTo>
                                <a:lnTo>
                                  <a:pt x="1313992" y="1031036"/>
                                </a:lnTo>
                                <a:lnTo>
                                  <a:pt x="1313992" y="1044714"/>
                                </a:lnTo>
                                <a:lnTo>
                                  <a:pt x="1315440" y="1047597"/>
                                </a:lnTo>
                                <a:lnTo>
                                  <a:pt x="1316151" y="1049756"/>
                                </a:lnTo>
                                <a:lnTo>
                                  <a:pt x="1317599" y="1052639"/>
                                </a:lnTo>
                                <a:lnTo>
                                  <a:pt x="1319034" y="1054074"/>
                                </a:lnTo>
                                <a:lnTo>
                                  <a:pt x="1334160" y="1053350"/>
                                </a:lnTo>
                                <a:lnTo>
                                  <a:pt x="1329842" y="1053350"/>
                                </a:lnTo>
                                <a:lnTo>
                                  <a:pt x="1328394" y="1052639"/>
                                </a:lnTo>
                                <a:lnTo>
                                  <a:pt x="1324800" y="1049032"/>
                                </a:lnTo>
                                <a:lnTo>
                                  <a:pt x="1322641" y="1044714"/>
                                </a:lnTo>
                                <a:lnTo>
                                  <a:pt x="1322641" y="1042555"/>
                                </a:lnTo>
                                <a:lnTo>
                                  <a:pt x="1321917" y="1041120"/>
                                </a:lnTo>
                                <a:lnTo>
                                  <a:pt x="1321917" y="1036078"/>
                                </a:lnTo>
                                <a:lnTo>
                                  <a:pt x="1350721" y="1036078"/>
                                </a:lnTo>
                                <a:lnTo>
                                  <a:pt x="1350721" y="1033195"/>
                                </a:lnTo>
                                <a:close/>
                              </a:path>
                              <a:path w="2825750" h="2099945" fill="norm" stroke="1" extrusionOk="0">
                                <a:moveTo>
                                  <a:pt x="1658175" y="741603"/>
                                </a:moveTo>
                                <a:lnTo>
                                  <a:pt x="1654568" y="741603"/>
                                </a:lnTo>
                                <a:lnTo>
                                  <a:pt x="1650250" y="743762"/>
                                </a:lnTo>
                                <a:lnTo>
                                  <a:pt x="1646643" y="743762"/>
                                </a:lnTo>
                                <a:lnTo>
                                  <a:pt x="1632966" y="744486"/>
                                </a:lnTo>
                                <a:lnTo>
                                  <a:pt x="1636560" y="748080"/>
                                </a:lnTo>
                                <a:lnTo>
                                  <a:pt x="1638731" y="748804"/>
                                </a:lnTo>
                                <a:lnTo>
                                  <a:pt x="1640166" y="748804"/>
                                </a:lnTo>
                                <a:lnTo>
                                  <a:pt x="1641602" y="749528"/>
                                </a:lnTo>
                                <a:lnTo>
                                  <a:pt x="1645208" y="749528"/>
                                </a:lnTo>
                                <a:lnTo>
                                  <a:pt x="1647367" y="748804"/>
                                </a:lnTo>
                                <a:lnTo>
                                  <a:pt x="1648802" y="748804"/>
                                </a:lnTo>
                                <a:lnTo>
                                  <a:pt x="1651685" y="747369"/>
                                </a:lnTo>
                                <a:lnTo>
                                  <a:pt x="1653844" y="745921"/>
                                </a:lnTo>
                                <a:lnTo>
                                  <a:pt x="1654568" y="745921"/>
                                </a:lnTo>
                                <a:lnTo>
                                  <a:pt x="1655292" y="744486"/>
                                </a:lnTo>
                                <a:lnTo>
                                  <a:pt x="1658175" y="741603"/>
                                </a:lnTo>
                                <a:close/>
                              </a:path>
                              <a:path w="2825750" h="2099945" fill="norm" stroke="1" extrusionOk="0">
                                <a:moveTo>
                                  <a:pt x="1671840" y="746633"/>
                                </a:moveTo>
                                <a:lnTo>
                                  <a:pt x="1669669" y="745921"/>
                                </a:lnTo>
                                <a:lnTo>
                                  <a:pt x="1668233" y="745197"/>
                                </a:lnTo>
                                <a:lnTo>
                                  <a:pt x="1666798" y="743762"/>
                                </a:lnTo>
                                <a:lnTo>
                                  <a:pt x="1666798" y="740879"/>
                                </a:lnTo>
                                <a:lnTo>
                                  <a:pt x="1666074" y="738720"/>
                                </a:lnTo>
                                <a:lnTo>
                                  <a:pt x="1666074" y="683996"/>
                                </a:lnTo>
                                <a:lnTo>
                                  <a:pt x="1653120" y="683996"/>
                                </a:lnTo>
                                <a:lnTo>
                                  <a:pt x="1653120" y="686879"/>
                                </a:lnTo>
                                <a:lnTo>
                                  <a:pt x="1654556" y="686879"/>
                                </a:lnTo>
                                <a:lnTo>
                                  <a:pt x="1657438" y="688314"/>
                                </a:lnTo>
                                <a:lnTo>
                                  <a:pt x="1657438" y="689038"/>
                                </a:lnTo>
                                <a:lnTo>
                                  <a:pt x="1658150" y="690473"/>
                                </a:lnTo>
                                <a:lnTo>
                                  <a:pt x="1658150" y="691197"/>
                                </a:lnTo>
                                <a:lnTo>
                                  <a:pt x="1658874" y="693356"/>
                                </a:lnTo>
                                <a:lnTo>
                                  <a:pt x="1658874" y="707034"/>
                                </a:lnTo>
                                <a:lnTo>
                                  <a:pt x="1657451" y="706310"/>
                                </a:lnTo>
                                <a:lnTo>
                                  <a:pt x="1655292" y="705599"/>
                                </a:lnTo>
                                <a:lnTo>
                                  <a:pt x="1653844" y="704875"/>
                                </a:lnTo>
                                <a:lnTo>
                                  <a:pt x="1651685" y="704875"/>
                                </a:lnTo>
                                <a:lnTo>
                                  <a:pt x="1643049" y="704875"/>
                                </a:lnTo>
                                <a:lnTo>
                                  <a:pt x="1641602" y="705599"/>
                                </a:lnTo>
                                <a:lnTo>
                                  <a:pt x="1639443" y="706310"/>
                                </a:lnTo>
                                <a:lnTo>
                                  <a:pt x="1638007" y="707034"/>
                                </a:lnTo>
                                <a:lnTo>
                                  <a:pt x="1636560" y="707758"/>
                                </a:lnTo>
                                <a:lnTo>
                                  <a:pt x="1635836" y="709193"/>
                                </a:lnTo>
                                <a:lnTo>
                                  <a:pt x="1634401" y="709917"/>
                                </a:lnTo>
                                <a:lnTo>
                                  <a:pt x="1632966" y="711365"/>
                                </a:lnTo>
                                <a:lnTo>
                                  <a:pt x="1632242" y="713524"/>
                                </a:lnTo>
                                <a:lnTo>
                                  <a:pt x="1630794" y="714959"/>
                                </a:lnTo>
                                <a:lnTo>
                                  <a:pt x="1629359" y="717842"/>
                                </a:lnTo>
                                <a:lnTo>
                                  <a:pt x="1629359" y="720001"/>
                                </a:lnTo>
                                <a:lnTo>
                                  <a:pt x="1628635" y="721436"/>
                                </a:lnTo>
                                <a:lnTo>
                                  <a:pt x="1628635" y="734402"/>
                                </a:lnTo>
                                <a:lnTo>
                                  <a:pt x="1629359" y="736561"/>
                                </a:lnTo>
                                <a:lnTo>
                                  <a:pt x="1629359" y="737997"/>
                                </a:lnTo>
                                <a:lnTo>
                                  <a:pt x="1632242" y="743762"/>
                                </a:lnTo>
                                <a:lnTo>
                                  <a:pt x="1632966" y="744474"/>
                                </a:lnTo>
                                <a:lnTo>
                                  <a:pt x="1646643" y="743762"/>
                                </a:lnTo>
                                <a:lnTo>
                                  <a:pt x="1644484" y="743762"/>
                                </a:lnTo>
                                <a:lnTo>
                                  <a:pt x="1641602" y="742315"/>
                                </a:lnTo>
                                <a:lnTo>
                                  <a:pt x="1640154" y="740879"/>
                                </a:lnTo>
                                <a:lnTo>
                                  <a:pt x="1639443" y="739444"/>
                                </a:lnTo>
                                <a:lnTo>
                                  <a:pt x="1639443" y="738720"/>
                                </a:lnTo>
                                <a:lnTo>
                                  <a:pt x="1638719" y="737997"/>
                                </a:lnTo>
                                <a:lnTo>
                                  <a:pt x="1637995" y="735838"/>
                                </a:lnTo>
                                <a:lnTo>
                                  <a:pt x="1637284" y="734402"/>
                                </a:lnTo>
                                <a:lnTo>
                                  <a:pt x="1637284" y="728637"/>
                                </a:lnTo>
                                <a:lnTo>
                                  <a:pt x="1636560" y="726478"/>
                                </a:lnTo>
                                <a:lnTo>
                                  <a:pt x="1636560" y="725043"/>
                                </a:lnTo>
                                <a:lnTo>
                                  <a:pt x="1637284" y="722884"/>
                                </a:lnTo>
                                <a:lnTo>
                                  <a:pt x="1637284" y="719277"/>
                                </a:lnTo>
                                <a:lnTo>
                                  <a:pt x="1637995" y="717118"/>
                                </a:lnTo>
                                <a:lnTo>
                                  <a:pt x="1640878" y="711365"/>
                                </a:lnTo>
                                <a:lnTo>
                                  <a:pt x="1642325" y="710641"/>
                                </a:lnTo>
                                <a:lnTo>
                                  <a:pt x="1643761" y="709193"/>
                                </a:lnTo>
                                <a:lnTo>
                                  <a:pt x="1645196" y="709193"/>
                                </a:lnTo>
                                <a:lnTo>
                                  <a:pt x="1646643" y="708482"/>
                                </a:lnTo>
                                <a:lnTo>
                                  <a:pt x="1648790" y="708482"/>
                                </a:lnTo>
                                <a:lnTo>
                                  <a:pt x="1652397" y="708482"/>
                                </a:lnTo>
                                <a:lnTo>
                                  <a:pt x="1655279" y="709917"/>
                                </a:lnTo>
                                <a:lnTo>
                                  <a:pt x="1655991" y="711352"/>
                                </a:lnTo>
                                <a:lnTo>
                                  <a:pt x="1657438" y="712800"/>
                                </a:lnTo>
                                <a:lnTo>
                                  <a:pt x="1658150" y="714235"/>
                                </a:lnTo>
                                <a:lnTo>
                                  <a:pt x="1658150" y="717842"/>
                                </a:lnTo>
                                <a:lnTo>
                                  <a:pt x="1658874" y="720001"/>
                                </a:lnTo>
                                <a:lnTo>
                                  <a:pt x="1658874" y="734402"/>
                                </a:lnTo>
                                <a:lnTo>
                                  <a:pt x="1658150" y="735838"/>
                                </a:lnTo>
                                <a:lnTo>
                                  <a:pt x="1658150" y="736561"/>
                                </a:lnTo>
                                <a:lnTo>
                                  <a:pt x="1656715" y="739432"/>
                                </a:lnTo>
                                <a:lnTo>
                                  <a:pt x="1654556" y="741591"/>
                                </a:lnTo>
                                <a:lnTo>
                                  <a:pt x="1658874" y="741591"/>
                                </a:lnTo>
                                <a:lnTo>
                                  <a:pt x="1658874" y="749515"/>
                                </a:lnTo>
                                <a:lnTo>
                                  <a:pt x="1661033" y="749515"/>
                                </a:lnTo>
                                <a:lnTo>
                                  <a:pt x="1671840" y="748792"/>
                                </a:lnTo>
                                <a:lnTo>
                                  <a:pt x="1671840" y="746633"/>
                                </a:lnTo>
                                <a:close/>
                              </a:path>
                              <a:path w="2825750" h="2099945" fill="norm" stroke="1" extrusionOk="0">
                                <a:moveTo>
                                  <a:pt x="1751761" y="36728"/>
                                </a:moveTo>
                                <a:lnTo>
                                  <a:pt x="1748878" y="33845"/>
                                </a:lnTo>
                                <a:lnTo>
                                  <a:pt x="1747443" y="34569"/>
                                </a:lnTo>
                                <a:lnTo>
                                  <a:pt x="1744560" y="37452"/>
                                </a:lnTo>
                                <a:lnTo>
                                  <a:pt x="1743125" y="38176"/>
                                </a:lnTo>
                                <a:lnTo>
                                  <a:pt x="1740966" y="38887"/>
                                </a:lnTo>
                                <a:lnTo>
                                  <a:pt x="1737360" y="38887"/>
                                </a:lnTo>
                                <a:lnTo>
                                  <a:pt x="1733753" y="38887"/>
                                </a:lnTo>
                                <a:lnTo>
                                  <a:pt x="1730870" y="37439"/>
                                </a:lnTo>
                                <a:lnTo>
                                  <a:pt x="1729435" y="36004"/>
                                </a:lnTo>
                                <a:lnTo>
                                  <a:pt x="1728711" y="34556"/>
                                </a:lnTo>
                                <a:lnTo>
                                  <a:pt x="1728711" y="33845"/>
                                </a:lnTo>
                                <a:lnTo>
                                  <a:pt x="1727276" y="30962"/>
                                </a:lnTo>
                                <a:lnTo>
                                  <a:pt x="1726552" y="28803"/>
                                </a:lnTo>
                                <a:lnTo>
                                  <a:pt x="1726552" y="25920"/>
                                </a:lnTo>
                                <a:lnTo>
                                  <a:pt x="1725841" y="23761"/>
                                </a:lnTo>
                                <a:lnTo>
                                  <a:pt x="1725841" y="20878"/>
                                </a:lnTo>
                                <a:lnTo>
                                  <a:pt x="1726552" y="18719"/>
                                </a:lnTo>
                                <a:lnTo>
                                  <a:pt x="1726552" y="15125"/>
                                </a:lnTo>
                                <a:lnTo>
                                  <a:pt x="1727276" y="12966"/>
                                </a:lnTo>
                                <a:lnTo>
                                  <a:pt x="1727276" y="11518"/>
                                </a:lnTo>
                                <a:lnTo>
                                  <a:pt x="1728000" y="9359"/>
                                </a:lnTo>
                                <a:lnTo>
                                  <a:pt x="1729435" y="7924"/>
                                </a:lnTo>
                                <a:lnTo>
                                  <a:pt x="1730159" y="6477"/>
                                </a:lnTo>
                                <a:lnTo>
                                  <a:pt x="1731594" y="5765"/>
                                </a:lnTo>
                                <a:lnTo>
                                  <a:pt x="1731594" y="5041"/>
                                </a:lnTo>
                                <a:lnTo>
                                  <a:pt x="1733753" y="4318"/>
                                </a:lnTo>
                                <a:lnTo>
                                  <a:pt x="1735201" y="3606"/>
                                </a:lnTo>
                                <a:lnTo>
                                  <a:pt x="1737360" y="3606"/>
                                </a:lnTo>
                                <a:lnTo>
                                  <a:pt x="1738795" y="3606"/>
                                </a:lnTo>
                                <a:lnTo>
                                  <a:pt x="1740954" y="4318"/>
                                </a:lnTo>
                                <a:lnTo>
                                  <a:pt x="1742401" y="5041"/>
                                </a:lnTo>
                                <a:lnTo>
                                  <a:pt x="1743113" y="6477"/>
                                </a:lnTo>
                                <a:lnTo>
                                  <a:pt x="1743837" y="7200"/>
                                </a:lnTo>
                                <a:lnTo>
                                  <a:pt x="1744560" y="9359"/>
                                </a:lnTo>
                                <a:lnTo>
                                  <a:pt x="1745272" y="10795"/>
                                </a:lnTo>
                                <a:lnTo>
                                  <a:pt x="1751037" y="10795"/>
                                </a:lnTo>
                                <a:lnTo>
                                  <a:pt x="1751037" y="1435"/>
                                </a:lnTo>
                                <a:lnTo>
                                  <a:pt x="1750314" y="1435"/>
                                </a:lnTo>
                                <a:lnTo>
                                  <a:pt x="1748155" y="723"/>
                                </a:lnTo>
                                <a:lnTo>
                                  <a:pt x="1746719" y="723"/>
                                </a:lnTo>
                                <a:lnTo>
                                  <a:pt x="1744560" y="0"/>
                                </a:lnTo>
                                <a:lnTo>
                                  <a:pt x="1743837" y="0"/>
                                </a:lnTo>
                                <a:lnTo>
                                  <a:pt x="1733753" y="0"/>
                                </a:lnTo>
                                <a:lnTo>
                                  <a:pt x="1732318" y="723"/>
                                </a:lnTo>
                                <a:lnTo>
                                  <a:pt x="1730159" y="723"/>
                                </a:lnTo>
                                <a:lnTo>
                                  <a:pt x="1728711" y="1435"/>
                                </a:lnTo>
                                <a:lnTo>
                                  <a:pt x="1727276" y="2882"/>
                                </a:lnTo>
                                <a:lnTo>
                                  <a:pt x="1724393" y="4318"/>
                                </a:lnTo>
                                <a:lnTo>
                                  <a:pt x="1722958" y="5765"/>
                                </a:lnTo>
                                <a:lnTo>
                                  <a:pt x="1722234" y="7200"/>
                                </a:lnTo>
                                <a:lnTo>
                                  <a:pt x="1720799" y="8648"/>
                                </a:lnTo>
                                <a:lnTo>
                                  <a:pt x="1720075" y="10807"/>
                                </a:lnTo>
                                <a:lnTo>
                                  <a:pt x="1719351" y="11518"/>
                                </a:lnTo>
                                <a:lnTo>
                                  <a:pt x="1719351" y="12966"/>
                                </a:lnTo>
                                <a:lnTo>
                                  <a:pt x="1718640" y="15125"/>
                                </a:lnTo>
                                <a:lnTo>
                                  <a:pt x="1717916" y="16560"/>
                                </a:lnTo>
                                <a:lnTo>
                                  <a:pt x="1717916" y="29527"/>
                                </a:lnTo>
                                <a:lnTo>
                                  <a:pt x="1718640" y="31686"/>
                                </a:lnTo>
                                <a:lnTo>
                                  <a:pt x="1722234" y="38887"/>
                                </a:lnTo>
                                <a:lnTo>
                                  <a:pt x="1722234" y="39598"/>
                                </a:lnTo>
                                <a:lnTo>
                                  <a:pt x="1723682" y="40322"/>
                                </a:lnTo>
                                <a:lnTo>
                                  <a:pt x="1725117" y="41757"/>
                                </a:lnTo>
                                <a:lnTo>
                                  <a:pt x="1729435" y="43916"/>
                                </a:lnTo>
                                <a:lnTo>
                                  <a:pt x="1731606" y="44640"/>
                                </a:lnTo>
                                <a:lnTo>
                                  <a:pt x="1738083" y="44640"/>
                                </a:lnTo>
                                <a:lnTo>
                                  <a:pt x="1739519" y="43916"/>
                                </a:lnTo>
                                <a:lnTo>
                                  <a:pt x="1741678" y="43916"/>
                                </a:lnTo>
                                <a:lnTo>
                                  <a:pt x="1743837" y="42481"/>
                                </a:lnTo>
                                <a:lnTo>
                                  <a:pt x="1744560" y="42481"/>
                                </a:lnTo>
                                <a:lnTo>
                                  <a:pt x="1746008" y="41757"/>
                                </a:lnTo>
                                <a:lnTo>
                                  <a:pt x="1747443" y="40322"/>
                                </a:lnTo>
                                <a:lnTo>
                                  <a:pt x="1748878" y="39598"/>
                                </a:lnTo>
                                <a:lnTo>
                                  <a:pt x="1751761" y="36728"/>
                                </a:lnTo>
                                <a:close/>
                              </a:path>
                              <a:path w="2825750" h="2099945" fill="norm" stroke="1" extrusionOk="0">
                                <a:moveTo>
                                  <a:pt x="2131923" y="1630807"/>
                                </a:moveTo>
                                <a:lnTo>
                                  <a:pt x="2115362" y="1630807"/>
                                </a:lnTo>
                                <a:lnTo>
                                  <a:pt x="2114639" y="1630083"/>
                                </a:lnTo>
                                <a:lnTo>
                                  <a:pt x="2112480" y="1630083"/>
                                </a:lnTo>
                                <a:lnTo>
                                  <a:pt x="2103843" y="1630083"/>
                                </a:lnTo>
                                <a:lnTo>
                                  <a:pt x="2102396" y="1630807"/>
                                </a:lnTo>
                                <a:lnTo>
                                  <a:pt x="2101684" y="1630807"/>
                                </a:lnTo>
                                <a:lnTo>
                                  <a:pt x="2100237" y="1631518"/>
                                </a:lnTo>
                                <a:lnTo>
                                  <a:pt x="2098078" y="1632242"/>
                                </a:lnTo>
                                <a:lnTo>
                                  <a:pt x="2095195" y="1635125"/>
                                </a:lnTo>
                                <a:lnTo>
                                  <a:pt x="2094484" y="1636560"/>
                                </a:lnTo>
                                <a:lnTo>
                                  <a:pt x="2093036" y="1638007"/>
                                </a:lnTo>
                                <a:lnTo>
                                  <a:pt x="2093036" y="1639443"/>
                                </a:lnTo>
                                <a:lnTo>
                                  <a:pt x="2092312" y="1641602"/>
                                </a:lnTo>
                                <a:lnTo>
                                  <a:pt x="2092312" y="1649526"/>
                                </a:lnTo>
                                <a:lnTo>
                                  <a:pt x="2094484" y="1653844"/>
                                </a:lnTo>
                                <a:lnTo>
                                  <a:pt x="2097354" y="1656727"/>
                                </a:lnTo>
                                <a:lnTo>
                                  <a:pt x="2108873" y="1656003"/>
                                </a:lnTo>
                                <a:lnTo>
                                  <a:pt x="2106714" y="1656003"/>
                                </a:lnTo>
                                <a:lnTo>
                                  <a:pt x="2103843" y="1654556"/>
                                </a:lnTo>
                                <a:lnTo>
                                  <a:pt x="2102396" y="1653120"/>
                                </a:lnTo>
                                <a:lnTo>
                                  <a:pt x="2100237" y="1648802"/>
                                </a:lnTo>
                                <a:lnTo>
                                  <a:pt x="2100237" y="1640878"/>
                                </a:lnTo>
                                <a:lnTo>
                                  <a:pt x="2100961" y="1638719"/>
                                </a:lnTo>
                                <a:lnTo>
                                  <a:pt x="2102396" y="1635836"/>
                                </a:lnTo>
                                <a:lnTo>
                                  <a:pt x="2103843" y="1635125"/>
                                </a:lnTo>
                                <a:lnTo>
                                  <a:pt x="2105279" y="1633677"/>
                                </a:lnTo>
                                <a:lnTo>
                                  <a:pt x="2106714" y="1633677"/>
                                </a:lnTo>
                                <a:lnTo>
                                  <a:pt x="2108873" y="1632966"/>
                                </a:lnTo>
                                <a:lnTo>
                                  <a:pt x="2110321" y="1633689"/>
                                </a:lnTo>
                                <a:lnTo>
                                  <a:pt x="2111756" y="1633689"/>
                                </a:lnTo>
                                <a:lnTo>
                                  <a:pt x="2113203" y="1634401"/>
                                </a:lnTo>
                                <a:lnTo>
                                  <a:pt x="2114639" y="1635125"/>
                                </a:lnTo>
                                <a:lnTo>
                                  <a:pt x="2115362" y="1636560"/>
                                </a:lnTo>
                                <a:lnTo>
                                  <a:pt x="2116798" y="1638719"/>
                                </a:lnTo>
                                <a:lnTo>
                                  <a:pt x="2116798" y="1639443"/>
                                </a:lnTo>
                                <a:lnTo>
                                  <a:pt x="2117521" y="1640878"/>
                                </a:lnTo>
                                <a:lnTo>
                                  <a:pt x="2117521" y="1649526"/>
                                </a:lnTo>
                                <a:lnTo>
                                  <a:pt x="2116798" y="1651685"/>
                                </a:lnTo>
                                <a:lnTo>
                                  <a:pt x="2116086" y="1653120"/>
                                </a:lnTo>
                                <a:lnTo>
                                  <a:pt x="2114639" y="1654556"/>
                                </a:lnTo>
                                <a:lnTo>
                                  <a:pt x="2113203" y="1655279"/>
                                </a:lnTo>
                                <a:lnTo>
                                  <a:pt x="2112480" y="1655279"/>
                                </a:lnTo>
                                <a:lnTo>
                                  <a:pt x="2111044" y="1656003"/>
                                </a:lnTo>
                                <a:lnTo>
                                  <a:pt x="2108885" y="1656003"/>
                                </a:lnTo>
                                <a:lnTo>
                                  <a:pt x="2097366" y="1656727"/>
                                </a:lnTo>
                                <a:lnTo>
                                  <a:pt x="2098802" y="1657438"/>
                                </a:lnTo>
                                <a:lnTo>
                                  <a:pt x="2097366" y="1658886"/>
                                </a:lnTo>
                                <a:lnTo>
                                  <a:pt x="2093772" y="1662493"/>
                                </a:lnTo>
                                <a:lnTo>
                                  <a:pt x="2092325" y="1665363"/>
                                </a:lnTo>
                                <a:lnTo>
                                  <a:pt x="2092325" y="1669681"/>
                                </a:lnTo>
                                <a:lnTo>
                                  <a:pt x="2093048" y="1671129"/>
                                </a:lnTo>
                                <a:lnTo>
                                  <a:pt x="2095207" y="1673288"/>
                                </a:lnTo>
                                <a:lnTo>
                                  <a:pt x="2096643" y="1674012"/>
                                </a:lnTo>
                                <a:lnTo>
                                  <a:pt x="2095207" y="1674723"/>
                                </a:lnTo>
                                <a:lnTo>
                                  <a:pt x="2093772" y="1675447"/>
                                </a:lnTo>
                                <a:lnTo>
                                  <a:pt x="2092325" y="1676882"/>
                                </a:lnTo>
                                <a:lnTo>
                                  <a:pt x="2091613" y="1678317"/>
                                </a:lnTo>
                                <a:lnTo>
                                  <a:pt x="2090889" y="1678317"/>
                                </a:lnTo>
                                <a:lnTo>
                                  <a:pt x="2089442" y="1681200"/>
                                </a:lnTo>
                                <a:lnTo>
                                  <a:pt x="2089442" y="1685518"/>
                                </a:lnTo>
                                <a:lnTo>
                                  <a:pt x="2090889" y="1688401"/>
                                </a:lnTo>
                                <a:lnTo>
                                  <a:pt x="2093048" y="1690560"/>
                                </a:lnTo>
                                <a:lnTo>
                                  <a:pt x="2095207" y="1692008"/>
                                </a:lnTo>
                                <a:lnTo>
                                  <a:pt x="2095931" y="1692008"/>
                                </a:lnTo>
                                <a:lnTo>
                                  <a:pt x="2098090" y="1692719"/>
                                </a:lnTo>
                                <a:lnTo>
                                  <a:pt x="2099525" y="1693443"/>
                                </a:lnTo>
                                <a:lnTo>
                                  <a:pt x="2101684" y="1693443"/>
                                </a:lnTo>
                                <a:lnTo>
                                  <a:pt x="2102408" y="1694167"/>
                                </a:lnTo>
                                <a:lnTo>
                                  <a:pt x="2115362" y="1694167"/>
                                </a:lnTo>
                                <a:lnTo>
                                  <a:pt x="2117534" y="1693443"/>
                                </a:lnTo>
                                <a:lnTo>
                                  <a:pt x="2118969" y="1692719"/>
                                </a:lnTo>
                                <a:lnTo>
                                  <a:pt x="2120404" y="1692719"/>
                                </a:lnTo>
                                <a:lnTo>
                                  <a:pt x="2122563" y="1692008"/>
                                </a:lnTo>
                                <a:lnTo>
                                  <a:pt x="2123998" y="1690573"/>
                                </a:lnTo>
                                <a:lnTo>
                                  <a:pt x="2125446" y="1689849"/>
                                </a:lnTo>
                                <a:lnTo>
                                  <a:pt x="2126881" y="1688401"/>
                                </a:lnTo>
                                <a:lnTo>
                                  <a:pt x="2127605" y="1686966"/>
                                </a:lnTo>
                                <a:lnTo>
                                  <a:pt x="2128329" y="1686242"/>
                                </a:lnTo>
                                <a:lnTo>
                                  <a:pt x="2129764" y="1683372"/>
                                </a:lnTo>
                                <a:lnTo>
                                  <a:pt x="2129764" y="1681213"/>
                                </a:lnTo>
                                <a:lnTo>
                                  <a:pt x="2130488" y="1679765"/>
                                </a:lnTo>
                                <a:lnTo>
                                  <a:pt x="2130488" y="1679041"/>
                                </a:lnTo>
                                <a:lnTo>
                                  <a:pt x="2129764" y="1676882"/>
                                </a:lnTo>
                                <a:lnTo>
                                  <a:pt x="2129764" y="1675447"/>
                                </a:lnTo>
                                <a:lnTo>
                                  <a:pt x="2129053" y="1674012"/>
                                </a:lnTo>
                                <a:lnTo>
                                  <a:pt x="2129053" y="1673288"/>
                                </a:lnTo>
                                <a:lnTo>
                                  <a:pt x="2126170" y="1670405"/>
                                </a:lnTo>
                                <a:lnTo>
                                  <a:pt x="2124722" y="1669681"/>
                                </a:lnTo>
                                <a:lnTo>
                                  <a:pt x="2124011" y="1669681"/>
                                </a:lnTo>
                                <a:lnTo>
                                  <a:pt x="2122563" y="1668970"/>
                                </a:lnTo>
                                <a:lnTo>
                                  <a:pt x="2122563" y="1679041"/>
                                </a:lnTo>
                                <a:lnTo>
                                  <a:pt x="2122563" y="1684807"/>
                                </a:lnTo>
                                <a:lnTo>
                                  <a:pt x="2121128" y="1686242"/>
                                </a:lnTo>
                                <a:lnTo>
                                  <a:pt x="2120404" y="1687690"/>
                                </a:lnTo>
                                <a:lnTo>
                                  <a:pt x="2118969" y="1689125"/>
                                </a:lnTo>
                                <a:lnTo>
                                  <a:pt x="2116810" y="1689849"/>
                                </a:lnTo>
                                <a:lnTo>
                                  <a:pt x="2115362" y="1689849"/>
                                </a:lnTo>
                                <a:lnTo>
                                  <a:pt x="2113940" y="1690560"/>
                                </a:lnTo>
                                <a:lnTo>
                                  <a:pt x="2104567" y="1690560"/>
                                </a:lnTo>
                                <a:lnTo>
                                  <a:pt x="2102408" y="1689836"/>
                                </a:lnTo>
                                <a:lnTo>
                                  <a:pt x="2100973" y="1689125"/>
                                </a:lnTo>
                                <a:lnTo>
                                  <a:pt x="2100249" y="1688401"/>
                                </a:lnTo>
                                <a:lnTo>
                                  <a:pt x="2098802" y="1687677"/>
                                </a:lnTo>
                                <a:lnTo>
                                  <a:pt x="2097366" y="1686242"/>
                                </a:lnTo>
                                <a:lnTo>
                                  <a:pt x="2096643" y="1684807"/>
                                </a:lnTo>
                                <a:lnTo>
                                  <a:pt x="2096643" y="1681924"/>
                                </a:lnTo>
                                <a:lnTo>
                                  <a:pt x="2097366" y="1679765"/>
                                </a:lnTo>
                                <a:lnTo>
                                  <a:pt x="2098090" y="1678317"/>
                                </a:lnTo>
                                <a:lnTo>
                                  <a:pt x="2098802" y="1677606"/>
                                </a:lnTo>
                                <a:lnTo>
                                  <a:pt x="2099525" y="1676158"/>
                                </a:lnTo>
                                <a:lnTo>
                                  <a:pt x="2100973" y="1674723"/>
                                </a:lnTo>
                                <a:lnTo>
                                  <a:pt x="2115362" y="1674723"/>
                                </a:lnTo>
                                <a:lnTo>
                                  <a:pt x="2117521" y="1675447"/>
                                </a:lnTo>
                                <a:lnTo>
                                  <a:pt x="2118969" y="1675447"/>
                                </a:lnTo>
                                <a:lnTo>
                                  <a:pt x="2119693" y="1676171"/>
                                </a:lnTo>
                                <a:lnTo>
                                  <a:pt x="2121128" y="1676882"/>
                                </a:lnTo>
                                <a:lnTo>
                                  <a:pt x="2121852" y="1677606"/>
                                </a:lnTo>
                                <a:lnTo>
                                  <a:pt x="2122563" y="1679041"/>
                                </a:lnTo>
                                <a:lnTo>
                                  <a:pt x="2122563" y="1668970"/>
                                </a:lnTo>
                                <a:lnTo>
                                  <a:pt x="2121128" y="1668246"/>
                                </a:lnTo>
                                <a:lnTo>
                                  <a:pt x="2103132" y="1668246"/>
                                </a:lnTo>
                                <a:lnTo>
                                  <a:pt x="2100961" y="1667522"/>
                                </a:lnTo>
                                <a:lnTo>
                                  <a:pt x="2100249" y="1667522"/>
                                </a:lnTo>
                                <a:lnTo>
                                  <a:pt x="2098802" y="1666811"/>
                                </a:lnTo>
                                <a:lnTo>
                                  <a:pt x="2098802" y="1661769"/>
                                </a:lnTo>
                                <a:lnTo>
                                  <a:pt x="2101684" y="1658886"/>
                                </a:lnTo>
                                <a:lnTo>
                                  <a:pt x="2102408" y="1658886"/>
                                </a:lnTo>
                                <a:lnTo>
                                  <a:pt x="2104567" y="1659597"/>
                                </a:lnTo>
                                <a:lnTo>
                                  <a:pt x="2113927" y="1659597"/>
                                </a:lnTo>
                                <a:lnTo>
                                  <a:pt x="2116798" y="1658162"/>
                                </a:lnTo>
                                <a:lnTo>
                                  <a:pt x="2118969" y="1657438"/>
                                </a:lnTo>
                                <a:lnTo>
                                  <a:pt x="2120404" y="1656727"/>
                                </a:lnTo>
                                <a:lnTo>
                                  <a:pt x="2122563" y="1654556"/>
                                </a:lnTo>
                                <a:lnTo>
                                  <a:pt x="2123287" y="1653120"/>
                                </a:lnTo>
                                <a:lnTo>
                                  <a:pt x="2124722" y="1651685"/>
                                </a:lnTo>
                                <a:lnTo>
                                  <a:pt x="2124722" y="1650238"/>
                                </a:lnTo>
                                <a:lnTo>
                                  <a:pt x="2125446" y="1648079"/>
                                </a:lnTo>
                                <a:lnTo>
                                  <a:pt x="2125446" y="1646643"/>
                                </a:lnTo>
                                <a:lnTo>
                                  <a:pt x="2126157" y="1644484"/>
                                </a:lnTo>
                                <a:lnTo>
                                  <a:pt x="2126157" y="1643037"/>
                                </a:lnTo>
                                <a:lnTo>
                                  <a:pt x="2125446" y="1640878"/>
                                </a:lnTo>
                                <a:lnTo>
                                  <a:pt x="2124722" y="1639443"/>
                                </a:lnTo>
                                <a:lnTo>
                                  <a:pt x="2124722" y="1638719"/>
                                </a:lnTo>
                                <a:lnTo>
                                  <a:pt x="2123998" y="1636560"/>
                                </a:lnTo>
                                <a:lnTo>
                                  <a:pt x="2122563" y="1635125"/>
                                </a:lnTo>
                                <a:lnTo>
                                  <a:pt x="2123275" y="1635125"/>
                                </a:lnTo>
                                <a:lnTo>
                                  <a:pt x="2131923" y="1635125"/>
                                </a:lnTo>
                                <a:lnTo>
                                  <a:pt x="2131923" y="1630807"/>
                                </a:lnTo>
                                <a:close/>
                              </a:path>
                              <a:path w="2825750" h="2099945" fill="norm" stroke="1" extrusionOk="0">
                                <a:moveTo>
                                  <a:pt x="2825280" y="492480"/>
                                </a:moveTo>
                                <a:lnTo>
                                  <a:pt x="2824556" y="492480"/>
                                </a:lnTo>
                                <a:lnTo>
                                  <a:pt x="2813761" y="492480"/>
                                </a:lnTo>
                                <a:lnTo>
                                  <a:pt x="2812313" y="493204"/>
                                </a:lnTo>
                                <a:lnTo>
                                  <a:pt x="2810878" y="493204"/>
                                </a:lnTo>
                                <a:lnTo>
                                  <a:pt x="2808008" y="494639"/>
                                </a:lnTo>
                                <a:lnTo>
                                  <a:pt x="2806573" y="496074"/>
                                </a:lnTo>
                                <a:lnTo>
                                  <a:pt x="2805125" y="496798"/>
                                </a:lnTo>
                                <a:lnTo>
                                  <a:pt x="2804414" y="498246"/>
                                </a:lnTo>
                                <a:lnTo>
                                  <a:pt x="2802966" y="499681"/>
                                </a:lnTo>
                                <a:lnTo>
                                  <a:pt x="2802242" y="501116"/>
                                </a:lnTo>
                                <a:lnTo>
                                  <a:pt x="2802242" y="501840"/>
                                </a:lnTo>
                                <a:lnTo>
                                  <a:pt x="2801531" y="503275"/>
                                </a:lnTo>
                                <a:lnTo>
                                  <a:pt x="2800807" y="505434"/>
                                </a:lnTo>
                                <a:lnTo>
                                  <a:pt x="2800807" y="509041"/>
                                </a:lnTo>
                                <a:lnTo>
                                  <a:pt x="2800083" y="511200"/>
                                </a:lnTo>
                                <a:lnTo>
                                  <a:pt x="2800083" y="512635"/>
                                </a:lnTo>
                                <a:lnTo>
                                  <a:pt x="2798648" y="515518"/>
                                </a:lnTo>
                                <a:lnTo>
                                  <a:pt x="2797213" y="515518"/>
                                </a:lnTo>
                                <a:lnTo>
                                  <a:pt x="2795041" y="516242"/>
                                </a:lnTo>
                                <a:lnTo>
                                  <a:pt x="2795041" y="518401"/>
                                </a:lnTo>
                                <a:lnTo>
                                  <a:pt x="2800807" y="518401"/>
                                </a:lnTo>
                                <a:lnTo>
                                  <a:pt x="2800807" y="547204"/>
                                </a:lnTo>
                                <a:lnTo>
                                  <a:pt x="2800083" y="549363"/>
                                </a:lnTo>
                                <a:lnTo>
                                  <a:pt x="2800083" y="550799"/>
                                </a:lnTo>
                                <a:lnTo>
                                  <a:pt x="2799372" y="552958"/>
                                </a:lnTo>
                                <a:lnTo>
                                  <a:pt x="2797924" y="553681"/>
                                </a:lnTo>
                                <a:lnTo>
                                  <a:pt x="2797213" y="554405"/>
                                </a:lnTo>
                                <a:lnTo>
                                  <a:pt x="2795041" y="555117"/>
                                </a:lnTo>
                                <a:lnTo>
                                  <a:pt x="2795041" y="557276"/>
                                </a:lnTo>
                                <a:lnTo>
                                  <a:pt x="2813774" y="557276"/>
                                </a:lnTo>
                                <a:lnTo>
                                  <a:pt x="2813774" y="555117"/>
                                </a:lnTo>
                                <a:lnTo>
                                  <a:pt x="2812326" y="554405"/>
                                </a:lnTo>
                                <a:lnTo>
                                  <a:pt x="2810891" y="554405"/>
                                </a:lnTo>
                                <a:lnTo>
                                  <a:pt x="2810891" y="553681"/>
                                </a:lnTo>
                                <a:lnTo>
                                  <a:pt x="2809443" y="552958"/>
                                </a:lnTo>
                                <a:lnTo>
                                  <a:pt x="2809443" y="552246"/>
                                </a:lnTo>
                                <a:lnTo>
                                  <a:pt x="2808732" y="550799"/>
                                </a:lnTo>
                                <a:lnTo>
                                  <a:pt x="2808732" y="547916"/>
                                </a:lnTo>
                                <a:lnTo>
                                  <a:pt x="2808008" y="545757"/>
                                </a:lnTo>
                                <a:lnTo>
                                  <a:pt x="2808008" y="518401"/>
                                </a:lnTo>
                                <a:lnTo>
                                  <a:pt x="2818803" y="518401"/>
                                </a:lnTo>
                                <a:lnTo>
                                  <a:pt x="2818803" y="514083"/>
                                </a:lnTo>
                                <a:lnTo>
                                  <a:pt x="2808008" y="514083"/>
                                </a:lnTo>
                                <a:lnTo>
                                  <a:pt x="2808008" y="506882"/>
                                </a:lnTo>
                                <a:lnTo>
                                  <a:pt x="2808732" y="505434"/>
                                </a:lnTo>
                                <a:lnTo>
                                  <a:pt x="2808732" y="501840"/>
                                </a:lnTo>
                                <a:lnTo>
                                  <a:pt x="2809443" y="499681"/>
                                </a:lnTo>
                                <a:lnTo>
                                  <a:pt x="2810167" y="498957"/>
                                </a:lnTo>
                                <a:lnTo>
                                  <a:pt x="2810891" y="497522"/>
                                </a:lnTo>
                                <a:lnTo>
                                  <a:pt x="2811602" y="497522"/>
                                </a:lnTo>
                                <a:lnTo>
                                  <a:pt x="2813050" y="496074"/>
                                </a:lnTo>
                                <a:lnTo>
                                  <a:pt x="2815132" y="496074"/>
                                </a:lnTo>
                                <a:lnTo>
                                  <a:pt x="2817355" y="496087"/>
                                </a:lnTo>
                                <a:lnTo>
                                  <a:pt x="2818790" y="496798"/>
                                </a:lnTo>
                                <a:lnTo>
                                  <a:pt x="2818790" y="497522"/>
                                </a:lnTo>
                                <a:lnTo>
                                  <a:pt x="2819514" y="498957"/>
                                </a:lnTo>
                                <a:lnTo>
                                  <a:pt x="2820962" y="501116"/>
                                </a:lnTo>
                                <a:lnTo>
                                  <a:pt x="2825280" y="501116"/>
                                </a:lnTo>
                                <a:lnTo>
                                  <a:pt x="2825280" y="492480"/>
                                </a:lnTo>
                                <a:close/>
                              </a:path>
                            </a:pathLst>
                          </a:custGeom>
                          <a:solidFill>
                            <a:srgbClr val="000000"/>
                          </a:solidFill>
                        </wps:spPr>
                        <wps:bodyPr rot="0">
                          <a:prstTxWarp prst="textNoShape">
                            <a:avLst/>
                          </a:prstTxWarp>
                          <a:noAutofit/>
                        </wps:bodyPr>
                      </wps:wsp>
                      <wps:wsp>
                        <wps:cNvPr id="679" name="Graphic 679"/>
                        <wps:cNvSpPr/>
                        <wps:spPr bwMode="auto">
                          <a:xfrm>
                            <a:off x="1784156" y="2018880"/>
                            <a:ext cx="34925" cy="34925"/>
                          </a:xfrm>
                          <a:custGeom>
                            <a:avLst/>
                            <a:gdLst/>
                            <a:ahLst/>
                            <a:cxnLst/>
                            <a:rect l="l" t="t" r="r" b="b"/>
                            <a:pathLst>
                              <a:path w="34925" h="34925" fill="norm" stroke="1" extrusionOk="0">
                                <a:moveTo>
                                  <a:pt x="17284" y="0"/>
                                </a:moveTo>
                                <a:lnTo>
                                  <a:pt x="0" y="18719"/>
                                </a:lnTo>
                                <a:lnTo>
                                  <a:pt x="1447" y="24472"/>
                                </a:lnTo>
                                <a:lnTo>
                                  <a:pt x="4330" y="28803"/>
                                </a:lnTo>
                                <a:lnTo>
                                  <a:pt x="9359" y="32397"/>
                                </a:lnTo>
                                <a:lnTo>
                                  <a:pt x="14401" y="34556"/>
                                </a:lnTo>
                                <a:lnTo>
                                  <a:pt x="20167" y="34556"/>
                                </a:lnTo>
                                <a:lnTo>
                                  <a:pt x="25209" y="32397"/>
                                </a:lnTo>
                                <a:lnTo>
                                  <a:pt x="30238" y="28803"/>
                                </a:lnTo>
                                <a:lnTo>
                                  <a:pt x="33121" y="24472"/>
                                </a:lnTo>
                                <a:lnTo>
                                  <a:pt x="34569" y="18719"/>
                                </a:lnTo>
                                <a:lnTo>
                                  <a:pt x="33845" y="12954"/>
                                </a:lnTo>
                                <a:lnTo>
                                  <a:pt x="31686" y="7924"/>
                                </a:lnTo>
                                <a:lnTo>
                                  <a:pt x="28079" y="3594"/>
                                </a:lnTo>
                                <a:lnTo>
                                  <a:pt x="23050" y="723"/>
                                </a:lnTo>
                                <a:lnTo>
                                  <a:pt x="17284" y="0"/>
                                </a:lnTo>
                                <a:close/>
                              </a:path>
                            </a:pathLst>
                          </a:custGeom>
                          <a:ln w="6477">
                            <a:solidFill>
                              <a:srgbClr val="000000"/>
                            </a:solidFill>
                            <a:prstDash val="solid"/>
                          </a:ln>
                        </wps:spPr>
                        <wps:bodyPr rot="0">
                          <a:prstTxWarp prst="textNoShape">
                            <a:avLst/>
                          </a:prstTxWarp>
                          <a:noAutofit/>
                        </wps:bodyPr>
                      </wps:wsp>
                      <wps:wsp>
                        <wps:cNvPr id="680" name="Graphic 680"/>
                        <wps:cNvSpPr/>
                        <wps:spPr bwMode="auto">
                          <a:xfrm>
                            <a:off x="639343" y="4"/>
                            <a:ext cx="3007995" cy="1796414"/>
                          </a:xfrm>
                          <a:custGeom>
                            <a:avLst/>
                            <a:gdLst/>
                            <a:ahLst/>
                            <a:cxnLst/>
                            <a:rect l="l" t="t" r="r" b="b"/>
                            <a:pathLst>
                              <a:path w="3007995" h="1796414" fill="norm" stroke="1" extrusionOk="0">
                                <a:moveTo>
                                  <a:pt x="23761" y="0"/>
                                </a:moveTo>
                                <a:lnTo>
                                  <a:pt x="0" y="87122"/>
                                </a:lnTo>
                                <a:lnTo>
                                  <a:pt x="23761" y="87122"/>
                                </a:lnTo>
                                <a:lnTo>
                                  <a:pt x="23761" y="0"/>
                                </a:lnTo>
                                <a:close/>
                              </a:path>
                              <a:path w="3007995" h="1796414" fill="norm" stroke="1" extrusionOk="0">
                                <a:moveTo>
                                  <a:pt x="46812" y="87122"/>
                                </a:moveTo>
                                <a:lnTo>
                                  <a:pt x="23774" y="0"/>
                                </a:lnTo>
                                <a:lnTo>
                                  <a:pt x="23774" y="87122"/>
                                </a:lnTo>
                                <a:lnTo>
                                  <a:pt x="46812" y="87122"/>
                                </a:lnTo>
                                <a:close/>
                              </a:path>
                              <a:path w="3007995" h="1796414" fill="norm" stroke="1" extrusionOk="0">
                                <a:moveTo>
                                  <a:pt x="1531454" y="1762556"/>
                                </a:moveTo>
                                <a:lnTo>
                                  <a:pt x="1527860" y="1761121"/>
                                </a:lnTo>
                                <a:lnTo>
                                  <a:pt x="1524977" y="1760397"/>
                                </a:lnTo>
                                <a:lnTo>
                                  <a:pt x="1517777" y="1761121"/>
                                </a:lnTo>
                                <a:lnTo>
                                  <a:pt x="1531454" y="1762556"/>
                                </a:lnTo>
                                <a:close/>
                              </a:path>
                              <a:path w="3007995" h="1796414" fill="norm" stroke="1" extrusionOk="0">
                                <a:moveTo>
                                  <a:pt x="1535049" y="1765452"/>
                                </a:moveTo>
                                <a:lnTo>
                                  <a:pt x="1531454" y="1762569"/>
                                </a:lnTo>
                                <a:lnTo>
                                  <a:pt x="1517777" y="1761134"/>
                                </a:lnTo>
                                <a:lnTo>
                                  <a:pt x="1515618" y="1762569"/>
                                </a:lnTo>
                                <a:lnTo>
                                  <a:pt x="1535049" y="1765452"/>
                                </a:lnTo>
                                <a:close/>
                              </a:path>
                              <a:path w="3007995" h="1796414" fill="norm" stroke="1" extrusionOk="0">
                                <a:moveTo>
                                  <a:pt x="1541526" y="1778393"/>
                                </a:moveTo>
                                <a:lnTo>
                                  <a:pt x="1540090" y="1772640"/>
                                </a:lnTo>
                                <a:lnTo>
                                  <a:pt x="1532166" y="1771205"/>
                                </a:lnTo>
                                <a:lnTo>
                                  <a:pt x="1530731" y="1772640"/>
                                </a:lnTo>
                                <a:lnTo>
                                  <a:pt x="1523542" y="1778393"/>
                                </a:lnTo>
                                <a:lnTo>
                                  <a:pt x="1532166" y="1771192"/>
                                </a:lnTo>
                                <a:lnTo>
                                  <a:pt x="1540103" y="1772627"/>
                                </a:lnTo>
                                <a:lnTo>
                                  <a:pt x="1539379" y="1771192"/>
                                </a:lnTo>
                                <a:lnTo>
                                  <a:pt x="1537220" y="1766874"/>
                                </a:lnTo>
                                <a:lnTo>
                                  <a:pt x="1535049" y="1765452"/>
                                </a:lnTo>
                                <a:lnTo>
                                  <a:pt x="1515605" y="1762569"/>
                                </a:lnTo>
                                <a:lnTo>
                                  <a:pt x="1511287" y="1765452"/>
                                </a:lnTo>
                                <a:lnTo>
                                  <a:pt x="1509852" y="1766874"/>
                                </a:lnTo>
                                <a:lnTo>
                                  <a:pt x="1506969" y="1771192"/>
                                </a:lnTo>
                                <a:lnTo>
                                  <a:pt x="1505534" y="1778393"/>
                                </a:lnTo>
                                <a:lnTo>
                                  <a:pt x="1506969" y="1784159"/>
                                </a:lnTo>
                                <a:lnTo>
                                  <a:pt x="1507693" y="1785594"/>
                                </a:lnTo>
                                <a:lnTo>
                                  <a:pt x="1509128" y="1788477"/>
                                </a:lnTo>
                                <a:lnTo>
                                  <a:pt x="1509852" y="1789201"/>
                                </a:lnTo>
                                <a:lnTo>
                                  <a:pt x="1510563" y="1788477"/>
                                </a:lnTo>
                                <a:lnTo>
                                  <a:pt x="1509852" y="1789201"/>
                                </a:lnTo>
                                <a:lnTo>
                                  <a:pt x="1512011" y="1791360"/>
                                </a:lnTo>
                                <a:lnTo>
                                  <a:pt x="1515618" y="1794243"/>
                                </a:lnTo>
                                <a:lnTo>
                                  <a:pt x="1518488" y="1794954"/>
                                </a:lnTo>
                                <a:lnTo>
                                  <a:pt x="1522095" y="1796389"/>
                                </a:lnTo>
                                <a:lnTo>
                                  <a:pt x="1529232" y="1794967"/>
                                </a:lnTo>
                                <a:lnTo>
                                  <a:pt x="1531454" y="1794243"/>
                                </a:lnTo>
                                <a:lnTo>
                                  <a:pt x="1535772" y="1791360"/>
                                </a:lnTo>
                                <a:lnTo>
                                  <a:pt x="1537220" y="1789201"/>
                                </a:lnTo>
                                <a:lnTo>
                                  <a:pt x="1537944" y="1788477"/>
                                </a:lnTo>
                                <a:lnTo>
                                  <a:pt x="1540090" y="1785594"/>
                                </a:lnTo>
                                <a:lnTo>
                                  <a:pt x="1540090" y="1784159"/>
                                </a:lnTo>
                                <a:lnTo>
                                  <a:pt x="1541513" y="1778406"/>
                                </a:lnTo>
                                <a:close/>
                              </a:path>
                              <a:path w="3007995" h="1796414" fill="norm" stroke="1" extrusionOk="0">
                                <a:moveTo>
                                  <a:pt x="2997365" y="1363687"/>
                                </a:moveTo>
                                <a:lnTo>
                                  <a:pt x="2978645" y="1360805"/>
                                </a:lnTo>
                                <a:lnTo>
                                  <a:pt x="2981528" y="1363687"/>
                                </a:lnTo>
                                <a:lnTo>
                                  <a:pt x="2985135" y="1365123"/>
                                </a:lnTo>
                                <a:lnTo>
                                  <a:pt x="2988729" y="1365846"/>
                                </a:lnTo>
                                <a:lnTo>
                                  <a:pt x="2995930" y="1365123"/>
                                </a:lnTo>
                                <a:lnTo>
                                  <a:pt x="2997365" y="1363687"/>
                                </a:lnTo>
                                <a:close/>
                              </a:path>
                              <a:path w="3007995" h="1796414" fill="norm" stroke="1" extrusionOk="0">
                                <a:moveTo>
                                  <a:pt x="3002419" y="1360805"/>
                                </a:moveTo>
                                <a:lnTo>
                                  <a:pt x="2975775" y="1359369"/>
                                </a:lnTo>
                                <a:lnTo>
                                  <a:pt x="2978645" y="1360805"/>
                                </a:lnTo>
                                <a:lnTo>
                                  <a:pt x="2997365" y="1363687"/>
                                </a:lnTo>
                                <a:lnTo>
                                  <a:pt x="3002419" y="1360805"/>
                                </a:lnTo>
                                <a:close/>
                              </a:path>
                              <a:path w="3007995" h="1796414" fill="norm" stroke="1" extrusionOk="0">
                                <a:moveTo>
                                  <a:pt x="3003829" y="1337043"/>
                                </a:moveTo>
                                <a:lnTo>
                                  <a:pt x="3001695" y="1334884"/>
                                </a:lnTo>
                                <a:lnTo>
                                  <a:pt x="2998089" y="1332001"/>
                                </a:lnTo>
                                <a:lnTo>
                                  <a:pt x="2994482" y="1331277"/>
                                </a:lnTo>
                                <a:lnTo>
                                  <a:pt x="2990888" y="1330553"/>
                                </a:lnTo>
                                <a:lnTo>
                                  <a:pt x="2983687" y="1331277"/>
                                </a:lnTo>
                                <a:lnTo>
                                  <a:pt x="2982252" y="1332001"/>
                                </a:lnTo>
                                <a:lnTo>
                                  <a:pt x="2977934" y="1334884"/>
                                </a:lnTo>
                                <a:lnTo>
                                  <a:pt x="3003829" y="1337043"/>
                                </a:lnTo>
                                <a:close/>
                              </a:path>
                              <a:path w="3007995" h="1796414" fill="norm" stroke="1" extrusionOk="0">
                                <a:moveTo>
                                  <a:pt x="3006737" y="1342072"/>
                                </a:moveTo>
                                <a:lnTo>
                                  <a:pt x="3006013" y="1340637"/>
                                </a:lnTo>
                                <a:lnTo>
                                  <a:pt x="3003854" y="1337043"/>
                                </a:lnTo>
                                <a:lnTo>
                                  <a:pt x="2977921" y="1334884"/>
                                </a:lnTo>
                                <a:lnTo>
                                  <a:pt x="2976499" y="1337030"/>
                                </a:lnTo>
                                <a:lnTo>
                                  <a:pt x="2973616" y="1340637"/>
                                </a:lnTo>
                                <a:lnTo>
                                  <a:pt x="2990177" y="1347838"/>
                                </a:lnTo>
                                <a:lnTo>
                                  <a:pt x="2998787" y="1340650"/>
                                </a:lnTo>
                                <a:lnTo>
                                  <a:pt x="3006737" y="1342072"/>
                                </a:lnTo>
                                <a:close/>
                              </a:path>
                              <a:path w="3007995" h="1796414" fill="norm" stroke="1" extrusionOk="0">
                                <a:moveTo>
                                  <a:pt x="3007461" y="1347838"/>
                                </a:moveTo>
                                <a:lnTo>
                                  <a:pt x="3006737" y="1342085"/>
                                </a:lnTo>
                                <a:lnTo>
                                  <a:pt x="2998813" y="1340650"/>
                                </a:lnTo>
                                <a:lnTo>
                                  <a:pt x="2997377" y="1342085"/>
                                </a:lnTo>
                                <a:lnTo>
                                  <a:pt x="2990177" y="1347838"/>
                                </a:lnTo>
                                <a:lnTo>
                                  <a:pt x="2973603" y="1340637"/>
                                </a:lnTo>
                                <a:lnTo>
                                  <a:pt x="2972168" y="1347838"/>
                                </a:lnTo>
                                <a:lnTo>
                                  <a:pt x="2972892" y="1354315"/>
                                </a:lnTo>
                                <a:lnTo>
                                  <a:pt x="2973616" y="1355039"/>
                                </a:lnTo>
                                <a:lnTo>
                                  <a:pt x="2975775" y="1358646"/>
                                </a:lnTo>
                                <a:lnTo>
                                  <a:pt x="2975775" y="1359357"/>
                                </a:lnTo>
                                <a:lnTo>
                                  <a:pt x="3002419" y="1360792"/>
                                </a:lnTo>
                                <a:lnTo>
                                  <a:pt x="3003131" y="1359369"/>
                                </a:lnTo>
                                <a:lnTo>
                                  <a:pt x="3003854" y="1358646"/>
                                </a:lnTo>
                                <a:lnTo>
                                  <a:pt x="3006013" y="1355039"/>
                                </a:lnTo>
                                <a:lnTo>
                                  <a:pt x="3006737" y="1354315"/>
                                </a:lnTo>
                                <a:lnTo>
                                  <a:pt x="3007449" y="1347851"/>
                                </a:lnTo>
                                <a:close/>
                              </a:path>
                            </a:pathLst>
                          </a:custGeom>
                          <a:solidFill>
                            <a:srgbClr val="000000"/>
                          </a:solidFill>
                        </wps:spPr>
                        <wps:bodyPr rot="0">
                          <a:prstTxWarp prst="textNoShape">
                            <a:avLst/>
                          </a:prstTxWarp>
                          <a:noAutofit/>
                        </wps:bodyPr>
                      </wps:wsp>
                      <wps:wsp>
                        <wps:cNvPr id="681" name="Graphic 681"/>
                        <wps:cNvSpPr/>
                        <wps:spPr bwMode="auto">
                          <a:xfrm>
                            <a:off x="663119" y="85678"/>
                            <a:ext cx="1270" cy="163195"/>
                          </a:xfrm>
                          <a:custGeom>
                            <a:avLst/>
                            <a:gdLst/>
                            <a:ahLst/>
                            <a:cxnLst/>
                            <a:rect l="l" t="t" r="r" b="b"/>
                            <a:pathLst>
                              <a:path h="163195" fill="norm" stroke="1" extrusionOk="0">
                                <a:moveTo>
                                  <a:pt x="0" y="0"/>
                                </a:moveTo>
                                <a:lnTo>
                                  <a:pt x="0" y="162725"/>
                                </a:lnTo>
                              </a:path>
                            </a:pathLst>
                          </a:custGeom>
                          <a:ln w="6477">
                            <a:solidFill>
                              <a:srgbClr val="000000"/>
                            </a:solidFill>
                            <a:prstDash val="solid"/>
                          </a:ln>
                        </wps:spPr>
                        <wps:bodyPr rot="0">
                          <a:prstTxWarp prst="textNoShape">
                            <a:avLst/>
                          </a:prstTxWarp>
                          <a:noAutofit/>
                        </wps:bodyPr>
                      </wps:wsp>
                      <wps:wsp>
                        <wps:cNvPr id="682" name="Graphic 682"/>
                        <wps:cNvSpPr/>
                        <wps:spPr bwMode="auto">
                          <a:xfrm>
                            <a:off x="5137925" y="3159358"/>
                            <a:ext cx="86995" cy="46990"/>
                          </a:xfrm>
                          <a:custGeom>
                            <a:avLst/>
                            <a:gdLst/>
                            <a:ahLst/>
                            <a:cxnLst/>
                            <a:rect l="l" t="t" r="r" b="b"/>
                            <a:pathLst>
                              <a:path w="86995" h="46990" fill="norm" stroke="1" extrusionOk="0">
                                <a:moveTo>
                                  <a:pt x="86398" y="23761"/>
                                </a:moveTo>
                                <a:lnTo>
                                  <a:pt x="0" y="0"/>
                                </a:lnTo>
                                <a:lnTo>
                                  <a:pt x="0" y="23761"/>
                                </a:lnTo>
                                <a:lnTo>
                                  <a:pt x="0" y="46799"/>
                                </a:lnTo>
                                <a:lnTo>
                                  <a:pt x="86398" y="23761"/>
                                </a:lnTo>
                                <a:close/>
                              </a:path>
                            </a:pathLst>
                          </a:custGeom>
                          <a:solidFill>
                            <a:srgbClr val="000000"/>
                          </a:solidFill>
                        </wps:spPr>
                        <wps:bodyPr rot="0">
                          <a:prstTxWarp prst="textNoShape">
                            <a:avLst/>
                          </a:prstTxWarp>
                          <a:noAutofit/>
                        </wps:bodyPr>
                      </wps:wsp>
                      <wps:wsp>
                        <wps:cNvPr id="683" name="Graphic 683"/>
                        <wps:cNvSpPr/>
                        <wps:spPr bwMode="auto">
                          <a:xfrm>
                            <a:off x="4976641" y="3183122"/>
                            <a:ext cx="163195" cy="1270"/>
                          </a:xfrm>
                          <a:custGeom>
                            <a:avLst/>
                            <a:gdLst/>
                            <a:ahLst/>
                            <a:cxnLst/>
                            <a:rect l="l" t="t" r="r" b="b"/>
                            <a:pathLst>
                              <a:path w="163195" fill="norm" stroke="1" extrusionOk="0">
                                <a:moveTo>
                                  <a:pt x="162725" y="0"/>
                                </a:moveTo>
                                <a:lnTo>
                                  <a:pt x="0" y="0"/>
                                </a:lnTo>
                              </a:path>
                            </a:pathLst>
                          </a:custGeom>
                          <a:ln w="6477">
                            <a:solidFill>
                              <a:srgbClr val="000000"/>
                            </a:solidFill>
                            <a:prstDash val="solid"/>
                          </a:ln>
                        </wps:spPr>
                        <wps:bodyPr rot="0">
                          <a:prstTxWarp prst="textNoShape">
                            <a:avLst/>
                          </a:prstTxWarp>
                          <a:noAutofit/>
                        </wps:bodyPr>
                      </wps:wsp>
                    </wpg:wgp>
                  </a:graphicData>
                </a:graphic>
              </wp:inline>
            </w:drawing>
          </mc:Choice>
          <mc:Fallback>
            <w:pict>
              <v:group id="group 75" o:spid="_x0000_s0000" style="width:411.40pt;height:255.60pt;mso-wrap-distance-left:0.00pt;mso-wrap-distance-top:0.00pt;mso-wrap-distance-right:0.00pt;mso-wrap-distance-bottom:0.00pt;" coordorigin="0,0" coordsize="52247,32461">
                <v:shape id="shape 76" o:spid="_x0000_s76" style="position:absolute;left:6631;top:4471;width:41281;height:27362;visibility:visible;" path="m0,0l1725,0em99991,97387l99991,99991e" coordsize="100000,100000" filled="f" strokecolor="#000000" strokeweight="0.51pt">
                  <v:path textboxrect="0,0,100000,100000"/>
                  <v:stroke dashstyle="solid"/>
                </v:shape>
                <v:shape id="shape 77" o:spid="_x0000_s77" style="position:absolute;left:6631;top:583;width:45008;height:31248;visibility:visible;" path="m99995,99998l0,99998l0,0e" coordsize="100000,100000" filled="f" strokecolor="#000000" strokeweight="0.96pt">
                  <v:path textboxrect="0,0,100000,100000"/>
                  <v:stroke dashstyle="solid"/>
                </v:shape>
                <v:shape id="shape 78" o:spid="_x0000_s78" style="position:absolute;left:6631;top:8409;width:20675;height:23425;visibility:visible;" path="m0,85106l3447,85106em0,68542l3447,68542em0,50683l3447,50683em0,33102l3447,33102em0,16565l3447,16565em0,0l3447,0em16785,99984l16785,96942em33569,99984l33569,96942em49831,99984l49831,96942em66477,99984l66477,96942em83403,99984l83403,96942em99977,99984l99977,96942e" coordsize="100000,100000" filled="f" strokecolor="#000000" strokeweight="0.51pt">
                  <v:path textboxrect="0,0,100000,100000"/>
                  <v:stroke dashstyle="solid"/>
                </v:shape>
                <v:shape id="shape 79" o:spid="_x0000_s79" style="position:absolute;left:30772;top:4471;width:12;height:27362;visibility:visible;" path="m0,0l0,99991e" coordsize="100000,100000" filled="f" strokecolor="#000000" strokeweight="0.51pt">
                  <v:path textboxrect="0,0,100000,100000"/>
                  <v:stroke dashstyle="longdash"/>
                </v:shape>
                <v:shape id="shape 80" o:spid="_x0000_s80" style="position:absolute;left:34329;top:31118;width:10248;height:717;visibility:visible;" path="m0,99326l0,0em33296,99326l33296,0em66248,99326l66248,0em99968,99326l99968,0e" coordsize="100000,100000" filled="f" strokecolor="#000000" strokeweight="0.51pt">
                  <v:path textboxrect="0,0,100000,100000"/>
                  <v:stroke dashstyle="solid"/>
                </v:shape>
                <v:shape id="shape 81" o:spid="_x0000_s81" style="position:absolute;left:7293;top:4687;width:37998;height:27146;visibility:visible;" path="m76322,32384l72664,32729l69009,33338l65389,34106l61826,35169l58245,36389l54759,37847l51255,39438l47843,41347l44507,43338l41211,45618l37991,48005l34826,50685l31282,54292l27870,58137l24537,62141l21278,66306l18150,70576l15120,75032l12220,79648l9454,84421em0,99991l2975,95375em45701,18882l44507,19944l43352,21164l42329,22491l41419,24002l40623,25620l39903,27345l39354,29174l38919,31058l38597,32993l38426,34956l37630,48296em60160,10370l57127,11669l54190,13102l51292,14824l48449,16762l45701,18882em71074,7000l65597,8539l60160,10370em99988,0l92713,1377l85456,3049l78255,4880l71074,7000em2975,95375l6271,89965l9454,84421em20178,58933l23475,56917em24688,56174l28345,53972em29558,53231l33215,51002em34428,50259l37725,48243e" coordsize="100000,100000" filled="f" strokecolor="#000000" strokeweight="0.96pt">
                  <v:path textboxrect="0,0,100000,100000"/>
                  <v:stroke dashstyle="solid"/>
                </v:shape>
                <v:shape id="shape 82" o:spid="_x0000_s82" style="position:absolute;left:21455;top:13305;width:15017;height:4654;visibility:visible;" path="m1150,92500l0,96523l95,97762l287,98690l623,99461l958,99926l1343,99926l1678,99461l2014,98690l2204,97762l2301,96523l2252,95287l2109,94204l1868,93273l1535,92657l1150,92500xem98810,0l97660,4021l97755,5257l97947,6185l98282,6958l98618,7424l99002,7424l99338,6958l99674,6185l99866,5257l99961,4021l99914,2782l99769,1699l99530,771l99194,150l98810,0xe" coordsize="100000,100000" filled="f" strokecolor="#000000" strokeweight="0.51pt">
                  <v:path textboxrect="0,0,100000,100000"/>
                  <v:stroke dashstyle="solid"/>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83" o:spid="_x0000_s83" type="#_x0000_t75" style="position:absolute;left:3139;top:31377;width:3031;height:1080;z-index:1;" stroked="false">
                  <v:imagedata r:id="rId26" o:title=""/>
                  <o:lock v:ext="edit" rotation="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84" o:spid="_x0000_s84" type="#_x0000_t75" style="position:absolute;left:3139;top:27900;width:1583;height:1080;z-index:1;" stroked="false">
                  <v:imagedata r:id="rId27" o:title=""/>
                  <o:lock v:ext="edit" rotation="t"/>
                </v:shape>
                <v:shape id="shape 85" o:spid="_x0000_s85" style="position:absolute;left:4917;top:27900;width:520;height:901;visibility:visible;" path="m99560,94225l84366,94225l78829,93435l74683,92632l71900,92632l67755,91039l67755,90238l65000,87042l65000,14377l65000,0l58097,0l0,19956l5535,25546l6924,25546l11072,23956l16606,22350l20755,20759l23509,19167l26292,18363l31803,17560l34583,16773l35949,16773l40120,18363l41486,19167l41486,86238l40120,88632l40120,89435l35949,91829l33192,92632l27657,93435l23509,93435l19363,94225l6924,94225l6924,99815l99560,99815l99560,94225xe" coordsize="100000,100000" fillcolor="#000000">
                  <v:path textboxrect="0,0,100000,1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86" o:spid="_x0000_s86" type="#_x0000_t75" style="position:absolute;left:3139;top:24012;width:1555;height:1080;z-index:1;" stroked="false">
                  <v:imagedata r:id="rId28" o:title=""/>
                  <o:lock v:ext="edit" rotation="t"/>
                </v:shape>
                <v:shape id="shape 87" o:spid="_x0000_s87" style="position:absolute;left:3203;top:19843;width:520;height:901;visibility:visible;" path="m99560,94211l84366,94211l78829,93421l74683,92618l71900,92618l67755,91028l67755,90225l65000,87028l65000,14377l65000,0l58097,0l0,19956l5535,25546l6924,25546l11072,23956l16606,22350l20755,20759l23509,19167l26292,18363l31803,17560l34583,16773l35949,16759l40120,18352l41486,19153l41486,86225l40120,88618l40120,89421l35949,91815l33192,92618l27657,93421l23509,93421l19363,94211l6924,94211l6924,99801l99560,99801l99560,94211xe" coordsize="100000,100000" fillcolor="#000000">
                  <v:path textboxrect="0,0,100000,1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88" o:spid="_x0000_s88" type="#_x0000_t75" style="position:absolute;left:2476;top:15717;width:1274;height:907;z-index:1;" stroked="false">
                  <v:imagedata r:id="rId29" o:title=""/>
                  <o:lock v:ext="edit" rotation="t"/>
                </v:shape>
                <v:shape id="shape 89" o:spid="_x0000_s89" style="position:absolute;left:1749;top:11836;width:520;height:901;visibility:visible;" path="m99560,94225l84366,94225l78829,93435l74683,92632l71900,92632l67755,91039l67755,90238l65000,87042l65000,14377l65000,0l58097,0l0,19956l5535,25546l6924,25546l11072,23956l16606,22350l20755,20759l23509,19167l26292,18363l31803,17560l34583,16773l35949,16773l40120,18363l41486,19167l41486,86238l40120,88632l40120,89435l35949,91829l33192,92632l27657,93435l23509,93435l19363,94225l6924,94225l6924,99815l99560,99815l99560,94225xe" coordsize="100000,100000" fillcolor="#000000">
                  <v:path textboxrect="0,0,100000,1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90" o:spid="_x0000_s90" type="#_x0000_t75" style="position:absolute;left:2462;top:11836;width:1303;height:907;z-index:1;" stroked="false">
                  <v:imagedata r:id="rId30" o:title=""/>
                  <o:lock v:ext="edit" rotation="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91" o:spid="_x0000_s91" type="#_x0000_t75" style="position:absolute;left:727;top:7970;width:3045;height:907;z-index:1;" stroked="false">
                  <v:imagedata r:id="rId31" o:title=""/>
                  <o:lock v:ext="edit" rotation="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92" o:spid="_x0000_s92" type="#_x0000_t75" style="position:absolute;left:0;top:4031;width:3779;height:907;z-index:1;" stroked="false">
                  <v:imagedata r:id="rId32" o:title=""/>
                  <o:lock v:ext="edit" rotation="t"/>
                </v:shape>
                <v:shape id="shape 93" o:spid="_x0000_s93" style="position:absolute;left:8877;top:8020;width:28257;height:20999;visibility:visible;" path="m1375,99843l1350,99808l1273,99773l1248,99738l1222,99637l1197,99602l1197,98264l1146,98127l1146,98093l1120,98023l1069,97956l968,97887l891,97854l764,97854l611,97854l535,97887l458,97887l407,97921l331,97956l229,98023l153,98058l76,98127l76,98400l306,98400l306,98333l331,98264l382,98197l407,98127l433,98093l484,98058l535,98058l611,98023l688,98058l738,98058l840,98127l866,98197l891,98299l917,98368l917,98780l917,98949l917,99396l866,99498l840,99567l789,99602l810,99606l789,99602l738,99669l662,99704l611,99738l456,99738l356,99671l306,99602l280,99498l280,99326l331,99190l382,99120l433,99088l458,99053l509,99019l560,99019l637,98984l764,98984l840,98949l917,98949l917,98780l840,98780l764,98813l637,98813l560,98847l484,98847l433,98882l382,98882l280,98949l229,98984l153,99053l102,99088l25,99294l0,99396l0,99567l25,99671l51,99738l102,99808l127,99875l204,99910l204,99944l280,99944l331,99979l484,99979l535,99944l611,99944l713,99875l764,99808l815,99773l866,99704l940,99637l968,99637l942,99944l1375,99944l1375,99843xem20153,60412l20127,60310l20127,60241l20076,60104l20076,60069l20051,60000l20025,59898l19898,59727l19745,59623l19593,59623l19491,59623l19440,59657l19389,59657l19338,59727l19236,59794l19185,59863l19083,60000l19083,58630l18600,58630l18600,58766l18650,58766l18752,58836l18778,58868l18803,58938l18803,61715l18905,61750l19032,61611l19058,61646l19134,61681l19185,61715l19287,61715l19338,61750l19593,61750l19669,61715l19720,61681l19796,61646l19847,61611l19873,61611l19440,61579l19389,61579l19313,61544l19262,61544l19211,61475l19160,61440l19109,61303l19083,61201l19083,60275l19109,60171l19236,60000l19287,59965l19338,59898l19414,59898l19491,59863l19516,59863l19720,60000l19771,60104l19796,60171l19822,60275l19822,60343l19847,60412l19847,60995l19822,61097l19822,61167l19745,61373l19745,61405l19694,61475l19593,61544l19516,61576l19465,61576l19873,61611l19975,61475l20000,61405l20051,61338l20102,61201l20102,61132l20127,61028l20127,60961l20153,60856l20153,60412xem32766,59384l31850,59315l31926,59384l32028,59521l32155,59588l32282,59623l32537,59588l32588,59521l32766,59384xem32817,58252l32741,58150l32613,58012l32486,57977l32384,57942l32130,57977l32053,58012l31900,58148l32817,58252xem32970,58766l32919,58491l32894,58424l32817,58252l32639,58231l32639,58424l32588,58491l32333,58766l32637,58424l32639,58231l31900,58150l31850,58252l31748,58424l31697,58766l31722,59074l32028,59109l31722,59074l31748,59109l31824,59280l31850,59315l32766,59382l32817,59315l32817,59280l32919,59109l32919,59074l32970,58766xem47748,50023l47671,49887l47620,49954l47544,50023l47442,50093l47417,50127l47340,50160l47213,50160l46678,50194l46729,50264l46882,50366l46958,50400l47009,50435l47264,50435l47315,50400l47391,50400l47391,50366l47468,50331l47620,50229l47646,50160l47748,50023xem47799,49199l47773,49097l47773,48926l47722,48789l47697,48685l47646,48549l47569,48447l47162,48479l47238,48479l47340,48549l47391,48618l47417,48685l47468,48891l47468,48961l47493,49063l47493,49167l46799,49167l46780,49167l46780,49132l46806,49028l46806,48926l46933,48583l47035,48514l47111,48479l47162,48479l47569,48447l47468,48377l47442,48343l47391,48343l47315,48308l47188,48308l47060,48308l46984,48343l46933,48343l46882,48377l46831,48447l46729,48514l46678,48583l46653,48650l46602,48720l46576,48822l46551,48856l46525,48926l46525,49028l46500,49097l46500,49748l46551,49887l46576,49988l46627,50125l46678,50194l47213,50160l47060,50160l47009,50125l46882,49954l46806,49748l46806,49646l46780,49576l46780,49338l47799,49338l47799,49199xem58681,35315l58551,35315l58398,35417l58271,35417l57787,35451l57914,35623l57991,35657l58042,35657l58093,35692l58220,35692l58296,35657l58347,35657l58449,35588l58525,35521l58551,35521l58579,35451l58681,35315xem59164,35553l59086,35521l59035,35486l58984,35417l58984,35280l58958,35176l58958,32572l58500,32572l58500,32708l58551,32708l58653,32775l58653,32810l58678,32880l58678,32914l58704,33016l58704,33669l58655,33634l58579,33600l58525,33565l58449,33565l58144,33565l58093,33600l58016,33634l57965,33669l57914,33701l57889,33771l57838,33806l57787,33875l57762,33977l57711,34046l57660,34183l57660,34285l57634,34354l57634,34972l57660,35074l57660,35144l57762,35417l57787,35451l58271,35417l58194,35417l58093,35347l58042,35280l58016,35211l58016,35176l57991,35144l57965,35039l57940,34972l57940,34697l57914,34595l57914,34525l57940,34424l57940,34250l57965,34148l58067,33875l58118,33840l58169,33771l58220,33771l58271,33736l58347,33736l58475,33736l58576,33806l58602,33873l58653,33942l58678,34012l58678,34183l58704,34285l58704,34972l58678,35039l58678,35074l58627,35211l58551,35313l58704,35313l58704,35690l58780,35690l59164,35657l59164,35553xem61991,1748l61889,1611l61838,1646l61736,1782l61685,1817l61609,1850l61481,1850l61354,1850l61252,1782l61201,1713l61176,1644l61176,1611l61125,1472l61100,1370l61100,1234l61074,1130l61074,993l61100,891l61100,720l61125,616l61125,546l61150,444l61201,377l61227,308l61278,273l61278,238l61354,204l61405,171l61481,171l61532,171l61609,204l61660,238l61685,308l61711,343l61736,444l61762,514l61965,514l61965,67l61940,67l61863,32l61813,32l61736,0l61711,0l61354,0l61303,32l61227,32l61176,67l61125,137l61023,204l60972,273l60947,343l60896,410l60870,514l60845,546l60845,616l60819,720l60794,787l60794,1405l60819,1507l60947,1850l60947,1884l60998,1919l61049,1988l61201,2090l61278,2125l61507,2125l61558,2090l61634,2090l61711,2021l61736,2021l61787,1988l61838,1919l61889,1884l61991,1748xem75444,77657l74859,77657l74833,77625l74757,77625l74451,77625l74400,77657l74375,77657l74324,77692l74248,77727l74146,77863l74120,77933l74069,78002l74069,78069l74044,78171l74044,78549l74120,78755l74222,78894l74630,78859l74553,78859l74451,78789l74400,78720l74324,78516l74324,78139l74350,78035l74400,77898l74451,77863l74502,77794l74553,77794l74630,77762l74681,77796l74731,77796l74782,77829l74833,77863l74859,77933l74910,78035l74910,78069l74935,78139l74935,78549l74910,78653l74884,78720l74833,78789l74782,78824l74757,78824l74706,78859l74630,78859l74222,78894l74273,78926l74222,78995l74095,79167l74044,79303l74044,79509l74069,79579l74146,79681l74197,79715l74146,79750l74095,79785l74044,79852l74019,79921l73993,79921l73942,80058l73942,80264l73993,80400l74069,80505l74146,80572l74171,80572l74248,80606l74299,80641l74375,80641l74400,80676l74859,80676l74935,80641l74986,80606l75037,80606l75113,80572l75164,80505l75215,80470l75266,80400l75292,80333l75317,80299l75368,80162l75368,80058l75394,79991l75394,79956l75368,79852l75368,79785l75343,79715l75343,79681l75241,79544l75190,79509l75164,79509l75113,79475l75113,79956l75113,80229l75063,80299l75037,80368l74986,80435l74910,80470l74859,80470l74808,80505l74477,80505l74400,80470l74350,80435l74324,80400l74273,80366l74222,80299l74197,80229l74197,80093l74222,79991l74248,79921l74273,79887l74299,79817l74350,79750l74859,79750l74935,79785l74986,79785l75012,79819l75063,79852l75088,79887l75113,79956l75113,79475l75063,79442l74426,79442l74350,79407l74324,79407l74273,79373l74273,79132l74375,78995l74400,78995l74477,79030l74808,79030l74910,78961l74986,78926l75037,78894l75113,78789l75139,78720l75190,78653l75190,78583l75215,78481l75215,78412l75241,78310l75241,78241l75215,78139l75190,78069l75190,78035l75164,77933l75113,77863l75139,77863l75444,77863l75444,77657xem99981,23451l99956,23451l99574,23451l99523,23486l99472,23486l99370,23553l99319,23623l99269,23657l99243,23725l99192,23794l99167,23861l99167,23896l99141,23965l99116,24067l99116,24238l99090,24343l99090,24410l99039,24549l98988,24549l98912,24583l98912,24685l99116,24685l99116,26058l99090,26160l99090,26229l99065,26331l99014,26366l98988,26400l98912,26433l98912,26537l99574,26537l99574,26433l99523,26400l99472,26400l99472,26366l99421,26331l99421,26296l99396,26229l99396,26090l99370,25988l99370,24685l99752,24685l99752,24479l99370,24479l99370,24137l99396,24067l99396,23896l99421,23794l99447,23759l99472,23692l99498,23692l99549,23623l99623,23623l99701,23623l99752,23657l99752,23692l99778,23759l99829,23861l99981,23861l99981,23451xe" coordsize="100000,100000" fillcolor="#000000">
                  <v:path textboxrect="0,0,100000,100000"/>
                </v:shape>
                <v:shape id="shape 94" o:spid="_x0000_s94" style="position:absolute;left:17841;top:20188;width:349;height:349;visibility:visible;" path="m49488,0l0,53597l4141,70069l12396,82470l26796,92762l41234,98942l57743,98942l72178,92762l86579,82470l94833,70069l98979,53597l96907,37090l90725,22688l80396,10289l65998,2069l49488,0xe" coordsize="100000,100000" filled="f" strokecolor="#000000" strokeweight="0.51pt">
                  <v:path textboxrect="0,0,100000,100000"/>
                  <v:stroke dashstyle="solid"/>
                </v:shape>
                <v:shape id="shape 95" o:spid="_x0000_s95" style="position:absolute;left:6393;top:0;width:30079;height:17964;visibility:visible;" path="m789,0l0,4850l789,4850l789,0xem1556,4850l789,0l789,4850l1556,4850xem50912,98113l50792,98035l50697,97993l50456,98035l50912,98113xem51030,98275l50912,98116l50456,98035l50384,98116l51030,98275xem51245,98995l51199,98676l50935,98595l50887,98676l50648,98995l50935,98595l51199,98674l51176,98595l51104,98354l51030,98275l50384,98116l50241,98275l50194,98354l50097,98595l50051,98995l50097,99317l50123,99396l50169,99558l50194,99597l50218,99558l50194,99597l50266,99718l50384,99877l50481,99917l50600,99998l50838,99919l50912,99877l51056,99718l51104,99597l51127,99558l51199,99396l51199,99317l51245,98995xem99646,75910l99023,75750l99118,75910l99238,75991l99359,76030l99597,75991l99646,75910xem99813,75750l98928,75669l99023,75750l99646,75910l99813,75750xem99861,74428l99789,74308l99669,74146l99549,74106l99431,74067l99190,74106l99144,74146l99000,74308l99861,74428xem99956,74708l99933,74627l99861,74428l99000,74308l98951,74426l98856,74627l99407,75028l99692,74627l99956,74708xem99981,75028l99956,74708l99694,74627l99646,74708l99407,75028l98856,74627l98808,75028l98831,75389l98856,75428l98928,75630l98928,75669l99813,75750l99838,75669l99861,75630l99933,75428l99956,75389l99981,75028xe" coordsize="100000,100000" fillcolor="#000000">
                  <v:path textboxrect="0,0,100000,100000"/>
                </v:shape>
                <v:shape id="shape 96" o:spid="_x0000_s96" style="position:absolute;left:6631;top:856;width:12;height:1631;visibility:visible;" path="m0,0l0,99711e" coordsize="100000,100000" filled="f" strokecolor="#000000" strokeweight="0.51pt">
                  <v:path textboxrect="0,0,100000,100000"/>
                  <v:stroke dashstyle="solid"/>
                </v:shape>
                <v:shape id="shape 97" o:spid="_x0000_s97" style="position:absolute;left:51379;top:31593;width:869;height:469;visibility:visible;" path="m99313,50565l0,0l0,50565l0,99593l99313,50565xe" coordsize="100000,100000" fillcolor="#000000">
                  <v:path textboxrect="0,0,100000,100000"/>
                </v:shape>
                <v:shape id="shape 98" o:spid="_x0000_s98" style="position:absolute;left:49766;top:31831;width:1631;height:12;visibility:visible;" path="m99711,0l0,0e" coordsize="100000,100000" filled="f" strokecolor="#000000" strokeweight="0.51pt">
                  <v:path textboxrect="0,0,100000,100000"/>
                  <v:stroke dashstyle="solid"/>
                </v:shape>
              </v:group>
            </w:pict>
          </mc:Fallback>
        </mc:AlternateContent>
      </w:r>
      <w:r>
        <w:rPr>
          <w:rFonts w:ascii="Arial" w:hAnsi="Arial" w:eastAsia="Times New Roman" w:cs="Arial"/>
          <w:color w:val="000000" w:themeColor="text1"/>
          <w:highlight w:val="yellow"/>
          <w:lang w:val="en-US"/>
        </w:rPr>
      </w:r>
      <w:r>
        <w:rPr>
          <w:rFonts w:ascii="Arial" w:hAnsi="Arial" w:eastAsia="Times New Roman" w:cs="Arial"/>
          <w:color w:val="000000" w:themeColor="text1"/>
          <w:highlight w:val="yellow"/>
          <w:lang w:val="en-US"/>
        </w:rPr>
      </w:r>
    </w:p>
    <w:p w14:paraId="28068044" w14:textId="77777777">
      <w:pPr>
        <w:pBdr/>
        <w:spacing w:before="145"/>
        <w:ind w:left="997"/>
        <w:rPr>
          <w:b/>
          <w:color w:val="000000" w:themeColor="text1"/>
          <w:sz w:val="20"/>
        </w:rPr>
      </w:pPr>
      <w:r>
        <w:rPr>
          <w:b/>
          <w:color w:val="000000" w:themeColor="text1"/>
          <w:spacing w:val="-5"/>
          <w:sz w:val="20"/>
        </w:rPr>
        <w:t xml:space="preserve">Chú giải</w:t>
      </w:r>
      <w:r>
        <w:rPr>
          <w:b/>
          <w:color w:val="000000" w:themeColor="text1"/>
          <w:sz w:val="20"/>
          <w:lang w:val="en-US"/>
        </w:rPr>
      </w:r>
      <w:r>
        <w:rPr>
          <w:b/>
          <w:color w:val="000000" w:themeColor="text1"/>
          <w:sz w:val="20"/>
          <w:lang w:val="en-US"/>
        </w:rPr>
      </w:r>
    </w:p>
    <w:tbl>
      <w:tblPr>
        <w:tblInd w:w="954" w:type="dxa"/>
        <w:tblW w:w="0" w:type="auto"/>
        <w:tblCellMar>
          <w:left w:w="0" w:type="dxa"/>
          <w:right w:w="0" w:type="dxa"/>
        </w:tblCellMar>
        <w:tblBorders/>
        <w:tblLayout w:type="fixed"/>
        <w:tblLook w:val="01E0" w:firstRow="1" w:lastRow="1" w:firstColumn="1" w:lastColumn="1" w:noHBand="0" w:noVBand="0"/>
      </w:tblPr>
      <w:tblGrid>
        <w:gridCol w:w="306"/>
        <w:gridCol w:w="2945"/>
      </w:tblGrid>
      <w:tr>
        <w:trPr>
          <w:trHeight w:val="265"/>
        </w:trPr>
        <w:tc>
          <w:tcPr>
            <w:tcBorders/>
            <w:tcW w:w="306" w:type="dxa"/>
          </w:tcPr>
          <w:p w14:paraId="1C7387D9" w14:textId="77777777">
            <w:pPr>
              <w:pStyle w:val="1444"/>
              <w:pBdr/>
              <w:spacing w:before="0"/>
              <w:ind w:right="121" w:left="32"/>
              <w:rPr>
                <w:color w:val="000000" w:themeColor="text1"/>
                <w:sz w:val="20"/>
              </w:rPr>
            </w:pPr>
            <w:r>
              <w:rPr>
                <w:color w:val="000000" w:themeColor="text1"/>
                <w:spacing w:val="-10"/>
                <w:sz w:val="20"/>
              </w:rPr>
              <w:t xml:space="preserve">X</w:t>
            </w:r>
            <w:r>
              <w:rPr>
                <w:color w:val="000000" w:themeColor="text1"/>
                <w:sz w:val="20"/>
              </w:rPr>
            </w:r>
            <w:r>
              <w:rPr>
                <w:color w:val="000000" w:themeColor="text1"/>
                <w:sz w:val="20"/>
              </w:rPr>
            </w:r>
          </w:p>
        </w:tc>
        <w:tc>
          <w:tcPr>
            <w:tcBorders/>
            <w:tcW w:w="2945" w:type="dxa"/>
          </w:tcPr>
          <w:p w14:paraId="172F4CD4" w14:textId="77777777">
            <w:pPr>
              <w:pStyle w:val="1444"/>
              <w:pBdr/>
              <w:spacing w:before="0"/>
              <w:ind w:left="141"/>
              <w:jc w:val="left"/>
              <w:rPr>
                <w:color w:val="000000" w:themeColor="text1"/>
                <w:sz w:val="20"/>
              </w:rPr>
            </w:pPr>
            <w:r>
              <w:rPr>
                <w:color w:val="000000" w:themeColor="text1"/>
                <w:sz w:val="20"/>
              </w:rPr>
              <w:t xml:space="preserve">Nhiệt độ, °C</w:t>
            </w:r>
            <w:r>
              <w:rPr>
                <w:color w:val="000000" w:themeColor="text1"/>
                <w:sz w:val="20"/>
              </w:rPr>
            </w:r>
            <w:r>
              <w:rPr>
                <w:color w:val="000000" w:themeColor="text1"/>
                <w:sz w:val="20"/>
              </w:rPr>
            </w:r>
          </w:p>
        </w:tc>
      </w:tr>
      <w:tr>
        <w:trPr>
          <w:trHeight w:val="294"/>
        </w:trPr>
        <w:tc>
          <w:tcPr>
            <w:tcBorders/>
            <w:tcW w:w="306" w:type="dxa"/>
          </w:tcPr>
          <w:p w14:paraId="66814103" w14:textId="77777777">
            <w:pPr>
              <w:pStyle w:val="1444"/>
              <w:pBdr/>
              <w:spacing w:before="31"/>
              <w:ind w:right="121" w:left="32"/>
              <w:rPr>
                <w:color w:val="000000" w:themeColor="text1"/>
                <w:sz w:val="20"/>
              </w:rPr>
            </w:pPr>
            <w:r>
              <w:rPr>
                <w:color w:val="000000" w:themeColor="text1"/>
                <w:spacing w:val="-10"/>
                <w:sz w:val="20"/>
              </w:rPr>
              <w:t xml:space="preserve">Y</w:t>
            </w:r>
            <w:r>
              <w:rPr>
                <w:color w:val="000000" w:themeColor="text1"/>
                <w:sz w:val="20"/>
              </w:rPr>
            </w:r>
            <w:r>
              <w:rPr>
                <w:color w:val="000000" w:themeColor="text1"/>
                <w:sz w:val="20"/>
              </w:rPr>
            </w:r>
          </w:p>
        </w:tc>
        <w:tc>
          <w:tcPr>
            <w:tcBorders/>
            <w:tcW w:w="2945" w:type="dxa"/>
          </w:tcPr>
          <w:p w14:paraId="07A80DE6" w14:textId="77777777">
            <w:pPr>
              <w:pStyle w:val="1444"/>
              <w:pBdr/>
              <w:spacing w:before="31"/>
              <w:ind w:left="141"/>
              <w:jc w:val="left"/>
              <w:rPr>
                <w:color w:val="000000" w:themeColor="text1"/>
                <w:sz w:val="20"/>
              </w:rPr>
            </w:pPr>
            <w:r>
              <w:rPr>
                <w:color w:val="000000" w:themeColor="text1"/>
                <w:sz w:val="20"/>
              </w:rPr>
              <w:t xml:space="preserve">Áp suất, atm</w:t>
            </w:r>
            <w:r>
              <w:rPr>
                <w:color w:val="000000" w:themeColor="text1"/>
                <w:sz w:val="20"/>
              </w:rPr>
            </w:r>
            <w:r>
              <w:rPr>
                <w:color w:val="000000" w:themeColor="text1"/>
                <w:sz w:val="20"/>
              </w:rPr>
            </w:r>
          </w:p>
        </w:tc>
      </w:tr>
      <w:tr>
        <w:trPr>
          <w:trHeight w:val="318"/>
        </w:trPr>
        <w:tc>
          <w:tcPr>
            <w:tcBorders/>
            <w:tcW w:w="306" w:type="dxa"/>
          </w:tcPr>
          <w:p w14:paraId="42F87A42" w14:textId="77777777">
            <w:pPr>
              <w:pStyle w:val="1444"/>
              <w:pBdr/>
              <w:spacing w:before="28"/>
              <w:ind w:right="158"/>
              <w:rPr>
                <w:color w:val="000000" w:themeColor="text1"/>
                <w:sz w:val="15"/>
              </w:rPr>
            </w:pPr>
            <w:r>
              <w:rPr>
                <w:color w:val="000000" w:themeColor="text1"/>
                <w:spacing w:val="-10"/>
                <w:sz w:val="15"/>
              </w:rPr>
              <w:t xml:space="preserve">a</w:t>
            </w:r>
            <w:r>
              <w:rPr>
                <w:color w:val="000000" w:themeColor="text1"/>
                <w:sz w:val="15"/>
              </w:rPr>
            </w:r>
            <w:r>
              <w:rPr>
                <w:color w:val="000000" w:themeColor="text1"/>
                <w:sz w:val="15"/>
              </w:rPr>
            </w:r>
          </w:p>
        </w:tc>
        <w:tc>
          <w:tcPr>
            <w:tcBorders/>
            <w:tcW w:w="2945" w:type="dxa"/>
          </w:tcPr>
          <w:p w14:paraId="51771E93" w14:textId="77777777">
            <w:pPr>
              <w:pStyle w:val="1444"/>
              <w:pBdr/>
              <w:spacing w:before="34"/>
              <w:ind w:left="141"/>
              <w:jc w:val="left"/>
              <w:rPr>
                <w:color w:val="000000" w:themeColor="text1"/>
                <w:sz w:val="20"/>
              </w:rPr>
            </w:pPr>
            <w:r>
              <w:rPr>
                <w:color w:val="000000" w:themeColor="text1"/>
                <w:sz w:val="20"/>
              </w:rPr>
              <w:t xml:space="preserve">CO2 rắn + khí.</w:t>
            </w:r>
            <w:r>
              <w:rPr>
                <w:color w:val="000000" w:themeColor="text1"/>
                <w:sz w:val="20"/>
              </w:rPr>
            </w:r>
            <w:r>
              <w:rPr>
                <w:color w:val="000000" w:themeColor="text1"/>
                <w:sz w:val="20"/>
              </w:rPr>
            </w:r>
          </w:p>
        </w:tc>
      </w:tr>
      <w:tr>
        <w:trPr>
          <w:trHeight w:val="275"/>
        </w:trPr>
        <w:tc>
          <w:tcPr>
            <w:tcBorders/>
            <w:tcW w:w="306" w:type="dxa"/>
          </w:tcPr>
          <w:p w14:paraId="711BC16E" w14:textId="77777777">
            <w:pPr>
              <w:pStyle w:val="1444"/>
              <w:pBdr/>
              <w:spacing w:before="6"/>
              <w:ind w:right="121" w:left="0"/>
              <w:rPr>
                <w:color w:val="000000" w:themeColor="text1"/>
                <w:sz w:val="15"/>
              </w:rPr>
            </w:pPr>
            <w:r>
              <w:rPr>
                <w:color w:val="000000" w:themeColor="text1"/>
                <w:spacing w:val="-10"/>
                <w:sz w:val="15"/>
              </w:rPr>
              <w:t xml:space="preserve">b</w:t>
            </w:r>
            <w:r>
              <w:rPr>
                <w:color w:val="000000" w:themeColor="text1"/>
                <w:sz w:val="15"/>
              </w:rPr>
            </w:r>
            <w:r>
              <w:rPr>
                <w:color w:val="000000" w:themeColor="text1"/>
                <w:sz w:val="15"/>
              </w:rPr>
            </w:r>
          </w:p>
        </w:tc>
        <w:tc>
          <w:tcPr>
            <w:tcBorders/>
            <w:tcW w:w="2945" w:type="dxa"/>
          </w:tcPr>
          <w:p w14:paraId="50D88AA0" w14:textId="77777777">
            <w:pPr>
              <w:pStyle w:val="1444"/>
              <w:pBdr/>
              <w:spacing w:before="13"/>
              <w:ind w:left="141"/>
              <w:jc w:val="left"/>
              <w:rPr>
                <w:color w:val="000000" w:themeColor="text1"/>
                <w:sz w:val="20"/>
              </w:rPr>
            </w:pPr>
            <w:r>
              <w:rPr>
                <w:color w:val="000000" w:themeColor="text1"/>
                <w:sz w:val="20"/>
              </w:rPr>
              <w:t xml:space="preserve">Siêu tới hạn: 78,5 °C.</w:t>
            </w:r>
            <w:r>
              <w:rPr>
                <w:color w:val="000000" w:themeColor="text1"/>
                <w:sz w:val="20"/>
              </w:rPr>
            </w:r>
            <w:r>
              <w:rPr>
                <w:color w:val="000000" w:themeColor="text1"/>
                <w:sz w:val="20"/>
              </w:rPr>
            </w:r>
          </w:p>
        </w:tc>
      </w:tr>
      <w:tr>
        <w:trPr>
          <w:trHeight w:val="318"/>
        </w:trPr>
        <w:tc>
          <w:tcPr>
            <w:tcBorders/>
            <w:tcW w:w="306" w:type="dxa"/>
          </w:tcPr>
          <w:p w14:paraId="3FF571EF" w14:textId="77777777">
            <w:pPr>
              <w:pStyle w:val="1444"/>
              <w:pBdr/>
              <w:spacing w:before="28"/>
              <w:ind w:right="158" w:left="21"/>
              <w:rPr>
                <w:color w:val="000000" w:themeColor="text1"/>
                <w:sz w:val="15"/>
              </w:rPr>
            </w:pPr>
            <w:r>
              <w:rPr>
                <w:color w:val="000000" w:themeColor="text1"/>
                <w:spacing w:val="-10"/>
                <w:sz w:val="15"/>
              </w:rPr>
              <w:t xml:space="preserve">c</w:t>
            </w:r>
            <w:r>
              <w:rPr>
                <w:color w:val="000000" w:themeColor="text1"/>
                <w:sz w:val="15"/>
              </w:rPr>
            </w:r>
            <w:r>
              <w:rPr>
                <w:color w:val="000000" w:themeColor="text1"/>
                <w:sz w:val="15"/>
              </w:rPr>
            </w:r>
          </w:p>
        </w:tc>
        <w:tc>
          <w:tcPr>
            <w:tcBorders/>
            <w:tcW w:w="2945" w:type="dxa"/>
          </w:tcPr>
          <w:p w14:paraId="4620ABF9" w14:textId="77777777">
            <w:pPr>
              <w:pStyle w:val="1444"/>
              <w:pBdr/>
              <w:spacing w:before="34"/>
              <w:ind w:left="141"/>
              <w:jc w:val="left"/>
              <w:rPr>
                <w:color w:val="000000" w:themeColor="text1"/>
                <w:sz w:val="20"/>
              </w:rPr>
            </w:pPr>
            <w:r>
              <w:rPr>
                <w:color w:val="000000" w:themeColor="text1"/>
                <w:sz w:val="20"/>
              </w:rPr>
              <w:t xml:space="preserve">CO2 rắn + lỏng.</w:t>
            </w:r>
            <w:r>
              <w:rPr>
                <w:color w:val="000000" w:themeColor="text1"/>
                <w:sz w:val="20"/>
              </w:rPr>
            </w:r>
            <w:r>
              <w:rPr>
                <w:color w:val="000000" w:themeColor="text1"/>
                <w:sz w:val="20"/>
              </w:rPr>
            </w:r>
          </w:p>
        </w:tc>
      </w:tr>
      <w:tr>
        <w:trPr>
          <w:trHeight w:val="297"/>
        </w:trPr>
        <w:tc>
          <w:tcPr>
            <w:tcBorders/>
            <w:tcW w:w="306" w:type="dxa"/>
          </w:tcPr>
          <w:p w14:paraId="340ABC68" w14:textId="77777777">
            <w:pPr>
              <w:pStyle w:val="1444"/>
              <w:pBdr/>
              <w:spacing w:before="6"/>
              <w:ind w:right="121" w:left="1"/>
              <w:rPr>
                <w:color w:val="000000" w:themeColor="text1"/>
                <w:sz w:val="15"/>
              </w:rPr>
            </w:pPr>
            <w:r>
              <w:rPr>
                <w:color w:val="000000" w:themeColor="text1"/>
                <w:spacing w:val="-10"/>
                <w:sz w:val="15"/>
              </w:rPr>
              <w:t xml:space="preserve">d</w:t>
            </w:r>
            <w:r>
              <w:rPr>
                <w:color w:val="000000" w:themeColor="text1"/>
                <w:sz w:val="15"/>
              </w:rPr>
            </w:r>
            <w:r>
              <w:rPr>
                <w:color w:val="000000" w:themeColor="text1"/>
                <w:sz w:val="15"/>
              </w:rPr>
            </w:r>
          </w:p>
        </w:tc>
        <w:tc>
          <w:tcPr>
            <w:tcBorders/>
            <w:tcW w:w="2945" w:type="dxa"/>
          </w:tcPr>
          <w:p w14:paraId="1AEAC25E" w14:textId="77777777">
            <w:pPr>
              <w:pStyle w:val="1444"/>
              <w:pBdr/>
              <w:spacing w:before="13"/>
              <w:ind w:left="141"/>
              <w:jc w:val="left"/>
              <w:rPr>
                <w:color w:val="000000" w:themeColor="text1"/>
                <w:sz w:val="20"/>
              </w:rPr>
            </w:pPr>
            <w:r>
              <w:rPr>
                <w:color w:val="000000" w:themeColor="text1"/>
                <w:sz w:val="20"/>
              </w:rPr>
              <w:t xml:space="preserve">CO2 lỏng + khí.</w:t>
            </w:r>
            <w:r>
              <w:rPr>
                <w:color w:val="000000" w:themeColor="text1"/>
                <w:sz w:val="20"/>
              </w:rPr>
            </w:r>
            <w:r>
              <w:rPr>
                <w:color w:val="000000" w:themeColor="text1"/>
                <w:sz w:val="20"/>
              </w:rPr>
            </w:r>
          </w:p>
        </w:tc>
      </w:tr>
      <w:tr>
        <w:trPr>
          <w:trHeight w:val="275"/>
        </w:trPr>
        <w:tc>
          <w:tcPr>
            <w:tcBorders/>
            <w:tcW w:w="306" w:type="dxa"/>
          </w:tcPr>
          <w:p w14:paraId="200879E0" w14:textId="77777777">
            <w:pPr>
              <w:pStyle w:val="1444"/>
              <w:pBdr/>
              <w:spacing w:before="6"/>
              <w:ind w:right="158"/>
              <w:rPr>
                <w:color w:val="000000" w:themeColor="text1"/>
                <w:sz w:val="15"/>
              </w:rPr>
            </w:pPr>
            <w:r>
              <w:rPr>
                <w:color w:val="000000" w:themeColor="text1"/>
                <w:spacing w:val="-10"/>
                <w:sz w:val="15"/>
              </w:rPr>
              <w:t xml:space="preserve">e</w:t>
            </w:r>
            <w:r>
              <w:rPr>
                <w:color w:val="000000" w:themeColor="text1"/>
                <w:sz w:val="15"/>
              </w:rPr>
            </w:r>
            <w:r>
              <w:rPr>
                <w:color w:val="000000" w:themeColor="text1"/>
                <w:sz w:val="15"/>
              </w:rPr>
            </w:r>
          </w:p>
        </w:tc>
        <w:tc>
          <w:tcPr>
            <w:tcBorders/>
            <w:tcW w:w="2945" w:type="dxa"/>
          </w:tcPr>
          <w:p w14:paraId="00384FF5" w14:textId="77777777">
            <w:pPr>
              <w:pStyle w:val="1444"/>
              <w:pBdr/>
              <w:spacing w:before="13"/>
              <w:ind w:left="141"/>
              <w:jc w:val="left"/>
              <w:rPr>
                <w:color w:val="000000" w:themeColor="text1"/>
                <w:sz w:val="20"/>
              </w:rPr>
            </w:pPr>
            <w:r>
              <w:rPr>
                <w:color w:val="000000" w:themeColor="text1"/>
                <w:sz w:val="20"/>
              </w:rPr>
              <w:t xml:space="preserve">Điểm ba trạng thái: − 56,6 °C; 5,11 atm.</w:t>
            </w:r>
            <w:r>
              <w:rPr>
                <w:color w:val="000000" w:themeColor="text1"/>
                <w:sz w:val="20"/>
              </w:rPr>
            </w:r>
            <w:r>
              <w:rPr>
                <w:color w:val="000000" w:themeColor="text1"/>
                <w:sz w:val="20"/>
              </w:rPr>
            </w:r>
          </w:p>
        </w:tc>
      </w:tr>
      <w:tr>
        <w:trPr>
          <w:trHeight w:val="297"/>
        </w:trPr>
        <w:tc>
          <w:tcPr>
            <w:tcBorders/>
            <w:tcW w:w="306" w:type="dxa"/>
          </w:tcPr>
          <w:p w14:paraId="0379F0CA" w14:textId="77777777">
            <w:pPr>
              <w:pStyle w:val="1444"/>
              <w:pBdr/>
              <w:spacing w:before="28"/>
              <w:ind w:right="158" w:left="0"/>
              <w:rPr>
                <w:color w:val="000000" w:themeColor="text1"/>
                <w:sz w:val="15"/>
              </w:rPr>
            </w:pPr>
            <w:r>
              <w:rPr>
                <w:color w:val="000000" w:themeColor="text1"/>
                <w:spacing w:val="-10"/>
                <w:sz w:val="15"/>
              </w:rPr>
              <w:t xml:space="preserve">f</w:t>
            </w:r>
            <w:r>
              <w:rPr>
                <w:color w:val="000000" w:themeColor="text1"/>
                <w:sz w:val="15"/>
              </w:rPr>
            </w:r>
            <w:r>
              <w:rPr>
                <w:color w:val="000000" w:themeColor="text1"/>
                <w:sz w:val="15"/>
              </w:rPr>
            </w:r>
          </w:p>
        </w:tc>
        <w:tc>
          <w:tcPr>
            <w:tcBorders/>
            <w:tcW w:w="2945" w:type="dxa"/>
          </w:tcPr>
          <w:p w14:paraId="7817270C" w14:textId="77777777">
            <w:pPr>
              <w:pStyle w:val="1444"/>
              <w:pBdr/>
              <w:spacing w:before="34"/>
              <w:ind w:left="141"/>
              <w:jc w:val="left"/>
              <w:rPr>
                <w:color w:val="000000" w:themeColor="text1"/>
                <w:sz w:val="20"/>
              </w:rPr>
            </w:pPr>
            <w:r>
              <w:rPr>
                <w:color w:val="000000" w:themeColor="text1"/>
                <w:sz w:val="20"/>
              </w:rPr>
              <w:t xml:space="preserve">Điểm tới hạn.</w:t>
            </w:r>
            <w:r>
              <w:rPr>
                <w:color w:val="000000" w:themeColor="text1"/>
                <w:sz w:val="20"/>
              </w:rPr>
            </w:r>
            <w:r>
              <w:rPr>
                <w:color w:val="000000" w:themeColor="text1"/>
                <w:sz w:val="20"/>
              </w:rPr>
            </w:r>
          </w:p>
        </w:tc>
      </w:tr>
      <w:tr>
        <w:trPr>
          <w:trHeight w:val="312"/>
        </w:trPr>
        <w:tc>
          <w:tcPr>
            <w:tcBorders/>
            <w:tcW w:w="306" w:type="dxa"/>
          </w:tcPr>
          <w:p w14:paraId="1CEF5315" w14:textId="77777777">
            <w:pPr>
              <w:pStyle w:val="1444"/>
              <w:pBdr/>
              <w:spacing w:before="28"/>
              <w:ind w:right="158" w:left="29"/>
              <w:rPr>
                <w:color w:val="000000" w:themeColor="text1"/>
                <w:sz w:val="15"/>
              </w:rPr>
            </w:pPr>
            <w:r>
              <w:rPr>
                <w:color w:val="000000" w:themeColor="text1"/>
                <w:spacing w:val="-10"/>
                <w:sz w:val="15"/>
              </w:rPr>
              <w:t xml:space="preserve">g</w:t>
            </w:r>
            <w:r>
              <w:rPr>
                <w:color w:val="000000" w:themeColor="text1"/>
                <w:sz w:val="15"/>
              </w:rPr>
            </w:r>
            <w:r>
              <w:rPr>
                <w:color w:val="000000" w:themeColor="text1"/>
                <w:sz w:val="15"/>
              </w:rPr>
            </w:r>
          </w:p>
        </w:tc>
        <w:tc>
          <w:tcPr>
            <w:tcBorders/>
            <w:tcW w:w="2945" w:type="dxa"/>
          </w:tcPr>
          <w:p w14:paraId="245314DD" w14:textId="77777777">
            <w:pPr>
              <w:pStyle w:val="1444"/>
              <w:pBdr/>
              <w:spacing w:before="34"/>
              <w:ind w:left="141"/>
              <w:jc w:val="left"/>
              <w:rPr>
                <w:color w:val="000000" w:themeColor="text1"/>
                <w:sz w:val="20"/>
              </w:rPr>
            </w:pPr>
            <w:r>
              <w:rPr>
                <w:color w:val="000000" w:themeColor="text1"/>
                <w:sz w:val="20"/>
              </w:rPr>
              <w:t xml:space="preserve">Khí CO2.</w:t>
            </w:r>
            <w:r>
              <w:rPr>
                <w:color w:val="000000" w:themeColor="text1"/>
                <w:sz w:val="20"/>
              </w:rPr>
            </w:r>
            <w:r>
              <w:rPr>
                <w:color w:val="000000" w:themeColor="text1"/>
                <w:sz w:val="20"/>
              </w:rPr>
            </w:r>
          </w:p>
        </w:tc>
      </w:tr>
    </w:tbl>
    <w:p w14:paraId="0F6924CA" w14:textId="77777777">
      <w:pPr>
        <w:widowControl w:val="false"/>
        <w:pBdr/>
        <w:spacing w:after="0" w:before="120" w:line="360" w:lineRule="auto"/>
        <w:ind/>
        <w:jc w:val="center"/>
        <w:rPr>
          <w:rFonts w:ascii="Arial" w:hAnsi="Arial" w:eastAsia="Times New Roman" w:cs="Arial"/>
          <w:color w:val="000000" w:themeColor="text1"/>
          <w:highlight w:val="yellow"/>
        </w:rPr>
      </w:pPr>
      <w:r>
        <w:rPr>
          <w:rFonts w:ascii="Arial" w:hAnsi="Arial" w:eastAsia="Times New Roman" w:cs="Arial"/>
          <w:color w:val="000000" w:themeColor="text1"/>
          <w:highlight w:val="yellow"/>
          <w:lang w:val="en-US"/>
        </w:rPr>
      </w:r>
      <w:r>
        <w:rPr>
          <w:rFonts w:ascii="Arial" w:hAnsi="Arial" w:eastAsia="Times New Roman" w:cs="Arial"/>
          <w:color w:val="000000" w:themeColor="text1"/>
          <w:highlight w:val="yellow"/>
          <w:lang w:val="en-US"/>
        </w:rPr>
      </w:r>
      <w:r>
        <w:rPr>
          <w:rFonts w:ascii="Arial" w:hAnsi="Arial" w:eastAsia="Times New Roman" w:cs="Arial"/>
          <w:color w:val="000000" w:themeColor="text1"/>
          <w:highlight w:val="yellow"/>
          <w:lang w:val="en-US"/>
        </w:rPr>
      </w:r>
    </w:p>
    <w:p w14:paraId="4FB51C4B" w14:textId="77777777">
      <w:pPr>
        <w:widowControl w:val="false"/>
        <w:pBdr/>
        <w:spacing w:after="0" w:before="120" w:line="360" w:lineRule="auto"/>
        <w:ind/>
        <w:jc w:val="both"/>
        <w:rPr>
          <w:rFonts w:ascii="Arial" w:hAnsi="Arial" w:eastAsia="Times New Roman" w:cs="Arial"/>
          <w:color w:val="000000" w:themeColor="text1"/>
        </w:rPr>
      </w:pPr>
      <w:r>
        <w:rPr>
          <w:rFonts w:ascii="Arial" w:hAnsi="Arial" w:eastAsia="Arial" w:cs="Arial"/>
          <w:b/>
          <w:bCs/>
          <w:color w:val="000000" w:themeColor="text1"/>
        </w:rPr>
        <w:t xml:space="preserve">D.2  </w:t>
      </w:r>
      <w:r>
        <w:rPr>
          <w:rFonts w:ascii="Arial" w:hAnsi="Arial" w:eastAsia="Times New Roman" w:cs="Arial"/>
          <w:color w:val="000000" w:themeColor="text1"/>
          <w:lang w:val="en-US"/>
        </w:rPr>
        <w:t xml:space="preserve">Phun tự do (Free efflux)</w:t>
      </w:r>
      <w:r>
        <w:rPr>
          <w:rFonts w:ascii="Arial" w:hAnsi="Arial" w:eastAsia="Times New Roman" w:cs="Arial"/>
          <w:color w:val="000000" w:themeColor="text1"/>
          <w:lang w:val="en-US"/>
        </w:rPr>
      </w:r>
      <w:r>
        <w:rPr>
          <w:rFonts w:ascii="Arial" w:hAnsi="Arial" w:eastAsia="Times New Roman" w:cs="Arial"/>
          <w:color w:val="000000" w:themeColor="text1"/>
          <w:lang w:val="en-US"/>
        </w:rPr>
      </w:r>
    </w:p>
    <w:p w14:paraId="720B4AF3" w14:textId="77777777">
      <w:pPr>
        <w:widowControl w:val="false"/>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lang w:val="en-US"/>
        </w:rPr>
        <w:t xml:space="preserve">Thể tích cacbon dioxit cần thiết để đạt được một nồng độ nhất định sẽ lớn hơn thể tích cuối cùng còn lại trong không gian bảo vệ. Phương pháp cấp CO₂ này được gọi là phun tự do và được biểu diễn theo Công thức (D.1):</w:t>
      </w:r>
      <w:r>
        <w:rPr>
          <w:rFonts w:ascii="Arial" w:hAnsi="Arial" w:eastAsia="Times New Roman" w:cs="Arial"/>
          <w:color w:val="000000" w:themeColor="text1"/>
          <w:lang w:val="en-US"/>
        </w:rPr>
      </w:r>
      <w:r>
        <w:rPr>
          <w:rFonts w:ascii="Arial" w:hAnsi="Arial" w:eastAsia="Times New Roman" w:cs="Arial"/>
          <w:color w:val="000000" w:themeColor="text1"/>
          <w:lang w:val="en-US"/>
        </w:rPr>
      </w:r>
    </w:p>
    <w:p w14:paraId="36474716" w14:textId="77777777">
      <w:pPr>
        <w:widowControl w:val="false"/>
        <w:pBdr/>
        <w:spacing w:after="0" w:before="120" w:line="360" w:lineRule="auto"/>
        <w:ind/>
        <w:jc w:val="center"/>
        <w:rPr>
          <w:rFonts w:ascii="Arial" w:hAnsi="Arial" w:eastAsia="Times New Roman" w:cs="Arial"/>
          <w:color w:val="000000" w:themeColor="text1"/>
        </w:rPr>
      </w:pPr>
      <w:r>
        <w:rPr>
          <w:rFonts w:ascii="Arial" w:hAnsi="Arial" w:eastAsia="Times New Roman" w:cs="Arial"/>
          <w:color w:val="000000" w:themeColor="text1"/>
          <w:lang w:val="en-US"/>
        </w:rPr>
        <w:t xml:space="preserve">X = 2,303 × log(100 / (100 − %CO₂))                        (D.1)</w:t>
      </w:r>
      <w:r>
        <w:rPr>
          <w:rFonts w:ascii="Arial" w:hAnsi="Arial" w:eastAsia="Times New Roman" w:cs="Arial"/>
          <w:color w:val="000000" w:themeColor="text1"/>
          <w:lang w:val="en-US"/>
        </w:rPr>
      </w:r>
      <w:r>
        <w:rPr>
          <w:rFonts w:ascii="Arial" w:hAnsi="Arial" w:eastAsia="Times New Roman" w:cs="Arial"/>
          <w:color w:val="000000" w:themeColor="text1"/>
          <w:lang w:val="en-US"/>
        </w:rPr>
      </w:r>
    </w:p>
    <w:p w14:paraId="677EE5BD" w14:textId="77777777">
      <w:pPr>
        <w:widowControl w:val="false"/>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lang w:val="en-US"/>
        </w:rPr>
        <w:t xml:space="preserve">Trong đó X là thể tích cacbon dioxit được bổ sung tính trên một đơn vị thể tích không gian.</w:t>
      </w:r>
      <w:r>
        <w:rPr>
          <w:rFonts w:ascii="Arial" w:hAnsi="Arial" w:eastAsia="Times New Roman" w:cs="Arial"/>
          <w:color w:val="000000" w:themeColor="text1"/>
          <w:lang w:val="en-US"/>
        </w:rPr>
      </w:r>
      <w:r>
        <w:rPr>
          <w:rFonts w:ascii="Arial" w:hAnsi="Arial" w:eastAsia="Times New Roman" w:cs="Arial"/>
          <w:color w:val="000000" w:themeColor="text1"/>
          <w:lang w:val="en-US"/>
        </w:rPr>
      </w:r>
    </w:p>
    <w:p w14:paraId="0A408032" w14:textId="77777777">
      <w:pPr>
        <w:widowControl w:val="false"/>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lang w:val="en-US"/>
        </w:rPr>
        <w:t xml:space="preserve">Dữ liệu trong phụ lục này dựa trên giả định rằng cacbon dioxit sẽ giãn nở đến thể tích 0,56 m³/kg ở </w:t>
      </w:r>
      <w:r>
        <w:rPr>
          <w:rFonts w:ascii="Arial" w:hAnsi="Arial" w:eastAsia="Times New Roman" w:cs="Arial"/>
          <w:color w:val="000000" w:themeColor="text1"/>
          <w:lang w:val="en-US"/>
        </w:rPr>
        <w:t xml:space="preserve">nhiệt độ 30 °C. Cần lưu ý rằng trong một số buồng cách nhiệt tốt, quá trình bay hơi hoàn toàn và nhanh chóng của lượng CO₂ xả ra có thể không xảy ra. </w:t>
      </w:r>
      <w:r>
        <w:rPr>
          <w:rFonts w:ascii="Arial" w:hAnsi="Arial" w:eastAsia="Times New Roman" w:cs="Arial"/>
          <w:color w:val="000000" w:themeColor="text1"/>
          <w:lang w:val="en-US" w:bidi="en-US"/>
        </w:rPr>
        <w:t xml:space="preserve">[Xem Hình D.2 — Lượng cacbon dioxit cần thiết để tạo khí quyển trơ, dựa trên hệ số giãn nở 0,56 m³/kg]</w:t>
      </w:r>
      <w:r>
        <w:rPr>
          <w:rFonts w:ascii="Arial" w:hAnsi="Arial" w:eastAsia="Times New Roman" w:cs="Arial"/>
          <w:color w:val="000000" w:themeColor="text1"/>
          <w:lang w:val="en-US"/>
        </w:rPr>
      </w:r>
      <w:r>
        <w:rPr>
          <w:rFonts w:ascii="Arial" w:hAnsi="Arial" w:eastAsia="Times New Roman" w:cs="Arial"/>
          <w:color w:val="000000" w:themeColor="text1"/>
          <w:lang w:val="en-US"/>
        </w:rPr>
      </w:r>
    </w:p>
    <w:p w14:paraId="6782AD4B" w14:textId="77777777">
      <w:pPr>
        <w:widowControl w:val="false"/>
        <w:pBdr/>
        <w:spacing w:after="0" w:before="120" w:line="360" w:lineRule="auto"/>
        <w:ind/>
        <w:jc w:val="center"/>
        <w:rPr>
          <w:rFonts w:ascii="Arial" w:hAnsi="Arial" w:eastAsia="Times New Roman" w:cs="Arial"/>
          <w:b/>
          <w:bCs/>
          <w:color w:val="000000" w:themeColor="text1"/>
          <w:spacing w:val="-4"/>
        </w:rPr>
      </w:pPr>
      <w:r>
        <w:rPr>
          <w:rFonts w:ascii="Arial" w:hAnsi="Arial" w:eastAsia="Times New Roman" w:cs="Arial"/>
          <w:b/>
          <w:bCs/>
          <w:color w:val="000000" w:themeColor="text1"/>
          <w:spacing w:val="-4"/>
          <w:lang w:val="en-US"/>
        </w:rPr>
        <w:t xml:space="preserve">Hình D.2 - Lượng cacbon dioxit cần thiết để tạo khí quyển trơ, dựa trên hệ số giãn nở 0,56 m³/kg</w:t>
      </w:r>
      <w:r>
        <w:rPr>
          <w:rFonts w:ascii="Arial" w:hAnsi="Arial" w:eastAsia="Times New Roman" w:cs="Arial"/>
          <w:b/>
          <w:bCs/>
          <w:color w:val="000000" w:themeColor="text1"/>
          <w:spacing w:val="-4"/>
          <w:lang w:val="en-US"/>
        </w:rPr>
      </w:r>
      <w:r>
        <w:rPr>
          <w:rFonts w:ascii="Arial" w:hAnsi="Arial" w:eastAsia="Times New Roman" w:cs="Arial"/>
          <w:b/>
          <w:bCs/>
          <w:color w:val="000000" w:themeColor="text1"/>
          <w:spacing w:val="-4"/>
          <w:lang w:val="en-US"/>
        </w:rPr>
      </w:r>
    </w:p>
    <w:p w14:paraId="1B3EF9C1" w14:textId="77777777">
      <w:pPr>
        <w:widowControl w:val="false"/>
        <w:pBdr/>
        <w:spacing w:after="0" w:before="120" w:line="360" w:lineRule="auto"/>
        <w:ind/>
        <w:jc w:val="center"/>
        <w:rPr>
          <w:rFonts w:ascii="Arial" w:hAnsi="Arial" w:eastAsia="Times New Roman" w:cs="Arial"/>
          <w:b/>
          <w:bCs/>
          <w:color w:val="000000" w:themeColor="text1"/>
          <w:spacing w:val="-4"/>
        </w:rPr>
      </w:pPr>
      <w:r>
        <w:rPr>
          <w:color w:val="000000" w:themeColor="text1"/>
          <w:sz w:val="20"/>
          <w:lang w:val="en-US"/>
        </w:rPr>
        <mc:AlternateContent>
          <mc:Choice Requires="wpg">
            <w:drawing>
              <wp:inline xmlns:wp="http://schemas.openxmlformats.org/drawingml/2006/wordprocessingDrawing" distT="0" distB="0" distL="0" distR="0">
                <wp:extent cx="5432425" cy="5999480"/>
                <wp:effectExtent l="0" t="0" r="0" b="1270"/>
                <wp:docPr id="14" name="Group 709"/>
                <wp:cNvGraphicFramePr/>
                <a:graphic xmlns:a="http://schemas.openxmlformats.org/drawingml/2006/main">
                  <a:graphicData uri="http://schemas.microsoft.com/office/word/2010/wordprocessingGroup">
                    <wpg:wgp>
                      <wpg:cNvGrpSpPr/>
                      <wpg:grpSpPr bwMode="auto">
                        <a:xfrm>
                          <a:off x="0" y="0"/>
                          <a:ext cx="5432425" cy="5999480"/>
                          <a:chOff x="0" y="0"/>
                          <a:chExt cx="5432425" cy="5999480"/>
                        </a:xfrm>
                      </wpg:grpSpPr>
                      <wps:wsp>
                        <wps:cNvPr id="710" name="Graphic 710"/>
                        <wps:cNvSpPr/>
                        <wps:spPr bwMode="auto">
                          <a:xfrm>
                            <a:off x="382310" y="75599"/>
                            <a:ext cx="4987290" cy="5882640"/>
                          </a:xfrm>
                          <a:custGeom>
                            <a:avLst/>
                            <a:gdLst/>
                            <a:ahLst/>
                            <a:cxnLst/>
                            <a:rect l="l" t="t" r="r" b="b"/>
                            <a:pathLst>
                              <a:path w="4987290" h="5882640" fill="norm" stroke="1" extrusionOk="0">
                                <a:moveTo>
                                  <a:pt x="4986731" y="5394972"/>
                                </a:moveTo>
                                <a:lnTo>
                                  <a:pt x="0" y="5394972"/>
                                </a:lnTo>
                                <a:lnTo>
                                  <a:pt x="0" y="0"/>
                                </a:lnTo>
                              </a:path>
                              <a:path w="4987290" h="5882640" fill="norm" stroke="1" extrusionOk="0">
                                <a:moveTo>
                                  <a:pt x="0" y="514083"/>
                                </a:moveTo>
                                <a:lnTo>
                                  <a:pt x="4986731" y="514083"/>
                                </a:lnTo>
                              </a:path>
                              <a:path w="4987290" h="5882640" fill="norm" stroke="1" extrusionOk="0">
                                <a:moveTo>
                                  <a:pt x="4427296" y="514083"/>
                                </a:moveTo>
                                <a:lnTo>
                                  <a:pt x="4427296" y="5882411"/>
                                </a:lnTo>
                              </a:path>
                            </a:pathLst>
                          </a:custGeom>
                          <a:ln w="12242">
                            <a:solidFill>
                              <a:srgbClr val="000000"/>
                            </a:solidFill>
                            <a:prstDash val="solid"/>
                          </a:ln>
                        </wps:spPr>
                        <wps:bodyPr rot="0">
                          <a:prstTxWarp prst="textNoShape">
                            <a:avLst/>
                          </a:prstTxWarp>
                          <a:noAutofit/>
                        </wps:bodyPr>
                      </wps:wsp>
                      <wps:wsp>
                        <wps:cNvPr id="711" name="Graphic 711"/>
                        <wps:cNvSpPr/>
                        <wps:spPr bwMode="auto">
                          <a:xfrm>
                            <a:off x="4806362" y="5467333"/>
                            <a:ext cx="6985" cy="6985"/>
                          </a:xfrm>
                          <a:custGeom>
                            <a:avLst/>
                            <a:gdLst/>
                            <a:ahLst/>
                            <a:cxnLst/>
                            <a:rect l="l" t="t" r="r" b="b"/>
                            <a:pathLst>
                              <a:path w="6985" h="6985" fill="norm" stroke="1" extrusionOk="0">
                                <a:moveTo>
                                  <a:pt x="0" y="3238"/>
                                </a:moveTo>
                                <a:lnTo>
                                  <a:pt x="948" y="948"/>
                                </a:lnTo>
                                <a:lnTo>
                                  <a:pt x="3238" y="0"/>
                                </a:lnTo>
                                <a:lnTo>
                                  <a:pt x="5528" y="948"/>
                                </a:lnTo>
                                <a:lnTo>
                                  <a:pt x="6476" y="3238"/>
                                </a:lnTo>
                                <a:lnTo>
                                  <a:pt x="5528" y="5528"/>
                                </a:lnTo>
                                <a:lnTo>
                                  <a:pt x="3238" y="6476"/>
                                </a:lnTo>
                                <a:lnTo>
                                  <a:pt x="948" y="5528"/>
                                </a:lnTo>
                                <a:lnTo>
                                  <a:pt x="0" y="3238"/>
                                </a:lnTo>
                                <a:close/>
                              </a:path>
                            </a:pathLst>
                          </a:custGeom>
                          <a:solidFill>
                            <a:srgbClr val="000000"/>
                          </a:solidFill>
                        </wps:spPr>
                        <wps:bodyPr rot="0">
                          <a:prstTxWarp prst="textNoShape">
                            <a:avLst/>
                          </a:prstTxWarp>
                          <a:noAutofit/>
                        </wps:bodyPr>
                      </wps:wsp>
                      <wps:wsp>
                        <wps:cNvPr id="712" name="Graphic 712"/>
                        <wps:cNvSpPr/>
                        <wps:spPr bwMode="auto">
                          <a:xfrm>
                            <a:off x="382316" y="589682"/>
                            <a:ext cx="4430395" cy="4881245"/>
                          </a:xfrm>
                          <a:custGeom>
                            <a:avLst/>
                            <a:gdLst/>
                            <a:ahLst/>
                            <a:cxnLst/>
                            <a:rect l="l" t="t" r="r" b="b"/>
                            <a:pathLst>
                              <a:path w="4430395" h="4881245" fill="norm" stroke="1" extrusionOk="0">
                                <a:moveTo>
                                  <a:pt x="275755" y="4880889"/>
                                </a:moveTo>
                                <a:lnTo>
                                  <a:pt x="275755" y="4716005"/>
                                </a:lnTo>
                              </a:path>
                              <a:path w="4430395" h="4881245" fill="norm" stroke="1" extrusionOk="0">
                                <a:moveTo>
                                  <a:pt x="553681" y="4880889"/>
                                </a:moveTo>
                                <a:lnTo>
                                  <a:pt x="553681" y="4558334"/>
                                </a:lnTo>
                              </a:path>
                              <a:path w="4430395" h="4881245" fill="norm" stroke="1" extrusionOk="0">
                                <a:moveTo>
                                  <a:pt x="829437" y="4880889"/>
                                </a:moveTo>
                                <a:lnTo>
                                  <a:pt x="829437" y="4415053"/>
                                </a:lnTo>
                              </a:path>
                              <a:path w="4430395" h="4881245" fill="norm" stroke="1" extrusionOk="0">
                                <a:moveTo>
                                  <a:pt x="1106639" y="4880889"/>
                                </a:moveTo>
                                <a:lnTo>
                                  <a:pt x="1106639" y="4275366"/>
                                </a:lnTo>
                              </a:path>
                              <a:path w="4430395" h="4881245" fill="norm" stroke="1" extrusionOk="0">
                                <a:moveTo>
                                  <a:pt x="1383118" y="4880889"/>
                                </a:moveTo>
                                <a:lnTo>
                                  <a:pt x="1383118" y="4132084"/>
                                </a:lnTo>
                              </a:path>
                              <a:path w="4430395" h="4881245" fill="norm" stroke="1" extrusionOk="0">
                                <a:moveTo>
                                  <a:pt x="1660321" y="4880889"/>
                                </a:moveTo>
                                <a:lnTo>
                                  <a:pt x="1660321" y="3974414"/>
                                </a:lnTo>
                              </a:path>
                              <a:path w="4430395" h="4881245" fill="norm" stroke="1" extrusionOk="0">
                                <a:moveTo>
                                  <a:pt x="1936076" y="4880889"/>
                                </a:moveTo>
                                <a:lnTo>
                                  <a:pt x="1936076" y="3789362"/>
                                </a:lnTo>
                              </a:path>
                              <a:path w="4430395" h="4881245" fill="norm" stroke="1" extrusionOk="0">
                                <a:moveTo>
                                  <a:pt x="2214003" y="4880889"/>
                                </a:moveTo>
                                <a:lnTo>
                                  <a:pt x="2214003" y="3570490"/>
                                </a:lnTo>
                              </a:path>
                              <a:path w="4430395" h="4881245" fill="norm" stroke="1" extrusionOk="0">
                                <a:moveTo>
                                  <a:pt x="2489758" y="4880889"/>
                                </a:moveTo>
                                <a:lnTo>
                                  <a:pt x="2489758" y="3329292"/>
                                </a:lnTo>
                              </a:path>
                              <a:path w="4430395" h="4881245" fill="norm" stroke="1" extrusionOk="0">
                                <a:moveTo>
                                  <a:pt x="2766961" y="4880889"/>
                                </a:moveTo>
                                <a:lnTo>
                                  <a:pt x="2766961" y="3075127"/>
                                </a:lnTo>
                              </a:path>
                              <a:path w="4430395" h="4881245" fill="norm" stroke="1" extrusionOk="0">
                                <a:moveTo>
                                  <a:pt x="3043440" y="4880889"/>
                                </a:moveTo>
                                <a:lnTo>
                                  <a:pt x="3043440" y="2777045"/>
                                </a:lnTo>
                              </a:path>
                              <a:path w="4430395" h="4881245" fill="norm" stroke="1" extrusionOk="0">
                                <a:moveTo>
                                  <a:pt x="3320643" y="4880889"/>
                                </a:moveTo>
                                <a:lnTo>
                                  <a:pt x="3320643" y="2414168"/>
                                </a:lnTo>
                              </a:path>
                              <a:path w="4430395" h="4881245" fill="norm" stroke="1" extrusionOk="0">
                                <a:moveTo>
                                  <a:pt x="3596398" y="4880889"/>
                                </a:moveTo>
                                <a:lnTo>
                                  <a:pt x="3596398" y="3412807"/>
                                </a:lnTo>
                              </a:path>
                              <a:path w="4430395" h="4881245" fill="norm" stroke="1" extrusionOk="0">
                                <a:moveTo>
                                  <a:pt x="3874325" y="4880889"/>
                                </a:moveTo>
                                <a:lnTo>
                                  <a:pt x="3874325" y="3412807"/>
                                </a:lnTo>
                              </a:path>
                              <a:path w="4430395" h="4881245" fill="norm" stroke="1" extrusionOk="0">
                                <a:moveTo>
                                  <a:pt x="4150080" y="4880889"/>
                                </a:moveTo>
                                <a:lnTo>
                                  <a:pt x="4150080" y="619201"/>
                                </a:lnTo>
                              </a:path>
                              <a:path w="4430395" h="4881245" fill="norm" stroke="1" extrusionOk="0">
                                <a:moveTo>
                                  <a:pt x="0" y="4532414"/>
                                </a:moveTo>
                                <a:lnTo>
                                  <a:pt x="601916" y="4532414"/>
                                </a:lnTo>
                              </a:path>
                              <a:path w="4430395" h="4881245" fill="norm" stroke="1" extrusionOk="0">
                                <a:moveTo>
                                  <a:pt x="0" y="4183202"/>
                                </a:moveTo>
                                <a:lnTo>
                                  <a:pt x="1286637" y="4183202"/>
                                </a:lnTo>
                              </a:path>
                              <a:path w="4430395" h="4881245" fill="norm" stroke="1" extrusionOk="0">
                                <a:moveTo>
                                  <a:pt x="0" y="3834726"/>
                                </a:moveTo>
                                <a:lnTo>
                                  <a:pt x="1872005" y="3834726"/>
                                </a:lnTo>
                              </a:path>
                              <a:path w="4430395" h="4881245" fill="norm" stroke="1" extrusionOk="0">
                                <a:moveTo>
                                  <a:pt x="0" y="3486962"/>
                                </a:moveTo>
                                <a:lnTo>
                                  <a:pt x="2311196" y="3486962"/>
                                </a:lnTo>
                              </a:path>
                              <a:path w="4430395" h="4881245" fill="norm" stroke="1" extrusionOk="0">
                                <a:moveTo>
                                  <a:pt x="0" y="3138487"/>
                                </a:moveTo>
                                <a:lnTo>
                                  <a:pt x="2701442" y="3138487"/>
                                </a:lnTo>
                              </a:path>
                              <a:path w="4430395" h="4881245" fill="norm" stroke="1" extrusionOk="0">
                                <a:moveTo>
                                  <a:pt x="0" y="2789288"/>
                                </a:moveTo>
                                <a:lnTo>
                                  <a:pt x="3033356" y="2789288"/>
                                </a:lnTo>
                              </a:path>
                              <a:path w="4430395" h="4881245" fill="norm" stroke="1" extrusionOk="0">
                                <a:moveTo>
                                  <a:pt x="0" y="2440800"/>
                                </a:moveTo>
                                <a:lnTo>
                                  <a:pt x="3302647" y="2440800"/>
                                </a:lnTo>
                              </a:path>
                              <a:path w="4430395" h="4881245" fill="norm" stroke="1" extrusionOk="0">
                                <a:moveTo>
                                  <a:pt x="0" y="2091601"/>
                                </a:moveTo>
                                <a:lnTo>
                                  <a:pt x="3525126" y="2091601"/>
                                </a:lnTo>
                              </a:path>
                              <a:path w="4430395" h="4881245" fill="norm" stroke="1" extrusionOk="0">
                                <a:moveTo>
                                  <a:pt x="0" y="1743125"/>
                                </a:moveTo>
                                <a:lnTo>
                                  <a:pt x="3706558" y="1743125"/>
                                </a:lnTo>
                              </a:path>
                              <a:path w="4430395" h="4881245" fill="norm" stroke="1" extrusionOk="0">
                                <a:moveTo>
                                  <a:pt x="0" y="1393926"/>
                                </a:moveTo>
                                <a:lnTo>
                                  <a:pt x="3868559" y="1393926"/>
                                </a:lnTo>
                              </a:path>
                              <a:path w="4430395" h="4881245" fill="norm" stroke="1" extrusionOk="0">
                                <a:moveTo>
                                  <a:pt x="0" y="1045438"/>
                                </a:moveTo>
                                <a:lnTo>
                                  <a:pt x="4012565" y="1045438"/>
                                </a:lnTo>
                              </a:path>
                              <a:path w="4430395" h="4881245" fill="norm" stroke="1" extrusionOk="0">
                                <a:moveTo>
                                  <a:pt x="0" y="696239"/>
                                </a:moveTo>
                                <a:lnTo>
                                  <a:pt x="4128477" y="696239"/>
                                </a:lnTo>
                              </a:path>
                              <a:path w="4430395" h="4881245" fill="norm" stroke="1" extrusionOk="0">
                                <a:moveTo>
                                  <a:pt x="0" y="349199"/>
                                </a:moveTo>
                                <a:lnTo>
                                  <a:pt x="4214888" y="349199"/>
                                </a:lnTo>
                              </a:path>
                              <a:path w="4430395" h="4881245" fill="norm" stroke="1" extrusionOk="0">
                                <a:moveTo>
                                  <a:pt x="0" y="4706645"/>
                                </a:moveTo>
                                <a:lnTo>
                                  <a:pt x="4427283" y="4706645"/>
                                </a:lnTo>
                              </a:path>
                              <a:path w="4430395" h="4881245" fill="norm" stroke="1" extrusionOk="0">
                                <a:moveTo>
                                  <a:pt x="0" y="4357446"/>
                                </a:moveTo>
                                <a:lnTo>
                                  <a:pt x="943203" y="4357446"/>
                                </a:lnTo>
                              </a:path>
                              <a:path w="4430395" h="4881245" fill="norm" stroke="1" extrusionOk="0">
                                <a:moveTo>
                                  <a:pt x="0" y="4008970"/>
                                </a:moveTo>
                                <a:lnTo>
                                  <a:pt x="1601279" y="4008970"/>
                                </a:lnTo>
                              </a:path>
                              <a:path w="4430395" h="4881245" fill="norm" stroke="1" extrusionOk="0">
                                <a:moveTo>
                                  <a:pt x="0" y="3659771"/>
                                </a:moveTo>
                                <a:lnTo>
                                  <a:pt x="2103843" y="3659771"/>
                                </a:lnTo>
                              </a:path>
                              <a:path w="4430395" h="4881245" fill="norm" stroke="1" extrusionOk="0">
                                <a:moveTo>
                                  <a:pt x="0" y="3312731"/>
                                </a:moveTo>
                                <a:lnTo>
                                  <a:pt x="2509202" y="3312731"/>
                                </a:lnTo>
                              </a:path>
                              <a:path w="4430395" h="4881245" fill="norm" stroke="1" extrusionOk="0">
                                <a:moveTo>
                                  <a:pt x="0" y="2963532"/>
                                </a:moveTo>
                                <a:lnTo>
                                  <a:pt x="2877121" y="2963532"/>
                                </a:lnTo>
                              </a:path>
                              <a:path w="4430395" h="4881245" fill="norm" stroke="1" extrusionOk="0">
                                <a:moveTo>
                                  <a:pt x="0" y="2615044"/>
                                </a:moveTo>
                                <a:lnTo>
                                  <a:pt x="3173755" y="2615044"/>
                                </a:lnTo>
                              </a:path>
                              <a:path w="4430395" h="4881245" fill="norm" stroke="1" extrusionOk="0">
                                <a:moveTo>
                                  <a:pt x="0" y="2265845"/>
                                </a:moveTo>
                                <a:lnTo>
                                  <a:pt x="3419284" y="2265845"/>
                                </a:lnTo>
                              </a:path>
                              <a:path w="4430395" h="4881245" fill="norm" stroke="1" extrusionOk="0">
                                <a:moveTo>
                                  <a:pt x="0" y="1917369"/>
                                </a:moveTo>
                                <a:lnTo>
                                  <a:pt x="3620160" y="1917369"/>
                                </a:lnTo>
                              </a:path>
                              <a:path w="4430395" h="4881245" fill="norm" stroke="1" extrusionOk="0">
                                <a:moveTo>
                                  <a:pt x="0" y="1568157"/>
                                </a:moveTo>
                                <a:lnTo>
                                  <a:pt x="3788638" y="1568157"/>
                                </a:lnTo>
                              </a:path>
                              <a:path w="4430395" h="4881245" fill="norm" stroke="1" extrusionOk="0">
                                <a:moveTo>
                                  <a:pt x="0" y="1219682"/>
                                </a:moveTo>
                                <a:lnTo>
                                  <a:pt x="3944162" y="1219682"/>
                                </a:lnTo>
                              </a:path>
                              <a:path w="4430395" h="4881245" fill="norm" stroke="1" extrusionOk="0">
                                <a:moveTo>
                                  <a:pt x="0" y="870483"/>
                                </a:moveTo>
                                <a:lnTo>
                                  <a:pt x="4074477" y="870483"/>
                                </a:lnTo>
                              </a:path>
                              <a:path w="4430395" h="4881245" fill="norm" stroke="1" extrusionOk="0">
                                <a:moveTo>
                                  <a:pt x="0" y="522008"/>
                                </a:moveTo>
                                <a:lnTo>
                                  <a:pt x="4174566" y="522008"/>
                                </a:lnTo>
                              </a:path>
                              <a:path w="4430395" h="4881245" fill="norm" stroke="1" extrusionOk="0">
                                <a:moveTo>
                                  <a:pt x="0" y="174244"/>
                                </a:moveTo>
                                <a:lnTo>
                                  <a:pt x="4248721" y="174244"/>
                                </a:lnTo>
                              </a:path>
                              <a:path w="4430395" h="4881245" fill="norm" stroke="1" extrusionOk="0">
                                <a:moveTo>
                                  <a:pt x="290880" y="4706645"/>
                                </a:moveTo>
                                <a:lnTo>
                                  <a:pt x="290880" y="0"/>
                                </a:lnTo>
                              </a:path>
                              <a:path w="4430395" h="4881245" fill="norm" stroke="1" extrusionOk="0">
                                <a:moveTo>
                                  <a:pt x="576719" y="4546092"/>
                                </a:moveTo>
                                <a:lnTo>
                                  <a:pt x="576719" y="2598483"/>
                                </a:lnTo>
                              </a:path>
                              <a:path w="4430395" h="4881245" fill="norm" stroke="1" extrusionOk="0">
                                <a:moveTo>
                                  <a:pt x="865441" y="4397768"/>
                                </a:moveTo>
                                <a:lnTo>
                                  <a:pt x="865441" y="2598483"/>
                                </a:lnTo>
                              </a:path>
                              <a:path w="4430395" h="4881245" fill="norm" stroke="1" extrusionOk="0">
                                <a:moveTo>
                                  <a:pt x="1153439" y="4251604"/>
                                </a:moveTo>
                                <a:lnTo>
                                  <a:pt x="1153439" y="2598483"/>
                                </a:lnTo>
                              </a:path>
                              <a:path w="4430395" h="4881245" fill="norm" stroke="1" extrusionOk="0">
                                <a:moveTo>
                                  <a:pt x="1443596" y="4099687"/>
                                </a:moveTo>
                                <a:lnTo>
                                  <a:pt x="1443596" y="3453841"/>
                                </a:lnTo>
                              </a:path>
                              <a:path w="4430395" h="4881245" fill="norm" stroke="1" extrusionOk="0">
                                <a:moveTo>
                                  <a:pt x="1731594" y="3929049"/>
                                </a:moveTo>
                                <a:lnTo>
                                  <a:pt x="1731594" y="3453841"/>
                                </a:lnTo>
                              </a:path>
                              <a:path w="4430395" h="4881245" fill="norm" stroke="1" extrusionOk="0">
                                <a:moveTo>
                                  <a:pt x="2020316" y="3727450"/>
                                </a:moveTo>
                                <a:lnTo>
                                  <a:pt x="2020316" y="0"/>
                                </a:lnTo>
                              </a:path>
                              <a:path w="4430395" h="4881245" fill="norm" stroke="1" extrusionOk="0">
                                <a:moveTo>
                                  <a:pt x="2308313" y="3488410"/>
                                </a:moveTo>
                                <a:lnTo>
                                  <a:pt x="2308313" y="0"/>
                                </a:lnTo>
                              </a:path>
                              <a:path w="4430395" h="4881245" fill="norm" stroke="1" extrusionOk="0">
                                <a:moveTo>
                                  <a:pt x="2597035" y="3232810"/>
                                </a:moveTo>
                                <a:lnTo>
                                  <a:pt x="2597035" y="0"/>
                                </a:lnTo>
                              </a:path>
                              <a:path w="4430395" h="4881245" fill="norm" stroke="1" extrusionOk="0">
                                <a:moveTo>
                                  <a:pt x="2886481" y="2954172"/>
                                </a:moveTo>
                                <a:lnTo>
                                  <a:pt x="2886481" y="0"/>
                                </a:lnTo>
                              </a:path>
                              <a:path w="4430395" h="4881245" fill="norm" stroke="1" extrusionOk="0">
                                <a:moveTo>
                                  <a:pt x="3175203" y="2613609"/>
                                </a:moveTo>
                                <a:lnTo>
                                  <a:pt x="3175203" y="0"/>
                                </a:lnTo>
                              </a:path>
                              <a:path w="4430395" h="4881245" fill="norm" stroke="1" extrusionOk="0">
                                <a:moveTo>
                                  <a:pt x="3463201" y="2196007"/>
                                </a:moveTo>
                                <a:lnTo>
                                  <a:pt x="3463201" y="0"/>
                                </a:lnTo>
                              </a:path>
                              <a:path w="4430395" h="4881245" fill="norm" stroke="1" extrusionOk="0">
                                <a:moveTo>
                                  <a:pt x="3751922" y="1648079"/>
                                </a:moveTo>
                                <a:lnTo>
                                  <a:pt x="3751922" y="0"/>
                                </a:lnTo>
                              </a:path>
                              <a:path w="4430395" h="4881245" fill="norm" stroke="1" extrusionOk="0">
                                <a:moveTo>
                                  <a:pt x="4039920" y="969848"/>
                                </a:moveTo>
                                <a:lnTo>
                                  <a:pt x="4039920" y="0"/>
                                </a:lnTo>
                              </a:path>
                              <a:path w="4430395" h="4881245" fill="norm" stroke="1" extrusionOk="0">
                                <a:moveTo>
                                  <a:pt x="4330077" y="237604"/>
                                </a:moveTo>
                                <a:lnTo>
                                  <a:pt x="4330077" y="0"/>
                                </a:lnTo>
                              </a:path>
                              <a:path w="4430395" h="4881245" fill="norm" stroke="1" extrusionOk="0">
                                <a:moveTo>
                                  <a:pt x="829437" y="4415053"/>
                                </a:moveTo>
                                <a:lnTo>
                                  <a:pt x="4427283" y="4415053"/>
                                </a:lnTo>
                              </a:path>
                              <a:path w="4430395" h="4881245" fill="norm" stroke="1" extrusionOk="0">
                                <a:moveTo>
                                  <a:pt x="1286637" y="4183202"/>
                                </a:moveTo>
                                <a:lnTo>
                                  <a:pt x="4427283" y="4183202"/>
                                </a:lnTo>
                              </a:path>
                              <a:path w="4430395" h="4881245" fill="norm" stroke="1" extrusionOk="0">
                                <a:moveTo>
                                  <a:pt x="1443596" y="4099687"/>
                                </a:moveTo>
                                <a:lnTo>
                                  <a:pt x="4427283" y="4099687"/>
                                </a:lnTo>
                              </a:path>
                              <a:path w="4430395" h="4881245" fill="norm" stroke="1" extrusionOk="0">
                                <a:moveTo>
                                  <a:pt x="1601279" y="4008970"/>
                                </a:moveTo>
                                <a:lnTo>
                                  <a:pt x="4427283" y="4008970"/>
                                </a:lnTo>
                              </a:path>
                              <a:path w="4430395" h="4881245" fill="norm" stroke="1" extrusionOk="0">
                                <a:moveTo>
                                  <a:pt x="1731594" y="3929049"/>
                                </a:moveTo>
                                <a:lnTo>
                                  <a:pt x="4427283" y="3929049"/>
                                </a:lnTo>
                              </a:path>
                              <a:path w="4430395" h="4881245" fill="norm" stroke="1" extrusionOk="0">
                                <a:moveTo>
                                  <a:pt x="1936076" y="3789362"/>
                                </a:moveTo>
                                <a:lnTo>
                                  <a:pt x="4427283" y="3789362"/>
                                </a:lnTo>
                              </a:path>
                              <a:path w="4430395" h="4881245" fill="norm" stroke="1" extrusionOk="0">
                                <a:moveTo>
                                  <a:pt x="2103843" y="3659771"/>
                                </a:moveTo>
                                <a:lnTo>
                                  <a:pt x="4427283" y="3659771"/>
                                </a:lnTo>
                              </a:path>
                              <a:path w="4430395" h="4881245" fill="norm" stroke="1" extrusionOk="0">
                                <a:moveTo>
                                  <a:pt x="2597035" y="3232810"/>
                                </a:moveTo>
                                <a:lnTo>
                                  <a:pt x="4427283" y="3232810"/>
                                </a:lnTo>
                              </a:path>
                              <a:path w="4430395" h="4881245" fill="norm" stroke="1" extrusionOk="0">
                                <a:moveTo>
                                  <a:pt x="2886481" y="2954172"/>
                                </a:moveTo>
                                <a:lnTo>
                                  <a:pt x="4427283" y="2954172"/>
                                </a:lnTo>
                              </a:path>
                              <a:path w="4430395" h="4881245" fill="norm" stroke="1" extrusionOk="0">
                                <a:moveTo>
                                  <a:pt x="3175203" y="2613609"/>
                                </a:moveTo>
                                <a:lnTo>
                                  <a:pt x="4427283" y="2613609"/>
                                </a:lnTo>
                              </a:path>
                              <a:path w="4430395" h="4881245" fill="norm" stroke="1" extrusionOk="0">
                                <a:moveTo>
                                  <a:pt x="3267367" y="2489771"/>
                                </a:moveTo>
                                <a:lnTo>
                                  <a:pt x="4427283" y="2489771"/>
                                </a:lnTo>
                              </a:path>
                              <a:path w="4430395" h="4881245" fill="norm" stroke="1" extrusionOk="0">
                                <a:moveTo>
                                  <a:pt x="3340087" y="2386799"/>
                                </a:moveTo>
                                <a:lnTo>
                                  <a:pt x="4430166" y="2386799"/>
                                </a:lnTo>
                              </a:path>
                              <a:path w="4430395" h="4881245" fill="norm" stroke="1" extrusionOk="0">
                                <a:moveTo>
                                  <a:pt x="3408476" y="2283841"/>
                                </a:moveTo>
                                <a:lnTo>
                                  <a:pt x="4427283" y="2283841"/>
                                </a:lnTo>
                              </a:path>
                              <a:path w="4430395" h="4881245" fill="norm" stroke="1" extrusionOk="0">
                                <a:moveTo>
                                  <a:pt x="3463201" y="2196007"/>
                                </a:moveTo>
                                <a:lnTo>
                                  <a:pt x="4427283" y="2196007"/>
                                </a:lnTo>
                              </a:path>
                              <a:path w="4430395" h="4881245" fill="norm" stroke="1" extrusionOk="0">
                                <a:moveTo>
                                  <a:pt x="3525126" y="2091601"/>
                                </a:moveTo>
                                <a:lnTo>
                                  <a:pt x="4427283" y="2091601"/>
                                </a:lnTo>
                              </a:path>
                              <a:path w="4430395" h="4881245" fill="norm" stroke="1" extrusionOk="0">
                                <a:moveTo>
                                  <a:pt x="3596398" y="1962721"/>
                                </a:moveTo>
                                <a:lnTo>
                                  <a:pt x="4427283" y="1962721"/>
                                </a:lnTo>
                              </a:path>
                              <a:path w="4430395" h="4881245" fill="norm" stroke="1" extrusionOk="0">
                                <a:moveTo>
                                  <a:pt x="3661206" y="1836000"/>
                                </a:moveTo>
                                <a:lnTo>
                                  <a:pt x="4427283" y="1836000"/>
                                </a:lnTo>
                              </a:path>
                              <a:path w="4430395" h="4881245" fill="norm" stroke="1" extrusionOk="0">
                                <a:moveTo>
                                  <a:pt x="3735362" y="1684083"/>
                                </a:moveTo>
                                <a:lnTo>
                                  <a:pt x="4427283" y="1684083"/>
                                </a:lnTo>
                              </a:path>
                              <a:path w="4430395" h="4881245" fill="norm" stroke="1" extrusionOk="0">
                                <a:moveTo>
                                  <a:pt x="3812400" y="1519199"/>
                                </a:moveTo>
                                <a:lnTo>
                                  <a:pt x="4427283" y="1519199"/>
                                </a:lnTo>
                              </a:path>
                              <a:path w="4430395" h="4881245" fill="norm" stroke="1" extrusionOk="0">
                                <a:moveTo>
                                  <a:pt x="4427283" y="1310398"/>
                                </a:moveTo>
                                <a:lnTo>
                                  <a:pt x="3905999" y="1310398"/>
                                </a:lnTo>
                              </a:path>
                              <a:path w="4430395" h="4881245" fill="norm" stroke="1" extrusionOk="0">
                                <a:moveTo>
                                  <a:pt x="3996004" y="1090802"/>
                                </a:moveTo>
                                <a:lnTo>
                                  <a:pt x="4427283" y="1090802"/>
                                </a:lnTo>
                              </a:path>
                              <a:path w="4430395" h="4881245" fill="norm" stroke="1" extrusionOk="0">
                                <a:moveTo>
                                  <a:pt x="4074477" y="870483"/>
                                </a:moveTo>
                                <a:lnTo>
                                  <a:pt x="4427283" y="870483"/>
                                </a:lnTo>
                              </a:path>
                              <a:path w="4430395" h="4881245" fill="norm" stroke="1" extrusionOk="0">
                                <a:moveTo>
                                  <a:pt x="4157281" y="594728"/>
                                </a:moveTo>
                                <a:lnTo>
                                  <a:pt x="4427283" y="594728"/>
                                </a:lnTo>
                              </a:path>
                              <a:path w="4430395" h="4881245" fill="norm" stroke="1" extrusionOk="0">
                                <a:moveTo>
                                  <a:pt x="4224248" y="307441"/>
                                </a:moveTo>
                                <a:lnTo>
                                  <a:pt x="4427283" y="307441"/>
                                </a:lnTo>
                              </a:path>
                            </a:pathLst>
                          </a:custGeom>
                          <a:ln w="6477">
                            <a:solidFill>
                              <a:srgbClr val="000000"/>
                            </a:solidFill>
                            <a:prstDash val="solid"/>
                          </a:ln>
                        </wps:spPr>
                        <wps:bodyPr rot="0">
                          <a:prstTxWarp prst="textNoShape">
                            <a:avLst/>
                          </a:prstTxWarp>
                          <a:noAutofit/>
                        </wps:bodyPr>
                      </wps:wsp>
                      <wps:wsp>
                        <wps:cNvPr id="713" name="Graphic 713"/>
                        <wps:cNvSpPr/>
                        <wps:spPr bwMode="auto">
                          <a:xfrm>
                            <a:off x="382310" y="676080"/>
                            <a:ext cx="4427855" cy="4794885"/>
                          </a:xfrm>
                          <a:custGeom>
                            <a:avLst/>
                            <a:gdLst/>
                            <a:ahLst/>
                            <a:cxnLst/>
                            <a:rect l="l" t="t" r="r" b="b"/>
                            <a:pathLst>
                              <a:path w="4427855" h="4794885" fill="norm" stroke="1" extrusionOk="0">
                                <a:moveTo>
                                  <a:pt x="221043" y="4794491"/>
                                </a:moveTo>
                                <a:lnTo>
                                  <a:pt x="221043" y="4746256"/>
                                </a:lnTo>
                              </a:path>
                              <a:path w="4427855" h="4794885" fill="norm" stroke="1" extrusionOk="0">
                                <a:moveTo>
                                  <a:pt x="166319" y="4794491"/>
                                </a:moveTo>
                                <a:lnTo>
                                  <a:pt x="166319" y="4746256"/>
                                </a:lnTo>
                              </a:path>
                              <a:path w="4427855" h="4794885" fill="norm" stroke="1" extrusionOk="0">
                                <a:moveTo>
                                  <a:pt x="110159" y="4794491"/>
                                </a:moveTo>
                                <a:lnTo>
                                  <a:pt x="110159" y="4746256"/>
                                </a:lnTo>
                              </a:path>
                              <a:path w="4427855" h="4794885" fill="norm" stroke="1" extrusionOk="0">
                                <a:moveTo>
                                  <a:pt x="54724" y="4794491"/>
                                </a:moveTo>
                                <a:lnTo>
                                  <a:pt x="54724" y="4746256"/>
                                </a:lnTo>
                              </a:path>
                              <a:path w="4427855" h="4794885" fill="norm" stroke="1" extrusionOk="0">
                                <a:moveTo>
                                  <a:pt x="497522" y="4794491"/>
                                </a:moveTo>
                                <a:lnTo>
                                  <a:pt x="497522" y="4746256"/>
                                </a:lnTo>
                              </a:path>
                              <a:path w="4427855" h="4794885" fill="norm" stroke="1" extrusionOk="0">
                                <a:moveTo>
                                  <a:pt x="442087" y="4794491"/>
                                </a:moveTo>
                                <a:lnTo>
                                  <a:pt x="442087" y="4746256"/>
                                </a:lnTo>
                              </a:path>
                              <a:path w="4427855" h="4794885" fill="norm" stroke="1" extrusionOk="0">
                                <a:moveTo>
                                  <a:pt x="387362" y="4794491"/>
                                </a:moveTo>
                                <a:lnTo>
                                  <a:pt x="387362" y="4746256"/>
                                </a:lnTo>
                              </a:path>
                              <a:path w="4427855" h="4794885" fill="norm" stroke="1" extrusionOk="0">
                                <a:moveTo>
                                  <a:pt x="332638" y="4794491"/>
                                </a:moveTo>
                                <a:lnTo>
                                  <a:pt x="332638" y="4746256"/>
                                </a:lnTo>
                              </a:path>
                              <a:path w="4427855" h="4794885" fill="norm" stroke="1" extrusionOk="0">
                                <a:moveTo>
                                  <a:pt x="774725" y="4794491"/>
                                </a:moveTo>
                                <a:lnTo>
                                  <a:pt x="774725" y="4746256"/>
                                </a:lnTo>
                              </a:path>
                              <a:path w="4427855" h="4794885" fill="norm" stroke="1" extrusionOk="0">
                                <a:moveTo>
                                  <a:pt x="720001" y="4794491"/>
                                </a:moveTo>
                                <a:lnTo>
                                  <a:pt x="720001" y="4746256"/>
                                </a:lnTo>
                              </a:path>
                              <a:path w="4427855" h="4794885" fill="norm" stroke="1" extrusionOk="0">
                                <a:moveTo>
                                  <a:pt x="663130" y="4794491"/>
                                </a:moveTo>
                                <a:lnTo>
                                  <a:pt x="663130" y="4746256"/>
                                </a:lnTo>
                              </a:path>
                              <a:path w="4427855" h="4794885" fill="norm" stroke="1" extrusionOk="0">
                                <a:moveTo>
                                  <a:pt x="608406" y="4794491"/>
                                </a:moveTo>
                                <a:lnTo>
                                  <a:pt x="608406" y="4746256"/>
                                </a:lnTo>
                              </a:path>
                              <a:path w="4427855" h="4794885" fill="norm" stroke="1" extrusionOk="0">
                                <a:moveTo>
                                  <a:pt x="1050480" y="4794491"/>
                                </a:moveTo>
                                <a:lnTo>
                                  <a:pt x="1050480" y="4746256"/>
                                </a:lnTo>
                              </a:path>
                              <a:path w="4427855" h="4794885" fill="norm" stroke="1" extrusionOk="0">
                                <a:moveTo>
                                  <a:pt x="995768" y="4794491"/>
                                </a:moveTo>
                                <a:lnTo>
                                  <a:pt x="995768" y="4746256"/>
                                </a:lnTo>
                              </a:path>
                              <a:path w="4427855" h="4794885" fill="norm" stroke="1" extrusionOk="0">
                                <a:moveTo>
                                  <a:pt x="941044" y="4794491"/>
                                </a:moveTo>
                                <a:lnTo>
                                  <a:pt x="941044" y="4746256"/>
                                </a:lnTo>
                              </a:path>
                              <a:path w="4427855" h="4794885" fill="norm" stroke="1" extrusionOk="0">
                                <a:moveTo>
                                  <a:pt x="884161" y="4794491"/>
                                </a:moveTo>
                                <a:lnTo>
                                  <a:pt x="884161" y="4746256"/>
                                </a:lnTo>
                              </a:path>
                              <a:path w="4427855" h="4794885" fill="norm" stroke="1" extrusionOk="0">
                                <a:moveTo>
                                  <a:pt x="1327683" y="4794491"/>
                                </a:moveTo>
                                <a:lnTo>
                                  <a:pt x="1327683" y="4746256"/>
                                </a:lnTo>
                              </a:path>
                              <a:path w="4427855" h="4794885" fill="norm" stroke="1" extrusionOk="0">
                                <a:moveTo>
                                  <a:pt x="1272959" y="4794491"/>
                                </a:moveTo>
                                <a:lnTo>
                                  <a:pt x="1272959" y="4746256"/>
                                </a:lnTo>
                              </a:path>
                              <a:path w="4427855" h="4794885" fill="norm" stroke="1" extrusionOk="0">
                                <a:moveTo>
                                  <a:pt x="1216799" y="4794491"/>
                                </a:moveTo>
                                <a:lnTo>
                                  <a:pt x="1216799" y="4746256"/>
                                </a:lnTo>
                              </a:path>
                              <a:path w="4427855" h="4794885" fill="norm" stroke="1" extrusionOk="0">
                                <a:moveTo>
                                  <a:pt x="1162088" y="4794491"/>
                                </a:moveTo>
                                <a:lnTo>
                                  <a:pt x="1162088" y="4746256"/>
                                </a:lnTo>
                              </a:path>
                              <a:path w="4427855" h="4794885" fill="norm" stroke="1" extrusionOk="0">
                                <a:moveTo>
                                  <a:pt x="1604162" y="4794491"/>
                                </a:moveTo>
                                <a:lnTo>
                                  <a:pt x="1604162" y="4746256"/>
                                </a:lnTo>
                              </a:path>
                              <a:path w="4427855" h="4794885" fill="norm" stroke="1" extrusionOk="0">
                                <a:moveTo>
                                  <a:pt x="1549450" y="4794491"/>
                                </a:moveTo>
                                <a:lnTo>
                                  <a:pt x="1549450" y="4746256"/>
                                </a:lnTo>
                              </a:path>
                              <a:path w="4427855" h="4794885" fill="norm" stroke="1" extrusionOk="0">
                                <a:moveTo>
                                  <a:pt x="1494002" y="4794491"/>
                                </a:moveTo>
                                <a:lnTo>
                                  <a:pt x="1494002" y="4746256"/>
                                </a:lnTo>
                              </a:path>
                              <a:path w="4427855" h="4794885" fill="norm" stroke="1" extrusionOk="0">
                                <a:moveTo>
                                  <a:pt x="1437843" y="4794491"/>
                                </a:moveTo>
                                <a:lnTo>
                                  <a:pt x="1437843" y="4746256"/>
                                </a:lnTo>
                              </a:path>
                              <a:path w="4427855" h="4794885" fill="norm" stroke="1" extrusionOk="0">
                                <a:moveTo>
                                  <a:pt x="1881365" y="4794491"/>
                                </a:moveTo>
                                <a:lnTo>
                                  <a:pt x="1881365" y="4746256"/>
                                </a:lnTo>
                              </a:path>
                              <a:path w="4427855" h="4794885" fill="norm" stroke="1" extrusionOk="0">
                                <a:moveTo>
                                  <a:pt x="1826640" y="4794491"/>
                                </a:moveTo>
                                <a:lnTo>
                                  <a:pt x="1826640" y="4746256"/>
                                </a:lnTo>
                              </a:path>
                              <a:path w="4427855" h="4794885" fill="norm" stroke="1" extrusionOk="0">
                                <a:moveTo>
                                  <a:pt x="1770481" y="4794491"/>
                                </a:moveTo>
                                <a:lnTo>
                                  <a:pt x="1770481" y="4746256"/>
                                </a:lnTo>
                              </a:path>
                              <a:path w="4427855" h="4794885" fill="norm" stroke="1" extrusionOk="0">
                                <a:moveTo>
                                  <a:pt x="1715046" y="4794491"/>
                                </a:moveTo>
                                <a:lnTo>
                                  <a:pt x="1715046" y="4746256"/>
                                </a:lnTo>
                              </a:path>
                              <a:path w="4427855" h="4794885" fill="norm" stroke="1" extrusionOk="0">
                                <a:moveTo>
                                  <a:pt x="2157844" y="4794491"/>
                                </a:moveTo>
                                <a:lnTo>
                                  <a:pt x="2157844" y="4746256"/>
                                </a:lnTo>
                              </a:path>
                              <a:path w="4427855" h="4794885" fill="norm" stroke="1" extrusionOk="0">
                                <a:moveTo>
                                  <a:pt x="2102408" y="4794491"/>
                                </a:moveTo>
                                <a:lnTo>
                                  <a:pt x="2102408" y="4746256"/>
                                </a:lnTo>
                              </a:path>
                              <a:path w="4427855" h="4794885" fill="norm" stroke="1" extrusionOk="0">
                                <a:moveTo>
                                  <a:pt x="2047684" y="4794491"/>
                                </a:moveTo>
                                <a:lnTo>
                                  <a:pt x="2047684" y="4746256"/>
                                </a:lnTo>
                              </a:path>
                              <a:path w="4427855" h="4794885" fill="norm" stroke="1" extrusionOk="0">
                                <a:moveTo>
                                  <a:pt x="1991525" y="4794491"/>
                                </a:moveTo>
                                <a:lnTo>
                                  <a:pt x="1991525" y="4746256"/>
                                </a:lnTo>
                              </a:path>
                              <a:path w="4427855" h="4794885" fill="norm" stroke="1" extrusionOk="0">
                                <a:moveTo>
                                  <a:pt x="2435047" y="4794491"/>
                                </a:moveTo>
                                <a:lnTo>
                                  <a:pt x="2435047" y="4746256"/>
                                </a:lnTo>
                              </a:path>
                              <a:path w="4427855" h="4794885" fill="norm" stroke="1" extrusionOk="0">
                                <a:moveTo>
                                  <a:pt x="2380322" y="4794491"/>
                                </a:moveTo>
                                <a:lnTo>
                                  <a:pt x="2380322" y="4746256"/>
                                </a:lnTo>
                              </a:path>
                              <a:path w="4427855" h="4794885" fill="norm" stroke="1" extrusionOk="0">
                                <a:moveTo>
                                  <a:pt x="2323452" y="4794491"/>
                                </a:moveTo>
                                <a:lnTo>
                                  <a:pt x="2323452" y="4746256"/>
                                </a:lnTo>
                              </a:path>
                              <a:path w="4427855" h="4794885" fill="norm" stroke="1" extrusionOk="0">
                                <a:moveTo>
                                  <a:pt x="2268728" y="4794491"/>
                                </a:moveTo>
                                <a:lnTo>
                                  <a:pt x="2268728" y="4746256"/>
                                </a:lnTo>
                              </a:path>
                              <a:path w="4427855" h="4794885" fill="norm" stroke="1" extrusionOk="0">
                                <a:moveTo>
                                  <a:pt x="2710802" y="4794491"/>
                                </a:moveTo>
                                <a:lnTo>
                                  <a:pt x="2710802" y="4746256"/>
                                </a:lnTo>
                              </a:path>
                              <a:path w="4427855" h="4794885" fill="norm" stroke="1" extrusionOk="0">
                                <a:moveTo>
                                  <a:pt x="2656090" y="4794491"/>
                                </a:moveTo>
                                <a:lnTo>
                                  <a:pt x="2656090" y="4746256"/>
                                </a:lnTo>
                              </a:path>
                              <a:path w="4427855" h="4794885" fill="norm" stroke="1" extrusionOk="0">
                                <a:moveTo>
                                  <a:pt x="2601366" y="4794491"/>
                                </a:moveTo>
                                <a:lnTo>
                                  <a:pt x="2601366" y="4746256"/>
                                </a:lnTo>
                              </a:path>
                              <a:path w="4427855" h="4794885" fill="norm" stroke="1" extrusionOk="0">
                                <a:moveTo>
                                  <a:pt x="2544483" y="4794491"/>
                                </a:moveTo>
                                <a:lnTo>
                                  <a:pt x="2544483" y="4746256"/>
                                </a:lnTo>
                              </a:path>
                              <a:path w="4427855" h="4794885" fill="norm" stroke="1" extrusionOk="0">
                                <a:moveTo>
                                  <a:pt x="2988005" y="4794491"/>
                                </a:moveTo>
                                <a:lnTo>
                                  <a:pt x="2988005" y="4746256"/>
                                </a:lnTo>
                              </a:path>
                              <a:path w="4427855" h="4794885" fill="norm" stroke="1" extrusionOk="0">
                                <a:moveTo>
                                  <a:pt x="2931845" y="4794491"/>
                                </a:moveTo>
                                <a:lnTo>
                                  <a:pt x="2931845" y="4746256"/>
                                </a:lnTo>
                              </a:path>
                              <a:path w="4427855" h="4794885" fill="norm" stroke="1" extrusionOk="0">
                                <a:moveTo>
                                  <a:pt x="2877121" y="4794491"/>
                                </a:moveTo>
                                <a:lnTo>
                                  <a:pt x="2877121" y="4746256"/>
                                </a:lnTo>
                              </a:path>
                              <a:path w="4427855" h="4794885" fill="norm" stroke="1" extrusionOk="0">
                                <a:moveTo>
                                  <a:pt x="2822409" y="4794491"/>
                                </a:moveTo>
                                <a:lnTo>
                                  <a:pt x="2822409" y="4746256"/>
                                </a:lnTo>
                              </a:path>
                              <a:path w="4427855" h="4794885" fill="norm" stroke="1" extrusionOk="0">
                                <a:moveTo>
                                  <a:pt x="3264484" y="4794491"/>
                                </a:moveTo>
                                <a:lnTo>
                                  <a:pt x="3264484" y="4746256"/>
                                </a:lnTo>
                              </a:path>
                              <a:path w="4427855" h="4794885" fill="norm" stroke="1" extrusionOk="0">
                                <a:moveTo>
                                  <a:pt x="3209772" y="4794491"/>
                                </a:moveTo>
                                <a:lnTo>
                                  <a:pt x="3209772" y="4746256"/>
                                </a:lnTo>
                              </a:path>
                              <a:path w="4427855" h="4794885" fill="norm" stroke="1" extrusionOk="0">
                                <a:moveTo>
                                  <a:pt x="3154324" y="4794491"/>
                                </a:moveTo>
                                <a:lnTo>
                                  <a:pt x="3154324" y="4746256"/>
                                </a:lnTo>
                              </a:path>
                              <a:path w="4427855" h="4794885" fill="norm" stroke="1" extrusionOk="0">
                                <a:moveTo>
                                  <a:pt x="3098165" y="4794491"/>
                                </a:moveTo>
                                <a:lnTo>
                                  <a:pt x="3098165" y="4746256"/>
                                </a:lnTo>
                              </a:path>
                              <a:path w="4427855" h="4794885" fill="norm" stroke="1" extrusionOk="0">
                                <a:moveTo>
                                  <a:pt x="3541687" y="4794491"/>
                                </a:moveTo>
                                <a:lnTo>
                                  <a:pt x="3541687" y="4746256"/>
                                </a:lnTo>
                              </a:path>
                              <a:path w="4427855" h="4794885" fill="norm" stroke="1" extrusionOk="0">
                                <a:moveTo>
                                  <a:pt x="3485527" y="4794491"/>
                                </a:moveTo>
                                <a:lnTo>
                                  <a:pt x="3485527" y="4746256"/>
                                </a:lnTo>
                              </a:path>
                              <a:path w="4427855" h="4794885" fill="norm" stroke="1" extrusionOk="0">
                                <a:moveTo>
                                  <a:pt x="3430803" y="4794491"/>
                                </a:moveTo>
                                <a:lnTo>
                                  <a:pt x="3430803" y="4746256"/>
                                </a:lnTo>
                              </a:path>
                              <a:path w="4427855" h="4794885" fill="norm" stroke="1" extrusionOk="0">
                                <a:moveTo>
                                  <a:pt x="3375367" y="4794491"/>
                                </a:moveTo>
                                <a:lnTo>
                                  <a:pt x="3375367" y="4746256"/>
                                </a:lnTo>
                              </a:path>
                              <a:path w="4427855" h="4794885" fill="norm" stroke="1" extrusionOk="0">
                                <a:moveTo>
                                  <a:pt x="3817454" y="4794491"/>
                                </a:moveTo>
                                <a:lnTo>
                                  <a:pt x="3817454" y="4746256"/>
                                </a:lnTo>
                              </a:path>
                              <a:path w="4427855" h="4794885" fill="norm" stroke="1" extrusionOk="0">
                                <a:moveTo>
                                  <a:pt x="3762730" y="4794491"/>
                                </a:moveTo>
                                <a:lnTo>
                                  <a:pt x="3762730" y="4746256"/>
                                </a:lnTo>
                              </a:path>
                              <a:path w="4427855" h="4794885" fill="norm" stroke="1" extrusionOk="0">
                                <a:moveTo>
                                  <a:pt x="3708006" y="4794491"/>
                                </a:moveTo>
                                <a:lnTo>
                                  <a:pt x="3708006" y="4746256"/>
                                </a:lnTo>
                              </a:path>
                              <a:path w="4427855" h="4794885" fill="norm" stroke="1" extrusionOk="0">
                                <a:moveTo>
                                  <a:pt x="3651846" y="4794491"/>
                                </a:moveTo>
                                <a:lnTo>
                                  <a:pt x="3651846" y="4746256"/>
                                </a:lnTo>
                              </a:path>
                              <a:path w="4427855" h="4794885" fill="norm" stroke="1" extrusionOk="0">
                                <a:moveTo>
                                  <a:pt x="4095369" y="4794491"/>
                                </a:moveTo>
                                <a:lnTo>
                                  <a:pt x="4095369" y="4746256"/>
                                </a:lnTo>
                              </a:path>
                              <a:path w="4427855" h="4794885" fill="norm" stroke="1" extrusionOk="0">
                                <a:moveTo>
                                  <a:pt x="4039209" y="4794491"/>
                                </a:moveTo>
                                <a:lnTo>
                                  <a:pt x="4039209" y="4746256"/>
                                </a:lnTo>
                              </a:path>
                              <a:path w="4427855" h="4794885" fill="norm" stroke="1" extrusionOk="0">
                                <a:moveTo>
                                  <a:pt x="3983774" y="4794491"/>
                                </a:moveTo>
                                <a:lnTo>
                                  <a:pt x="3983774" y="4746256"/>
                                </a:lnTo>
                              </a:path>
                              <a:path w="4427855" h="4794885" fill="norm" stroke="1" extrusionOk="0">
                                <a:moveTo>
                                  <a:pt x="3929049" y="4794491"/>
                                </a:moveTo>
                                <a:lnTo>
                                  <a:pt x="3929049" y="4746256"/>
                                </a:lnTo>
                              </a:path>
                              <a:path w="4427855" h="4794885" fill="norm" stroke="1" extrusionOk="0">
                                <a:moveTo>
                                  <a:pt x="4371136" y="4794491"/>
                                </a:moveTo>
                                <a:lnTo>
                                  <a:pt x="4371136" y="4746256"/>
                                </a:lnTo>
                              </a:path>
                              <a:path w="4427855" h="4794885" fill="norm" stroke="1" extrusionOk="0">
                                <a:moveTo>
                                  <a:pt x="4316412" y="4794491"/>
                                </a:moveTo>
                                <a:lnTo>
                                  <a:pt x="4316412" y="4746256"/>
                                </a:lnTo>
                              </a:path>
                              <a:path w="4427855" h="4794885" fill="norm" stroke="1" extrusionOk="0">
                                <a:moveTo>
                                  <a:pt x="4261688" y="4794491"/>
                                </a:moveTo>
                                <a:lnTo>
                                  <a:pt x="4261688" y="4746256"/>
                                </a:lnTo>
                              </a:path>
                              <a:path w="4427855" h="4794885" fill="norm" stroke="1" extrusionOk="0">
                                <a:moveTo>
                                  <a:pt x="4204804" y="4794491"/>
                                </a:moveTo>
                                <a:lnTo>
                                  <a:pt x="4204804" y="4746256"/>
                                </a:lnTo>
                              </a:path>
                              <a:path w="4427855" h="4794885" fill="norm" stroke="1" extrusionOk="0">
                                <a:moveTo>
                                  <a:pt x="0" y="4708093"/>
                                </a:moveTo>
                                <a:lnTo>
                                  <a:pt x="48247" y="4708093"/>
                                </a:lnTo>
                              </a:path>
                              <a:path w="4427855" h="4794885" fill="norm" stroke="1" extrusionOk="0">
                                <a:moveTo>
                                  <a:pt x="0" y="4533849"/>
                                </a:moveTo>
                                <a:lnTo>
                                  <a:pt x="48247" y="4533849"/>
                                </a:lnTo>
                              </a:path>
                              <a:path w="4427855" h="4794885" fill="norm" stroke="1" extrusionOk="0">
                                <a:moveTo>
                                  <a:pt x="0" y="4358894"/>
                                </a:moveTo>
                                <a:lnTo>
                                  <a:pt x="48247" y="4358894"/>
                                </a:lnTo>
                              </a:path>
                              <a:path w="4427855" h="4794885" fill="norm" stroke="1" extrusionOk="0">
                                <a:moveTo>
                                  <a:pt x="0" y="4184650"/>
                                </a:moveTo>
                                <a:lnTo>
                                  <a:pt x="48247" y="4184650"/>
                                </a:lnTo>
                              </a:path>
                              <a:path w="4427855" h="4794885" fill="norm" stroke="1" extrusionOk="0">
                                <a:moveTo>
                                  <a:pt x="0" y="4010406"/>
                                </a:moveTo>
                                <a:lnTo>
                                  <a:pt x="48247" y="4010406"/>
                                </a:lnTo>
                              </a:path>
                              <a:path w="4427855" h="4794885" fill="norm" stroke="1" extrusionOk="0">
                                <a:moveTo>
                                  <a:pt x="0" y="3836174"/>
                                </a:moveTo>
                                <a:lnTo>
                                  <a:pt x="48247" y="3836174"/>
                                </a:lnTo>
                              </a:path>
                              <a:path w="4427855" h="4794885" fill="norm" stroke="1" extrusionOk="0">
                                <a:moveTo>
                                  <a:pt x="0" y="3661206"/>
                                </a:moveTo>
                                <a:lnTo>
                                  <a:pt x="48247" y="3661206"/>
                                </a:lnTo>
                              </a:path>
                              <a:path w="4427855" h="4794885" fill="norm" stroke="1" extrusionOk="0">
                                <a:moveTo>
                                  <a:pt x="0" y="3486975"/>
                                </a:moveTo>
                                <a:lnTo>
                                  <a:pt x="48247" y="3486975"/>
                                </a:lnTo>
                              </a:path>
                              <a:path w="4427855" h="4794885" fill="norm" stroke="1" extrusionOk="0">
                                <a:moveTo>
                                  <a:pt x="0" y="3312731"/>
                                </a:moveTo>
                                <a:lnTo>
                                  <a:pt x="48247" y="3312731"/>
                                </a:lnTo>
                              </a:path>
                              <a:path w="4427855" h="4794885" fill="norm" stroke="1" extrusionOk="0">
                                <a:moveTo>
                                  <a:pt x="0" y="3138487"/>
                                </a:moveTo>
                                <a:lnTo>
                                  <a:pt x="48247" y="3138487"/>
                                </a:lnTo>
                              </a:path>
                              <a:path w="4427855" h="4794885" fill="norm" stroke="1" extrusionOk="0">
                                <a:moveTo>
                                  <a:pt x="0" y="2963532"/>
                                </a:moveTo>
                                <a:lnTo>
                                  <a:pt x="48247" y="2963532"/>
                                </a:lnTo>
                              </a:path>
                              <a:path w="4427855" h="4794885" fill="norm" stroke="1" extrusionOk="0">
                                <a:moveTo>
                                  <a:pt x="0" y="2789288"/>
                                </a:moveTo>
                                <a:lnTo>
                                  <a:pt x="48247" y="2789288"/>
                                </a:lnTo>
                              </a:path>
                              <a:path w="4427855" h="4794885" fill="norm" stroke="1" extrusionOk="0">
                                <a:moveTo>
                                  <a:pt x="0" y="2615044"/>
                                </a:moveTo>
                                <a:lnTo>
                                  <a:pt x="48247" y="2615044"/>
                                </a:lnTo>
                              </a:path>
                              <a:path w="4427855" h="4794885" fill="norm" stroke="1" extrusionOk="0">
                                <a:moveTo>
                                  <a:pt x="0" y="2440813"/>
                                </a:moveTo>
                                <a:lnTo>
                                  <a:pt x="48247" y="2440813"/>
                                </a:lnTo>
                              </a:path>
                              <a:path w="4427855" h="4794885" fill="norm" stroke="1" extrusionOk="0">
                                <a:moveTo>
                                  <a:pt x="0" y="2266569"/>
                                </a:moveTo>
                                <a:lnTo>
                                  <a:pt x="48247" y="2266569"/>
                                </a:lnTo>
                              </a:path>
                              <a:path w="4427855" h="4794885" fill="norm" stroke="1" extrusionOk="0">
                                <a:moveTo>
                                  <a:pt x="0" y="2091601"/>
                                </a:moveTo>
                                <a:lnTo>
                                  <a:pt x="48247" y="2091601"/>
                                </a:lnTo>
                              </a:path>
                              <a:path w="4427855" h="4794885" fill="norm" stroke="1" extrusionOk="0">
                                <a:moveTo>
                                  <a:pt x="0" y="1918804"/>
                                </a:moveTo>
                                <a:lnTo>
                                  <a:pt x="48247" y="1918804"/>
                                </a:lnTo>
                              </a:path>
                              <a:path w="4427855" h="4794885" fill="norm" stroke="1" extrusionOk="0">
                                <a:moveTo>
                                  <a:pt x="0" y="1744560"/>
                                </a:moveTo>
                                <a:lnTo>
                                  <a:pt x="48247" y="1744560"/>
                                </a:lnTo>
                              </a:path>
                              <a:path w="4427855" h="4794885" fill="norm" stroke="1" extrusionOk="0">
                                <a:moveTo>
                                  <a:pt x="0" y="1569605"/>
                                </a:moveTo>
                                <a:lnTo>
                                  <a:pt x="48247" y="1569605"/>
                                </a:lnTo>
                              </a:path>
                              <a:path w="4427855" h="4794885" fill="norm" stroke="1" extrusionOk="0">
                                <a:moveTo>
                                  <a:pt x="0" y="1395361"/>
                                </a:moveTo>
                                <a:lnTo>
                                  <a:pt x="48247" y="1395361"/>
                                </a:lnTo>
                              </a:path>
                              <a:path w="4427855" h="4794885" fill="norm" stroke="1" extrusionOk="0">
                                <a:moveTo>
                                  <a:pt x="0" y="1221130"/>
                                </a:moveTo>
                                <a:lnTo>
                                  <a:pt x="48247" y="1221130"/>
                                </a:lnTo>
                              </a:path>
                              <a:path w="4427855" h="4794885" fill="norm" stroke="1" extrusionOk="0">
                                <a:moveTo>
                                  <a:pt x="0" y="1046886"/>
                                </a:moveTo>
                                <a:lnTo>
                                  <a:pt x="48247" y="1046886"/>
                                </a:lnTo>
                              </a:path>
                              <a:path w="4427855" h="4794885" fill="norm" stroke="1" extrusionOk="0">
                                <a:moveTo>
                                  <a:pt x="0" y="872642"/>
                                </a:moveTo>
                                <a:lnTo>
                                  <a:pt x="48247" y="872642"/>
                                </a:lnTo>
                              </a:path>
                              <a:path w="4427855" h="4794885" fill="norm" stroke="1" extrusionOk="0">
                                <a:moveTo>
                                  <a:pt x="0" y="697687"/>
                                </a:moveTo>
                                <a:lnTo>
                                  <a:pt x="48247" y="697687"/>
                                </a:lnTo>
                              </a:path>
                              <a:path w="4427855" h="4794885" fill="norm" stroke="1" extrusionOk="0">
                                <a:moveTo>
                                  <a:pt x="0" y="523443"/>
                                </a:moveTo>
                                <a:lnTo>
                                  <a:pt x="48247" y="523443"/>
                                </a:lnTo>
                              </a:path>
                              <a:path w="4427855" h="4794885" fill="norm" stroke="1" extrusionOk="0">
                                <a:moveTo>
                                  <a:pt x="0" y="349199"/>
                                </a:moveTo>
                                <a:lnTo>
                                  <a:pt x="48247" y="349199"/>
                                </a:lnTo>
                              </a:path>
                              <a:path w="4427855" h="4794885" fill="norm" stroke="1" extrusionOk="0">
                                <a:moveTo>
                                  <a:pt x="0" y="174967"/>
                                </a:moveTo>
                                <a:lnTo>
                                  <a:pt x="48247" y="174967"/>
                                </a:lnTo>
                              </a:path>
                              <a:path w="4427855" h="4794885" fill="norm" stroke="1" extrusionOk="0">
                                <a:moveTo>
                                  <a:pt x="0" y="0"/>
                                </a:moveTo>
                                <a:lnTo>
                                  <a:pt x="48247" y="0"/>
                                </a:lnTo>
                              </a:path>
                              <a:path w="4427855" h="4794885" fill="norm" stroke="1" extrusionOk="0">
                                <a:moveTo>
                                  <a:pt x="4378325" y="4736896"/>
                                </a:moveTo>
                                <a:lnTo>
                                  <a:pt x="4427296" y="4736896"/>
                                </a:lnTo>
                              </a:path>
                              <a:path w="4427855" h="4794885" fill="norm" stroke="1" extrusionOk="0">
                                <a:moveTo>
                                  <a:pt x="4378325" y="4679289"/>
                                </a:moveTo>
                                <a:lnTo>
                                  <a:pt x="4427296" y="4679289"/>
                                </a:lnTo>
                              </a:path>
                              <a:path w="4427855" h="4794885" fill="norm" stroke="1" extrusionOk="0">
                                <a:moveTo>
                                  <a:pt x="4378325" y="4562652"/>
                                </a:moveTo>
                                <a:lnTo>
                                  <a:pt x="4427296" y="4562652"/>
                                </a:lnTo>
                              </a:path>
                              <a:path w="4427855" h="4794885" fill="norm" stroke="1" extrusionOk="0">
                                <a:moveTo>
                                  <a:pt x="4378325" y="4505045"/>
                                </a:moveTo>
                                <a:lnTo>
                                  <a:pt x="4427296" y="4505045"/>
                                </a:lnTo>
                              </a:path>
                              <a:path w="4427855" h="4794885" fill="norm" stroke="1" extrusionOk="0">
                                <a:moveTo>
                                  <a:pt x="4378325" y="4446016"/>
                                </a:moveTo>
                                <a:lnTo>
                                  <a:pt x="4427296" y="4446016"/>
                                </a:lnTo>
                              </a:path>
                              <a:path w="4427855" h="4794885" fill="norm" stroke="1" extrusionOk="0">
                                <a:moveTo>
                                  <a:pt x="4378325" y="4387684"/>
                                </a:moveTo>
                                <a:lnTo>
                                  <a:pt x="4427296" y="4387684"/>
                                </a:lnTo>
                              </a:path>
                              <a:path w="4427855" h="4794885" fill="norm" stroke="1" extrusionOk="0">
                                <a:moveTo>
                                  <a:pt x="4378325" y="4281131"/>
                                </a:moveTo>
                                <a:lnTo>
                                  <a:pt x="4427296" y="4281131"/>
                                </a:lnTo>
                              </a:path>
                              <a:path w="4427855" h="4794885" fill="norm" stroke="1" extrusionOk="0">
                                <a:moveTo>
                                  <a:pt x="4378325" y="4232884"/>
                                </a:moveTo>
                                <a:lnTo>
                                  <a:pt x="4427296" y="4232884"/>
                                </a:lnTo>
                              </a:path>
                              <a:path w="4427855" h="4794885" fill="norm" stroke="1" extrusionOk="0">
                                <a:moveTo>
                                  <a:pt x="4378325" y="4184650"/>
                                </a:moveTo>
                                <a:lnTo>
                                  <a:pt x="4427296" y="4184650"/>
                                </a:lnTo>
                              </a:path>
                              <a:path w="4427855" h="4794885" fill="norm" stroke="1" extrusionOk="0">
                                <a:moveTo>
                                  <a:pt x="4378325" y="4136415"/>
                                </a:moveTo>
                                <a:lnTo>
                                  <a:pt x="4427296" y="4136415"/>
                                </a:lnTo>
                              </a:path>
                              <a:path w="4427855" h="4794885" fill="norm" stroke="1" extrusionOk="0">
                                <a:moveTo>
                                  <a:pt x="4427296" y="4055770"/>
                                </a:moveTo>
                                <a:lnTo>
                                  <a:pt x="4378325" y="4055770"/>
                                </a:lnTo>
                              </a:path>
                              <a:path w="4427855" h="4794885" fill="norm" stroke="1" extrusionOk="0">
                                <a:moveTo>
                                  <a:pt x="4427296" y="3967924"/>
                                </a:moveTo>
                                <a:lnTo>
                                  <a:pt x="4378325" y="3967924"/>
                                </a:lnTo>
                              </a:path>
                              <a:path w="4427855" h="4794885" fill="norm" stroke="1" extrusionOk="0">
                                <a:moveTo>
                                  <a:pt x="4427296" y="3882974"/>
                                </a:moveTo>
                                <a:lnTo>
                                  <a:pt x="4378325" y="3882974"/>
                                </a:lnTo>
                              </a:path>
                              <a:path w="4427855" h="4794885" fill="norm" stroke="1" extrusionOk="0">
                                <a:moveTo>
                                  <a:pt x="4427296" y="3638169"/>
                                </a:moveTo>
                                <a:lnTo>
                                  <a:pt x="4378325" y="3638169"/>
                                </a:lnTo>
                              </a:path>
                              <a:path w="4427855" h="4794885" fill="norm" stroke="1" extrusionOk="0">
                                <a:moveTo>
                                  <a:pt x="4427296" y="3772814"/>
                                </a:moveTo>
                                <a:lnTo>
                                  <a:pt x="4378325" y="3772814"/>
                                </a:lnTo>
                              </a:path>
                            </a:pathLst>
                          </a:custGeom>
                          <a:ln w="9359">
                            <a:solidFill>
                              <a:srgbClr val="000000"/>
                            </a:solidFill>
                            <a:prstDash val="solid"/>
                          </a:ln>
                        </wps:spPr>
                        <wps:bodyPr rot="0">
                          <a:prstTxWarp prst="textNoShape">
                            <a:avLst/>
                          </a:prstTxWarp>
                          <a:noAutofit/>
                        </wps:bodyPr>
                      </wps:wsp>
                      <wps:wsp>
                        <wps:cNvPr id="714" name="Graphic 714"/>
                        <wps:cNvSpPr/>
                        <wps:spPr bwMode="auto">
                          <a:xfrm>
                            <a:off x="2719434" y="4053609"/>
                            <a:ext cx="2090420" cy="1270"/>
                          </a:xfrm>
                          <a:custGeom>
                            <a:avLst/>
                            <a:gdLst/>
                            <a:ahLst/>
                            <a:cxnLst/>
                            <a:rect l="l" t="t" r="r" b="b"/>
                            <a:pathLst>
                              <a:path w="2090420" fill="norm" stroke="1" extrusionOk="0">
                                <a:moveTo>
                                  <a:pt x="2090166" y="0"/>
                                </a:moveTo>
                                <a:lnTo>
                                  <a:pt x="0" y="0"/>
                                </a:lnTo>
                              </a:path>
                            </a:pathLst>
                          </a:custGeom>
                          <a:ln w="6477">
                            <a:solidFill>
                              <a:srgbClr val="000000"/>
                            </a:solidFill>
                            <a:prstDash val="solid"/>
                          </a:ln>
                        </wps:spPr>
                        <wps:bodyPr rot="0">
                          <a:prstTxWarp prst="textNoShape">
                            <a:avLst/>
                          </a:prstTxWarp>
                          <a:noAutofit/>
                        </wps:bodyPr>
                      </wps:wsp>
                      <wps:wsp>
                        <wps:cNvPr id="715" name="Graphic 715"/>
                        <wps:cNvSpPr/>
                        <wps:spPr bwMode="auto">
                          <a:xfrm>
                            <a:off x="438475" y="589681"/>
                            <a:ext cx="4371340" cy="3622040"/>
                          </a:xfrm>
                          <a:custGeom>
                            <a:avLst/>
                            <a:gdLst/>
                            <a:ahLst/>
                            <a:cxnLst/>
                            <a:rect l="l" t="t" r="r" b="b"/>
                            <a:pathLst>
                              <a:path w="4371340" h="3622040" fill="norm" stroke="1" extrusionOk="0">
                                <a:moveTo>
                                  <a:pt x="4322165" y="3621608"/>
                                </a:moveTo>
                                <a:lnTo>
                                  <a:pt x="4371124" y="3621608"/>
                                </a:lnTo>
                              </a:path>
                              <a:path w="4371340" h="3622040" fill="norm" stroke="1" extrusionOk="0">
                                <a:moveTo>
                                  <a:pt x="4322165" y="3583444"/>
                                </a:moveTo>
                                <a:lnTo>
                                  <a:pt x="4371124" y="3583444"/>
                                </a:lnTo>
                              </a:path>
                              <a:path w="4371340" h="3622040" fill="norm" stroke="1" extrusionOk="0">
                                <a:moveTo>
                                  <a:pt x="4322165" y="3543122"/>
                                </a:moveTo>
                                <a:lnTo>
                                  <a:pt x="4371124" y="3543122"/>
                                </a:lnTo>
                              </a:path>
                              <a:path w="4371340" h="3622040" fill="norm" stroke="1" extrusionOk="0">
                                <a:moveTo>
                                  <a:pt x="4322165" y="3504971"/>
                                </a:moveTo>
                                <a:lnTo>
                                  <a:pt x="4371124" y="3504971"/>
                                </a:lnTo>
                              </a:path>
                              <a:path w="4371340" h="3622040" fill="norm" stroke="1" extrusionOk="0">
                                <a:moveTo>
                                  <a:pt x="4371124" y="3423602"/>
                                </a:moveTo>
                                <a:lnTo>
                                  <a:pt x="4322165" y="3423602"/>
                                </a:lnTo>
                              </a:path>
                              <a:path w="4371340" h="3622040" fill="norm" stroke="1" extrusionOk="0">
                                <a:moveTo>
                                  <a:pt x="4371124" y="3385451"/>
                                </a:moveTo>
                                <a:lnTo>
                                  <a:pt x="4322165" y="3385451"/>
                                </a:lnTo>
                              </a:path>
                              <a:path w="4371340" h="3622040" fill="norm" stroke="1" extrusionOk="0">
                                <a:moveTo>
                                  <a:pt x="4371124" y="3346564"/>
                                </a:moveTo>
                                <a:lnTo>
                                  <a:pt x="4322165" y="3346564"/>
                                </a:lnTo>
                              </a:path>
                              <a:path w="4371340" h="3622040" fill="norm" stroke="1" extrusionOk="0">
                                <a:moveTo>
                                  <a:pt x="4371124" y="3306965"/>
                                </a:moveTo>
                                <a:lnTo>
                                  <a:pt x="4322165" y="3306965"/>
                                </a:lnTo>
                              </a:path>
                              <a:path w="4371340" h="3622040" fill="norm" stroke="1" extrusionOk="0">
                                <a:moveTo>
                                  <a:pt x="4371124" y="3268802"/>
                                </a:moveTo>
                                <a:lnTo>
                                  <a:pt x="4322165" y="3268802"/>
                                </a:lnTo>
                              </a:path>
                              <a:path w="4371340" h="3622040" fill="norm" stroke="1" extrusionOk="0">
                                <a:moveTo>
                                  <a:pt x="4322165" y="3176651"/>
                                </a:moveTo>
                                <a:lnTo>
                                  <a:pt x="4371124" y="3176651"/>
                                </a:lnTo>
                              </a:path>
                              <a:path w="4371340" h="3622040" fill="norm" stroke="1" extrusionOk="0">
                                <a:moveTo>
                                  <a:pt x="4322165" y="3121926"/>
                                </a:moveTo>
                                <a:lnTo>
                                  <a:pt x="4371124" y="3121926"/>
                                </a:lnTo>
                              </a:path>
                              <a:path w="4371340" h="3622040" fill="norm" stroke="1" extrusionOk="0">
                                <a:moveTo>
                                  <a:pt x="4322165" y="3065043"/>
                                </a:moveTo>
                                <a:lnTo>
                                  <a:pt x="4371124" y="3065043"/>
                                </a:lnTo>
                              </a:path>
                              <a:path w="4371340" h="3622040" fill="norm" stroke="1" extrusionOk="0">
                                <a:moveTo>
                                  <a:pt x="4322165" y="3010331"/>
                                </a:moveTo>
                                <a:lnTo>
                                  <a:pt x="4371124" y="3010331"/>
                                </a:lnTo>
                              </a:path>
                              <a:path w="4371340" h="3622040" fill="norm" stroke="1" extrusionOk="0">
                                <a:moveTo>
                                  <a:pt x="4322165" y="2885770"/>
                                </a:moveTo>
                                <a:lnTo>
                                  <a:pt x="4371124" y="2885770"/>
                                </a:lnTo>
                              </a:path>
                              <a:path w="4371340" h="3622040" fill="norm" stroke="1" extrusionOk="0">
                                <a:moveTo>
                                  <a:pt x="4322165" y="2816644"/>
                                </a:moveTo>
                                <a:lnTo>
                                  <a:pt x="4371124" y="2816644"/>
                                </a:lnTo>
                              </a:path>
                              <a:path w="4371340" h="3622040" fill="norm" stroke="1" extrusionOk="0">
                                <a:moveTo>
                                  <a:pt x="4322165" y="2749689"/>
                                </a:moveTo>
                                <a:lnTo>
                                  <a:pt x="4371124" y="2749689"/>
                                </a:lnTo>
                              </a:path>
                              <a:path w="4371340" h="3622040" fill="norm" stroke="1" extrusionOk="0">
                                <a:moveTo>
                                  <a:pt x="4322165" y="2680563"/>
                                </a:moveTo>
                                <a:lnTo>
                                  <a:pt x="4371124" y="2680563"/>
                                </a:lnTo>
                              </a:path>
                              <a:path w="4371340" h="3622040" fill="norm" stroke="1" extrusionOk="0">
                                <a:moveTo>
                                  <a:pt x="4371124" y="2551684"/>
                                </a:moveTo>
                                <a:lnTo>
                                  <a:pt x="4322165" y="2551684"/>
                                </a:lnTo>
                              </a:path>
                              <a:path w="4371340" h="3622040" fill="norm" stroke="1" extrusionOk="0">
                                <a:moveTo>
                                  <a:pt x="4371124" y="2440800"/>
                                </a:moveTo>
                                <a:lnTo>
                                  <a:pt x="4322165" y="2440800"/>
                                </a:lnTo>
                              </a:path>
                              <a:path w="4371340" h="3622040" fill="norm" stroke="1" extrusionOk="0">
                                <a:moveTo>
                                  <a:pt x="4371124" y="2336406"/>
                                </a:moveTo>
                                <a:lnTo>
                                  <a:pt x="4322165" y="2336406"/>
                                </a:lnTo>
                              </a:path>
                              <a:path w="4371340" h="3622040" fill="norm" stroke="1" extrusionOk="0">
                                <a:moveTo>
                                  <a:pt x="4371124" y="2239924"/>
                                </a:moveTo>
                                <a:lnTo>
                                  <a:pt x="4322165" y="2239924"/>
                                </a:lnTo>
                              </a:path>
                              <a:path w="4371340" h="3622040" fill="norm" stroke="1" extrusionOk="0">
                                <a:moveTo>
                                  <a:pt x="4371124" y="2144166"/>
                                </a:moveTo>
                                <a:lnTo>
                                  <a:pt x="4322165" y="2144166"/>
                                </a:lnTo>
                              </a:path>
                              <a:path w="4371340" h="3622040" fill="norm" stroke="1" extrusionOk="0">
                                <a:moveTo>
                                  <a:pt x="4371124" y="2026805"/>
                                </a:moveTo>
                                <a:lnTo>
                                  <a:pt x="4322165" y="2026805"/>
                                </a:lnTo>
                              </a:path>
                              <a:path w="4371340" h="3622040" fill="norm" stroke="1" extrusionOk="0">
                                <a:moveTo>
                                  <a:pt x="4371124" y="1899361"/>
                                </a:moveTo>
                                <a:lnTo>
                                  <a:pt x="4322165" y="1899361"/>
                                </a:lnTo>
                              </a:path>
                              <a:path w="4371340" h="3622040" fill="norm" stroke="1" extrusionOk="0">
                                <a:moveTo>
                                  <a:pt x="4371124" y="1759686"/>
                                </a:moveTo>
                                <a:lnTo>
                                  <a:pt x="4322165" y="1759686"/>
                                </a:lnTo>
                              </a:path>
                              <a:path w="4371340" h="3622040" fill="norm" stroke="1" extrusionOk="0">
                                <a:moveTo>
                                  <a:pt x="4371124" y="1601279"/>
                                </a:moveTo>
                                <a:lnTo>
                                  <a:pt x="4322165" y="1601279"/>
                                </a:lnTo>
                              </a:path>
                              <a:path w="4371340" h="3622040" fill="norm" stroke="1" extrusionOk="0">
                                <a:moveTo>
                                  <a:pt x="4371124" y="1414805"/>
                                </a:moveTo>
                                <a:lnTo>
                                  <a:pt x="4322165" y="1414805"/>
                                </a:lnTo>
                              </a:path>
                              <a:path w="4371340" h="3622040" fill="norm" stroke="1" extrusionOk="0">
                                <a:moveTo>
                                  <a:pt x="4371124" y="1200238"/>
                                </a:moveTo>
                                <a:lnTo>
                                  <a:pt x="4322165" y="1200238"/>
                                </a:lnTo>
                              </a:path>
                              <a:path w="4371340" h="3622040" fill="norm" stroke="1" extrusionOk="0">
                                <a:moveTo>
                                  <a:pt x="4371124" y="980643"/>
                                </a:moveTo>
                                <a:lnTo>
                                  <a:pt x="4322165" y="980643"/>
                                </a:lnTo>
                              </a:path>
                              <a:path w="4371340" h="3622040" fill="norm" stroke="1" extrusionOk="0">
                                <a:moveTo>
                                  <a:pt x="4371124" y="733679"/>
                                </a:moveTo>
                                <a:lnTo>
                                  <a:pt x="4322165" y="733679"/>
                                </a:lnTo>
                              </a:path>
                              <a:path w="4371340" h="3622040" fill="norm" stroke="1" extrusionOk="0">
                                <a:moveTo>
                                  <a:pt x="4371124" y="452158"/>
                                </a:moveTo>
                                <a:lnTo>
                                  <a:pt x="4322165" y="452158"/>
                                </a:lnTo>
                              </a:path>
                              <a:path w="4371340" h="3622040" fill="norm" stroke="1" extrusionOk="0">
                                <a:moveTo>
                                  <a:pt x="4371124" y="154089"/>
                                </a:moveTo>
                                <a:lnTo>
                                  <a:pt x="4322165" y="154089"/>
                                </a:lnTo>
                              </a:path>
                              <a:path w="4371340" h="3622040" fill="norm" stroke="1" extrusionOk="0">
                                <a:moveTo>
                                  <a:pt x="293039" y="48247"/>
                                </a:moveTo>
                                <a:lnTo>
                                  <a:pt x="293039" y="0"/>
                                </a:lnTo>
                              </a:path>
                              <a:path w="4371340" h="3622040" fill="norm" stroke="1" extrusionOk="0">
                                <a:moveTo>
                                  <a:pt x="349199" y="48247"/>
                                </a:moveTo>
                                <a:lnTo>
                                  <a:pt x="349199" y="0"/>
                                </a:lnTo>
                              </a:path>
                              <a:path w="4371340" h="3622040" fill="norm" stroke="1" extrusionOk="0">
                                <a:moveTo>
                                  <a:pt x="406793" y="48247"/>
                                </a:moveTo>
                                <a:lnTo>
                                  <a:pt x="406793" y="0"/>
                                </a:lnTo>
                              </a:path>
                              <a:path w="4371340" h="3622040" fill="norm" stroke="1" extrusionOk="0">
                                <a:moveTo>
                                  <a:pt x="462965" y="48247"/>
                                </a:moveTo>
                                <a:lnTo>
                                  <a:pt x="462965" y="0"/>
                                </a:lnTo>
                              </a:path>
                              <a:path w="4371340" h="3622040" fill="norm" stroke="1" extrusionOk="0">
                                <a:moveTo>
                                  <a:pt x="0" y="48247"/>
                                </a:moveTo>
                                <a:lnTo>
                                  <a:pt x="0" y="0"/>
                                </a:lnTo>
                              </a:path>
                              <a:path w="4371340" h="3622040" fill="norm" stroke="1" extrusionOk="0">
                                <a:moveTo>
                                  <a:pt x="57594" y="48247"/>
                                </a:moveTo>
                                <a:lnTo>
                                  <a:pt x="57594" y="0"/>
                                </a:lnTo>
                              </a:path>
                              <a:path w="4371340" h="3622040" fill="norm" stroke="1" extrusionOk="0">
                                <a:moveTo>
                                  <a:pt x="115912" y="48247"/>
                                </a:moveTo>
                                <a:lnTo>
                                  <a:pt x="115912" y="0"/>
                                </a:lnTo>
                              </a:path>
                              <a:path w="4371340" h="3622040" fill="norm" stroke="1" extrusionOk="0">
                                <a:moveTo>
                                  <a:pt x="172084" y="48247"/>
                                </a:moveTo>
                                <a:lnTo>
                                  <a:pt x="172084" y="0"/>
                                </a:lnTo>
                              </a:path>
                              <a:path w="4371340" h="3622040" fill="norm" stroke="1" extrusionOk="0">
                                <a:moveTo>
                                  <a:pt x="869759" y="48247"/>
                                </a:moveTo>
                                <a:lnTo>
                                  <a:pt x="869759" y="0"/>
                                </a:lnTo>
                              </a:path>
                              <a:path w="4371340" h="3622040" fill="norm" stroke="1" extrusionOk="0">
                                <a:moveTo>
                                  <a:pt x="927366" y="48247"/>
                                </a:moveTo>
                                <a:lnTo>
                                  <a:pt x="927366" y="0"/>
                                </a:lnTo>
                              </a:path>
                              <a:path w="4371340" h="3622040" fill="norm" stroke="1" extrusionOk="0">
                                <a:moveTo>
                                  <a:pt x="983526" y="48247"/>
                                </a:moveTo>
                                <a:lnTo>
                                  <a:pt x="983526" y="0"/>
                                </a:lnTo>
                              </a:path>
                              <a:path w="4371340" h="3622040" fill="norm" stroke="1" extrusionOk="0">
                                <a:moveTo>
                                  <a:pt x="1041120" y="48247"/>
                                </a:moveTo>
                                <a:lnTo>
                                  <a:pt x="1041120" y="0"/>
                                </a:lnTo>
                              </a:path>
                              <a:path w="4371340" h="3622040" fill="norm" stroke="1" extrusionOk="0">
                                <a:moveTo>
                                  <a:pt x="578154" y="48247"/>
                                </a:moveTo>
                                <a:lnTo>
                                  <a:pt x="578154" y="0"/>
                                </a:lnTo>
                              </a:path>
                              <a:path w="4371340" h="3622040" fill="norm" stroke="1" extrusionOk="0">
                                <a:moveTo>
                                  <a:pt x="634314" y="48247"/>
                                </a:moveTo>
                                <a:lnTo>
                                  <a:pt x="634314" y="0"/>
                                </a:lnTo>
                              </a:path>
                              <a:path w="4371340" h="3622040" fill="norm" stroke="1" extrusionOk="0">
                                <a:moveTo>
                                  <a:pt x="692645" y="48247"/>
                                </a:moveTo>
                                <a:lnTo>
                                  <a:pt x="692645" y="0"/>
                                </a:lnTo>
                              </a:path>
                              <a:path w="4371340" h="3622040" fill="norm" stroke="1" extrusionOk="0">
                                <a:moveTo>
                                  <a:pt x="750239" y="48247"/>
                                </a:moveTo>
                                <a:lnTo>
                                  <a:pt x="750239" y="0"/>
                                </a:lnTo>
                              </a:path>
                              <a:path w="4371340" h="3622040" fill="norm" stroke="1" extrusionOk="0">
                                <a:moveTo>
                                  <a:pt x="1446479" y="48247"/>
                                </a:moveTo>
                                <a:lnTo>
                                  <a:pt x="1446479" y="0"/>
                                </a:lnTo>
                              </a:path>
                              <a:path w="4371340" h="3622040" fill="norm" stroke="1" extrusionOk="0">
                                <a:moveTo>
                                  <a:pt x="1504086" y="48247"/>
                                </a:moveTo>
                                <a:lnTo>
                                  <a:pt x="1504086" y="0"/>
                                </a:lnTo>
                              </a:path>
                              <a:path w="4371340" h="3622040" fill="norm" stroke="1" extrusionOk="0">
                                <a:moveTo>
                                  <a:pt x="1561680" y="48247"/>
                                </a:moveTo>
                                <a:lnTo>
                                  <a:pt x="1561680" y="0"/>
                                </a:lnTo>
                              </a:path>
                              <a:path w="4371340" h="3622040" fill="norm" stroke="1" extrusionOk="0">
                                <a:moveTo>
                                  <a:pt x="1617840" y="48247"/>
                                </a:moveTo>
                                <a:lnTo>
                                  <a:pt x="1617840" y="0"/>
                                </a:lnTo>
                              </a:path>
                              <a:path w="4371340" h="3622040" fill="norm" stroke="1" extrusionOk="0">
                                <a:moveTo>
                                  <a:pt x="1154874" y="48247"/>
                                </a:moveTo>
                                <a:lnTo>
                                  <a:pt x="1154874" y="0"/>
                                </a:lnTo>
                              </a:path>
                              <a:path w="4371340" h="3622040" fill="norm" stroke="1" extrusionOk="0">
                                <a:moveTo>
                                  <a:pt x="1212481" y="48247"/>
                                </a:moveTo>
                                <a:lnTo>
                                  <a:pt x="1212481" y="0"/>
                                </a:lnTo>
                              </a:path>
                              <a:path w="4371340" h="3622040" fill="norm" stroke="1" extrusionOk="0">
                                <a:moveTo>
                                  <a:pt x="1269364" y="48247"/>
                                </a:moveTo>
                                <a:lnTo>
                                  <a:pt x="1269364" y="0"/>
                                </a:lnTo>
                              </a:path>
                              <a:path w="4371340" h="3622040" fill="norm" stroke="1" extrusionOk="0">
                                <a:moveTo>
                                  <a:pt x="1326959" y="48247"/>
                                </a:moveTo>
                                <a:lnTo>
                                  <a:pt x="1326959" y="0"/>
                                </a:lnTo>
                              </a:path>
                              <a:path w="4371340" h="3622040" fill="norm" stroke="1" extrusionOk="0">
                                <a:moveTo>
                                  <a:pt x="2024646" y="48247"/>
                                </a:moveTo>
                                <a:lnTo>
                                  <a:pt x="2024646" y="0"/>
                                </a:lnTo>
                              </a:path>
                              <a:path w="4371340" h="3622040" fill="norm" stroke="1" extrusionOk="0">
                                <a:moveTo>
                                  <a:pt x="2080806" y="48247"/>
                                </a:moveTo>
                                <a:lnTo>
                                  <a:pt x="2080806" y="0"/>
                                </a:lnTo>
                              </a:path>
                              <a:path w="4371340" h="3622040" fill="norm" stroke="1" extrusionOk="0">
                                <a:moveTo>
                                  <a:pt x="2138400" y="48247"/>
                                </a:moveTo>
                                <a:lnTo>
                                  <a:pt x="2138400" y="0"/>
                                </a:lnTo>
                              </a:path>
                              <a:path w="4371340" h="3622040" fill="norm" stroke="1" extrusionOk="0">
                                <a:moveTo>
                                  <a:pt x="2196007" y="48247"/>
                                </a:moveTo>
                                <a:lnTo>
                                  <a:pt x="2196007" y="0"/>
                                </a:lnTo>
                              </a:path>
                              <a:path w="4371340" h="3622040" fill="norm" stroke="1" extrusionOk="0">
                                <a:moveTo>
                                  <a:pt x="1733041" y="48247"/>
                                </a:moveTo>
                                <a:lnTo>
                                  <a:pt x="1733041" y="0"/>
                                </a:lnTo>
                              </a:path>
                              <a:path w="4371340" h="3622040" fill="norm" stroke="1" extrusionOk="0">
                                <a:moveTo>
                                  <a:pt x="1789925" y="48247"/>
                                </a:moveTo>
                                <a:lnTo>
                                  <a:pt x="1789925" y="0"/>
                                </a:lnTo>
                              </a:path>
                              <a:path w="4371340" h="3622040" fill="norm" stroke="1" extrusionOk="0">
                                <a:moveTo>
                                  <a:pt x="1847519" y="48247"/>
                                </a:moveTo>
                                <a:lnTo>
                                  <a:pt x="1847519" y="0"/>
                                </a:lnTo>
                              </a:path>
                              <a:path w="4371340" h="3622040" fill="norm" stroke="1" extrusionOk="0">
                                <a:moveTo>
                                  <a:pt x="1903679" y="48247"/>
                                </a:moveTo>
                                <a:lnTo>
                                  <a:pt x="1903679" y="0"/>
                                </a:lnTo>
                              </a:path>
                              <a:path w="4371340" h="3622040" fill="norm" stroke="1" extrusionOk="0">
                                <a:moveTo>
                                  <a:pt x="2601366" y="48247"/>
                                </a:moveTo>
                                <a:lnTo>
                                  <a:pt x="2601366" y="0"/>
                                </a:lnTo>
                              </a:path>
                              <a:path w="4371340" h="3622040" fill="norm" stroke="1" extrusionOk="0">
                                <a:moveTo>
                                  <a:pt x="2658960" y="48247"/>
                                </a:moveTo>
                                <a:lnTo>
                                  <a:pt x="2658960" y="0"/>
                                </a:lnTo>
                              </a:path>
                              <a:path w="4371340" h="3622040" fill="norm" stroke="1" extrusionOk="0">
                                <a:moveTo>
                                  <a:pt x="2715120" y="48247"/>
                                </a:moveTo>
                                <a:lnTo>
                                  <a:pt x="2715120" y="0"/>
                                </a:lnTo>
                              </a:path>
                              <a:path w="4371340" h="3622040" fill="norm" stroke="1" extrusionOk="0">
                                <a:moveTo>
                                  <a:pt x="2772727" y="48247"/>
                                </a:moveTo>
                                <a:lnTo>
                                  <a:pt x="2772727" y="0"/>
                                </a:lnTo>
                              </a:path>
                              <a:path w="4371340" h="3622040" fill="norm" stroke="1" extrusionOk="0">
                                <a:moveTo>
                                  <a:pt x="2309761" y="48247"/>
                                </a:moveTo>
                                <a:lnTo>
                                  <a:pt x="2309761" y="0"/>
                                </a:lnTo>
                              </a:path>
                              <a:path w="4371340" h="3622040" fill="norm" stroke="1" extrusionOk="0">
                                <a:moveTo>
                                  <a:pt x="2368080" y="48247"/>
                                </a:moveTo>
                                <a:lnTo>
                                  <a:pt x="2368080" y="0"/>
                                </a:lnTo>
                              </a:path>
                              <a:path w="4371340" h="3622040" fill="norm" stroke="1" extrusionOk="0">
                                <a:moveTo>
                                  <a:pt x="2424239" y="48247"/>
                                </a:moveTo>
                                <a:lnTo>
                                  <a:pt x="2424239" y="0"/>
                                </a:lnTo>
                              </a:path>
                              <a:path w="4371340" h="3622040" fill="norm" stroke="1" extrusionOk="0">
                                <a:moveTo>
                                  <a:pt x="2481846" y="48247"/>
                                </a:moveTo>
                                <a:lnTo>
                                  <a:pt x="2481846" y="0"/>
                                </a:lnTo>
                              </a:path>
                              <a:path w="4371340" h="3622040" fill="norm" stroke="1" extrusionOk="0">
                                <a:moveTo>
                                  <a:pt x="3179521" y="48247"/>
                                </a:moveTo>
                                <a:lnTo>
                                  <a:pt x="3179521" y="0"/>
                                </a:lnTo>
                              </a:path>
                              <a:path w="4371340" h="3622040" fill="norm" stroke="1" extrusionOk="0">
                                <a:moveTo>
                                  <a:pt x="3235680" y="48247"/>
                                </a:moveTo>
                                <a:lnTo>
                                  <a:pt x="3235680" y="0"/>
                                </a:lnTo>
                              </a:path>
                              <a:path w="4371340" h="3622040" fill="norm" stroke="1" extrusionOk="0">
                                <a:moveTo>
                                  <a:pt x="3293287" y="48247"/>
                                </a:moveTo>
                                <a:lnTo>
                                  <a:pt x="3293287" y="0"/>
                                </a:lnTo>
                              </a:path>
                              <a:path w="4371340" h="3622040" fill="norm" stroke="1" extrusionOk="0">
                                <a:moveTo>
                                  <a:pt x="3349447" y="48247"/>
                                </a:moveTo>
                                <a:lnTo>
                                  <a:pt x="3349447" y="0"/>
                                </a:lnTo>
                              </a:path>
                              <a:path w="4371340" h="3622040" fill="norm" stroke="1" extrusionOk="0">
                                <a:moveTo>
                                  <a:pt x="2887205" y="48247"/>
                                </a:moveTo>
                                <a:lnTo>
                                  <a:pt x="2887205" y="0"/>
                                </a:lnTo>
                              </a:path>
                              <a:path w="4371340" h="3622040" fill="norm" stroke="1" extrusionOk="0">
                                <a:moveTo>
                                  <a:pt x="2944799" y="48247"/>
                                </a:moveTo>
                                <a:lnTo>
                                  <a:pt x="2944799" y="0"/>
                                </a:lnTo>
                              </a:path>
                              <a:path w="4371340" h="3622040" fill="norm" stroke="1" extrusionOk="0">
                                <a:moveTo>
                                  <a:pt x="3002406" y="48247"/>
                                </a:moveTo>
                                <a:lnTo>
                                  <a:pt x="3002406" y="0"/>
                                </a:lnTo>
                              </a:path>
                              <a:path w="4371340" h="3622040" fill="norm" stroke="1" extrusionOk="0">
                                <a:moveTo>
                                  <a:pt x="3058566" y="48247"/>
                                </a:moveTo>
                                <a:lnTo>
                                  <a:pt x="3058566" y="0"/>
                                </a:lnTo>
                              </a:path>
                              <a:path w="4371340" h="3622040" fill="norm" stroke="1" extrusionOk="0">
                                <a:moveTo>
                                  <a:pt x="3756240" y="48247"/>
                                </a:moveTo>
                                <a:lnTo>
                                  <a:pt x="3756240" y="0"/>
                                </a:lnTo>
                              </a:path>
                              <a:path w="4371340" h="3622040" fill="norm" stroke="1" extrusionOk="0">
                                <a:moveTo>
                                  <a:pt x="3813848" y="48247"/>
                                </a:moveTo>
                                <a:lnTo>
                                  <a:pt x="3813848" y="0"/>
                                </a:lnTo>
                              </a:path>
                              <a:path w="4371340" h="3622040" fill="norm" stroke="1" extrusionOk="0">
                                <a:moveTo>
                                  <a:pt x="3870007" y="48247"/>
                                </a:moveTo>
                                <a:lnTo>
                                  <a:pt x="3870007" y="0"/>
                                </a:lnTo>
                              </a:path>
                              <a:path w="4371340" h="3622040" fill="norm" stroke="1" extrusionOk="0">
                                <a:moveTo>
                                  <a:pt x="3927602" y="48247"/>
                                </a:moveTo>
                                <a:lnTo>
                                  <a:pt x="3927602" y="0"/>
                                </a:lnTo>
                              </a:path>
                              <a:path w="4371340" h="3622040" fill="norm" stroke="1" extrusionOk="0">
                                <a:moveTo>
                                  <a:pt x="3465360" y="48247"/>
                                </a:moveTo>
                                <a:lnTo>
                                  <a:pt x="3465360" y="0"/>
                                </a:lnTo>
                              </a:path>
                              <a:path w="4371340" h="3622040" fill="norm" stroke="1" extrusionOk="0">
                                <a:moveTo>
                                  <a:pt x="3521519" y="48247"/>
                                </a:moveTo>
                                <a:lnTo>
                                  <a:pt x="3521519" y="0"/>
                                </a:lnTo>
                              </a:path>
                              <a:path w="4371340" h="3622040" fill="norm" stroke="1" extrusionOk="0">
                                <a:moveTo>
                                  <a:pt x="3579126" y="48247"/>
                                </a:moveTo>
                                <a:lnTo>
                                  <a:pt x="3579126" y="0"/>
                                </a:lnTo>
                              </a:path>
                              <a:path w="4371340" h="3622040" fill="norm" stroke="1" extrusionOk="0">
                                <a:moveTo>
                                  <a:pt x="3636721" y="48247"/>
                                </a:moveTo>
                                <a:lnTo>
                                  <a:pt x="3636721" y="0"/>
                                </a:lnTo>
                              </a:path>
                              <a:path w="4371340" h="3622040" fill="norm" stroke="1" extrusionOk="0">
                                <a:moveTo>
                                  <a:pt x="4323600" y="48247"/>
                                </a:moveTo>
                                <a:lnTo>
                                  <a:pt x="4323600" y="0"/>
                                </a:lnTo>
                              </a:path>
                              <a:path w="4371340" h="3622040" fill="norm" stroke="1" extrusionOk="0">
                                <a:moveTo>
                                  <a:pt x="4042079" y="48247"/>
                                </a:moveTo>
                                <a:lnTo>
                                  <a:pt x="4042079" y="0"/>
                                </a:lnTo>
                              </a:path>
                              <a:path w="4371340" h="3622040" fill="norm" stroke="1" extrusionOk="0">
                                <a:moveTo>
                                  <a:pt x="4099686" y="48247"/>
                                </a:moveTo>
                                <a:lnTo>
                                  <a:pt x="4099686" y="0"/>
                                </a:lnTo>
                              </a:path>
                              <a:path w="4371340" h="3622040" fill="norm" stroke="1" extrusionOk="0">
                                <a:moveTo>
                                  <a:pt x="4155846" y="48247"/>
                                </a:moveTo>
                                <a:lnTo>
                                  <a:pt x="4155846" y="0"/>
                                </a:lnTo>
                              </a:path>
                              <a:path w="4371340" h="3622040" fill="norm" stroke="1" extrusionOk="0">
                                <a:moveTo>
                                  <a:pt x="4213440" y="48247"/>
                                </a:moveTo>
                                <a:lnTo>
                                  <a:pt x="4213440" y="0"/>
                                </a:lnTo>
                              </a:path>
                            </a:pathLst>
                          </a:custGeom>
                          <a:ln w="9359">
                            <a:solidFill>
                              <a:srgbClr val="000000"/>
                            </a:solidFill>
                            <a:prstDash val="solid"/>
                          </a:ln>
                        </wps:spPr>
                        <wps:bodyPr rot="0">
                          <a:prstTxWarp prst="textNoShape">
                            <a:avLst/>
                          </a:prstTxWarp>
                          <a:noAutofit/>
                        </wps:bodyPr>
                      </wps:wsp>
                      <wps:wsp>
                        <wps:cNvPr id="716" name="Graphic 716"/>
                        <wps:cNvSpPr/>
                        <wps:spPr bwMode="auto">
                          <a:xfrm>
                            <a:off x="959039" y="589683"/>
                            <a:ext cx="3298190" cy="3454399"/>
                          </a:xfrm>
                          <a:custGeom>
                            <a:avLst/>
                            <a:gdLst/>
                            <a:ahLst/>
                            <a:cxnLst/>
                            <a:rect l="l" t="t" r="r" b="b"/>
                            <a:pathLst>
                              <a:path w="3298190" h="3454400" fill="norm" stroke="1" extrusionOk="0">
                                <a:moveTo>
                                  <a:pt x="866876" y="2615044"/>
                                </a:moveTo>
                                <a:lnTo>
                                  <a:pt x="866876" y="0"/>
                                </a:lnTo>
                              </a:path>
                              <a:path w="3298190" h="3454400" fill="norm" stroke="1" extrusionOk="0">
                                <a:moveTo>
                                  <a:pt x="576719" y="2598483"/>
                                </a:moveTo>
                                <a:lnTo>
                                  <a:pt x="576719" y="0"/>
                                </a:lnTo>
                              </a:path>
                              <a:path w="3298190" h="3454400" fill="norm" stroke="1" extrusionOk="0">
                                <a:moveTo>
                                  <a:pt x="288721" y="2598483"/>
                                </a:moveTo>
                                <a:lnTo>
                                  <a:pt x="288721" y="0"/>
                                </a:lnTo>
                              </a:path>
                              <a:path w="3298190" h="3454400" fill="norm" stroke="1" extrusionOk="0">
                                <a:moveTo>
                                  <a:pt x="0" y="2598483"/>
                                </a:moveTo>
                                <a:lnTo>
                                  <a:pt x="0" y="0"/>
                                </a:lnTo>
                              </a:path>
                              <a:path w="3298190" h="3454400" fill="norm" stroke="1" extrusionOk="0">
                                <a:moveTo>
                                  <a:pt x="1154874" y="3453841"/>
                                </a:moveTo>
                                <a:lnTo>
                                  <a:pt x="1154874" y="0"/>
                                </a:lnTo>
                              </a:path>
                              <a:path w="3298190" h="3454400" fill="norm" stroke="1" extrusionOk="0">
                                <a:moveTo>
                                  <a:pt x="866876" y="3453841"/>
                                </a:moveTo>
                                <a:lnTo>
                                  <a:pt x="866876" y="2598483"/>
                                </a:lnTo>
                              </a:path>
                              <a:path w="3298190" h="3454400" fill="norm" stroke="1" extrusionOk="0">
                                <a:moveTo>
                                  <a:pt x="3019679" y="3412807"/>
                                </a:moveTo>
                                <a:lnTo>
                                  <a:pt x="3019679" y="1962721"/>
                                </a:lnTo>
                              </a:path>
                              <a:path w="3298190" h="3454400" fill="norm" stroke="1" extrusionOk="0">
                                <a:moveTo>
                                  <a:pt x="3297605" y="3412807"/>
                                </a:moveTo>
                                <a:lnTo>
                                  <a:pt x="3297605" y="1384566"/>
                                </a:lnTo>
                              </a:path>
                            </a:pathLst>
                          </a:custGeom>
                          <a:ln w="6477">
                            <a:solidFill>
                              <a:srgbClr val="000000"/>
                            </a:solidFill>
                            <a:prstDash val="solid"/>
                          </a:ln>
                        </wps:spPr>
                        <wps:bodyPr rot="0">
                          <a:prstTxWarp prst="textNoShape">
                            <a:avLst/>
                          </a:prstTxWarp>
                          <a:noAutofit/>
                        </wps:bodyPr>
                      </wps:wsp>
                      <pic:pic xmlns:pic="http://schemas.openxmlformats.org/drawingml/2006/picture">
                        <pic:nvPicPr>
                          <pic:cNvPr id="717" name="Image 717"/>
                          <pic:cNvPicPr/>
                          <pic:nvPr/>
                        </pic:nvPicPr>
                        <pic:blipFill rotWithShape="1">
                          <a:blip r:embed="rId33"/>
                          <a:stretch/>
                        </pic:blipFill>
                        <pic:spPr bwMode="auto">
                          <a:xfrm>
                            <a:off x="7908" y="548643"/>
                            <a:ext cx="300959" cy="110882"/>
                          </a:xfrm>
                          <a:prstGeom prst="rect">
                            <a:avLst/>
                          </a:prstGeom>
                        </pic:spPr>
                      </pic:pic>
                      <pic:pic xmlns:pic="http://schemas.openxmlformats.org/drawingml/2006/picture">
                        <pic:nvPicPr>
                          <pic:cNvPr id="718" name="Image 718"/>
                          <pic:cNvPicPr/>
                          <pic:nvPr/>
                        </pic:nvPicPr>
                        <pic:blipFill rotWithShape="1">
                          <a:blip r:embed="rId34"/>
                          <a:stretch/>
                        </pic:blipFill>
                        <pic:spPr bwMode="auto">
                          <a:xfrm>
                            <a:off x="610552" y="335523"/>
                            <a:ext cx="131036" cy="93602"/>
                          </a:xfrm>
                          <a:prstGeom prst="rect">
                            <a:avLst/>
                          </a:prstGeom>
                        </pic:spPr>
                      </pic:pic>
                      <pic:pic xmlns:pic="http://schemas.openxmlformats.org/drawingml/2006/picture">
                        <pic:nvPicPr>
                          <pic:cNvPr id="719" name="Image 719"/>
                          <pic:cNvPicPr/>
                          <pic:nvPr/>
                        </pic:nvPicPr>
                        <pic:blipFill rotWithShape="1">
                          <a:blip r:embed="rId35"/>
                          <a:stretch/>
                        </pic:blipFill>
                        <pic:spPr bwMode="auto">
                          <a:xfrm>
                            <a:off x="895672" y="338402"/>
                            <a:ext cx="132482" cy="90727"/>
                          </a:xfrm>
                          <a:prstGeom prst="rect">
                            <a:avLst/>
                          </a:prstGeom>
                        </pic:spPr>
                      </pic:pic>
                      <pic:pic xmlns:pic="http://schemas.openxmlformats.org/drawingml/2006/picture">
                        <pic:nvPicPr>
                          <pic:cNvPr id="720" name="Image 720"/>
                          <pic:cNvPicPr/>
                          <pic:nvPr/>
                        </pic:nvPicPr>
                        <pic:blipFill rotWithShape="1">
                          <a:blip r:embed="rId36"/>
                          <a:stretch/>
                        </pic:blipFill>
                        <pic:spPr bwMode="auto">
                          <a:xfrm>
                            <a:off x="1185117" y="335523"/>
                            <a:ext cx="130312" cy="93596"/>
                          </a:xfrm>
                          <a:prstGeom prst="rect">
                            <a:avLst/>
                          </a:prstGeom>
                        </pic:spPr>
                      </pic:pic>
                      <pic:pic xmlns:pic="http://schemas.openxmlformats.org/drawingml/2006/picture">
                        <pic:nvPicPr>
                          <pic:cNvPr id="721" name="Image 721"/>
                          <pic:cNvPicPr/>
                          <pic:nvPr/>
                        </pic:nvPicPr>
                        <pic:blipFill rotWithShape="1">
                          <a:blip r:embed="rId37"/>
                          <a:stretch/>
                        </pic:blipFill>
                        <pic:spPr bwMode="auto">
                          <a:xfrm>
                            <a:off x="1473117" y="338402"/>
                            <a:ext cx="131758" cy="90727"/>
                          </a:xfrm>
                          <a:prstGeom prst="rect">
                            <a:avLst/>
                          </a:prstGeom>
                        </pic:spPr>
                      </pic:pic>
                      <pic:pic xmlns:pic="http://schemas.openxmlformats.org/drawingml/2006/picture">
                        <pic:nvPicPr>
                          <pic:cNvPr id="722" name="Image 722"/>
                          <pic:cNvPicPr/>
                          <pic:nvPr/>
                        </pic:nvPicPr>
                        <pic:blipFill rotWithShape="1">
                          <a:blip r:embed="rId38"/>
                          <a:stretch/>
                        </pic:blipFill>
                        <pic:spPr bwMode="auto">
                          <a:xfrm>
                            <a:off x="1765442" y="335523"/>
                            <a:ext cx="128148" cy="93598"/>
                          </a:xfrm>
                          <a:prstGeom prst="rect">
                            <a:avLst/>
                          </a:prstGeom>
                        </pic:spPr>
                      </pic:pic>
                      <pic:pic xmlns:pic="http://schemas.openxmlformats.org/drawingml/2006/picture">
                        <pic:nvPicPr>
                          <pic:cNvPr id="723" name="Image 723"/>
                          <pic:cNvPicPr/>
                          <pic:nvPr/>
                        </pic:nvPicPr>
                        <pic:blipFill rotWithShape="1">
                          <a:blip r:embed="rId39"/>
                          <a:stretch/>
                        </pic:blipFill>
                        <pic:spPr bwMode="auto">
                          <a:xfrm>
                            <a:off x="2053442" y="338402"/>
                            <a:ext cx="129593" cy="90727"/>
                          </a:xfrm>
                          <a:prstGeom prst="rect">
                            <a:avLst/>
                          </a:prstGeom>
                        </pic:spPr>
                      </pic:pic>
                      <pic:pic xmlns:pic="http://schemas.openxmlformats.org/drawingml/2006/picture">
                        <pic:nvPicPr>
                          <pic:cNvPr id="724" name="Image 724"/>
                          <pic:cNvPicPr/>
                          <pic:nvPr/>
                        </pic:nvPicPr>
                        <pic:blipFill rotWithShape="1">
                          <a:blip r:embed="rId40"/>
                          <a:stretch/>
                        </pic:blipFill>
                        <pic:spPr bwMode="auto">
                          <a:xfrm>
                            <a:off x="2341443" y="335523"/>
                            <a:ext cx="128868" cy="93604"/>
                          </a:xfrm>
                          <a:prstGeom prst="rect">
                            <a:avLst/>
                          </a:prstGeom>
                        </pic:spPr>
                      </pic:pic>
                      <pic:pic xmlns:pic="http://schemas.openxmlformats.org/drawingml/2006/picture">
                        <pic:nvPicPr>
                          <pic:cNvPr id="725" name="Image 725"/>
                          <pic:cNvPicPr/>
                          <pic:nvPr/>
                        </pic:nvPicPr>
                        <pic:blipFill rotWithShape="1">
                          <a:blip r:embed="rId41"/>
                          <a:stretch/>
                        </pic:blipFill>
                        <pic:spPr bwMode="auto">
                          <a:xfrm>
                            <a:off x="2629443" y="338402"/>
                            <a:ext cx="130313" cy="90727"/>
                          </a:xfrm>
                          <a:prstGeom prst="rect">
                            <a:avLst/>
                          </a:prstGeom>
                        </pic:spPr>
                      </pic:pic>
                      <wps:wsp>
                        <wps:cNvPr id="726" name="Graphic 726"/>
                        <wps:cNvSpPr/>
                        <wps:spPr bwMode="auto">
                          <a:xfrm>
                            <a:off x="2919591" y="335527"/>
                            <a:ext cx="127635" cy="93980"/>
                          </a:xfrm>
                          <a:custGeom>
                            <a:avLst/>
                            <a:gdLst/>
                            <a:ahLst/>
                            <a:cxnLst/>
                            <a:rect l="l" t="t" r="r" b="b"/>
                            <a:pathLst>
                              <a:path w="127635" h="93980" fill="norm" stroke="1" extrusionOk="0">
                                <a:moveTo>
                                  <a:pt x="23037" y="47523"/>
                                </a:moveTo>
                                <a:lnTo>
                                  <a:pt x="3594" y="46799"/>
                                </a:lnTo>
                                <a:lnTo>
                                  <a:pt x="8636" y="49682"/>
                                </a:lnTo>
                                <a:lnTo>
                                  <a:pt x="10795" y="49682"/>
                                </a:lnTo>
                                <a:lnTo>
                                  <a:pt x="12954" y="48958"/>
                                </a:lnTo>
                                <a:lnTo>
                                  <a:pt x="15836" y="48247"/>
                                </a:lnTo>
                                <a:lnTo>
                                  <a:pt x="17995" y="48247"/>
                                </a:lnTo>
                                <a:lnTo>
                                  <a:pt x="20154" y="47523"/>
                                </a:lnTo>
                                <a:lnTo>
                                  <a:pt x="23037" y="47523"/>
                                </a:lnTo>
                                <a:close/>
                              </a:path>
                              <a:path w="127635" h="93980" fill="norm" stroke="1" extrusionOk="0">
                                <a:moveTo>
                                  <a:pt x="43205" y="88569"/>
                                </a:moveTo>
                                <a:lnTo>
                                  <a:pt x="23037" y="88569"/>
                                </a:lnTo>
                                <a:lnTo>
                                  <a:pt x="20154" y="87845"/>
                                </a:lnTo>
                                <a:lnTo>
                                  <a:pt x="17995" y="87845"/>
                                </a:lnTo>
                                <a:lnTo>
                                  <a:pt x="13677" y="84963"/>
                                </a:lnTo>
                                <a:lnTo>
                                  <a:pt x="12966" y="84963"/>
                                </a:lnTo>
                                <a:lnTo>
                                  <a:pt x="10795" y="82804"/>
                                </a:lnTo>
                                <a:lnTo>
                                  <a:pt x="10083" y="80645"/>
                                </a:lnTo>
                                <a:lnTo>
                                  <a:pt x="8636" y="78486"/>
                                </a:lnTo>
                                <a:lnTo>
                                  <a:pt x="7200" y="75603"/>
                                </a:lnTo>
                                <a:lnTo>
                                  <a:pt x="0" y="75603"/>
                                </a:lnTo>
                                <a:lnTo>
                                  <a:pt x="0" y="89281"/>
                                </a:lnTo>
                                <a:lnTo>
                                  <a:pt x="2882" y="90004"/>
                                </a:lnTo>
                                <a:lnTo>
                                  <a:pt x="5041" y="91440"/>
                                </a:lnTo>
                                <a:lnTo>
                                  <a:pt x="10795" y="92887"/>
                                </a:lnTo>
                                <a:lnTo>
                                  <a:pt x="12966" y="92887"/>
                                </a:lnTo>
                                <a:lnTo>
                                  <a:pt x="15836" y="93599"/>
                                </a:lnTo>
                                <a:lnTo>
                                  <a:pt x="29514" y="93599"/>
                                </a:lnTo>
                                <a:lnTo>
                                  <a:pt x="35280" y="92163"/>
                                </a:lnTo>
                                <a:lnTo>
                                  <a:pt x="39598" y="90728"/>
                                </a:lnTo>
                                <a:lnTo>
                                  <a:pt x="41046" y="90004"/>
                                </a:lnTo>
                                <a:lnTo>
                                  <a:pt x="43205" y="88569"/>
                                </a:lnTo>
                                <a:close/>
                              </a:path>
                              <a:path w="127635" h="93980" fill="norm" stroke="1" extrusionOk="0">
                                <a:moveTo>
                                  <a:pt x="54000" y="65519"/>
                                </a:moveTo>
                                <a:lnTo>
                                  <a:pt x="53289" y="62636"/>
                                </a:lnTo>
                                <a:lnTo>
                                  <a:pt x="53289" y="59766"/>
                                </a:lnTo>
                                <a:lnTo>
                                  <a:pt x="52565" y="57594"/>
                                </a:lnTo>
                                <a:lnTo>
                                  <a:pt x="51841" y="54724"/>
                                </a:lnTo>
                                <a:lnTo>
                                  <a:pt x="47523" y="48234"/>
                                </a:lnTo>
                                <a:lnTo>
                                  <a:pt x="41046" y="43916"/>
                                </a:lnTo>
                                <a:lnTo>
                                  <a:pt x="40322" y="43205"/>
                                </a:lnTo>
                                <a:lnTo>
                                  <a:pt x="38163" y="42481"/>
                                </a:lnTo>
                                <a:lnTo>
                                  <a:pt x="35280" y="41757"/>
                                </a:lnTo>
                                <a:lnTo>
                                  <a:pt x="33121" y="41046"/>
                                </a:lnTo>
                                <a:lnTo>
                                  <a:pt x="30238" y="41046"/>
                                </a:lnTo>
                                <a:lnTo>
                                  <a:pt x="27355" y="40322"/>
                                </a:lnTo>
                                <a:lnTo>
                                  <a:pt x="25196" y="40322"/>
                                </a:lnTo>
                                <a:lnTo>
                                  <a:pt x="22313" y="41046"/>
                                </a:lnTo>
                                <a:lnTo>
                                  <a:pt x="19431" y="41046"/>
                                </a:lnTo>
                                <a:lnTo>
                                  <a:pt x="17272" y="41757"/>
                                </a:lnTo>
                                <a:lnTo>
                                  <a:pt x="14401" y="42481"/>
                                </a:lnTo>
                                <a:lnTo>
                                  <a:pt x="12242" y="43205"/>
                                </a:lnTo>
                                <a:lnTo>
                                  <a:pt x="12242" y="15125"/>
                                </a:lnTo>
                                <a:lnTo>
                                  <a:pt x="49682" y="15125"/>
                                </a:lnTo>
                                <a:lnTo>
                                  <a:pt x="50190" y="4318"/>
                                </a:lnTo>
                                <a:lnTo>
                                  <a:pt x="50266" y="2882"/>
                                </a:lnTo>
                                <a:lnTo>
                                  <a:pt x="50368" y="723"/>
                                </a:lnTo>
                                <a:lnTo>
                                  <a:pt x="50406" y="0"/>
                                </a:lnTo>
                                <a:lnTo>
                                  <a:pt x="45364" y="0"/>
                                </a:lnTo>
                                <a:lnTo>
                                  <a:pt x="45364" y="723"/>
                                </a:lnTo>
                                <a:lnTo>
                                  <a:pt x="43929" y="2882"/>
                                </a:lnTo>
                                <a:lnTo>
                                  <a:pt x="42481" y="3594"/>
                                </a:lnTo>
                                <a:lnTo>
                                  <a:pt x="39611" y="4318"/>
                                </a:lnTo>
                                <a:lnTo>
                                  <a:pt x="3606" y="4318"/>
                                </a:lnTo>
                                <a:lnTo>
                                  <a:pt x="3606" y="46799"/>
                                </a:lnTo>
                                <a:lnTo>
                                  <a:pt x="23037" y="47523"/>
                                </a:lnTo>
                                <a:lnTo>
                                  <a:pt x="25209" y="47523"/>
                                </a:lnTo>
                                <a:lnTo>
                                  <a:pt x="27368" y="48234"/>
                                </a:lnTo>
                                <a:lnTo>
                                  <a:pt x="30251" y="48958"/>
                                </a:lnTo>
                                <a:lnTo>
                                  <a:pt x="32410" y="49682"/>
                                </a:lnTo>
                                <a:lnTo>
                                  <a:pt x="33845" y="50406"/>
                                </a:lnTo>
                                <a:lnTo>
                                  <a:pt x="37452" y="54000"/>
                                </a:lnTo>
                                <a:lnTo>
                                  <a:pt x="38887" y="56159"/>
                                </a:lnTo>
                                <a:lnTo>
                                  <a:pt x="38887" y="56883"/>
                                </a:lnTo>
                                <a:lnTo>
                                  <a:pt x="40322" y="59766"/>
                                </a:lnTo>
                                <a:lnTo>
                                  <a:pt x="40322" y="61925"/>
                                </a:lnTo>
                                <a:lnTo>
                                  <a:pt x="41046" y="64795"/>
                                </a:lnTo>
                                <a:lnTo>
                                  <a:pt x="41046" y="71996"/>
                                </a:lnTo>
                                <a:lnTo>
                                  <a:pt x="26644" y="88557"/>
                                </a:lnTo>
                                <a:lnTo>
                                  <a:pt x="43205" y="88557"/>
                                </a:lnTo>
                                <a:lnTo>
                                  <a:pt x="52565" y="74155"/>
                                </a:lnTo>
                                <a:lnTo>
                                  <a:pt x="53289" y="71996"/>
                                </a:lnTo>
                                <a:lnTo>
                                  <a:pt x="53289" y="69126"/>
                                </a:lnTo>
                                <a:lnTo>
                                  <a:pt x="54000" y="66243"/>
                                </a:lnTo>
                                <a:lnTo>
                                  <a:pt x="54000" y="65519"/>
                                </a:lnTo>
                                <a:close/>
                              </a:path>
                              <a:path w="127635" h="93980" fill="norm" stroke="1" extrusionOk="0">
                                <a:moveTo>
                                  <a:pt x="116649" y="88569"/>
                                </a:moveTo>
                                <a:lnTo>
                                  <a:pt x="96481" y="88569"/>
                                </a:lnTo>
                                <a:lnTo>
                                  <a:pt x="93599" y="87845"/>
                                </a:lnTo>
                                <a:lnTo>
                                  <a:pt x="91440" y="87845"/>
                                </a:lnTo>
                                <a:lnTo>
                                  <a:pt x="87122" y="84963"/>
                                </a:lnTo>
                                <a:lnTo>
                                  <a:pt x="86410" y="84963"/>
                                </a:lnTo>
                                <a:lnTo>
                                  <a:pt x="84239" y="82804"/>
                                </a:lnTo>
                                <a:lnTo>
                                  <a:pt x="83527" y="80645"/>
                                </a:lnTo>
                                <a:lnTo>
                                  <a:pt x="82080" y="78486"/>
                                </a:lnTo>
                                <a:lnTo>
                                  <a:pt x="80645" y="75603"/>
                                </a:lnTo>
                                <a:lnTo>
                                  <a:pt x="73444" y="75603"/>
                                </a:lnTo>
                                <a:lnTo>
                                  <a:pt x="73444" y="89281"/>
                                </a:lnTo>
                                <a:lnTo>
                                  <a:pt x="76327" y="90004"/>
                                </a:lnTo>
                                <a:lnTo>
                                  <a:pt x="78486" y="91440"/>
                                </a:lnTo>
                                <a:lnTo>
                                  <a:pt x="84239" y="92887"/>
                                </a:lnTo>
                                <a:lnTo>
                                  <a:pt x="86410" y="92887"/>
                                </a:lnTo>
                                <a:lnTo>
                                  <a:pt x="89281" y="93599"/>
                                </a:lnTo>
                                <a:lnTo>
                                  <a:pt x="102971" y="93599"/>
                                </a:lnTo>
                                <a:lnTo>
                                  <a:pt x="108724" y="92163"/>
                                </a:lnTo>
                                <a:lnTo>
                                  <a:pt x="113042" y="90728"/>
                                </a:lnTo>
                                <a:lnTo>
                                  <a:pt x="114490" y="90004"/>
                                </a:lnTo>
                                <a:lnTo>
                                  <a:pt x="116649" y="88569"/>
                                </a:lnTo>
                                <a:close/>
                              </a:path>
                              <a:path w="127635" h="93980" fill="norm" stroke="1" extrusionOk="0">
                                <a:moveTo>
                                  <a:pt x="127431" y="65519"/>
                                </a:moveTo>
                                <a:lnTo>
                                  <a:pt x="126720" y="62636"/>
                                </a:lnTo>
                                <a:lnTo>
                                  <a:pt x="126720" y="59766"/>
                                </a:lnTo>
                                <a:lnTo>
                                  <a:pt x="125996" y="57594"/>
                                </a:lnTo>
                                <a:lnTo>
                                  <a:pt x="125272" y="54724"/>
                                </a:lnTo>
                                <a:lnTo>
                                  <a:pt x="120954" y="48234"/>
                                </a:lnTo>
                                <a:lnTo>
                                  <a:pt x="114477" y="43929"/>
                                </a:lnTo>
                                <a:lnTo>
                                  <a:pt x="113766" y="43205"/>
                                </a:lnTo>
                                <a:lnTo>
                                  <a:pt x="111607" y="42481"/>
                                </a:lnTo>
                                <a:lnTo>
                                  <a:pt x="108724" y="41757"/>
                                </a:lnTo>
                                <a:lnTo>
                                  <a:pt x="106565" y="41046"/>
                                </a:lnTo>
                                <a:lnTo>
                                  <a:pt x="103682" y="41046"/>
                                </a:lnTo>
                                <a:lnTo>
                                  <a:pt x="100799" y="40322"/>
                                </a:lnTo>
                                <a:lnTo>
                                  <a:pt x="98640" y="40322"/>
                                </a:lnTo>
                                <a:lnTo>
                                  <a:pt x="95758" y="41046"/>
                                </a:lnTo>
                                <a:lnTo>
                                  <a:pt x="92875" y="41046"/>
                                </a:lnTo>
                                <a:lnTo>
                                  <a:pt x="90716" y="41757"/>
                                </a:lnTo>
                                <a:lnTo>
                                  <a:pt x="87845" y="42481"/>
                                </a:lnTo>
                                <a:lnTo>
                                  <a:pt x="85674" y="43205"/>
                                </a:lnTo>
                                <a:lnTo>
                                  <a:pt x="85674" y="15125"/>
                                </a:lnTo>
                                <a:lnTo>
                                  <a:pt x="123113" y="15125"/>
                                </a:lnTo>
                                <a:lnTo>
                                  <a:pt x="123634" y="4318"/>
                                </a:lnTo>
                                <a:lnTo>
                                  <a:pt x="123698" y="2882"/>
                                </a:lnTo>
                                <a:lnTo>
                                  <a:pt x="123799" y="723"/>
                                </a:lnTo>
                                <a:lnTo>
                                  <a:pt x="123837" y="0"/>
                                </a:lnTo>
                                <a:lnTo>
                                  <a:pt x="118795" y="0"/>
                                </a:lnTo>
                                <a:lnTo>
                                  <a:pt x="118795" y="723"/>
                                </a:lnTo>
                                <a:lnTo>
                                  <a:pt x="117360" y="2882"/>
                                </a:lnTo>
                                <a:lnTo>
                                  <a:pt x="115912" y="3594"/>
                                </a:lnTo>
                                <a:lnTo>
                                  <a:pt x="113042" y="4318"/>
                                </a:lnTo>
                                <a:lnTo>
                                  <a:pt x="77038" y="4318"/>
                                </a:lnTo>
                                <a:lnTo>
                                  <a:pt x="77038" y="46799"/>
                                </a:lnTo>
                                <a:lnTo>
                                  <a:pt x="82080" y="49682"/>
                                </a:lnTo>
                                <a:lnTo>
                                  <a:pt x="84239" y="49682"/>
                                </a:lnTo>
                                <a:lnTo>
                                  <a:pt x="86398" y="48958"/>
                                </a:lnTo>
                                <a:lnTo>
                                  <a:pt x="89281" y="48247"/>
                                </a:lnTo>
                                <a:lnTo>
                                  <a:pt x="91440" y="48247"/>
                                </a:lnTo>
                                <a:lnTo>
                                  <a:pt x="93599" y="47523"/>
                                </a:lnTo>
                                <a:lnTo>
                                  <a:pt x="96481" y="47523"/>
                                </a:lnTo>
                                <a:lnTo>
                                  <a:pt x="98640" y="47523"/>
                                </a:lnTo>
                                <a:lnTo>
                                  <a:pt x="100799" y="48234"/>
                                </a:lnTo>
                                <a:lnTo>
                                  <a:pt x="103682" y="48958"/>
                                </a:lnTo>
                                <a:lnTo>
                                  <a:pt x="105841" y="49682"/>
                                </a:lnTo>
                                <a:lnTo>
                                  <a:pt x="107276" y="50406"/>
                                </a:lnTo>
                                <a:lnTo>
                                  <a:pt x="110883" y="54000"/>
                                </a:lnTo>
                                <a:lnTo>
                                  <a:pt x="112318" y="56159"/>
                                </a:lnTo>
                                <a:lnTo>
                                  <a:pt x="112318" y="56883"/>
                                </a:lnTo>
                                <a:lnTo>
                                  <a:pt x="113753" y="59766"/>
                                </a:lnTo>
                                <a:lnTo>
                                  <a:pt x="113753" y="61925"/>
                                </a:lnTo>
                                <a:lnTo>
                                  <a:pt x="114477" y="64795"/>
                                </a:lnTo>
                                <a:lnTo>
                                  <a:pt x="114477" y="71996"/>
                                </a:lnTo>
                                <a:lnTo>
                                  <a:pt x="100076" y="88557"/>
                                </a:lnTo>
                                <a:lnTo>
                                  <a:pt x="116636" y="88557"/>
                                </a:lnTo>
                                <a:lnTo>
                                  <a:pt x="125996" y="74155"/>
                                </a:lnTo>
                                <a:lnTo>
                                  <a:pt x="126720" y="71996"/>
                                </a:lnTo>
                                <a:lnTo>
                                  <a:pt x="126720" y="69126"/>
                                </a:lnTo>
                                <a:lnTo>
                                  <a:pt x="127431" y="66243"/>
                                </a:lnTo>
                                <a:lnTo>
                                  <a:pt x="127431" y="65519"/>
                                </a:lnTo>
                                <a:close/>
                              </a:path>
                            </a:pathLst>
                          </a:custGeom>
                          <a:solidFill>
                            <a:srgbClr val="000000"/>
                          </a:solidFill>
                        </wps:spPr>
                        <wps:bodyPr rot="0">
                          <a:prstTxWarp prst="textNoShape">
                            <a:avLst/>
                          </a:prstTxWarp>
                          <a:noAutofit/>
                        </wps:bodyPr>
                      </wps:wsp>
                      <pic:pic xmlns:pic="http://schemas.openxmlformats.org/drawingml/2006/picture">
                        <pic:nvPicPr>
                          <pic:cNvPr id="727" name="Image 727"/>
                          <pic:cNvPicPr/>
                          <pic:nvPr/>
                        </pic:nvPicPr>
                        <pic:blipFill rotWithShape="1">
                          <a:blip r:embed="rId42"/>
                          <a:stretch/>
                        </pic:blipFill>
                        <pic:spPr bwMode="auto">
                          <a:xfrm>
                            <a:off x="3209037" y="335523"/>
                            <a:ext cx="128880" cy="93606"/>
                          </a:xfrm>
                          <a:prstGeom prst="rect">
                            <a:avLst/>
                          </a:prstGeom>
                        </pic:spPr>
                      </pic:pic>
                      <pic:pic xmlns:pic="http://schemas.openxmlformats.org/drawingml/2006/picture">
                        <pic:nvPicPr>
                          <pic:cNvPr id="728" name="Image 728"/>
                          <pic:cNvPicPr/>
                          <pic:nvPr/>
                        </pic:nvPicPr>
                        <pic:blipFill rotWithShape="1">
                          <a:blip r:embed="rId43"/>
                          <a:stretch/>
                        </pic:blipFill>
                        <pic:spPr bwMode="auto">
                          <a:xfrm>
                            <a:off x="3492715" y="335523"/>
                            <a:ext cx="132477" cy="93596"/>
                          </a:xfrm>
                          <a:prstGeom prst="rect">
                            <a:avLst/>
                          </a:prstGeom>
                        </pic:spPr>
                      </pic:pic>
                      <pic:pic xmlns:pic="http://schemas.openxmlformats.org/drawingml/2006/picture">
                        <pic:nvPicPr>
                          <pic:cNvPr id="729" name="Image 729"/>
                          <pic:cNvPicPr/>
                          <pic:nvPr/>
                        </pic:nvPicPr>
                        <pic:blipFill rotWithShape="1">
                          <a:blip r:embed="rId44"/>
                          <a:stretch/>
                        </pic:blipFill>
                        <pic:spPr bwMode="auto">
                          <a:xfrm>
                            <a:off x="3781435" y="338402"/>
                            <a:ext cx="133924" cy="90727"/>
                          </a:xfrm>
                          <a:prstGeom prst="rect">
                            <a:avLst/>
                          </a:prstGeom>
                        </pic:spPr>
                      </pic:pic>
                      <wps:wsp>
                        <wps:cNvPr id="730" name="Graphic 730"/>
                        <wps:cNvSpPr/>
                        <wps:spPr bwMode="auto">
                          <a:xfrm>
                            <a:off x="4073755" y="335527"/>
                            <a:ext cx="128270" cy="93980"/>
                          </a:xfrm>
                          <a:custGeom>
                            <a:avLst/>
                            <a:gdLst/>
                            <a:ahLst/>
                            <a:cxnLst/>
                            <a:rect l="l" t="t" r="r" b="b"/>
                            <a:pathLst>
                              <a:path w="128270" h="93980" fill="norm" stroke="1" extrusionOk="0">
                                <a:moveTo>
                                  <a:pt x="54000" y="66967"/>
                                </a:moveTo>
                                <a:lnTo>
                                  <a:pt x="36004" y="46088"/>
                                </a:lnTo>
                                <a:lnTo>
                                  <a:pt x="33121" y="46088"/>
                                </a:lnTo>
                                <a:lnTo>
                                  <a:pt x="33121" y="45364"/>
                                </a:lnTo>
                                <a:lnTo>
                                  <a:pt x="37439" y="43205"/>
                                </a:lnTo>
                                <a:lnTo>
                                  <a:pt x="43916" y="38887"/>
                                </a:lnTo>
                                <a:lnTo>
                                  <a:pt x="45364" y="38163"/>
                                </a:lnTo>
                                <a:lnTo>
                                  <a:pt x="49682" y="31686"/>
                                </a:lnTo>
                                <a:lnTo>
                                  <a:pt x="50393" y="30238"/>
                                </a:lnTo>
                                <a:lnTo>
                                  <a:pt x="51117" y="27368"/>
                                </a:lnTo>
                                <a:lnTo>
                                  <a:pt x="51841" y="25209"/>
                                </a:lnTo>
                                <a:lnTo>
                                  <a:pt x="51841" y="18719"/>
                                </a:lnTo>
                                <a:lnTo>
                                  <a:pt x="51117" y="16560"/>
                                </a:lnTo>
                                <a:lnTo>
                                  <a:pt x="50393" y="13677"/>
                                </a:lnTo>
                                <a:lnTo>
                                  <a:pt x="47523" y="9359"/>
                                </a:lnTo>
                                <a:lnTo>
                                  <a:pt x="43205" y="6489"/>
                                </a:lnTo>
                                <a:lnTo>
                                  <a:pt x="40322" y="5041"/>
                                </a:lnTo>
                                <a:lnTo>
                                  <a:pt x="36004" y="3606"/>
                                </a:lnTo>
                                <a:lnTo>
                                  <a:pt x="33121" y="3606"/>
                                </a:lnTo>
                                <a:lnTo>
                                  <a:pt x="30962" y="2882"/>
                                </a:lnTo>
                                <a:lnTo>
                                  <a:pt x="25920" y="2882"/>
                                </a:lnTo>
                                <a:lnTo>
                                  <a:pt x="23037" y="3606"/>
                                </a:lnTo>
                                <a:lnTo>
                                  <a:pt x="20154" y="3606"/>
                                </a:lnTo>
                                <a:lnTo>
                                  <a:pt x="17995" y="4318"/>
                                </a:lnTo>
                                <a:lnTo>
                                  <a:pt x="15125" y="5041"/>
                                </a:lnTo>
                                <a:lnTo>
                                  <a:pt x="13677" y="5041"/>
                                </a:lnTo>
                                <a:lnTo>
                                  <a:pt x="10795" y="5765"/>
                                </a:lnTo>
                                <a:lnTo>
                                  <a:pt x="8636" y="7200"/>
                                </a:lnTo>
                                <a:lnTo>
                                  <a:pt x="6477" y="7924"/>
                                </a:lnTo>
                                <a:lnTo>
                                  <a:pt x="3632" y="8648"/>
                                </a:lnTo>
                                <a:lnTo>
                                  <a:pt x="711" y="10071"/>
                                </a:lnTo>
                                <a:lnTo>
                                  <a:pt x="711" y="22313"/>
                                </a:lnTo>
                                <a:lnTo>
                                  <a:pt x="8636" y="22313"/>
                                </a:lnTo>
                                <a:lnTo>
                                  <a:pt x="9359" y="20878"/>
                                </a:lnTo>
                                <a:lnTo>
                                  <a:pt x="10071" y="18719"/>
                                </a:lnTo>
                                <a:lnTo>
                                  <a:pt x="11518" y="15836"/>
                                </a:lnTo>
                                <a:lnTo>
                                  <a:pt x="21590" y="9359"/>
                                </a:lnTo>
                                <a:lnTo>
                                  <a:pt x="24472" y="9359"/>
                                </a:lnTo>
                                <a:lnTo>
                                  <a:pt x="29514" y="9359"/>
                                </a:lnTo>
                                <a:lnTo>
                                  <a:pt x="31673" y="10083"/>
                                </a:lnTo>
                                <a:lnTo>
                                  <a:pt x="33845" y="11518"/>
                                </a:lnTo>
                                <a:lnTo>
                                  <a:pt x="38163" y="15836"/>
                                </a:lnTo>
                                <a:lnTo>
                                  <a:pt x="38874" y="18719"/>
                                </a:lnTo>
                                <a:lnTo>
                                  <a:pt x="39598" y="20878"/>
                                </a:lnTo>
                                <a:lnTo>
                                  <a:pt x="39598" y="24485"/>
                                </a:lnTo>
                                <a:lnTo>
                                  <a:pt x="38874" y="26644"/>
                                </a:lnTo>
                                <a:lnTo>
                                  <a:pt x="38874" y="29527"/>
                                </a:lnTo>
                                <a:lnTo>
                                  <a:pt x="37439" y="31686"/>
                                </a:lnTo>
                                <a:lnTo>
                                  <a:pt x="36715" y="33845"/>
                                </a:lnTo>
                                <a:lnTo>
                                  <a:pt x="36004" y="35280"/>
                                </a:lnTo>
                                <a:lnTo>
                                  <a:pt x="20878" y="43929"/>
                                </a:lnTo>
                                <a:lnTo>
                                  <a:pt x="18719" y="43929"/>
                                </a:lnTo>
                                <a:lnTo>
                                  <a:pt x="15836" y="44640"/>
                                </a:lnTo>
                                <a:lnTo>
                                  <a:pt x="12954" y="44640"/>
                                </a:lnTo>
                                <a:lnTo>
                                  <a:pt x="12954" y="50406"/>
                                </a:lnTo>
                                <a:lnTo>
                                  <a:pt x="21602" y="50406"/>
                                </a:lnTo>
                                <a:lnTo>
                                  <a:pt x="24485" y="51117"/>
                                </a:lnTo>
                                <a:lnTo>
                                  <a:pt x="26644" y="51117"/>
                                </a:lnTo>
                                <a:lnTo>
                                  <a:pt x="29514" y="51841"/>
                                </a:lnTo>
                                <a:lnTo>
                                  <a:pt x="31673" y="53289"/>
                                </a:lnTo>
                                <a:lnTo>
                                  <a:pt x="33845" y="54000"/>
                                </a:lnTo>
                                <a:lnTo>
                                  <a:pt x="37439" y="57607"/>
                                </a:lnTo>
                                <a:lnTo>
                                  <a:pt x="38874" y="59766"/>
                                </a:lnTo>
                                <a:lnTo>
                                  <a:pt x="39598" y="61925"/>
                                </a:lnTo>
                                <a:lnTo>
                                  <a:pt x="40322" y="64808"/>
                                </a:lnTo>
                                <a:lnTo>
                                  <a:pt x="41033" y="66967"/>
                                </a:lnTo>
                                <a:lnTo>
                                  <a:pt x="41033" y="74879"/>
                                </a:lnTo>
                                <a:lnTo>
                                  <a:pt x="40322" y="77762"/>
                                </a:lnTo>
                                <a:lnTo>
                                  <a:pt x="26644" y="88569"/>
                                </a:lnTo>
                                <a:lnTo>
                                  <a:pt x="23761" y="88569"/>
                                </a:lnTo>
                                <a:lnTo>
                                  <a:pt x="20878" y="87845"/>
                                </a:lnTo>
                                <a:lnTo>
                                  <a:pt x="18008" y="87845"/>
                                </a:lnTo>
                                <a:lnTo>
                                  <a:pt x="15849" y="86398"/>
                                </a:lnTo>
                                <a:lnTo>
                                  <a:pt x="13690" y="85686"/>
                                </a:lnTo>
                                <a:lnTo>
                                  <a:pt x="12966" y="84963"/>
                                </a:lnTo>
                                <a:lnTo>
                                  <a:pt x="8648" y="78486"/>
                                </a:lnTo>
                                <a:lnTo>
                                  <a:pt x="7924" y="75603"/>
                                </a:lnTo>
                                <a:lnTo>
                                  <a:pt x="0" y="75603"/>
                                </a:lnTo>
                                <a:lnTo>
                                  <a:pt x="0" y="89281"/>
                                </a:lnTo>
                                <a:lnTo>
                                  <a:pt x="1447" y="90004"/>
                                </a:lnTo>
                                <a:lnTo>
                                  <a:pt x="4330" y="90728"/>
                                </a:lnTo>
                                <a:lnTo>
                                  <a:pt x="6489" y="91440"/>
                                </a:lnTo>
                                <a:lnTo>
                                  <a:pt x="12242" y="92887"/>
                                </a:lnTo>
                                <a:lnTo>
                                  <a:pt x="13690" y="92887"/>
                                </a:lnTo>
                                <a:lnTo>
                                  <a:pt x="16560" y="93599"/>
                                </a:lnTo>
                                <a:lnTo>
                                  <a:pt x="30962" y="93599"/>
                                </a:lnTo>
                                <a:lnTo>
                                  <a:pt x="33121" y="92887"/>
                                </a:lnTo>
                                <a:lnTo>
                                  <a:pt x="36004" y="92163"/>
                                </a:lnTo>
                                <a:lnTo>
                                  <a:pt x="40322" y="90728"/>
                                </a:lnTo>
                                <a:lnTo>
                                  <a:pt x="41046" y="90004"/>
                                </a:lnTo>
                                <a:lnTo>
                                  <a:pt x="43205" y="88569"/>
                                </a:lnTo>
                                <a:lnTo>
                                  <a:pt x="47523" y="85686"/>
                                </a:lnTo>
                                <a:lnTo>
                                  <a:pt x="50393" y="81368"/>
                                </a:lnTo>
                                <a:lnTo>
                                  <a:pt x="51117" y="80645"/>
                                </a:lnTo>
                                <a:lnTo>
                                  <a:pt x="51841" y="78486"/>
                                </a:lnTo>
                                <a:lnTo>
                                  <a:pt x="52565" y="75603"/>
                                </a:lnTo>
                                <a:lnTo>
                                  <a:pt x="53276" y="73444"/>
                                </a:lnTo>
                                <a:lnTo>
                                  <a:pt x="53276" y="70561"/>
                                </a:lnTo>
                                <a:lnTo>
                                  <a:pt x="54000" y="67678"/>
                                </a:lnTo>
                                <a:lnTo>
                                  <a:pt x="54000" y="66967"/>
                                </a:lnTo>
                                <a:close/>
                              </a:path>
                              <a:path w="128270" h="93980" fill="norm" stroke="1" extrusionOk="0">
                                <a:moveTo>
                                  <a:pt x="117360" y="88569"/>
                                </a:moveTo>
                                <a:lnTo>
                                  <a:pt x="97193" y="88569"/>
                                </a:lnTo>
                                <a:lnTo>
                                  <a:pt x="94310" y="87845"/>
                                </a:lnTo>
                                <a:lnTo>
                                  <a:pt x="92151" y="87845"/>
                                </a:lnTo>
                                <a:lnTo>
                                  <a:pt x="87833" y="84963"/>
                                </a:lnTo>
                                <a:lnTo>
                                  <a:pt x="87122" y="84963"/>
                                </a:lnTo>
                                <a:lnTo>
                                  <a:pt x="84950" y="82804"/>
                                </a:lnTo>
                                <a:lnTo>
                                  <a:pt x="84239" y="80645"/>
                                </a:lnTo>
                                <a:lnTo>
                                  <a:pt x="82791" y="78486"/>
                                </a:lnTo>
                                <a:lnTo>
                                  <a:pt x="81356" y="75603"/>
                                </a:lnTo>
                                <a:lnTo>
                                  <a:pt x="74155" y="75603"/>
                                </a:lnTo>
                                <a:lnTo>
                                  <a:pt x="74155" y="89281"/>
                                </a:lnTo>
                                <a:lnTo>
                                  <a:pt x="77038" y="90004"/>
                                </a:lnTo>
                                <a:lnTo>
                                  <a:pt x="79197" y="91440"/>
                                </a:lnTo>
                                <a:lnTo>
                                  <a:pt x="84950" y="92887"/>
                                </a:lnTo>
                                <a:lnTo>
                                  <a:pt x="87122" y="92887"/>
                                </a:lnTo>
                                <a:lnTo>
                                  <a:pt x="89992" y="93599"/>
                                </a:lnTo>
                                <a:lnTo>
                                  <a:pt x="103670" y="93599"/>
                                </a:lnTo>
                                <a:lnTo>
                                  <a:pt x="109435" y="92163"/>
                                </a:lnTo>
                                <a:lnTo>
                                  <a:pt x="113753" y="90728"/>
                                </a:lnTo>
                                <a:lnTo>
                                  <a:pt x="115201" y="90004"/>
                                </a:lnTo>
                                <a:lnTo>
                                  <a:pt x="117360" y="88569"/>
                                </a:lnTo>
                                <a:close/>
                              </a:path>
                              <a:path w="128270" h="93980" fill="norm" stroke="1" extrusionOk="0">
                                <a:moveTo>
                                  <a:pt x="128155" y="65519"/>
                                </a:moveTo>
                                <a:lnTo>
                                  <a:pt x="127444" y="62636"/>
                                </a:lnTo>
                                <a:lnTo>
                                  <a:pt x="127444" y="59766"/>
                                </a:lnTo>
                                <a:lnTo>
                                  <a:pt x="126720" y="57594"/>
                                </a:lnTo>
                                <a:lnTo>
                                  <a:pt x="125996" y="54724"/>
                                </a:lnTo>
                                <a:lnTo>
                                  <a:pt x="121678" y="48234"/>
                                </a:lnTo>
                                <a:lnTo>
                                  <a:pt x="115201" y="43929"/>
                                </a:lnTo>
                                <a:lnTo>
                                  <a:pt x="114477" y="43205"/>
                                </a:lnTo>
                                <a:lnTo>
                                  <a:pt x="112318" y="42481"/>
                                </a:lnTo>
                                <a:lnTo>
                                  <a:pt x="109435" y="41757"/>
                                </a:lnTo>
                                <a:lnTo>
                                  <a:pt x="107276" y="41046"/>
                                </a:lnTo>
                                <a:lnTo>
                                  <a:pt x="104406" y="41046"/>
                                </a:lnTo>
                                <a:lnTo>
                                  <a:pt x="101523" y="40322"/>
                                </a:lnTo>
                                <a:lnTo>
                                  <a:pt x="99364" y="40322"/>
                                </a:lnTo>
                                <a:lnTo>
                                  <a:pt x="96481" y="41046"/>
                                </a:lnTo>
                                <a:lnTo>
                                  <a:pt x="93599" y="41046"/>
                                </a:lnTo>
                                <a:lnTo>
                                  <a:pt x="91440" y="41757"/>
                                </a:lnTo>
                                <a:lnTo>
                                  <a:pt x="88569" y="42481"/>
                                </a:lnTo>
                                <a:lnTo>
                                  <a:pt x="86398" y="43205"/>
                                </a:lnTo>
                                <a:lnTo>
                                  <a:pt x="86398" y="15125"/>
                                </a:lnTo>
                                <a:lnTo>
                                  <a:pt x="123837" y="15125"/>
                                </a:lnTo>
                                <a:lnTo>
                                  <a:pt x="124358" y="4318"/>
                                </a:lnTo>
                                <a:lnTo>
                                  <a:pt x="124421" y="2882"/>
                                </a:lnTo>
                                <a:lnTo>
                                  <a:pt x="124523" y="723"/>
                                </a:lnTo>
                                <a:lnTo>
                                  <a:pt x="124561" y="0"/>
                                </a:lnTo>
                                <a:lnTo>
                                  <a:pt x="119519" y="0"/>
                                </a:lnTo>
                                <a:lnTo>
                                  <a:pt x="119519" y="723"/>
                                </a:lnTo>
                                <a:lnTo>
                                  <a:pt x="118084" y="2882"/>
                                </a:lnTo>
                                <a:lnTo>
                                  <a:pt x="116636" y="3594"/>
                                </a:lnTo>
                                <a:lnTo>
                                  <a:pt x="113766" y="4318"/>
                                </a:lnTo>
                                <a:lnTo>
                                  <a:pt x="77762" y="4318"/>
                                </a:lnTo>
                                <a:lnTo>
                                  <a:pt x="77762" y="46799"/>
                                </a:lnTo>
                                <a:lnTo>
                                  <a:pt x="82804" y="49682"/>
                                </a:lnTo>
                                <a:lnTo>
                                  <a:pt x="84963" y="49682"/>
                                </a:lnTo>
                                <a:lnTo>
                                  <a:pt x="87122" y="48958"/>
                                </a:lnTo>
                                <a:lnTo>
                                  <a:pt x="90004" y="48247"/>
                                </a:lnTo>
                                <a:lnTo>
                                  <a:pt x="92163" y="48247"/>
                                </a:lnTo>
                                <a:lnTo>
                                  <a:pt x="94322" y="47523"/>
                                </a:lnTo>
                                <a:lnTo>
                                  <a:pt x="97205" y="47523"/>
                                </a:lnTo>
                                <a:lnTo>
                                  <a:pt x="99364" y="47523"/>
                                </a:lnTo>
                                <a:lnTo>
                                  <a:pt x="101523" y="48234"/>
                                </a:lnTo>
                                <a:lnTo>
                                  <a:pt x="104406" y="48958"/>
                                </a:lnTo>
                                <a:lnTo>
                                  <a:pt x="106565" y="49682"/>
                                </a:lnTo>
                                <a:lnTo>
                                  <a:pt x="108000" y="50406"/>
                                </a:lnTo>
                                <a:lnTo>
                                  <a:pt x="111607" y="54000"/>
                                </a:lnTo>
                                <a:lnTo>
                                  <a:pt x="113042" y="56159"/>
                                </a:lnTo>
                                <a:lnTo>
                                  <a:pt x="113042" y="56883"/>
                                </a:lnTo>
                                <a:lnTo>
                                  <a:pt x="114477" y="59766"/>
                                </a:lnTo>
                                <a:lnTo>
                                  <a:pt x="114477" y="61925"/>
                                </a:lnTo>
                                <a:lnTo>
                                  <a:pt x="115201" y="64795"/>
                                </a:lnTo>
                                <a:lnTo>
                                  <a:pt x="115201" y="71996"/>
                                </a:lnTo>
                                <a:lnTo>
                                  <a:pt x="100799" y="88557"/>
                                </a:lnTo>
                                <a:lnTo>
                                  <a:pt x="117360" y="88557"/>
                                </a:lnTo>
                                <a:lnTo>
                                  <a:pt x="126720" y="74155"/>
                                </a:lnTo>
                                <a:lnTo>
                                  <a:pt x="127444" y="71996"/>
                                </a:lnTo>
                                <a:lnTo>
                                  <a:pt x="127444" y="69126"/>
                                </a:lnTo>
                                <a:lnTo>
                                  <a:pt x="128155" y="66243"/>
                                </a:lnTo>
                                <a:lnTo>
                                  <a:pt x="128155" y="65519"/>
                                </a:lnTo>
                                <a:close/>
                              </a:path>
                            </a:pathLst>
                          </a:custGeom>
                          <a:solidFill>
                            <a:srgbClr val="000000"/>
                          </a:solidFill>
                        </wps:spPr>
                        <wps:bodyPr rot="0">
                          <a:prstTxWarp prst="textNoShape">
                            <a:avLst/>
                          </a:prstTxWarp>
                          <a:noAutofit/>
                        </wps:bodyPr>
                      </wps:wsp>
                      <pic:pic xmlns:pic="http://schemas.openxmlformats.org/drawingml/2006/picture">
                        <pic:nvPicPr>
                          <pic:cNvPr id="731" name="Image 731"/>
                          <pic:cNvPicPr/>
                          <pic:nvPr/>
                        </pic:nvPicPr>
                        <pic:blipFill rotWithShape="1">
                          <a:blip r:embed="rId45"/>
                          <a:stretch/>
                        </pic:blipFill>
                        <pic:spPr bwMode="auto">
                          <a:xfrm>
                            <a:off x="4362475" y="338402"/>
                            <a:ext cx="129604" cy="90727"/>
                          </a:xfrm>
                          <a:prstGeom prst="rect">
                            <a:avLst/>
                          </a:prstGeom>
                        </pic:spPr>
                      </pic:pic>
                      <wps:wsp>
                        <wps:cNvPr id="732" name="Graphic 732"/>
                        <wps:cNvSpPr/>
                        <wps:spPr bwMode="auto">
                          <a:xfrm>
                            <a:off x="4651185" y="335527"/>
                            <a:ext cx="128905" cy="93980"/>
                          </a:xfrm>
                          <a:custGeom>
                            <a:avLst/>
                            <a:gdLst/>
                            <a:ahLst/>
                            <a:cxnLst/>
                            <a:rect l="l" t="t" r="r" b="b"/>
                            <a:pathLst>
                              <a:path w="128905" h="93980" fill="norm" stroke="1" extrusionOk="0">
                                <a:moveTo>
                                  <a:pt x="54724" y="74168"/>
                                </a:moveTo>
                                <a:lnTo>
                                  <a:pt x="48958" y="74168"/>
                                </a:lnTo>
                                <a:lnTo>
                                  <a:pt x="47523" y="78486"/>
                                </a:lnTo>
                                <a:lnTo>
                                  <a:pt x="46799" y="78486"/>
                                </a:lnTo>
                                <a:lnTo>
                                  <a:pt x="45364" y="80645"/>
                                </a:lnTo>
                                <a:lnTo>
                                  <a:pt x="44640" y="81368"/>
                                </a:lnTo>
                                <a:lnTo>
                                  <a:pt x="42481" y="82092"/>
                                </a:lnTo>
                                <a:lnTo>
                                  <a:pt x="40322" y="82092"/>
                                </a:lnTo>
                                <a:lnTo>
                                  <a:pt x="36728" y="82804"/>
                                </a:lnTo>
                                <a:lnTo>
                                  <a:pt x="12242" y="82804"/>
                                </a:lnTo>
                                <a:lnTo>
                                  <a:pt x="13677" y="80645"/>
                                </a:lnTo>
                                <a:lnTo>
                                  <a:pt x="15125" y="79209"/>
                                </a:lnTo>
                                <a:lnTo>
                                  <a:pt x="15849" y="77038"/>
                                </a:lnTo>
                                <a:lnTo>
                                  <a:pt x="17284" y="74879"/>
                                </a:lnTo>
                                <a:lnTo>
                                  <a:pt x="19443" y="72720"/>
                                </a:lnTo>
                                <a:lnTo>
                                  <a:pt x="22326" y="68402"/>
                                </a:lnTo>
                                <a:lnTo>
                                  <a:pt x="30962" y="59766"/>
                                </a:lnTo>
                                <a:lnTo>
                                  <a:pt x="32397" y="57607"/>
                                </a:lnTo>
                                <a:lnTo>
                                  <a:pt x="36728" y="53289"/>
                                </a:lnTo>
                                <a:lnTo>
                                  <a:pt x="38163" y="51117"/>
                                </a:lnTo>
                                <a:lnTo>
                                  <a:pt x="43205" y="46088"/>
                                </a:lnTo>
                                <a:lnTo>
                                  <a:pt x="44640" y="43929"/>
                                </a:lnTo>
                                <a:lnTo>
                                  <a:pt x="46799" y="41757"/>
                                </a:lnTo>
                                <a:lnTo>
                                  <a:pt x="47523" y="40322"/>
                                </a:lnTo>
                                <a:lnTo>
                                  <a:pt x="50406" y="36004"/>
                                </a:lnTo>
                                <a:lnTo>
                                  <a:pt x="51117" y="35280"/>
                                </a:lnTo>
                                <a:lnTo>
                                  <a:pt x="51841" y="32397"/>
                                </a:lnTo>
                                <a:lnTo>
                                  <a:pt x="52565" y="30238"/>
                                </a:lnTo>
                                <a:lnTo>
                                  <a:pt x="52565" y="28803"/>
                                </a:lnTo>
                                <a:lnTo>
                                  <a:pt x="53289" y="26644"/>
                                </a:lnTo>
                                <a:lnTo>
                                  <a:pt x="53289" y="21602"/>
                                </a:lnTo>
                                <a:lnTo>
                                  <a:pt x="52565" y="18719"/>
                                </a:lnTo>
                                <a:lnTo>
                                  <a:pt x="52565" y="16560"/>
                                </a:lnTo>
                                <a:lnTo>
                                  <a:pt x="51117" y="14401"/>
                                </a:lnTo>
                                <a:lnTo>
                                  <a:pt x="50406" y="12242"/>
                                </a:lnTo>
                                <a:lnTo>
                                  <a:pt x="48958" y="10083"/>
                                </a:lnTo>
                                <a:lnTo>
                                  <a:pt x="46799" y="8648"/>
                                </a:lnTo>
                                <a:lnTo>
                                  <a:pt x="44640" y="6489"/>
                                </a:lnTo>
                                <a:lnTo>
                                  <a:pt x="42481" y="5765"/>
                                </a:lnTo>
                                <a:lnTo>
                                  <a:pt x="40322" y="4318"/>
                                </a:lnTo>
                                <a:lnTo>
                                  <a:pt x="37439" y="3606"/>
                                </a:lnTo>
                                <a:lnTo>
                                  <a:pt x="34569" y="3606"/>
                                </a:lnTo>
                                <a:lnTo>
                                  <a:pt x="31686" y="2882"/>
                                </a:lnTo>
                                <a:lnTo>
                                  <a:pt x="28803" y="2882"/>
                                </a:lnTo>
                                <a:lnTo>
                                  <a:pt x="27368" y="2882"/>
                                </a:lnTo>
                                <a:lnTo>
                                  <a:pt x="24485" y="3606"/>
                                </a:lnTo>
                                <a:lnTo>
                                  <a:pt x="22326" y="3606"/>
                                </a:lnTo>
                                <a:lnTo>
                                  <a:pt x="16560" y="5041"/>
                                </a:lnTo>
                                <a:lnTo>
                                  <a:pt x="14401" y="5041"/>
                                </a:lnTo>
                                <a:lnTo>
                                  <a:pt x="12242" y="5765"/>
                                </a:lnTo>
                                <a:lnTo>
                                  <a:pt x="9359" y="7200"/>
                                </a:lnTo>
                                <a:lnTo>
                                  <a:pt x="7200" y="7924"/>
                                </a:lnTo>
                                <a:lnTo>
                                  <a:pt x="4356" y="8648"/>
                                </a:lnTo>
                                <a:lnTo>
                                  <a:pt x="1447" y="10071"/>
                                </a:lnTo>
                                <a:lnTo>
                                  <a:pt x="1447" y="22313"/>
                                </a:lnTo>
                                <a:lnTo>
                                  <a:pt x="9372" y="22313"/>
                                </a:lnTo>
                                <a:lnTo>
                                  <a:pt x="10096" y="21602"/>
                                </a:lnTo>
                                <a:lnTo>
                                  <a:pt x="10807" y="19431"/>
                                </a:lnTo>
                                <a:lnTo>
                                  <a:pt x="12255" y="16560"/>
                                </a:lnTo>
                                <a:lnTo>
                                  <a:pt x="13690" y="14401"/>
                                </a:lnTo>
                                <a:lnTo>
                                  <a:pt x="16573" y="11518"/>
                                </a:lnTo>
                                <a:lnTo>
                                  <a:pt x="18732" y="10795"/>
                                </a:lnTo>
                                <a:lnTo>
                                  <a:pt x="20891" y="9359"/>
                                </a:lnTo>
                                <a:lnTo>
                                  <a:pt x="25933" y="9359"/>
                                </a:lnTo>
                                <a:lnTo>
                                  <a:pt x="12242" y="8902"/>
                                </a:lnTo>
                                <a:lnTo>
                                  <a:pt x="26644" y="9359"/>
                                </a:lnTo>
                                <a:lnTo>
                                  <a:pt x="29527" y="9359"/>
                                </a:lnTo>
                                <a:lnTo>
                                  <a:pt x="31686" y="10083"/>
                                </a:lnTo>
                                <a:lnTo>
                                  <a:pt x="36004" y="12966"/>
                                </a:lnTo>
                                <a:lnTo>
                                  <a:pt x="37439" y="14401"/>
                                </a:lnTo>
                                <a:lnTo>
                                  <a:pt x="38887" y="17284"/>
                                </a:lnTo>
                                <a:lnTo>
                                  <a:pt x="38887" y="18008"/>
                                </a:lnTo>
                                <a:lnTo>
                                  <a:pt x="39598" y="20167"/>
                                </a:lnTo>
                                <a:lnTo>
                                  <a:pt x="40322" y="23037"/>
                                </a:lnTo>
                                <a:lnTo>
                                  <a:pt x="40322" y="28803"/>
                                </a:lnTo>
                                <a:lnTo>
                                  <a:pt x="39598" y="31686"/>
                                </a:lnTo>
                                <a:lnTo>
                                  <a:pt x="38887" y="33121"/>
                                </a:lnTo>
                                <a:lnTo>
                                  <a:pt x="38163" y="35280"/>
                                </a:lnTo>
                                <a:lnTo>
                                  <a:pt x="37439" y="38163"/>
                                </a:lnTo>
                                <a:lnTo>
                                  <a:pt x="36004" y="39598"/>
                                </a:lnTo>
                                <a:lnTo>
                                  <a:pt x="35280" y="41757"/>
                                </a:lnTo>
                                <a:lnTo>
                                  <a:pt x="33121" y="43929"/>
                                </a:lnTo>
                                <a:lnTo>
                                  <a:pt x="31686" y="46088"/>
                                </a:lnTo>
                                <a:lnTo>
                                  <a:pt x="31686" y="46799"/>
                                </a:lnTo>
                                <a:lnTo>
                                  <a:pt x="28803" y="49682"/>
                                </a:lnTo>
                                <a:lnTo>
                                  <a:pt x="27368" y="51841"/>
                                </a:lnTo>
                                <a:lnTo>
                                  <a:pt x="23037" y="56159"/>
                                </a:lnTo>
                                <a:lnTo>
                                  <a:pt x="20878" y="59042"/>
                                </a:lnTo>
                                <a:lnTo>
                                  <a:pt x="18719" y="61201"/>
                                </a:lnTo>
                                <a:lnTo>
                                  <a:pt x="16560" y="64084"/>
                                </a:lnTo>
                                <a:lnTo>
                                  <a:pt x="14401" y="66243"/>
                                </a:lnTo>
                                <a:lnTo>
                                  <a:pt x="12966" y="68402"/>
                                </a:lnTo>
                                <a:lnTo>
                                  <a:pt x="11518" y="69837"/>
                                </a:lnTo>
                                <a:lnTo>
                                  <a:pt x="8648" y="74168"/>
                                </a:lnTo>
                                <a:lnTo>
                                  <a:pt x="7200" y="75603"/>
                                </a:lnTo>
                                <a:lnTo>
                                  <a:pt x="5765" y="77762"/>
                                </a:lnTo>
                                <a:lnTo>
                                  <a:pt x="4318" y="80645"/>
                                </a:lnTo>
                                <a:lnTo>
                                  <a:pt x="2882" y="82804"/>
                                </a:lnTo>
                                <a:lnTo>
                                  <a:pt x="2159" y="84963"/>
                                </a:lnTo>
                                <a:lnTo>
                                  <a:pt x="723" y="87134"/>
                                </a:lnTo>
                                <a:lnTo>
                                  <a:pt x="0" y="90004"/>
                                </a:lnTo>
                                <a:lnTo>
                                  <a:pt x="0" y="92887"/>
                                </a:lnTo>
                                <a:lnTo>
                                  <a:pt x="53289" y="92887"/>
                                </a:lnTo>
                                <a:lnTo>
                                  <a:pt x="54724" y="74168"/>
                                </a:lnTo>
                                <a:close/>
                              </a:path>
                              <a:path w="128905" h="93980" fill="norm" stroke="1" extrusionOk="0">
                                <a:moveTo>
                                  <a:pt x="118097" y="88569"/>
                                </a:moveTo>
                                <a:lnTo>
                                  <a:pt x="97929" y="88569"/>
                                </a:lnTo>
                                <a:lnTo>
                                  <a:pt x="95046" y="87845"/>
                                </a:lnTo>
                                <a:lnTo>
                                  <a:pt x="92887" y="87845"/>
                                </a:lnTo>
                                <a:lnTo>
                                  <a:pt x="88569" y="84963"/>
                                </a:lnTo>
                                <a:lnTo>
                                  <a:pt x="87858" y="84963"/>
                                </a:lnTo>
                                <a:lnTo>
                                  <a:pt x="85686" y="82804"/>
                                </a:lnTo>
                                <a:lnTo>
                                  <a:pt x="84975" y="80645"/>
                                </a:lnTo>
                                <a:lnTo>
                                  <a:pt x="83527" y="78486"/>
                                </a:lnTo>
                                <a:lnTo>
                                  <a:pt x="82092" y="75603"/>
                                </a:lnTo>
                                <a:lnTo>
                                  <a:pt x="74891" y="75603"/>
                                </a:lnTo>
                                <a:lnTo>
                                  <a:pt x="74891" y="89281"/>
                                </a:lnTo>
                                <a:lnTo>
                                  <a:pt x="77774" y="90004"/>
                                </a:lnTo>
                                <a:lnTo>
                                  <a:pt x="79933" y="91440"/>
                                </a:lnTo>
                                <a:lnTo>
                                  <a:pt x="85686" y="92887"/>
                                </a:lnTo>
                                <a:lnTo>
                                  <a:pt x="87858" y="92887"/>
                                </a:lnTo>
                                <a:lnTo>
                                  <a:pt x="90728" y="93599"/>
                                </a:lnTo>
                                <a:lnTo>
                                  <a:pt x="104406" y="93599"/>
                                </a:lnTo>
                                <a:lnTo>
                                  <a:pt x="110172" y="92163"/>
                                </a:lnTo>
                                <a:lnTo>
                                  <a:pt x="114490" y="90728"/>
                                </a:lnTo>
                                <a:lnTo>
                                  <a:pt x="115938" y="90004"/>
                                </a:lnTo>
                                <a:lnTo>
                                  <a:pt x="118097" y="88569"/>
                                </a:lnTo>
                                <a:close/>
                              </a:path>
                              <a:path w="128905" h="93980" fill="norm" stroke="1" extrusionOk="0">
                                <a:moveTo>
                                  <a:pt x="128879" y="65519"/>
                                </a:moveTo>
                                <a:lnTo>
                                  <a:pt x="128168" y="62636"/>
                                </a:lnTo>
                                <a:lnTo>
                                  <a:pt x="128168" y="59766"/>
                                </a:lnTo>
                                <a:lnTo>
                                  <a:pt x="127444" y="57594"/>
                                </a:lnTo>
                                <a:lnTo>
                                  <a:pt x="126720" y="54724"/>
                                </a:lnTo>
                                <a:lnTo>
                                  <a:pt x="122402" y="48234"/>
                                </a:lnTo>
                                <a:lnTo>
                                  <a:pt x="115925" y="43929"/>
                                </a:lnTo>
                                <a:lnTo>
                                  <a:pt x="115214" y="43205"/>
                                </a:lnTo>
                                <a:lnTo>
                                  <a:pt x="113055" y="42481"/>
                                </a:lnTo>
                                <a:lnTo>
                                  <a:pt x="110172" y="41757"/>
                                </a:lnTo>
                                <a:lnTo>
                                  <a:pt x="108013" y="41046"/>
                                </a:lnTo>
                                <a:lnTo>
                                  <a:pt x="105130" y="41046"/>
                                </a:lnTo>
                                <a:lnTo>
                                  <a:pt x="102247" y="40322"/>
                                </a:lnTo>
                                <a:lnTo>
                                  <a:pt x="100088" y="40322"/>
                                </a:lnTo>
                                <a:lnTo>
                                  <a:pt x="97205" y="41046"/>
                                </a:lnTo>
                                <a:lnTo>
                                  <a:pt x="94322" y="41046"/>
                                </a:lnTo>
                                <a:lnTo>
                                  <a:pt x="92163" y="41757"/>
                                </a:lnTo>
                                <a:lnTo>
                                  <a:pt x="89293" y="42481"/>
                                </a:lnTo>
                                <a:lnTo>
                                  <a:pt x="87122" y="43205"/>
                                </a:lnTo>
                                <a:lnTo>
                                  <a:pt x="87122" y="15125"/>
                                </a:lnTo>
                                <a:lnTo>
                                  <a:pt x="124561" y="15125"/>
                                </a:lnTo>
                                <a:lnTo>
                                  <a:pt x="125082" y="4318"/>
                                </a:lnTo>
                                <a:lnTo>
                                  <a:pt x="125145" y="2882"/>
                                </a:lnTo>
                                <a:lnTo>
                                  <a:pt x="125260" y="723"/>
                                </a:lnTo>
                                <a:lnTo>
                                  <a:pt x="125285" y="0"/>
                                </a:lnTo>
                                <a:lnTo>
                                  <a:pt x="120243" y="0"/>
                                </a:lnTo>
                                <a:lnTo>
                                  <a:pt x="120243" y="723"/>
                                </a:lnTo>
                                <a:lnTo>
                                  <a:pt x="118808" y="2882"/>
                                </a:lnTo>
                                <a:lnTo>
                                  <a:pt x="117360" y="3594"/>
                                </a:lnTo>
                                <a:lnTo>
                                  <a:pt x="114490" y="4318"/>
                                </a:lnTo>
                                <a:lnTo>
                                  <a:pt x="78486" y="4318"/>
                                </a:lnTo>
                                <a:lnTo>
                                  <a:pt x="78486" y="46799"/>
                                </a:lnTo>
                                <a:lnTo>
                                  <a:pt x="83527" y="49682"/>
                                </a:lnTo>
                                <a:lnTo>
                                  <a:pt x="85686" y="49682"/>
                                </a:lnTo>
                                <a:lnTo>
                                  <a:pt x="87845" y="48958"/>
                                </a:lnTo>
                                <a:lnTo>
                                  <a:pt x="90728" y="48247"/>
                                </a:lnTo>
                                <a:lnTo>
                                  <a:pt x="92887" y="48247"/>
                                </a:lnTo>
                                <a:lnTo>
                                  <a:pt x="95046" y="47523"/>
                                </a:lnTo>
                                <a:lnTo>
                                  <a:pt x="97929" y="47523"/>
                                </a:lnTo>
                                <a:lnTo>
                                  <a:pt x="100088" y="47523"/>
                                </a:lnTo>
                                <a:lnTo>
                                  <a:pt x="102247" y="48234"/>
                                </a:lnTo>
                                <a:lnTo>
                                  <a:pt x="105130" y="48958"/>
                                </a:lnTo>
                                <a:lnTo>
                                  <a:pt x="107289" y="49682"/>
                                </a:lnTo>
                                <a:lnTo>
                                  <a:pt x="108724" y="50406"/>
                                </a:lnTo>
                                <a:lnTo>
                                  <a:pt x="112331" y="54000"/>
                                </a:lnTo>
                                <a:lnTo>
                                  <a:pt x="113766" y="56159"/>
                                </a:lnTo>
                                <a:lnTo>
                                  <a:pt x="113766" y="56883"/>
                                </a:lnTo>
                                <a:lnTo>
                                  <a:pt x="115201" y="59766"/>
                                </a:lnTo>
                                <a:lnTo>
                                  <a:pt x="115201" y="61925"/>
                                </a:lnTo>
                                <a:lnTo>
                                  <a:pt x="115925" y="64795"/>
                                </a:lnTo>
                                <a:lnTo>
                                  <a:pt x="115925" y="71996"/>
                                </a:lnTo>
                                <a:lnTo>
                                  <a:pt x="101523" y="88557"/>
                                </a:lnTo>
                                <a:lnTo>
                                  <a:pt x="118084" y="88557"/>
                                </a:lnTo>
                                <a:lnTo>
                                  <a:pt x="127444" y="74155"/>
                                </a:lnTo>
                                <a:lnTo>
                                  <a:pt x="128168" y="71996"/>
                                </a:lnTo>
                                <a:lnTo>
                                  <a:pt x="128168" y="69126"/>
                                </a:lnTo>
                                <a:lnTo>
                                  <a:pt x="128879" y="66243"/>
                                </a:lnTo>
                                <a:lnTo>
                                  <a:pt x="128879" y="65519"/>
                                </a:lnTo>
                                <a:close/>
                              </a:path>
                            </a:pathLst>
                          </a:custGeom>
                          <a:solidFill>
                            <a:srgbClr val="000000"/>
                          </a:solidFill>
                        </wps:spPr>
                        <wps:bodyPr rot="0">
                          <a:prstTxWarp prst="textNoShape">
                            <a:avLst/>
                          </a:prstTxWarp>
                          <a:noAutofit/>
                        </wps:bodyPr>
                      </wps:wsp>
                      <pic:pic xmlns:pic="http://schemas.openxmlformats.org/drawingml/2006/picture">
                        <pic:nvPicPr>
                          <pic:cNvPr id="733" name="Image 733"/>
                          <pic:cNvPicPr/>
                          <pic:nvPr/>
                        </pic:nvPicPr>
                        <pic:blipFill rotWithShape="1">
                          <a:blip r:embed="rId46"/>
                          <a:stretch/>
                        </pic:blipFill>
                        <pic:spPr bwMode="auto">
                          <a:xfrm>
                            <a:off x="3587" y="897844"/>
                            <a:ext cx="227520" cy="110882"/>
                          </a:xfrm>
                          <a:prstGeom prst="rect">
                            <a:avLst/>
                          </a:prstGeom>
                        </pic:spPr>
                      </pic:pic>
                      <pic:pic xmlns:pic="http://schemas.openxmlformats.org/drawingml/2006/picture">
                        <pic:nvPicPr>
                          <pic:cNvPr id="734" name="Image 734"/>
                          <pic:cNvPicPr/>
                          <pic:nvPr/>
                        </pic:nvPicPr>
                        <pic:blipFill rotWithShape="1">
                          <a:blip r:embed="rId47"/>
                          <a:stretch/>
                        </pic:blipFill>
                        <pic:spPr bwMode="auto">
                          <a:xfrm>
                            <a:off x="7908" y="1244885"/>
                            <a:ext cx="300959" cy="110881"/>
                          </a:xfrm>
                          <a:prstGeom prst="rect">
                            <a:avLst/>
                          </a:prstGeom>
                        </pic:spPr>
                      </pic:pic>
                      <pic:pic xmlns:pic="http://schemas.openxmlformats.org/drawingml/2006/picture">
                        <pic:nvPicPr>
                          <pic:cNvPr id="735" name="Image 735"/>
                          <pic:cNvPicPr/>
                          <pic:nvPr/>
                        </pic:nvPicPr>
                        <pic:blipFill rotWithShape="1">
                          <a:blip r:embed="rId48"/>
                          <a:stretch/>
                        </pic:blipFill>
                        <pic:spPr bwMode="auto">
                          <a:xfrm>
                            <a:off x="5748" y="1594086"/>
                            <a:ext cx="153360" cy="110881"/>
                          </a:xfrm>
                          <a:prstGeom prst="rect">
                            <a:avLst/>
                          </a:prstGeom>
                        </pic:spPr>
                      </pic:pic>
                      <pic:pic xmlns:pic="http://schemas.openxmlformats.org/drawingml/2006/picture">
                        <pic:nvPicPr>
                          <pic:cNvPr id="736" name="Image 736"/>
                          <pic:cNvPicPr/>
                          <pic:nvPr/>
                        </pic:nvPicPr>
                        <pic:blipFill rotWithShape="1">
                          <a:blip r:embed="rId49"/>
                          <a:stretch/>
                        </pic:blipFill>
                        <pic:spPr bwMode="auto">
                          <a:xfrm>
                            <a:off x="7908" y="1945446"/>
                            <a:ext cx="152646" cy="108000"/>
                          </a:xfrm>
                          <a:prstGeom prst="rect">
                            <a:avLst/>
                          </a:prstGeom>
                        </pic:spPr>
                      </pic:pic>
                      <pic:pic xmlns:pic="http://schemas.openxmlformats.org/drawingml/2006/picture">
                        <pic:nvPicPr>
                          <pic:cNvPr id="737" name="Image 737"/>
                          <pic:cNvPicPr/>
                          <pic:nvPr/>
                        </pic:nvPicPr>
                        <pic:blipFill rotWithShape="1">
                          <a:blip r:embed="rId50"/>
                          <a:stretch/>
                        </pic:blipFill>
                        <pic:spPr bwMode="auto">
                          <a:xfrm>
                            <a:off x="180719" y="1942566"/>
                            <a:ext cx="128148" cy="93596"/>
                          </a:xfrm>
                          <a:prstGeom prst="rect">
                            <a:avLst/>
                          </a:prstGeom>
                        </pic:spPr>
                      </pic:pic>
                      <pic:pic xmlns:pic="http://schemas.openxmlformats.org/drawingml/2006/picture">
                        <pic:nvPicPr>
                          <pic:cNvPr id="738" name="Image 738"/>
                          <pic:cNvPicPr/>
                          <pic:nvPr/>
                        </pic:nvPicPr>
                        <pic:blipFill rotWithShape="1">
                          <a:blip r:embed="rId51"/>
                          <a:stretch/>
                        </pic:blipFill>
                        <pic:spPr bwMode="auto">
                          <a:xfrm>
                            <a:off x="5027" y="2294647"/>
                            <a:ext cx="153365" cy="108000"/>
                          </a:xfrm>
                          <a:prstGeom prst="rect">
                            <a:avLst/>
                          </a:prstGeom>
                        </pic:spPr>
                      </pic:pic>
                      <wps:wsp>
                        <wps:cNvPr id="739" name="Graphic 739"/>
                        <wps:cNvSpPr/>
                        <wps:spPr bwMode="auto">
                          <a:xfrm>
                            <a:off x="178550" y="2291771"/>
                            <a:ext cx="54610" cy="93980"/>
                          </a:xfrm>
                          <a:custGeom>
                            <a:avLst/>
                            <a:gdLst/>
                            <a:ahLst/>
                            <a:cxnLst/>
                            <a:rect l="l" t="t" r="r" b="b"/>
                            <a:pathLst>
                              <a:path w="54610" h="93980" fill="norm" stroke="1" extrusionOk="0">
                                <a:moveTo>
                                  <a:pt x="53987" y="65519"/>
                                </a:moveTo>
                                <a:lnTo>
                                  <a:pt x="53276" y="62636"/>
                                </a:lnTo>
                                <a:lnTo>
                                  <a:pt x="53276" y="59766"/>
                                </a:lnTo>
                                <a:lnTo>
                                  <a:pt x="52552" y="57607"/>
                                </a:lnTo>
                                <a:lnTo>
                                  <a:pt x="51828" y="54724"/>
                                </a:lnTo>
                                <a:lnTo>
                                  <a:pt x="47510" y="48234"/>
                                </a:lnTo>
                                <a:lnTo>
                                  <a:pt x="41033" y="43929"/>
                                </a:lnTo>
                                <a:lnTo>
                                  <a:pt x="40322" y="43205"/>
                                </a:lnTo>
                                <a:lnTo>
                                  <a:pt x="38163" y="42481"/>
                                </a:lnTo>
                                <a:lnTo>
                                  <a:pt x="35280" y="41757"/>
                                </a:lnTo>
                                <a:lnTo>
                                  <a:pt x="33121" y="41046"/>
                                </a:lnTo>
                                <a:lnTo>
                                  <a:pt x="30238" y="41046"/>
                                </a:lnTo>
                                <a:lnTo>
                                  <a:pt x="27355" y="40322"/>
                                </a:lnTo>
                                <a:lnTo>
                                  <a:pt x="25196" y="40322"/>
                                </a:lnTo>
                                <a:lnTo>
                                  <a:pt x="22313" y="41046"/>
                                </a:lnTo>
                                <a:lnTo>
                                  <a:pt x="19443" y="41046"/>
                                </a:lnTo>
                                <a:lnTo>
                                  <a:pt x="17284" y="41757"/>
                                </a:lnTo>
                                <a:lnTo>
                                  <a:pt x="14401" y="42481"/>
                                </a:lnTo>
                                <a:lnTo>
                                  <a:pt x="12242" y="43205"/>
                                </a:lnTo>
                                <a:lnTo>
                                  <a:pt x="12928" y="43230"/>
                                </a:lnTo>
                                <a:lnTo>
                                  <a:pt x="12230" y="43205"/>
                                </a:lnTo>
                                <a:lnTo>
                                  <a:pt x="12230" y="15125"/>
                                </a:lnTo>
                                <a:lnTo>
                                  <a:pt x="49669" y="15125"/>
                                </a:lnTo>
                                <a:lnTo>
                                  <a:pt x="50190" y="4318"/>
                                </a:lnTo>
                                <a:lnTo>
                                  <a:pt x="50253" y="2882"/>
                                </a:lnTo>
                                <a:lnTo>
                                  <a:pt x="50368" y="723"/>
                                </a:lnTo>
                                <a:lnTo>
                                  <a:pt x="50393" y="0"/>
                                </a:lnTo>
                                <a:lnTo>
                                  <a:pt x="45351" y="0"/>
                                </a:lnTo>
                                <a:lnTo>
                                  <a:pt x="45351" y="723"/>
                                </a:lnTo>
                                <a:lnTo>
                                  <a:pt x="43916" y="2882"/>
                                </a:lnTo>
                                <a:lnTo>
                                  <a:pt x="42468" y="3594"/>
                                </a:lnTo>
                                <a:lnTo>
                                  <a:pt x="39598" y="4318"/>
                                </a:lnTo>
                                <a:lnTo>
                                  <a:pt x="3594" y="4318"/>
                                </a:lnTo>
                                <a:lnTo>
                                  <a:pt x="3594" y="46799"/>
                                </a:lnTo>
                                <a:lnTo>
                                  <a:pt x="8636" y="49682"/>
                                </a:lnTo>
                                <a:lnTo>
                                  <a:pt x="10795" y="49682"/>
                                </a:lnTo>
                                <a:lnTo>
                                  <a:pt x="12954" y="48958"/>
                                </a:lnTo>
                                <a:lnTo>
                                  <a:pt x="15836" y="48247"/>
                                </a:lnTo>
                                <a:lnTo>
                                  <a:pt x="17995" y="48247"/>
                                </a:lnTo>
                                <a:lnTo>
                                  <a:pt x="20142" y="47523"/>
                                </a:lnTo>
                                <a:lnTo>
                                  <a:pt x="23025" y="47523"/>
                                </a:lnTo>
                                <a:lnTo>
                                  <a:pt x="25196" y="47523"/>
                                </a:lnTo>
                                <a:lnTo>
                                  <a:pt x="27355" y="48234"/>
                                </a:lnTo>
                                <a:lnTo>
                                  <a:pt x="38874" y="56159"/>
                                </a:lnTo>
                                <a:lnTo>
                                  <a:pt x="38874" y="56883"/>
                                </a:lnTo>
                                <a:lnTo>
                                  <a:pt x="40309" y="59766"/>
                                </a:lnTo>
                                <a:lnTo>
                                  <a:pt x="40309" y="61925"/>
                                </a:lnTo>
                                <a:lnTo>
                                  <a:pt x="41033" y="64795"/>
                                </a:lnTo>
                                <a:lnTo>
                                  <a:pt x="41033" y="71996"/>
                                </a:lnTo>
                                <a:lnTo>
                                  <a:pt x="26631" y="88557"/>
                                </a:lnTo>
                                <a:lnTo>
                                  <a:pt x="23037" y="88557"/>
                                </a:lnTo>
                                <a:lnTo>
                                  <a:pt x="20154" y="87845"/>
                                </a:lnTo>
                                <a:lnTo>
                                  <a:pt x="17995" y="87845"/>
                                </a:lnTo>
                                <a:lnTo>
                                  <a:pt x="13677" y="84963"/>
                                </a:lnTo>
                                <a:lnTo>
                                  <a:pt x="12966" y="84963"/>
                                </a:lnTo>
                                <a:lnTo>
                                  <a:pt x="10795" y="82804"/>
                                </a:lnTo>
                                <a:lnTo>
                                  <a:pt x="10083" y="80645"/>
                                </a:lnTo>
                                <a:lnTo>
                                  <a:pt x="8636" y="78486"/>
                                </a:lnTo>
                                <a:lnTo>
                                  <a:pt x="7200" y="75603"/>
                                </a:lnTo>
                                <a:lnTo>
                                  <a:pt x="0" y="75603"/>
                                </a:lnTo>
                                <a:lnTo>
                                  <a:pt x="0" y="89281"/>
                                </a:lnTo>
                                <a:lnTo>
                                  <a:pt x="2882" y="90004"/>
                                </a:lnTo>
                                <a:lnTo>
                                  <a:pt x="5041" y="91440"/>
                                </a:lnTo>
                                <a:lnTo>
                                  <a:pt x="10795" y="92887"/>
                                </a:lnTo>
                                <a:lnTo>
                                  <a:pt x="12966" y="92887"/>
                                </a:lnTo>
                                <a:lnTo>
                                  <a:pt x="15836" y="93599"/>
                                </a:lnTo>
                                <a:lnTo>
                                  <a:pt x="29514" y="93599"/>
                                </a:lnTo>
                                <a:lnTo>
                                  <a:pt x="35280" y="92163"/>
                                </a:lnTo>
                                <a:lnTo>
                                  <a:pt x="39598" y="90716"/>
                                </a:lnTo>
                                <a:lnTo>
                                  <a:pt x="41046" y="90004"/>
                                </a:lnTo>
                                <a:lnTo>
                                  <a:pt x="43205" y="88557"/>
                                </a:lnTo>
                                <a:lnTo>
                                  <a:pt x="45351" y="87122"/>
                                </a:lnTo>
                                <a:lnTo>
                                  <a:pt x="48958" y="83515"/>
                                </a:lnTo>
                                <a:lnTo>
                                  <a:pt x="50393" y="81356"/>
                                </a:lnTo>
                                <a:lnTo>
                                  <a:pt x="51828" y="77038"/>
                                </a:lnTo>
                                <a:lnTo>
                                  <a:pt x="52552" y="74155"/>
                                </a:lnTo>
                                <a:lnTo>
                                  <a:pt x="53276" y="71996"/>
                                </a:lnTo>
                                <a:lnTo>
                                  <a:pt x="53276" y="69126"/>
                                </a:lnTo>
                                <a:lnTo>
                                  <a:pt x="53987" y="66243"/>
                                </a:lnTo>
                                <a:lnTo>
                                  <a:pt x="53987" y="65519"/>
                                </a:lnTo>
                                <a:close/>
                              </a:path>
                            </a:pathLst>
                          </a:custGeom>
                          <a:solidFill>
                            <a:srgbClr val="000000"/>
                          </a:solidFill>
                        </wps:spPr>
                        <wps:bodyPr rot="0">
                          <a:prstTxWarp prst="textNoShape">
                            <a:avLst/>
                          </a:prstTxWarp>
                          <a:noAutofit/>
                        </wps:bodyPr>
                      </wps:wsp>
                      <pic:pic xmlns:pic="http://schemas.openxmlformats.org/drawingml/2006/picture">
                        <pic:nvPicPr>
                          <pic:cNvPr id="740" name="Image 740"/>
                          <pic:cNvPicPr/>
                          <pic:nvPr/>
                        </pic:nvPicPr>
                        <pic:blipFill rotWithShape="1">
                          <a:blip r:embed="rId52"/>
                          <a:stretch/>
                        </pic:blipFill>
                        <pic:spPr bwMode="auto">
                          <a:xfrm>
                            <a:off x="7908" y="2643127"/>
                            <a:ext cx="152641" cy="108000"/>
                          </a:xfrm>
                          <a:prstGeom prst="rect">
                            <a:avLst/>
                          </a:prstGeom>
                        </pic:spPr>
                      </pic:pic>
                      <wps:wsp>
                        <wps:cNvPr id="741" name="Graphic 741"/>
                        <wps:cNvSpPr/>
                        <wps:spPr bwMode="auto">
                          <a:xfrm>
                            <a:off x="3582" y="2640247"/>
                            <a:ext cx="305435" cy="441959"/>
                          </a:xfrm>
                          <a:custGeom>
                            <a:avLst/>
                            <a:gdLst/>
                            <a:ahLst/>
                            <a:cxnLst/>
                            <a:rect l="l" t="t" r="r" b="b"/>
                            <a:pathLst>
                              <a:path w="305435" h="441959" fill="norm" stroke="1" extrusionOk="0">
                                <a:moveTo>
                                  <a:pt x="51841" y="436321"/>
                                </a:moveTo>
                                <a:lnTo>
                                  <a:pt x="43929" y="436321"/>
                                </a:lnTo>
                                <a:lnTo>
                                  <a:pt x="41046" y="435610"/>
                                </a:lnTo>
                                <a:lnTo>
                                  <a:pt x="38887" y="434886"/>
                                </a:lnTo>
                                <a:lnTo>
                                  <a:pt x="37439" y="434886"/>
                                </a:lnTo>
                                <a:lnTo>
                                  <a:pt x="35280" y="433451"/>
                                </a:lnTo>
                                <a:lnTo>
                                  <a:pt x="35280" y="432727"/>
                                </a:lnTo>
                                <a:lnTo>
                                  <a:pt x="33845" y="429844"/>
                                </a:lnTo>
                                <a:lnTo>
                                  <a:pt x="33845" y="364337"/>
                                </a:lnTo>
                                <a:lnTo>
                                  <a:pt x="33845" y="351370"/>
                                </a:lnTo>
                                <a:lnTo>
                                  <a:pt x="30251" y="351370"/>
                                </a:lnTo>
                                <a:lnTo>
                                  <a:pt x="0" y="369366"/>
                                </a:lnTo>
                                <a:lnTo>
                                  <a:pt x="2882" y="374408"/>
                                </a:lnTo>
                                <a:lnTo>
                                  <a:pt x="3606" y="374408"/>
                                </a:lnTo>
                                <a:lnTo>
                                  <a:pt x="5765" y="372973"/>
                                </a:lnTo>
                                <a:lnTo>
                                  <a:pt x="8648" y="371525"/>
                                </a:lnTo>
                                <a:lnTo>
                                  <a:pt x="10807" y="370090"/>
                                </a:lnTo>
                                <a:lnTo>
                                  <a:pt x="12242" y="368655"/>
                                </a:lnTo>
                                <a:lnTo>
                                  <a:pt x="13690" y="367931"/>
                                </a:lnTo>
                                <a:lnTo>
                                  <a:pt x="16560" y="367207"/>
                                </a:lnTo>
                                <a:lnTo>
                                  <a:pt x="18008" y="366496"/>
                                </a:lnTo>
                                <a:lnTo>
                                  <a:pt x="18719" y="366483"/>
                                </a:lnTo>
                                <a:lnTo>
                                  <a:pt x="20891" y="367919"/>
                                </a:lnTo>
                                <a:lnTo>
                                  <a:pt x="21602" y="368642"/>
                                </a:lnTo>
                                <a:lnTo>
                                  <a:pt x="21602" y="429120"/>
                                </a:lnTo>
                                <a:lnTo>
                                  <a:pt x="20891" y="431279"/>
                                </a:lnTo>
                                <a:lnTo>
                                  <a:pt x="20891" y="432003"/>
                                </a:lnTo>
                                <a:lnTo>
                                  <a:pt x="18719" y="434162"/>
                                </a:lnTo>
                                <a:lnTo>
                                  <a:pt x="17284" y="434886"/>
                                </a:lnTo>
                                <a:lnTo>
                                  <a:pt x="14401" y="435610"/>
                                </a:lnTo>
                                <a:lnTo>
                                  <a:pt x="12242" y="435610"/>
                                </a:lnTo>
                                <a:lnTo>
                                  <a:pt x="10083" y="436321"/>
                                </a:lnTo>
                                <a:lnTo>
                                  <a:pt x="3606" y="436321"/>
                                </a:lnTo>
                                <a:lnTo>
                                  <a:pt x="3606" y="441363"/>
                                </a:lnTo>
                                <a:lnTo>
                                  <a:pt x="51841" y="441363"/>
                                </a:lnTo>
                                <a:lnTo>
                                  <a:pt x="51841" y="436321"/>
                                </a:lnTo>
                                <a:close/>
                              </a:path>
                              <a:path w="305435" h="441959" fill="norm" stroke="1" extrusionOk="0">
                                <a:moveTo>
                                  <a:pt x="202323" y="9372"/>
                                </a:moveTo>
                                <a:lnTo>
                                  <a:pt x="180721" y="8648"/>
                                </a:lnTo>
                                <a:lnTo>
                                  <a:pt x="177838" y="10083"/>
                                </a:lnTo>
                                <a:lnTo>
                                  <a:pt x="177838" y="22326"/>
                                </a:lnTo>
                                <a:lnTo>
                                  <a:pt x="185762" y="22326"/>
                                </a:lnTo>
                                <a:lnTo>
                                  <a:pt x="186486" y="21615"/>
                                </a:lnTo>
                                <a:lnTo>
                                  <a:pt x="187198" y="19443"/>
                                </a:lnTo>
                                <a:lnTo>
                                  <a:pt x="188645" y="16573"/>
                                </a:lnTo>
                                <a:lnTo>
                                  <a:pt x="190080" y="14414"/>
                                </a:lnTo>
                                <a:lnTo>
                                  <a:pt x="192963" y="11531"/>
                                </a:lnTo>
                                <a:lnTo>
                                  <a:pt x="195122" y="10807"/>
                                </a:lnTo>
                                <a:lnTo>
                                  <a:pt x="197281" y="9372"/>
                                </a:lnTo>
                                <a:lnTo>
                                  <a:pt x="202323" y="9372"/>
                                </a:lnTo>
                                <a:close/>
                              </a:path>
                              <a:path w="305435" h="441959" fill="norm" stroke="1" extrusionOk="0">
                                <a:moveTo>
                                  <a:pt x="231127" y="74168"/>
                                </a:moveTo>
                                <a:lnTo>
                                  <a:pt x="225361" y="74168"/>
                                </a:lnTo>
                                <a:lnTo>
                                  <a:pt x="223926" y="78486"/>
                                </a:lnTo>
                                <a:lnTo>
                                  <a:pt x="223202" y="78486"/>
                                </a:lnTo>
                                <a:lnTo>
                                  <a:pt x="221767" y="80645"/>
                                </a:lnTo>
                                <a:lnTo>
                                  <a:pt x="221043" y="81368"/>
                                </a:lnTo>
                                <a:lnTo>
                                  <a:pt x="218884" y="82092"/>
                                </a:lnTo>
                                <a:lnTo>
                                  <a:pt x="216725" y="82092"/>
                                </a:lnTo>
                                <a:lnTo>
                                  <a:pt x="213131" y="82804"/>
                                </a:lnTo>
                                <a:lnTo>
                                  <a:pt x="188645" y="82804"/>
                                </a:lnTo>
                                <a:lnTo>
                                  <a:pt x="190080" y="80645"/>
                                </a:lnTo>
                                <a:lnTo>
                                  <a:pt x="191528" y="79197"/>
                                </a:lnTo>
                                <a:lnTo>
                                  <a:pt x="192252" y="77038"/>
                                </a:lnTo>
                                <a:lnTo>
                                  <a:pt x="193687" y="74879"/>
                                </a:lnTo>
                                <a:lnTo>
                                  <a:pt x="195846" y="72720"/>
                                </a:lnTo>
                                <a:lnTo>
                                  <a:pt x="198729" y="68402"/>
                                </a:lnTo>
                                <a:lnTo>
                                  <a:pt x="207365" y="59766"/>
                                </a:lnTo>
                                <a:lnTo>
                                  <a:pt x="208800" y="57607"/>
                                </a:lnTo>
                                <a:lnTo>
                                  <a:pt x="213131" y="53276"/>
                                </a:lnTo>
                                <a:lnTo>
                                  <a:pt x="214566" y="51117"/>
                                </a:lnTo>
                                <a:lnTo>
                                  <a:pt x="219608" y="46075"/>
                                </a:lnTo>
                                <a:lnTo>
                                  <a:pt x="221043" y="43916"/>
                                </a:lnTo>
                                <a:lnTo>
                                  <a:pt x="223202" y="41757"/>
                                </a:lnTo>
                                <a:lnTo>
                                  <a:pt x="223926" y="40322"/>
                                </a:lnTo>
                                <a:lnTo>
                                  <a:pt x="226809" y="36004"/>
                                </a:lnTo>
                                <a:lnTo>
                                  <a:pt x="227520" y="35280"/>
                                </a:lnTo>
                                <a:lnTo>
                                  <a:pt x="228244" y="32397"/>
                                </a:lnTo>
                                <a:lnTo>
                                  <a:pt x="228968" y="30238"/>
                                </a:lnTo>
                                <a:lnTo>
                                  <a:pt x="228968" y="28803"/>
                                </a:lnTo>
                                <a:lnTo>
                                  <a:pt x="229692" y="26644"/>
                                </a:lnTo>
                                <a:lnTo>
                                  <a:pt x="229692" y="21602"/>
                                </a:lnTo>
                                <a:lnTo>
                                  <a:pt x="228968" y="18719"/>
                                </a:lnTo>
                                <a:lnTo>
                                  <a:pt x="228968" y="16560"/>
                                </a:lnTo>
                                <a:lnTo>
                                  <a:pt x="227520" y="14401"/>
                                </a:lnTo>
                                <a:lnTo>
                                  <a:pt x="226809" y="12242"/>
                                </a:lnTo>
                                <a:lnTo>
                                  <a:pt x="225361" y="10083"/>
                                </a:lnTo>
                                <a:lnTo>
                                  <a:pt x="223202" y="8636"/>
                                </a:lnTo>
                                <a:lnTo>
                                  <a:pt x="221043" y="6477"/>
                                </a:lnTo>
                                <a:lnTo>
                                  <a:pt x="218884" y="5765"/>
                                </a:lnTo>
                                <a:lnTo>
                                  <a:pt x="216725" y="4318"/>
                                </a:lnTo>
                                <a:lnTo>
                                  <a:pt x="213842" y="3606"/>
                                </a:lnTo>
                                <a:lnTo>
                                  <a:pt x="210972" y="3606"/>
                                </a:lnTo>
                                <a:lnTo>
                                  <a:pt x="208089" y="2882"/>
                                </a:lnTo>
                                <a:lnTo>
                                  <a:pt x="205206" y="2882"/>
                                </a:lnTo>
                                <a:lnTo>
                                  <a:pt x="203771" y="2882"/>
                                </a:lnTo>
                                <a:lnTo>
                                  <a:pt x="200888" y="3606"/>
                                </a:lnTo>
                                <a:lnTo>
                                  <a:pt x="198729" y="3606"/>
                                </a:lnTo>
                                <a:lnTo>
                                  <a:pt x="192963" y="5041"/>
                                </a:lnTo>
                                <a:lnTo>
                                  <a:pt x="190804" y="5041"/>
                                </a:lnTo>
                                <a:lnTo>
                                  <a:pt x="188645" y="5765"/>
                                </a:lnTo>
                                <a:lnTo>
                                  <a:pt x="185762" y="7200"/>
                                </a:lnTo>
                                <a:lnTo>
                                  <a:pt x="183603" y="7924"/>
                                </a:lnTo>
                                <a:lnTo>
                                  <a:pt x="180721" y="8636"/>
                                </a:lnTo>
                                <a:lnTo>
                                  <a:pt x="203047" y="9359"/>
                                </a:lnTo>
                                <a:lnTo>
                                  <a:pt x="205930" y="9359"/>
                                </a:lnTo>
                                <a:lnTo>
                                  <a:pt x="208089" y="10083"/>
                                </a:lnTo>
                                <a:lnTo>
                                  <a:pt x="212407" y="12966"/>
                                </a:lnTo>
                                <a:lnTo>
                                  <a:pt x="213842" y="14401"/>
                                </a:lnTo>
                                <a:lnTo>
                                  <a:pt x="215290" y="17284"/>
                                </a:lnTo>
                                <a:lnTo>
                                  <a:pt x="215290" y="17995"/>
                                </a:lnTo>
                                <a:lnTo>
                                  <a:pt x="216001" y="20167"/>
                                </a:lnTo>
                                <a:lnTo>
                                  <a:pt x="216725" y="23037"/>
                                </a:lnTo>
                                <a:lnTo>
                                  <a:pt x="216725" y="28803"/>
                                </a:lnTo>
                                <a:lnTo>
                                  <a:pt x="216001" y="31686"/>
                                </a:lnTo>
                                <a:lnTo>
                                  <a:pt x="215290" y="33121"/>
                                </a:lnTo>
                                <a:lnTo>
                                  <a:pt x="214566" y="35280"/>
                                </a:lnTo>
                                <a:lnTo>
                                  <a:pt x="213842" y="38163"/>
                                </a:lnTo>
                                <a:lnTo>
                                  <a:pt x="212407" y="39598"/>
                                </a:lnTo>
                                <a:lnTo>
                                  <a:pt x="211683" y="41757"/>
                                </a:lnTo>
                                <a:lnTo>
                                  <a:pt x="209524" y="43916"/>
                                </a:lnTo>
                                <a:lnTo>
                                  <a:pt x="208089" y="46075"/>
                                </a:lnTo>
                                <a:lnTo>
                                  <a:pt x="208089" y="46799"/>
                                </a:lnTo>
                                <a:lnTo>
                                  <a:pt x="205206" y="49682"/>
                                </a:lnTo>
                                <a:lnTo>
                                  <a:pt x="203771" y="51841"/>
                                </a:lnTo>
                                <a:lnTo>
                                  <a:pt x="199440" y="56159"/>
                                </a:lnTo>
                                <a:lnTo>
                                  <a:pt x="197281" y="59042"/>
                                </a:lnTo>
                                <a:lnTo>
                                  <a:pt x="195122" y="61201"/>
                                </a:lnTo>
                                <a:lnTo>
                                  <a:pt x="192963" y="64084"/>
                                </a:lnTo>
                                <a:lnTo>
                                  <a:pt x="190804" y="66243"/>
                                </a:lnTo>
                                <a:lnTo>
                                  <a:pt x="189369" y="68402"/>
                                </a:lnTo>
                                <a:lnTo>
                                  <a:pt x="187921" y="69837"/>
                                </a:lnTo>
                                <a:lnTo>
                                  <a:pt x="185051" y="74168"/>
                                </a:lnTo>
                                <a:lnTo>
                                  <a:pt x="183603" y="75603"/>
                                </a:lnTo>
                                <a:lnTo>
                                  <a:pt x="182168" y="77762"/>
                                </a:lnTo>
                                <a:lnTo>
                                  <a:pt x="180721" y="80645"/>
                                </a:lnTo>
                                <a:lnTo>
                                  <a:pt x="179285" y="82804"/>
                                </a:lnTo>
                                <a:lnTo>
                                  <a:pt x="178562" y="84963"/>
                                </a:lnTo>
                                <a:lnTo>
                                  <a:pt x="177126" y="87134"/>
                                </a:lnTo>
                                <a:lnTo>
                                  <a:pt x="176403" y="90004"/>
                                </a:lnTo>
                                <a:lnTo>
                                  <a:pt x="176403" y="92887"/>
                                </a:lnTo>
                                <a:lnTo>
                                  <a:pt x="229692" y="92887"/>
                                </a:lnTo>
                                <a:lnTo>
                                  <a:pt x="231127" y="74168"/>
                                </a:lnTo>
                                <a:close/>
                              </a:path>
                              <a:path w="305435" h="441959" fill="norm" stroke="1" extrusionOk="0">
                                <a:moveTo>
                                  <a:pt x="305282" y="65519"/>
                                </a:moveTo>
                                <a:lnTo>
                                  <a:pt x="304571" y="62636"/>
                                </a:lnTo>
                                <a:lnTo>
                                  <a:pt x="304571" y="59766"/>
                                </a:lnTo>
                                <a:lnTo>
                                  <a:pt x="303847" y="57594"/>
                                </a:lnTo>
                                <a:lnTo>
                                  <a:pt x="303123" y="54724"/>
                                </a:lnTo>
                                <a:lnTo>
                                  <a:pt x="298805" y="48234"/>
                                </a:lnTo>
                                <a:lnTo>
                                  <a:pt x="292328" y="43929"/>
                                </a:lnTo>
                                <a:lnTo>
                                  <a:pt x="291604" y="43205"/>
                                </a:lnTo>
                                <a:lnTo>
                                  <a:pt x="289445" y="42481"/>
                                </a:lnTo>
                                <a:lnTo>
                                  <a:pt x="286575" y="41757"/>
                                </a:lnTo>
                                <a:lnTo>
                                  <a:pt x="284416" y="41046"/>
                                </a:lnTo>
                                <a:lnTo>
                                  <a:pt x="281533" y="41046"/>
                                </a:lnTo>
                                <a:lnTo>
                                  <a:pt x="278650" y="40322"/>
                                </a:lnTo>
                                <a:lnTo>
                                  <a:pt x="276491" y="40322"/>
                                </a:lnTo>
                                <a:lnTo>
                                  <a:pt x="273608" y="41046"/>
                                </a:lnTo>
                                <a:lnTo>
                                  <a:pt x="270725" y="41046"/>
                                </a:lnTo>
                                <a:lnTo>
                                  <a:pt x="268566" y="41757"/>
                                </a:lnTo>
                                <a:lnTo>
                                  <a:pt x="265696" y="42481"/>
                                </a:lnTo>
                                <a:lnTo>
                                  <a:pt x="263525" y="43205"/>
                                </a:lnTo>
                                <a:lnTo>
                                  <a:pt x="263525" y="15125"/>
                                </a:lnTo>
                                <a:lnTo>
                                  <a:pt x="300964" y="15125"/>
                                </a:lnTo>
                                <a:lnTo>
                                  <a:pt x="301472" y="4318"/>
                                </a:lnTo>
                                <a:lnTo>
                                  <a:pt x="301548" y="2882"/>
                                </a:lnTo>
                                <a:lnTo>
                                  <a:pt x="301650" y="723"/>
                                </a:lnTo>
                                <a:lnTo>
                                  <a:pt x="301688" y="0"/>
                                </a:lnTo>
                                <a:lnTo>
                                  <a:pt x="296646" y="0"/>
                                </a:lnTo>
                                <a:lnTo>
                                  <a:pt x="296646" y="723"/>
                                </a:lnTo>
                                <a:lnTo>
                                  <a:pt x="295211" y="2882"/>
                                </a:lnTo>
                                <a:lnTo>
                                  <a:pt x="293763" y="3594"/>
                                </a:lnTo>
                                <a:lnTo>
                                  <a:pt x="290893" y="4318"/>
                                </a:lnTo>
                                <a:lnTo>
                                  <a:pt x="254889" y="4318"/>
                                </a:lnTo>
                                <a:lnTo>
                                  <a:pt x="254889" y="46799"/>
                                </a:lnTo>
                                <a:lnTo>
                                  <a:pt x="259930" y="49682"/>
                                </a:lnTo>
                                <a:lnTo>
                                  <a:pt x="262089" y="49682"/>
                                </a:lnTo>
                                <a:lnTo>
                                  <a:pt x="264248" y="48958"/>
                                </a:lnTo>
                                <a:lnTo>
                                  <a:pt x="267131" y="48247"/>
                                </a:lnTo>
                                <a:lnTo>
                                  <a:pt x="269290" y="48247"/>
                                </a:lnTo>
                                <a:lnTo>
                                  <a:pt x="271449" y="47523"/>
                                </a:lnTo>
                                <a:lnTo>
                                  <a:pt x="274332" y="47523"/>
                                </a:lnTo>
                                <a:lnTo>
                                  <a:pt x="276491" y="47523"/>
                                </a:lnTo>
                                <a:lnTo>
                                  <a:pt x="278650" y="48234"/>
                                </a:lnTo>
                                <a:lnTo>
                                  <a:pt x="281533" y="48958"/>
                                </a:lnTo>
                                <a:lnTo>
                                  <a:pt x="283692" y="49682"/>
                                </a:lnTo>
                                <a:lnTo>
                                  <a:pt x="285127" y="50406"/>
                                </a:lnTo>
                                <a:lnTo>
                                  <a:pt x="288734" y="54000"/>
                                </a:lnTo>
                                <a:lnTo>
                                  <a:pt x="290169" y="56159"/>
                                </a:lnTo>
                                <a:lnTo>
                                  <a:pt x="290169" y="56883"/>
                                </a:lnTo>
                                <a:lnTo>
                                  <a:pt x="291604" y="59766"/>
                                </a:lnTo>
                                <a:lnTo>
                                  <a:pt x="291604" y="61925"/>
                                </a:lnTo>
                                <a:lnTo>
                                  <a:pt x="292328" y="64795"/>
                                </a:lnTo>
                                <a:lnTo>
                                  <a:pt x="292328" y="71996"/>
                                </a:lnTo>
                                <a:lnTo>
                                  <a:pt x="277926" y="88557"/>
                                </a:lnTo>
                                <a:lnTo>
                                  <a:pt x="274320" y="88557"/>
                                </a:lnTo>
                                <a:lnTo>
                                  <a:pt x="271437" y="87845"/>
                                </a:lnTo>
                                <a:lnTo>
                                  <a:pt x="269278" y="87845"/>
                                </a:lnTo>
                                <a:lnTo>
                                  <a:pt x="264960" y="84963"/>
                                </a:lnTo>
                                <a:lnTo>
                                  <a:pt x="264248" y="84963"/>
                                </a:lnTo>
                                <a:lnTo>
                                  <a:pt x="262077" y="82804"/>
                                </a:lnTo>
                                <a:lnTo>
                                  <a:pt x="261366" y="80645"/>
                                </a:lnTo>
                                <a:lnTo>
                                  <a:pt x="259918" y="78486"/>
                                </a:lnTo>
                                <a:lnTo>
                                  <a:pt x="258483" y="75603"/>
                                </a:lnTo>
                                <a:lnTo>
                                  <a:pt x="251282" y="75603"/>
                                </a:lnTo>
                                <a:lnTo>
                                  <a:pt x="251282" y="89281"/>
                                </a:lnTo>
                                <a:lnTo>
                                  <a:pt x="254165" y="90004"/>
                                </a:lnTo>
                                <a:lnTo>
                                  <a:pt x="256324" y="91440"/>
                                </a:lnTo>
                                <a:lnTo>
                                  <a:pt x="262077" y="92887"/>
                                </a:lnTo>
                                <a:lnTo>
                                  <a:pt x="264248" y="92887"/>
                                </a:lnTo>
                                <a:lnTo>
                                  <a:pt x="267119" y="93599"/>
                                </a:lnTo>
                                <a:lnTo>
                                  <a:pt x="280797" y="93599"/>
                                </a:lnTo>
                                <a:lnTo>
                                  <a:pt x="286562" y="92163"/>
                                </a:lnTo>
                                <a:lnTo>
                                  <a:pt x="290880" y="90728"/>
                                </a:lnTo>
                                <a:lnTo>
                                  <a:pt x="292328" y="90004"/>
                                </a:lnTo>
                                <a:lnTo>
                                  <a:pt x="294487" y="88557"/>
                                </a:lnTo>
                                <a:lnTo>
                                  <a:pt x="296646" y="87122"/>
                                </a:lnTo>
                                <a:lnTo>
                                  <a:pt x="300253" y="83515"/>
                                </a:lnTo>
                                <a:lnTo>
                                  <a:pt x="301688" y="81356"/>
                                </a:lnTo>
                                <a:lnTo>
                                  <a:pt x="303123" y="77038"/>
                                </a:lnTo>
                                <a:lnTo>
                                  <a:pt x="303847" y="74155"/>
                                </a:lnTo>
                                <a:lnTo>
                                  <a:pt x="304571" y="71996"/>
                                </a:lnTo>
                                <a:lnTo>
                                  <a:pt x="304571" y="69126"/>
                                </a:lnTo>
                                <a:lnTo>
                                  <a:pt x="305282" y="66243"/>
                                </a:lnTo>
                                <a:lnTo>
                                  <a:pt x="305282" y="65519"/>
                                </a:lnTo>
                                <a:close/>
                              </a:path>
                            </a:pathLst>
                          </a:custGeom>
                          <a:solidFill>
                            <a:srgbClr val="000000"/>
                          </a:solidFill>
                        </wps:spPr>
                        <wps:bodyPr rot="0">
                          <a:prstTxWarp prst="textNoShape">
                            <a:avLst/>
                          </a:prstTxWarp>
                          <a:noAutofit/>
                        </wps:bodyPr>
                      </wps:wsp>
                      <pic:pic xmlns:pic="http://schemas.openxmlformats.org/drawingml/2006/picture">
                        <pic:nvPicPr>
                          <pic:cNvPr id="742" name="Image 742"/>
                          <pic:cNvPicPr/>
                          <pic:nvPr/>
                        </pic:nvPicPr>
                        <pic:blipFill rotWithShape="1">
                          <a:blip r:embed="rId53"/>
                          <a:stretch/>
                        </pic:blipFill>
                        <pic:spPr bwMode="auto">
                          <a:xfrm>
                            <a:off x="5039" y="3337928"/>
                            <a:ext cx="303828" cy="110882"/>
                          </a:xfrm>
                          <a:prstGeom prst="rect">
                            <a:avLst/>
                          </a:prstGeom>
                        </pic:spPr>
                      </pic:pic>
                      <pic:pic xmlns:pic="http://schemas.openxmlformats.org/drawingml/2006/picture">
                        <pic:nvPicPr>
                          <pic:cNvPr id="743" name="Image 743"/>
                          <pic:cNvPicPr/>
                          <pic:nvPr/>
                        </pic:nvPicPr>
                        <pic:blipFill rotWithShape="1">
                          <a:blip r:embed="rId54"/>
                          <a:stretch/>
                        </pic:blipFill>
                        <pic:spPr bwMode="auto">
                          <a:xfrm>
                            <a:off x="0" y="3686408"/>
                            <a:ext cx="230388" cy="110881"/>
                          </a:xfrm>
                          <a:prstGeom prst="rect">
                            <a:avLst/>
                          </a:prstGeom>
                        </pic:spPr>
                      </pic:pic>
                      <pic:pic xmlns:pic="http://schemas.openxmlformats.org/drawingml/2006/picture">
                        <pic:nvPicPr>
                          <pic:cNvPr id="744" name="Image 744"/>
                          <pic:cNvPicPr/>
                          <pic:nvPr/>
                        </pic:nvPicPr>
                        <pic:blipFill rotWithShape="1">
                          <a:blip r:embed="rId55"/>
                          <a:stretch/>
                        </pic:blipFill>
                        <pic:spPr bwMode="auto">
                          <a:xfrm>
                            <a:off x="5039" y="4035609"/>
                            <a:ext cx="303828" cy="110882"/>
                          </a:xfrm>
                          <a:prstGeom prst="rect">
                            <a:avLst/>
                          </a:prstGeom>
                        </pic:spPr>
                      </pic:pic>
                      <pic:pic xmlns:pic="http://schemas.openxmlformats.org/drawingml/2006/picture">
                        <pic:nvPicPr>
                          <pic:cNvPr id="745" name="Image 745"/>
                          <pic:cNvPicPr/>
                          <pic:nvPr/>
                        </pic:nvPicPr>
                        <pic:blipFill rotWithShape="1">
                          <a:blip r:embed="rId56"/>
                          <a:stretch/>
                        </pic:blipFill>
                        <pic:spPr bwMode="auto">
                          <a:xfrm>
                            <a:off x="2161" y="4382649"/>
                            <a:ext cx="156226" cy="110882"/>
                          </a:xfrm>
                          <a:prstGeom prst="rect">
                            <a:avLst/>
                          </a:prstGeom>
                        </pic:spPr>
                      </pic:pic>
                      <pic:pic xmlns:pic="http://schemas.openxmlformats.org/drawingml/2006/picture">
                        <pic:nvPicPr>
                          <pic:cNvPr id="746" name="Image 746"/>
                          <pic:cNvPicPr/>
                          <pic:nvPr/>
                        </pic:nvPicPr>
                        <pic:blipFill rotWithShape="1">
                          <a:blip r:embed="rId57"/>
                          <a:stretch/>
                        </pic:blipFill>
                        <pic:spPr bwMode="auto">
                          <a:xfrm>
                            <a:off x="5039" y="4731851"/>
                            <a:ext cx="303828" cy="110881"/>
                          </a:xfrm>
                          <a:prstGeom prst="rect">
                            <a:avLst/>
                          </a:prstGeom>
                        </pic:spPr>
                      </pic:pic>
                      <pic:pic xmlns:pic="http://schemas.openxmlformats.org/drawingml/2006/picture">
                        <pic:nvPicPr>
                          <pic:cNvPr id="747" name="Image 747"/>
                          <pic:cNvPicPr/>
                          <pic:nvPr/>
                        </pic:nvPicPr>
                        <pic:blipFill rotWithShape="1">
                          <a:blip r:embed="rId58"/>
                          <a:stretch/>
                        </pic:blipFill>
                        <pic:spPr bwMode="auto">
                          <a:xfrm>
                            <a:off x="0" y="5083210"/>
                            <a:ext cx="156234" cy="108002"/>
                          </a:xfrm>
                          <a:prstGeom prst="rect">
                            <a:avLst/>
                          </a:prstGeom>
                        </pic:spPr>
                      </pic:pic>
                      <wps:wsp>
                        <wps:cNvPr id="748" name="Graphic 748"/>
                        <wps:cNvSpPr/>
                        <wps:spPr bwMode="auto">
                          <a:xfrm>
                            <a:off x="176391" y="5080336"/>
                            <a:ext cx="54610" cy="93980"/>
                          </a:xfrm>
                          <a:custGeom>
                            <a:avLst/>
                            <a:gdLst/>
                            <a:ahLst/>
                            <a:cxnLst/>
                            <a:rect l="l" t="t" r="r" b="b"/>
                            <a:pathLst>
                              <a:path w="54610" h="93980" fill="norm" stroke="1" extrusionOk="0">
                                <a:moveTo>
                                  <a:pt x="53987" y="65519"/>
                                </a:moveTo>
                                <a:lnTo>
                                  <a:pt x="53276" y="62636"/>
                                </a:lnTo>
                                <a:lnTo>
                                  <a:pt x="53276" y="59766"/>
                                </a:lnTo>
                                <a:lnTo>
                                  <a:pt x="52552" y="57594"/>
                                </a:lnTo>
                                <a:lnTo>
                                  <a:pt x="51828" y="54724"/>
                                </a:lnTo>
                                <a:lnTo>
                                  <a:pt x="47510" y="48234"/>
                                </a:lnTo>
                                <a:lnTo>
                                  <a:pt x="41033" y="43929"/>
                                </a:lnTo>
                                <a:lnTo>
                                  <a:pt x="40322" y="43205"/>
                                </a:lnTo>
                                <a:lnTo>
                                  <a:pt x="38163" y="42481"/>
                                </a:lnTo>
                                <a:lnTo>
                                  <a:pt x="35280" y="41757"/>
                                </a:lnTo>
                                <a:lnTo>
                                  <a:pt x="33121" y="41046"/>
                                </a:lnTo>
                                <a:lnTo>
                                  <a:pt x="30238" y="41046"/>
                                </a:lnTo>
                                <a:lnTo>
                                  <a:pt x="27355" y="40322"/>
                                </a:lnTo>
                                <a:lnTo>
                                  <a:pt x="25196" y="40322"/>
                                </a:lnTo>
                                <a:lnTo>
                                  <a:pt x="22313" y="41046"/>
                                </a:lnTo>
                                <a:lnTo>
                                  <a:pt x="19443" y="41046"/>
                                </a:lnTo>
                                <a:lnTo>
                                  <a:pt x="17284" y="41757"/>
                                </a:lnTo>
                                <a:lnTo>
                                  <a:pt x="14401" y="42481"/>
                                </a:lnTo>
                                <a:lnTo>
                                  <a:pt x="12242" y="43205"/>
                                </a:lnTo>
                                <a:lnTo>
                                  <a:pt x="12928" y="43230"/>
                                </a:lnTo>
                                <a:lnTo>
                                  <a:pt x="12230" y="43205"/>
                                </a:lnTo>
                                <a:lnTo>
                                  <a:pt x="12230" y="15125"/>
                                </a:lnTo>
                                <a:lnTo>
                                  <a:pt x="49669" y="15125"/>
                                </a:lnTo>
                                <a:lnTo>
                                  <a:pt x="50190" y="4318"/>
                                </a:lnTo>
                                <a:lnTo>
                                  <a:pt x="50253" y="2882"/>
                                </a:lnTo>
                                <a:lnTo>
                                  <a:pt x="50355" y="723"/>
                                </a:lnTo>
                                <a:lnTo>
                                  <a:pt x="50393" y="0"/>
                                </a:lnTo>
                                <a:lnTo>
                                  <a:pt x="45351" y="0"/>
                                </a:lnTo>
                                <a:lnTo>
                                  <a:pt x="45351" y="723"/>
                                </a:lnTo>
                                <a:lnTo>
                                  <a:pt x="43916" y="2882"/>
                                </a:lnTo>
                                <a:lnTo>
                                  <a:pt x="42468" y="3594"/>
                                </a:lnTo>
                                <a:lnTo>
                                  <a:pt x="39598" y="4318"/>
                                </a:lnTo>
                                <a:lnTo>
                                  <a:pt x="3594" y="4318"/>
                                </a:lnTo>
                                <a:lnTo>
                                  <a:pt x="3594" y="46799"/>
                                </a:lnTo>
                                <a:lnTo>
                                  <a:pt x="8636" y="49682"/>
                                </a:lnTo>
                                <a:lnTo>
                                  <a:pt x="10795" y="49682"/>
                                </a:lnTo>
                                <a:lnTo>
                                  <a:pt x="12954" y="48958"/>
                                </a:lnTo>
                                <a:lnTo>
                                  <a:pt x="15836" y="48247"/>
                                </a:lnTo>
                                <a:lnTo>
                                  <a:pt x="17995" y="48247"/>
                                </a:lnTo>
                                <a:lnTo>
                                  <a:pt x="20154" y="47523"/>
                                </a:lnTo>
                                <a:lnTo>
                                  <a:pt x="23025" y="47523"/>
                                </a:lnTo>
                                <a:lnTo>
                                  <a:pt x="25196" y="47523"/>
                                </a:lnTo>
                                <a:lnTo>
                                  <a:pt x="27355" y="48234"/>
                                </a:lnTo>
                                <a:lnTo>
                                  <a:pt x="38874" y="56159"/>
                                </a:lnTo>
                                <a:lnTo>
                                  <a:pt x="38874" y="56883"/>
                                </a:lnTo>
                                <a:lnTo>
                                  <a:pt x="40309" y="59766"/>
                                </a:lnTo>
                                <a:lnTo>
                                  <a:pt x="40309" y="61925"/>
                                </a:lnTo>
                                <a:lnTo>
                                  <a:pt x="41033" y="64795"/>
                                </a:lnTo>
                                <a:lnTo>
                                  <a:pt x="41033" y="71996"/>
                                </a:lnTo>
                                <a:lnTo>
                                  <a:pt x="26631" y="88557"/>
                                </a:lnTo>
                                <a:lnTo>
                                  <a:pt x="23037" y="88557"/>
                                </a:lnTo>
                                <a:lnTo>
                                  <a:pt x="20154" y="87845"/>
                                </a:lnTo>
                                <a:lnTo>
                                  <a:pt x="17995" y="87845"/>
                                </a:lnTo>
                                <a:lnTo>
                                  <a:pt x="13677" y="84963"/>
                                </a:lnTo>
                                <a:lnTo>
                                  <a:pt x="12966" y="84963"/>
                                </a:lnTo>
                                <a:lnTo>
                                  <a:pt x="10795" y="82804"/>
                                </a:lnTo>
                                <a:lnTo>
                                  <a:pt x="10083" y="80645"/>
                                </a:lnTo>
                                <a:lnTo>
                                  <a:pt x="8636" y="78486"/>
                                </a:lnTo>
                                <a:lnTo>
                                  <a:pt x="7200" y="75603"/>
                                </a:lnTo>
                                <a:lnTo>
                                  <a:pt x="0" y="75603"/>
                                </a:lnTo>
                                <a:lnTo>
                                  <a:pt x="0" y="89281"/>
                                </a:lnTo>
                                <a:lnTo>
                                  <a:pt x="2882" y="90004"/>
                                </a:lnTo>
                                <a:lnTo>
                                  <a:pt x="5041" y="91440"/>
                                </a:lnTo>
                                <a:lnTo>
                                  <a:pt x="10795" y="92887"/>
                                </a:lnTo>
                                <a:lnTo>
                                  <a:pt x="12966" y="92887"/>
                                </a:lnTo>
                                <a:lnTo>
                                  <a:pt x="15836" y="93599"/>
                                </a:lnTo>
                                <a:lnTo>
                                  <a:pt x="29514" y="93599"/>
                                </a:lnTo>
                                <a:lnTo>
                                  <a:pt x="35280" y="92163"/>
                                </a:lnTo>
                                <a:lnTo>
                                  <a:pt x="39598" y="90728"/>
                                </a:lnTo>
                                <a:lnTo>
                                  <a:pt x="41046" y="90004"/>
                                </a:lnTo>
                                <a:lnTo>
                                  <a:pt x="43205" y="88557"/>
                                </a:lnTo>
                                <a:lnTo>
                                  <a:pt x="45351" y="87122"/>
                                </a:lnTo>
                                <a:lnTo>
                                  <a:pt x="48958" y="83515"/>
                                </a:lnTo>
                                <a:lnTo>
                                  <a:pt x="50393" y="81356"/>
                                </a:lnTo>
                                <a:lnTo>
                                  <a:pt x="51828" y="77038"/>
                                </a:lnTo>
                                <a:lnTo>
                                  <a:pt x="52552" y="74155"/>
                                </a:lnTo>
                                <a:lnTo>
                                  <a:pt x="53276" y="71996"/>
                                </a:lnTo>
                                <a:lnTo>
                                  <a:pt x="53276" y="69126"/>
                                </a:lnTo>
                                <a:lnTo>
                                  <a:pt x="53987" y="66243"/>
                                </a:lnTo>
                                <a:lnTo>
                                  <a:pt x="53987" y="65519"/>
                                </a:lnTo>
                                <a:close/>
                              </a:path>
                            </a:pathLst>
                          </a:custGeom>
                          <a:solidFill>
                            <a:srgbClr val="000000"/>
                          </a:solidFill>
                        </wps:spPr>
                        <wps:bodyPr rot="0">
                          <a:prstTxWarp prst="textNoShape">
                            <a:avLst/>
                          </a:prstTxWarp>
                          <a:noAutofit/>
                        </wps:bodyPr>
                      </wps:wsp>
                      <pic:pic xmlns:pic="http://schemas.openxmlformats.org/drawingml/2006/picture">
                        <pic:nvPicPr>
                          <pic:cNvPr id="749" name="Image 749"/>
                          <pic:cNvPicPr/>
                          <pic:nvPr/>
                        </pic:nvPicPr>
                        <pic:blipFill rotWithShape="1">
                          <a:blip r:embed="rId59"/>
                          <a:stretch/>
                        </pic:blipFill>
                        <pic:spPr bwMode="auto">
                          <a:xfrm>
                            <a:off x="4960076" y="852484"/>
                            <a:ext cx="127444" cy="90716"/>
                          </a:xfrm>
                          <a:prstGeom prst="rect">
                            <a:avLst/>
                          </a:prstGeom>
                        </pic:spPr>
                      </pic:pic>
                      <pic:pic xmlns:pic="http://schemas.openxmlformats.org/drawingml/2006/picture">
                        <pic:nvPicPr>
                          <pic:cNvPr id="750" name="Image 750"/>
                          <pic:cNvPicPr/>
                          <pic:nvPr/>
                        </pic:nvPicPr>
                        <pic:blipFill rotWithShape="1">
                          <a:blip r:embed="rId60"/>
                          <a:stretch/>
                        </pic:blipFill>
                        <pic:spPr bwMode="auto">
                          <a:xfrm>
                            <a:off x="4960076" y="1139045"/>
                            <a:ext cx="132485" cy="90716"/>
                          </a:xfrm>
                          <a:prstGeom prst="rect">
                            <a:avLst/>
                          </a:prstGeom>
                        </pic:spPr>
                      </pic:pic>
                      <pic:pic xmlns:pic="http://schemas.openxmlformats.org/drawingml/2006/picture">
                        <pic:nvPicPr>
                          <pic:cNvPr id="751" name="Image 751"/>
                          <pic:cNvPicPr/>
                          <pic:nvPr/>
                        </pic:nvPicPr>
                        <pic:blipFill rotWithShape="1">
                          <a:blip r:embed="rId61"/>
                          <a:stretch/>
                        </pic:blipFill>
                        <pic:spPr bwMode="auto">
                          <a:xfrm>
                            <a:off x="4956476" y="1415525"/>
                            <a:ext cx="131051" cy="90723"/>
                          </a:xfrm>
                          <a:prstGeom prst="rect">
                            <a:avLst/>
                          </a:prstGeom>
                        </pic:spPr>
                      </pic:pic>
                      <pic:pic xmlns:pic="http://schemas.openxmlformats.org/drawingml/2006/picture">
                        <pic:nvPicPr>
                          <pic:cNvPr id="752" name="Image 752"/>
                          <pic:cNvPicPr/>
                          <pic:nvPr/>
                        </pic:nvPicPr>
                        <pic:blipFill rotWithShape="1">
                          <a:blip r:embed="rId62"/>
                          <a:stretch/>
                        </pic:blipFill>
                        <pic:spPr bwMode="auto">
                          <a:xfrm>
                            <a:off x="4952157" y="1854727"/>
                            <a:ext cx="133922" cy="90713"/>
                          </a:xfrm>
                          <a:prstGeom prst="rect">
                            <a:avLst/>
                          </a:prstGeom>
                        </pic:spPr>
                      </pic:pic>
                      <pic:pic xmlns:pic="http://schemas.openxmlformats.org/drawingml/2006/picture">
                        <pic:nvPicPr>
                          <pic:cNvPr id="753" name="Image 753"/>
                          <pic:cNvPicPr/>
                          <pic:nvPr/>
                        </pic:nvPicPr>
                        <pic:blipFill rotWithShape="1">
                          <a:blip r:embed="rId63"/>
                          <a:stretch/>
                        </pic:blipFill>
                        <pic:spPr bwMode="auto">
                          <a:xfrm>
                            <a:off x="4952157" y="2063526"/>
                            <a:ext cx="131763" cy="90002"/>
                          </a:xfrm>
                          <a:prstGeom prst="rect">
                            <a:avLst/>
                          </a:prstGeom>
                        </pic:spPr>
                      </pic:pic>
                      <pic:pic xmlns:pic="http://schemas.openxmlformats.org/drawingml/2006/picture">
                        <pic:nvPicPr>
                          <pic:cNvPr id="754" name="Image 754"/>
                          <pic:cNvPicPr/>
                          <pic:nvPr/>
                        </pic:nvPicPr>
                        <pic:blipFill rotWithShape="1">
                          <a:blip r:embed="rId64"/>
                          <a:stretch/>
                        </pic:blipFill>
                        <pic:spPr bwMode="auto">
                          <a:xfrm>
                            <a:off x="4952157" y="2229124"/>
                            <a:ext cx="136803" cy="1019528"/>
                          </a:xfrm>
                          <a:prstGeom prst="rect">
                            <a:avLst/>
                          </a:prstGeom>
                        </pic:spPr>
                      </pic:pic>
                      <pic:pic xmlns:pic="http://schemas.openxmlformats.org/drawingml/2006/picture">
                        <pic:nvPicPr>
                          <pic:cNvPr id="755" name="Image 755"/>
                          <pic:cNvPicPr/>
                          <pic:nvPr/>
                        </pic:nvPicPr>
                        <pic:blipFill rotWithShape="1">
                          <a:blip r:embed="rId65"/>
                          <a:stretch/>
                        </pic:blipFill>
                        <pic:spPr bwMode="auto">
                          <a:xfrm>
                            <a:off x="4953606" y="3497048"/>
                            <a:ext cx="129593" cy="90717"/>
                          </a:xfrm>
                          <a:prstGeom prst="rect">
                            <a:avLst/>
                          </a:prstGeom>
                        </pic:spPr>
                      </pic:pic>
                      <pic:pic xmlns:pic="http://schemas.openxmlformats.org/drawingml/2006/picture">
                        <pic:nvPicPr>
                          <pic:cNvPr id="756" name="Image 756"/>
                          <pic:cNvPicPr/>
                          <pic:nvPr/>
                        </pic:nvPicPr>
                        <pic:blipFill rotWithShape="1">
                          <a:blip r:embed="rId66"/>
                          <a:stretch/>
                        </pic:blipFill>
                        <pic:spPr bwMode="auto">
                          <a:xfrm>
                            <a:off x="4951443" y="3774968"/>
                            <a:ext cx="131757" cy="90716"/>
                          </a:xfrm>
                          <a:prstGeom prst="rect">
                            <a:avLst/>
                          </a:prstGeom>
                        </pic:spPr>
                      </pic:pic>
                      <pic:pic xmlns:pic="http://schemas.openxmlformats.org/drawingml/2006/picture">
                        <pic:nvPicPr>
                          <pic:cNvPr id="757" name="Image 757"/>
                          <pic:cNvPicPr/>
                          <pic:nvPr/>
                        </pic:nvPicPr>
                        <pic:blipFill rotWithShape="1">
                          <a:blip r:embed="rId67"/>
                          <a:stretch/>
                        </pic:blipFill>
                        <pic:spPr bwMode="auto">
                          <a:xfrm>
                            <a:off x="4950719" y="4009689"/>
                            <a:ext cx="132481" cy="90722"/>
                          </a:xfrm>
                          <a:prstGeom prst="rect">
                            <a:avLst/>
                          </a:prstGeom>
                        </pic:spPr>
                      </pic:pic>
                      <wps:wsp>
                        <wps:cNvPr id="758" name="Graphic 758"/>
                        <wps:cNvSpPr/>
                        <wps:spPr bwMode="auto">
                          <a:xfrm>
                            <a:off x="4891673" y="4202652"/>
                            <a:ext cx="52069" cy="90170"/>
                          </a:xfrm>
                          <a:custGeom>
                            <a:avLst/>
                            <a:gdLst/>
                            <a:ahLst/>
                            <a:cxnLst/>
                            <a:rect l="l" t="t" r="r" b="b"/>
                            <a:pathLst>
                              <a:path w="52069" h="90170" fill="norm" stroke="1" extrusionOk="0">
                                <a:moveTo>
                                  <a:pt x="33845" y="0"/>
                                </a:moveTo>
                                <a:lnTo>
                                  <a:pt x="30251" y="0"/>
                                </a:lnTo>
                                <a:lnTo>
                                  <a:pt x="0" y="17995"/>
                                </a:lnTo>
                                <a:lnTo>
                                  <a:pt x="2882" y="23037"/>
                                </a:lnTo>
                                <a:lnTo>
                                  <a:pt x="3606" y="23037"/>
                                </a:lnTo>
                                <a:lnTo>
                                  <a:pt x="5765" y="21602"/>
                                </a:lnTo>
                                <a:lnTo>
                                  <a:pt x="8648" y="20154"/>
                                </a:lnTo>
                                <a:lnTo>
                                  <a:pt x="10807" y="18719"/>
                                </a:lnTo>
                                <a:lnTo>
                                  <a:pt x="12242" y="17284"/>
                                </a:lnTo>
                                <a:lnTo>
                                  <a:pt x="13690" y="16560"/>
                                </a:lnTo>
                                <a:lnTo>
                                  <a:pt x="16560" y="15836"/>
                                </a:lnTo>
                                <a:lnTo>
                                  <a:pt x="18008" y="15125"/>
                                </a:lnTo>
                                <a:lnTo>
                                  <a:pt x="33845" y="12954"/>
                                </a:lnTo>
                                <a:lnTo>
                                  <a:pt x="33845" y="0"/>
                                </a:lnTo>
                                <a:close/>
                              </a:path>
                              <a:path w="52069" h="90170" fill="norm" stroke="1" extrusionOk="0">
                                <a:moveTo>
                                  <a:pt x="51841" y="84963"/>
                                </a:moveTo>
                                <a:lnTo>
                                  <a:pt x="43929" y="84963"/>
                                </a:lnTo>
                                <a:lnTo>
                                  <a:pt x="41046" y="84251"/>
                                </a:lnTo>
                                <a:lnTo>
                                  <a:pt x="38887" y="83527"/>
                                </a:lnTo>
                                <a:lnTo>
                                  <a:pt x="37439" y="83527"/>
                                </a:lnTo>
                                <a:lnTo>
                                  <a:pt x="35280" y="82092"/>
                                </a:lnTo>
                                <a:lnTo>
                                  <a:pt x="35280" y="81368"/>
                                </a:lnTo>
                                <a:lnTo>
                                  <a:pt x="33845" y="78486"/>
                                </a:lnTo>
                                <a:lnTo>
                                  <a:pt x="33845" y="12966"/>
                                </a:lnTo>
                                <a:lnTo>
                                  <a:pt x="18008" y="15125"/>
                                </a:lnTo>
                                <a:lnTo>
                                  <a:pt x="18719" y="15125"/>
                                </a:lnTo>
                                <a:lnTo>
                                  <a:pt x="20891" y="16560"/>
                                </a:lnTo>
                                <a:lnTo>
                                  <a:pt x="21602" y="17284"/>
                                </a:lnTo>
                                <a:lnTo>
                                  <a:pt x="21602" y="77762"/>
                                </a:lnTo>
                                <a:lnTo>
                                  <a:pt x="20891" y="79921"/>
                                </a:lnTo>
                                <a:lnTo>
                                  <a:pt x="20891" y="80645"/>
                                </a:lnTo>
                                <a:lnTo>
                                  <a:pt x="18719" y="82804"/>
                                </a:lnTo>
                                <a:lnTo>
                                  <a:pt x="17284" y="83527"/>
                                </a:lnTo>
                                <a:lnTo>
                                  <a:pt x="14401" y="84251"/>
                                </a:lnTo>
                                <a:lnTo>
                                  <a:pt x="12242" y="84251"/>
                                </a:lnTo>
                                <a:lnTo>
                                  <a:pt x="10083" y="84963"/>
                                </a:lnTo>
                                <a:lnTo>
                                  <a:pt x="3606" y="84963"/>
                                </a:lnTo>
                                <a:lnTo>
                                  <a:pt x="3606" y="90004"/>
                                </a:lnTo>
                                <a:lnTo>
                                  <a:pt x="51841" y="90004"/>
                                </a:lnTo>
                                <a:lnTo>
                                  <a:pt x="51841" y="84963"/>
                                </a:lnTo>
                                <a:close/>
                              </a:path>
                            </a:pathLst>
                          </a:custGeom>
                          <a:solidFill>
                            <a:srgbClr val="000000"/>
                          </a:solidFill>
                        </wps:spPr>
                        <wps:bodyPr rot="0">
                          <a:prstTxWarp prst="textNoShape">
                            <a:avLst/>
                          </a:prstTxWarp>
                          <a:noAutofit/>
                        </wps:bodyPr>
                      </wps:wsp>
                      <pic:pic xmlns:pic="http://schemas.openxmlformats.org/drawingml/2006/picture">
                        <pic:nvPicPr>
                          <pic:cNvPr id="759" name="Image 759"/>
                          <pic:cNvPicPr/>
                          <pic:nvPr/>
                        </pic:nvPicPr>
                        <pic:blipFill rotWithShape="1">
                          <a:blip r:embed="rId68"/>
                          <a:stretch/>
                        </pic:blipFill>
                        <pic:spPr bwMode="auto">
                          <a:xfrm>
                            <a:off x="4962966" y="4202649"/>
                            <a:ext cx="130313" cy="90714"/>
                          </a:xfrm>
                          <a:prstGeom prst="rect">
                            <a:avLst/>
                          </a:prstGeom>
                        </pic:spPr>
                      </pic:pic>
                      <wps:wsp>
                        <wps:cNvPr id="760" name="Graphic 760"/>
                        <wps:cNvSpPr/>
                        <wps:spPr bwMode="auto">
                          <a:xfrm>
                            <a:off x="4891673" y="4727530"/>
                            <a:ext cx="52069" cy="90170"/>
                          </a:xfrm>
                          <a:custGeom>
                            <a:avLst/>
                            <a:gdLst/>
                            <a:ahLst/>
                            <a:cxnLst/>
                            <a:rect l="l" t="t" r="r" b="b"/>
                            <a:pathLst>
                              <a:path w="52069" h="90170" fill="norm" stroke="1" extrusionOk="0">
                                <a:moveTo>
                                  <a:pt x="33845" y="0"/>
                                </a:moveTo>
                                <a:lnTo>
                                  <a:pt x="30251" y="0"/>
                                </a:lnTo>
                                <a:lnTo>
                                  <a:pt x="0" y="17995"/>
                                </a:lnTo>
                                <a:lnTo>
                                  <a:pt x="2882" y="23037"/>
                                </a:lnTo>
                                <a:lnTo>
                                  <a:pt x="3606" y="23037"/>
                                </a:lnTo>
                                <a:lnTo>
                                  <a:pt x="5765" y="21602"/>
                                </a:lnTo>
                                <a:lnTo>
                                  <a:pt x="8648" y="20154"/>
                                </a:lnTo>
                                <a:lnTo>
                                  <a:pt x="10807" y="18719"/>
                                </a:lnTo>
                                <a:lnTo>
                                  <a:pt x="12242" y="17284"/>
                                </a:lnTo>
                                <a:lnTo>
                                  <a:pt x="13690" y="16560"/>
                                </a:lnTo>
                                <a:lnTo>
                                  <a:pt x="16560" y="15836"/>
                                </a:lnTo>
                                <a:lnTo>
                                  <a:pt x="18008" y="15125"/>
                                </a:lnTo>
                                <a:lnTo>
                                  <a:pt x="33845" y="12954"/>
                                </a:lnTo>
                                <a:lnTo>
                                  <a:pt x="33845" y="0"/>
                                </a:lnTo>
                                <a:close/>
                              </a:path>
                              <a:path w="52069" h="90170" fill="norm" stroke="1" extrusionOk="0">
                                <a:moveTo>
                                  <a:pt x="51841" y="84963"/>
                                </a:moveTo>
                                <a:lnTo>
                                  <a:pt x="43929" y="84963"/>
                                </a:lnTo>
                                <a:lnTo>
                                  <a:pt x="41046" y="84251"/>
                                </a:lnTo>
                                <a:lnTo>
                                  <a:pt x="38887" y="83527"/>
                                </a:lnTo>
                                <a:lnTo>
                                  <a:pt x="37439" y="83527"/>
                                </a:lnTo>
                                <a:lnTo>
                                  <a:pt x="35280" y="82092"/>
                                </a:lnTo>
                                <a:lnTo>
                                  <a:pt x="35280" y="81368"/>
                                </a:lnTo>
                                <a:lnTo>
                                  <a:pt x="33845" y="78486"/>
                                </a:lnTo>
                                <a:lnTo>
                                  <a:pt x="33845" y="12966"/>
                                </a:lnTo>
                                <a:lnTo>
                                  <a:pt x="18008" y="15125"/>
                                </a:lnTo>
                                <a:lnTo>
                                  <a:pt x="18719" y="15125"/>
                                </a:lnTo>
                                <a:lnTo>
                                  <a:pt x="20891" y="16560"/>
                                </a:lnTo>
                                <a:lnTo>
                                  <a:pt x="21602" y="17284"/>
                                </a:lnTo>
                                <a:lnTo>
                                  <a:pt x="21602" y="77762"/>
                                </a:lnTo>
                                <a:lnTo>
                                  <a:pt x="20891" y="79921"/>
                                </a:lnTo>
                                <a:lnTo>
                                  <a:pt x="20891" y="80645"/>
                                </a:lnTo>
                                <a:lnTo>
                                  <a:pt x="18719" y="82804"/>
                                </a:lnTo>
                                <a:lnTo>
                                  <a:pt x="17284" y="83527"/>
                                </a:lnTo>
                                <a:lnTo>
                                  <a:pt x="14401" y="84251"/>
                                </a:lnTo>
                                <a:lnTo>
                                  <a:pt x="12242" y="84251"/>
                                </a:lnTo>
                                <a:lnTo>
                                  <a:pt x="10083" y="84963"/>
                                </a:lnTo>
                                <a:lnTo>
                                  <a:pt x="3606" y="84963"/>
                                </a:lnTo>
                                <a:lnTo>
                                  <a:pt x="3606" y="90004"/>
                                </a:lnTo>
                                <a:lnTo>
                                  <a:pt x="51841" y="90004"/>
                                </a:lnTo>
                                <a:lnTo>
                                  <a:pt x="51841" y="84963"/>
                                </a:lnTo>
                                <a:close/>
                              </a:path>
                            </a:pathLst>
                          </a:custGeom>
                          <a:solidFill>
                            <a:srgbClr val="000000"/>
                          </a:solidFill>
                        </wps:spPr>
                        <wps:bodyPr rot="0">
                          <a:prstTxWarp prst="textNoShape">
                            <a:avLst/>
                          </a:prstTxWarp>
                          <a:noAutofit/>
                        </wps:bodyPr>
                      </wps:wsp>
                      <pic:pic xmlns:pic="http://schemas.openxmlformats.org/drawingml/2006/picture">
                        <pic:nvPicPr>
                          <pic:cNvPr id="761" name="Image 761"/>
                          <pic:cNvPicPr/>
                          <pic:nvPr/>
                        </pic:nvPicPr>
                        <pic:blipFill rotWithShape="1">
                          <a:blip r:embed="rId69"/>
                          <a:stretch/>
                        </pic:blipFill>
                        <pic:spPr bwMode="auto">
                          <a:xfrm>
                            <a:off x="4964400" y="4724650"/>
                            <a:ext cx="128879" cy="93596"/>
                          </a:xfrm>
                          <a:prstGeom prst="rect">
                            <a:avLst/>
                          </a:prstGeom>
                        </pic:spPr>
                      </pic:pic>
                      <pic:pic xmlns:pic="http://schemas.openxmlformats.org/drawingml/2006/picture">
                        <pic:nvPicPr>
                          <pic:cNvPr id="762" name="Image 762"/>
                          <pic:cNvPicPr/>
                          <pic:nvPr/>
                        </pic:nvPicPr>
                        <pic:blipFill rotWithShape="1">
                          <a:blip r:embed="rId70"/>
                          <a:stretch/>
                        </pic:blipFill>
                        <pic:spPr bwMode="auto">
                          <a:xfrm>
                            <a:off x="4888796" y="4960090"/>
                            <a:ext cx="204483" cy="90714"/>
                          </a:xfrm>
                          <a:prstGeom prst="rect">
                            <a:avLst/>
                          </a:prstGeom>
                        </pic:spPr>
                      </pic:pic>
                      <pic:pic xmlns:pic="http://schemas.openxmlformats.org/drawingml/2006/picture">
                        <pic:nvPicPr>
                          <pic:cNvPr id="763" name="Image 763"/>
                          <pic:cNvPicPr/>
                          <pic:nvPr/>
                        </pic:nvPicPr>
                        <pic:blipFill rotWithShape="1">
                          <a:blip r:embed="rId71"/>
                          <a:stretch/>
                        </pic:blipFill>
                        <pic:spPr bwMode="auto">
                          <a:xfrm>
                            <a:off x="4956476" y="1622885"/>
                            <a:ext cx="130324" cy="90716"/>
                          </a:xfrm>
                          <a:prstGeom prst="rect">
                            <a:avLst/>
                          </a:prstGeom>
                        </pic:spPr>
                      </pic:pic>
                      <wps:wsp>
                        <wps:cNvPr id="764" name="Graphic 764"/>
                        <wps:cNvSpPr/>
                        <wps:spPr bwMode="auto">
                          <a:xfrm>
                            <a:off x="637185" y="5580017"/>
                            <a:ext cx="2268220" cy="93980"/>
                          </a:xfrm>
                          <a:custGeom>
                            <a:avLst/>
                            <a:gdLst/>
                            <a:ahLst/>
                            <a:cxnLst/>
                            <a:rect l="l" t="t" r="r" b="b"/>
                            <a:pathLst>
                              <a:path w="2268220" h="93980" fill="norm" stroke="1" extrusionOk="0">
                                <a:moveTo>
                                  <a:pt x="51841" y="87833"/>
                                </a:moveTo>
                                <a:lnTo>
                                  <a:pt x="43929" y="87833"/>
                                </a:lnTo>
                                <a:lnTo>
                                  <a:pt x="41046" y="87122"/>
                                </a:lnTo>
                                <a:lnTo>
                                  <a:pt x="38887" y="86398"/>
                                </a:lnTo>
                                <a:lnTo>
                                  <a:pt x="37439" y="86398"/>
                                </a:lnTo>
                                <a:lnTo>
                                  <a:pt x="35280" y="84963"/>
                                </a:lnTo>
                                <a:lnTo>
                                  <a:pt x="35280" y="84239"/>
                                </a:lnTo>
                                <a:lnTo>
                                  <a:pt x="33845" y="81356"/>
                                </a:lnTo>
                                <a:lnTo>
                                  <a:pt x="33845" y="15836"/>
                                </a:lnTo>
                                <a:lnTo>
                                  <a:pt x="33845" y="2882"/>
                                </a:lnTo>
                                <a:lnTo>
                                  <a:pt x="30251" y="2882"/>
                                </a:lnTo>
                                <a:lnTo>
                                  <a:pt x="0" y="20878"/>
                                </a:lnTo>
                                <a:lnTo>
                                  <a:pt x="2882" y="25920"/>
                                </a:lnTo>
                                <a:lnTo>
                                  <a:pt x="3606" y="25920"/>
                                </a:lnTo>
                                <a:lnTo>
                                  <a:pt x="5765" y="24485"/>
                                </a:lnTo>
                                <a:lnTo>
                                  <a:pt x="8648" y="23037"/>
                                </a:lnTo>
                                <a:lnTo>
                                  <a:pt x="10807" y="21602"/>
                                </a:lnTo>
                                <a:lnTo>
                                  <a:pt x="12242" y="20167"/>
                                </a:lnTo>
                                <a:lnTo>
                                  <a:pt x="13690" y="19443"/>
                                </a:lnTo>
                                <a:lnTo>
                                  <a:pt x="16560" y="18719"/>
                                </a:lnTo>
                                <a:lnTo>
                                  <a:pt x="18008" y="18008"/>
                                </a:lnTo>
                                <a:lnTo>
                                  <a:pt x="18719" y="17995"/>
                                </a:lnTo>
                                <a:lnTo>
                                  <a:pt x="20891" y="19431"/>
                                </a:lnTo>
                                <a:lnTo>
                                  <a:pt x="21602" y="20154"/>
                                </a:lnTo>
                                <a:lnTo>
                                  <a:pt x="21602" y="80632"/>
                                </a:lnTo>
                                <a:lnTo>
                                  <a:pt x="20891" y="82791"/>
                                </a:lnTo>
                                <a:lnTo>
                                  <a:pt x="20891" y="83515"/>
                                </a:lnTo>
                                <a:lnTo>
                                  <a:pt x="18719" y="85674"/>
                                </a:lnTo>
                                <a:lnTo>
                                  <a:pt x="17284" y="86398"/>
                                </a:lnTo>
                                <a:lnTo>
                                  <a:pt x="14401" y="87122"/>
                                </a:lnTo>
                                <a:lnTo>
                                  <a:pt x="12242" y="87122"/>
                                </a:lnTo>
                                <a:lnTo>
                                  <a:pt x="10083" y="87833"/>
                                </a:lnTo>
                                <a:lnTo>
                                  <a:pt x="3606" y="87833"/>
                                </a:lnTo>
                                <a:lnTo>
                                  <a:pt x="3606" y="92875"/>
                                </a:lnTo>
                                <a:lnTo>
                                  <a:pt x="51841" y="92875"/>
                                </a:lnTo>
                                <a:lnTo>
                                  <a:pt x="51841" y="87833"/>
                                </a:lnTo>
                                <a:close/>
                              </a:path>
                              <a:path w="2268220" h="93980" fill="norm" stroke="1" extrusionOk="0">
                                <a:moveTo>
                                  <a:pt x="329044" y="74155"/>
                                </a:moveTo>
                                <a:lnTo>
                                  <a:pt x="323278" y="74155"/>
                                </a:lnTo>
                                <a:lnTo>
                                  <a:pt x="321843" y="78473"/>
                                </a:lnTo>
                                <a:lnTo>
                                  <a:pt x="321119" y="78473"/>
                                </a:lnTo>
                                <a:lnTo>
                                  <a:pt x="319684" y="80632"/>
                                </a:lnTo>
                                <a:lnTo>
                                  <a:pt x="318960" y="81356"/>
                                </a:lnTo>
                                <a:lnTo>
                                  <a:pt x="316801" y="82080"/>
                                </a:lnTo>
                                <a:lnTo>
                                  <a:pt x="314642" y="82080"/>
                                </a:lnTo>
                                <a:lnTo>
                                  <a:pt x="311048" y="82791"/>
                                </a:lnTo>
                                <a:lnTo>
                                  <a:pt x="286562" y="82791"/>
                                </a:lnTo>
                                <a:lnTo>
                                  <a:pt x="287997" y="80645"/>
                                </a:lnTo>
                                <a:lnTo>
                                  <a:pt x="289445" y="79197"/>
                                </a:lnTo>
                                <a:lnTo>
                                  <a:pt x="290169" y="77038"/>
                                </a:lnTo>
                                <a:lnTo>
                                  <a:pt x="291604" y="74879"/>
                                </a:lnTo>
                                <a:lnTo>
                                  <a:pt x="293763" y="72720"/>
                                </a:lnTo>
                                <a:lnTo>
                                  <a:pt x="296646" y="68402"/>
                                </a:lnTo>
                                <a:lnTo>
                                  <a:pt x="305282" y="59766"/>
                                </a:lnTo>
                                <a:lnTo>
                                  <a:pt x="306717" y="57607"/>
                                </a:lnTo>
                                <a:lnTo>
                                  <a:pt x="311048" y="53289"/>
                                </a:lnTo>
                                <a:lnTo>
                                  <a:pt x="312483" y="51117"/>
                                </a:lnTo>
                                <a:lnTo>
                                  <a:pt x="317525" y="46088"/>
                                </a:lnTo>
                                <a:lnTo>
                                  <a:pt x="318960" y="43929"/>
                                </a:lnTo>
                                <a:lnTo>
                                  <a:pt x="321119" y="41757"/>
                                </a:lnTo>
                                <a:lnTo>
                                  <a:pt x="321843" y="40322"/>
                                </a:lnTo>
                                <a:lnTo>
                                  <a:pt x="324726" y="36004"/>
                                </a:lnTo>
                                <a:lnTo>
                                  <a:pt x="325437" y="35280"/>
                                </a:lnTo>
                                <a:lnTo>
                                  <a:pt x="326161" y="32397"/>
                                </a:lnTo>
                                <a:lnTo>
                                  <a:pt x="326885" y="30238"/>
                                </a:lnTo>
                                <a:lnTo>
                                  <a:pt x="326885" y="28803"/>
                                </a:lnTo>
                                <a:lnTo>
                                  <a:pt x="327609" y="26644"/>
                                </a:lnTo>
                                <a:lnTo>
                                  <a:pt x="327609" y="21602"/>
                                </a:lnTo>
                                <a:lnTo>
                                  <a:pt x="326885" y="18719"/>
                                </a:lnTo>
                                <a:lnTo>
                                  <a:pt x="326885" y="16560"/>
                                </a:lnTo>
                                <a:lnTo>
                                  <a:pt x="325437" y="14401"/>
                                </a:lnTo>
                                <a:lnTo>
                                  <a:pt x="324726" y="12242"/>
                                </a:lnTo>
                                <a:lnTo>
                                  <a:pt x="323278" y="10083"/>
                                </a:lnTo>
                                <a:lnTo>
                                  <a:pt x="321119" y="8648"/>
                                </a:lnTo>
                                <a:lnTo>
                                  <a:pt x="318960" y="6477"/>
                                </a:lnTo>
                                <a:lnTo>
                                  <a:pt x="316801" y="5765"/>
                                </a:lnTo>
                                <a:lnTo>
                                  <a:pt x="314642" y="4318"/>
                                </a:lnTo>
                                <a:lnTo>
                                  <a:pt x="311759" y="3606"/>
                                </a:lnTo>
                                <a:lnTo>
                                  <a:pt x="308889" y="3606"/>
                                </a:lnTo>
                                <a:lnTo>
                                  <a:pt x="306006" y="2882"/>
                                </a:lnTo>
                                <a:lnTo>
                                  <a:pt x="303123" y="2882"/>
                                </a:lnTo>
                                <a:lnTo>
                                  <a:pt x="301688" y="2882"/>
                                </a:lnTo>
                                <a:lnTo>
                                  <a:pt x="298805" y="3606"/>
                                </a:lnTo>
                                <a:lnTo>
                                  <a:pt x="296646" y="3606"/>
                                </a:lnTo>
                                <a:lnTo>
                                  <a:pt x="290880" y="5041"/>
                                </a:lnTo>
                                <a:lnTo>
                                  <a:pt x="288721" y="5041"/>
                                </a:lnTo>
                                <a:lnTo>
                                  <a:pt x="286562" y="5765"/>
                                </a:lnTo>
                                <a:lnTo>
                                  <a:pt x="283679" y="7200"/>
                                </a:lnTo>
                                <a:lnTo>
                                  <a:pt x="281520" y="7924"/>
                                </a:lnTo>
                                <a:lnTo>
                                  <a:pt x="278676" y="8648"/>
                                </a:lnTo>
                                <a:lnTo>
                                  <a:pt x="275755" y="10071"/>
                                </a:lnTo>
                                <a:lnTo>
                                  <a:pt x="275755" y="22313"/>
                                </a:lnTo>
                                <a:lnTo>
                                  <a:pt x="283679" y="22313"/>
                                </a:lnTo>
                                <a:lnTo>
                                  <a:pt x="284403" y="21590"/>
                                </a:lnTo>
                                <a:lnTo>
                                  <a:pt x="285115" y="19431"/>
                                </a:lnTo>
                                <a:lnTo>
                                  <a:pt x="286562" y="16560"/>
                                </a:lnTo>
                                <a:lnTo>
                                  <a:pt x="287997" y="14401"/>
                                </a:lnTo>
                                <a:lnTo>
                                  <a:pt x="290880" y="11518"/>
                                </a:lnTo>
                                <a:lnTo>
                                  <a:pt x="293039" y="10795"/>
                                </a:lnTo>
                                <a:lnTo>
                                  <a:pt x="295198" y="9359"/>
                                </a:lnTo>
                                <a:lnTo>
                                  <a:pt x="300240" y="9359"/>
                                </a:lnTo>
                                <a:lnTo>
                                  <a:pt x="286308" y="8902"/>
                                </a:lnTo>
                                <a:lnTo>
                                  <a:pt x="300964" y="9359"/>
                                </a:lnTo>
                                <a:lnTo>
                                  <a:pt x="303847" y="9359"/>
                                </a:lnTo>
                                <a:lnTo>
                                  <a:pt x="306006" y="10083"/>
                                </a:lnTo>
                                <a:lnTo>
                                  <a:pt x="310324" y="12966"/>
                                </a:lnTo>
                                <a:lnTo>
                                  <a:pt x="311759" y="14401"/>
                                </a:lnTo>
                                <a:lnTo>
                                  <a:pt x="313207" y="17284"/>
                                </a:lnTo>
                                <a:lnTo>
                                  <a:pt x="313207" y="18008"/>
                                </a:lnTo>
                                <a:lnTo>
                                  <a:pt x="313918" y="20167"/>
                                </a:lnTo>
                                <a:lnTo>
                                  <a:pt x="314642" y="23037"/>
                                </a:lnTo>
                                <a:lnTo>
                                  <a:pt x="314642" y="28803"/>
                                </a:lnTo>
                                <a:lnTo>
                                  <a:pt x="313918" y="31686"/>
                                </a:lnTo>
                                <a:lnTo>
                                  <a:pt x="313207" y="33121"/>
                                </a:lnTo>
                                <a:lnTo>
                                  <a:pt x="312483" y="35280"/>
                                </a:lnTo>
                                <a:lnTo>
                                  <a:pt x="311759" y="38163"/>
                                </a:lnTo>
                                <a:lnTo>
                                  <a:pt x="310324" y="39598"/>
                                </a:lnTo>
                                <a:lnTo>
                                  <a:pt x="309600" y="41757"/>
                                </a:lnTo>
                                <a:lnTo>
                                  <a:pt x="307441" y="43929"/>
                                </a:lnTo>
                                <a:lnTo>
                                  <a:pt x="306006" y="46088"/>
                                </a:lnTo>
                                <a:lnTo>
                                  <a:pt x="306006" y="46799"/>
                                </a:lnTo>
                                <a:lnTo>
                                  <a:pt x="303123" y="49682"/>
                                </a:lnTo>
                                <a:lnTo>
                                  <a:pt x="301688" y="51841"/>
                                </a:lnTo>
                                <a:lnTo>
                                  <a:pt x="297357" y="56159"/>
                                </a:lnTo>
                                <a:lnTo>
                                  <a:pt x="295198" y="59042"/>
                                </a:lnTo>
                                <a:lnTo>
                                  <a:pt x="293039" y="61201"/>
                                </a:lnTo>
                                <a:lnTo>
                                  <a:pt x="290880" y="64084"/>
                                </a:lnTo>
                                <a:lnTo>
                                  <a:pt x="288721" y="66243"/>
                                </a:lnTo>
                                <a:lnTo>
                                  <a:pt x="287286" y="68402"/>
                                </a:lnTo>
                                <a:lnTo>
                                  <a:pt x="285838" y="69837"/>
                                </a:lnTo>
                                <a:lnTo>
                                  <a:pt x="282968" y="74168"/>
                                </a:lnTo>
                                <a:lnTo>
                                  <a:pt x="281520" y="75603"/>
                                </a:lnTo>
                                <a:lnTo>
                                  <a:pt x="280085" y="77762"/>
                                </a:lnTo>
                                <a:lnTo>
                                  <a:pt x="278638" y="80645"/>
                                </a:lnTo>
                                <a:lnTo>
                                  <a:pt x="277202" y="82791"/>
                                </a:lnTo>
                                <a:lnTo>
                                  <a:pt x="276479" y="84950"/>
                                </a:lnTo>
                                <a:lnTo>
                                  <a:pt x="275043" y="87109"/>
                                </a:lnTo>
                                <a:lnTo>
                                  <a:pt x="274320" y="89992"/>
                                </a:lnTo>
                                <a:lnTo>
                                  <a:pt x="274320" y="92875"/>
                                </a:lnTo>
                                <a:lnTo>
                                  <a:pt x="327609" y="92875"/>
                                </a:lnTo>
                                <a:lnTo>
                                  <a:pt x="329044" y="74155"/>
                                </a:lnTo>
                                <a:close/>
                              </a:path>
                              <a:path w="2268220" h="93980" fill="norm" stroke="1" extrusionOk="0">
                                <a:moveTo>
                                  <a:pt x="605523" y="66967"/>
                                </a:moveTo>
                                <a:lnTo>
                                  <a:pt x="587527" y="46088"/>
                                </a:lnTo>
                                <a:lnTo>
                                  <a:pt x="584644" y="46088"/>
                                </a:lnTo>
                                <a:lnTo>
                                  <a:pt x="584644" y="45364"/>
                                </a:lnTo>
                                <a:lnTo>
                                  <a:pt x="588962" y="43205"/>
                                </a:lnTo>
                                <a:lnTo>
                                  <a:pt x="595439" y="38887"/>
                                </a:lnTo>
                                <a:lnTo>
                                  <a:pt x="596887" y="38163"/>
                                </a:lnTo>
                                <a:lnTo>
                                  <a:pt x="601205" y="31686"/>
                                </a:lnTo>
                                <a:lnTo>
                                  <a:pt x="601916" y="30238"/>
                                </a:lnTo>
                                <a:lnTo>
                                  <a:pt x="602640" y="27368"/>
                                </a:lnTo>
                                <a:lnTo>
                                  <a:pt x="603364" y="25196"/>
                                </a:lnTo>
                                <a:lnTo>
                                  <a:pt x="603364" y="18719"/>
                                </a:lnTo>
                                <a:lnTo>
                                  <a:pt x="602640" y="16560"/>
                                </a:lnTo>
                                <a:lnTo>
                                  <a:pt x="601916" y="13677"/>
                                </a:lnTo>
                                <a:lnTo>
                                  <a:pt x="599046" y="9359"/>
                                </a:lnTo>
                                <a:lnTo>
                                  <a:pt x="594728" y="6477"/>
                                </a:lnTo>
                                <a:lnTo>
                                  <a:pt x="591845" y="5041"/>
                                </a:lnTo>
                                <a:lnTo>
                                  <a:pt x="587527" y="3606"/>
                                </a:lnTo>
                                <a:lnTo>
                                  <a:pt x="584644" y="3606"/>
                                </a:lnTo>
                                <a:lnTo>
                                  <a:pt x="582485" y="2882"/>
                                </a:lnTo>
                                <a:lnTo>
                                  <a:pt x="577443" y="2882"/>
                                </a:lnTo>
                                <a:lnTo>
                                  <a:pt x="574560" y="3606"/>
                                </a:lnTo>
                                <a:lnTo>
                                  <a:pt x="571677" y="3606"/>
                                </a:lnTo>
                                <a:lnTo>
                                  <a:pt x="569518" y="4318"/>
                                </a:lnTo>
                                <a:lnTo>
                                  <a:pt x="566648" y="5041"/>
                                </a:lnTo>
                                <a:lnTo>
                                  <a:pt x="565200" y="5041"/>
                                </a:lnTo>
                                <a:lnTo>
                                  <a:pt x="562317" y="5765"/>
                                </a:lnTo>
                                <a:lnTo>
                                  <a:pt x="560158" y="7200"/>
                                </a:lnTo>
                                <a:lnTo>
                                  <a:pt x="557999" y="7924"/>
                                </a:lnTo>
                                <a:lnTo>
                                  <a:pt x="555155" y="8648"/>
                                </a:lnTo>
                                <a:lnTo>
                                  <a:pt x="552246" y="10071"/>
                                </a:lnTo>
                                <a:lnTo>
                                  <a:pt x="552246" y="22313"/>
                                </a:lnTo>
                                <a:lnTo>
                                  <a:pt x="560171" y="22313"/>
                                </a:lnTo>
                                <a:lnTo>
                                  <a:pt x="560895" y="20878"/>
                                </a:lnTo>
                                <a:lnTo>
                                  <a:pt x="561606" y="18719"/>
                                </a:lnTo>
                                <a:lnTo>
                                  <a:pt x="563054" y="15836"/>
                                </a:lnTo>
                                <a:lnTo>
                                  <a:pt x="573125" y="9359"/>
                                </a:lnTo>
                                <a:lnTo>
                                  <a:pt x="576008" y="9359"/>
                                </a:lnTo>
                                <a:lnTo>
                                  <a:pt x="581037" y="9359"/>
                                </a:lnTo>
                                <a:lnTo>
                                  <a:pt x="583196" y="10083"/>
                                </a:lnTo>
                                <a:lnTo>
                                  <a:pt x="585368" y="11518"/>
                                </a:lnTo>
                                <a:lnTo>
                                  <a:pt x="589686" y="15836"/>
                                </a:lnTo>
                                <a:lnTo>
                                  <a:pt x="590397" y="18719"/>
                                </a:lnTo>
                                <a:lnTo>
                                  <a:pt x="591121" y="20878"/>
                                </a:lnTo>
                                <a:lnTo>
                                  <a:pt x="591121" y="24485"/>
                                </a:lnTo>
                                <a:lnTo>
                                  <a:pt x="590397" y="26644"/>
                                </a:lnTo>
                                <a:lnTo>
                                  <a:pt x="590397" y="29527"/>
                                </a:lnTo>
                                <a:lnTo>
                                  <a:pt x="588962" y="31686"/>
                                </a:lnTo>
                                <a:lnTo>
                                  <a:pt x="588238" y="33845"/>
                                </a:lnTo>
                                <a:lnTo>
                                  <a:pt x="587527" y="35280"/>
                                </a:lnTo>
                                <a:lnTo>
                                  <a:pt x="572401" y="43929"/>
                                </a:lnTo>
                                <a:lnTo>
                                  <a:pt x="570242" y="43929"/>
                                </a:lnTo>
                                <a:lnTo>
                                  <a:pt x="567359" y="44640"/>
                                </a:lnTo>
                                <a:lnTo>
                                  <a:pt x="564476" y="44640"/>
                                </a:lnTo>
                                <a:lnTo>
                                  <a:pt x="564476" y="50406"/>
                                </a:lnTo>
                                <a:lnTo>
                                  <a:pt x="573125" y="50406"/>
                                </a:lnTo>
                                <a:lnTo>
                                  <a:pt x="576008" y="51117"/>
                                </a:lnTo>
                                <a:lnTo>
                                  <a:pt x="578167" y="51117"/>
                                </a:lnTo>
                                <a:lnTo>
                                  <a:pt x="581037" y="51841"/>
                                </a:lnTo>
                                <a:lnTo>
                                  <a:pt x="583196" y="53289"/>
                                </a:lnTo>
                                <a:lnTo>
                                  <a:pt x="585368" y="54000"/>
                                </a:lnTo>
                                <a:lnTo>
                                  <a:pt x="588962" y="57607"/>
                                </a:lnTo>
                                <a:lnTo>
                                  <a:pt x="590397" y="59766"/>
                                </a:lnTo>
                                <a:lnTo>
                                  <a:pt x="591121" y="61925"/>
                                </a:lnTo>
                                <a:lnTo>
                                  <a:pt x="591845" y="64808"/>
                                </a:lnTo>
                                <a:lnTo>
                                  <a:pt x="592556" y="66967"/>
                                </a:lnTo>
                                <a:lnTo>
                                  <a:pt x="592556" y="74879"/>
                                </a:lnTo>
                                <a:lnTo>
                                  <a:pt x="591845" y="77762"/>
                                </a:lnTo>
                                <a:lnTo>
                                  <a:pt x="578167" y="88557"/>
                                </a:lnTo>
                                <a:lnTo>
                                  <a:pt x="575284" y="88557"/>
                                </a:lnTo>
                                <a:lnTo>
                                  <a:pt x="572401" y="87845"/>
                                </a:lnTo>
                                <a:lnTo>
                                  <a:pt x="569531" y="87845"/>
                                </a:lnTo>
                                <a:lnTo>
                                  <a:pt x="567372" y="86398"/>
                                </a:lnTo>
                                <a:lnTo>
                                  <a:pt x="565213" y="85686"/>
                                </a:lnTo>
                                <a:lnTo>
                                  <a:pt x="564489" y="84963"/>
                                </a:lnTo>
                                <a:lnTo>
                                  <a:pt x="560171" y="78486"/>
                                </a:lnTo>
                                <a:lnTo>
                                  <a:pt x="559447" y="75603"/>
                                </a:lnTo>
                                <a:lnTo>
                                  <a:pt x="551522" y="75603"/>
                                </a:lnTo>
                                <a:lnTo>
                                  <a:pt x="551522" y="89281"/>
                                </a:lnTo>
                                <a:lnTo>
                                  <a:pt x="552970" y="90004"/>
                                </a:lnTo>
                                <a:lnTo>
                                  <a:pt x="555853" y="90728"/>
                                </a:lnTo>
                                <a:lnTo>
                                  <a:pt x="558012" y="91440"/>
                                </a:lnTo>
                                <a:lnTo>
                                  <a:pt x="563765" y="92887"/>
                                </a:lnTo>
                                <a:lnTo>
                                  <a:pt x="565213" y="92887"/>
                                </a:lnTo>
                                <a:lnTo>
                                  <a:pt x="568083" y="93599"/>
                                </a:lnTo>
                                <a:lnTo>
                                  <a:pt x="582485" y="93599"/>
                                </a:lnTo>
                                <a:lnTo>
                                  <a:pt x="584644" y="92887"/>
                                </a:lnTo>
                                <a:lnTo>
                                  <a:pt x="587527" y="92163"/>
                                </a:lnTo>
                                <a:lnTo>
                                  <a:pt x="591845" y="90728"/>
                                </a:lnTo>
                                <a:lnTo>
                                  <a:pt x="592569" y="90004"/>
                                </a:lnTo>
                                <a:lnTo>
                                  <a:pt x="594728" y="88557"/>
                                </a:lnTo>
                                <a:lnTo>
                                  <a:pt x="599046" y="85686"/>
                                </a:lnTo>
                                <a:lnTo>
                                  <a:pt x="601916" y="81368"/>
                                </a:lnTo>
                                <a:lnTo>
                                  <a:pt x="602640" y="80645"/>
                                </a:lnTo>
                                <a:lnTo>
                                  <a:pt x="603364" y="78486"/>
                                </a:lnTo>
                                <a:lnTo>
                                  <a:pt x="604088" y="75603"/>
                                </a:lnTo>
                                <a:lnTo>
                                  <a:pt x="604799" y="73444"/>
                                </a:lnTo>
                                <a:lnTo>
                                  <a:pt x="604799" y="70561"/>
                                </a:lnTo>
                                <a:lnTo>
                                  <a:pt x="605523" y="67678"/>
                                </a:lnTo>
                                <a:lnTo>
                                  <a:pt x="605523" y="66967"/>
                                </a:lnTo>
                                <a:close/>
                              </a:path>
                              <a:path w="2268220" h="93980" fill="norm" stroke="1" extrusionOk="0">
                                <a:moveTo>
                                  <a:pt x="871918" y="3594"/>
                                </a:moveTo>
                                <a:lnTo>
                                  <a:pt x="862558" y="3594"/>
                                </a:lnTo>
                                <a:lnTo>
                                  <a:pt x="824395" y="61188"/>
                                </a:lnTo>
                                <a:lnTo>
                                  <a:pt x="835202" y="59753"/>
                                </a:lnTo>
                                <a:lnTo>
                                  <a:pt x="835202" y="59029"/>
                                </a:lnTo>
                                <a:lnTo>
                                  <a:pt x="860399" y="17995"/>
                                </a:lnTo>
                                <a:lnTo>
                                  <a:pt x="861123" y="17995"/>
                                </a:lnTo>
                                <a:lnTo>
                                  <a:pt x="871918" y="3594"/>
                                </a:lnTo>
                                <a:close/>
                              </a:path>
                              <a:path w="2268220" h="93980" fill="norm" stroke="1" extrusionOk="0">
                                <a:moveTo>
                                  <a:pt x="871931" y="3594"/>
                                </a:moveTo>
                                <a:lnTo>
                                  <a:pt x="861123" y="17995"/>
                                </a:lnTo>
                                <a:lnTo>
                                  <a:pt x="861123" y="26631"/>
                                </a:lnTo>
                                <a:lnTo>
                                  <a:pt x="860399" y="29514"/>
                                </a:lnTo>
                                <a:lnTo>
                                  <a:pt x="860399" y="59753"/>
                                </a:lnTo>
                                <a:lnTo>
                                  <a:pt x="871931" y="59753"/>
                                </a:lnTo>
                                <a:lnTo>
                                  <a:pt x="871931" y="3594"/>
                                </a:lnTo>
                                <a:close/>
                              </a:path>
                              <a:path w="2268220" h="93980" fill="norm" stroke="1" extrusionOk="0">
                                <a:moveTo>
                                  <a:pt x="887768" y="52565"/>
                                </a:moveTo>
                                <a:lnTo>
                                  <a:pt x="883450" y="52565"/>
                                </a:lnTo>
                                <a:lnTo>
                                  <a:pt x="881291" y="56883"/>
                                </a:lnTo>
                                <a:lnTo>
                                  <a:pt x="880567" y="57607"/>
                                </a:lnTo>
                                <a:lnTo>
                                  <a:pt x="878408" y="59042"/>
                                </a:lnTo>
                                <a:lnTo>
                                  <a:pt x="876249" y="59766"/>
                                </a:lnTo>
                                <a:lnTo>
                                  <a:pt x="835202" y="59766"/>
                                </a:lnTo>
                                <a:lnTo>
                                  <a:pt x="824407" y="61201"/>
                                </a:lnTo>
                                <a:lnTo>
                                  <a:pt x="824407" y="66243"/>
                                </a:lnTo>
                                <a:lnTo>
                                  <a:pt x="860412" y="66243"/>
                                </a:lnTo>
                                <a:lnTo>
                                  <a:pt x="860412" y="83527"/>
                                </a:lnTo>
                                <a:lnTo>
                                  <a:pt x="859688" y="84963"/>
                                </a:lnTo>
                                <a:lnTo>
                                  <a:pt x="858253" y="87122"/>
                                </a:lnTo>
                                <a:lnTo>
                                  <a:pt x="858253" y="87845"/>
                                </a:lnTo>
                                <a:lnTo>
                                  <a:pt x="856094" y="88569"/>
                                </a:lnTo>
                                <a:lnTo>
                                  <a:pt x="853211" y="90004"/>
                                </a:lnTo>
                                <a:lnTo>
                                  <a:pt x="853211" y="92887"/>
                                </a:lnTo>
                                <a:lnTo>
                                  <a:pt x="879132" y="92887"/>
                                </a:lnTo>
                                <a:lnTo>
                                  <a:pt x="879132" y="90004"/>
                                </a:lnTo>
                                <a:lnTo>
                                  <a:pt x="876973" y="89281"/>
                                </a:lnTo>
                                <a:lnTo>
                                  <a:pt x="874814" y="87845"/>
                                </a:lnTo>
                                <a:lnTo>
                                  <a:pt x="872642" y="85686"/>
                                </a:lnTo>
                                <a:lnTo>
                                  <a:pt x="871931" y="82804"/>
                                </a:lnTo>
                                <a:lnTo>
                                  <a:pt x="871931" y="66243"/>
                                </a:lnTo>
                                <a:lnTo>
                                  <a:pt x="887044" y="66243"/>
                                </a:lnTo>
                                <a:lnTo>
                                  <a:pt x="887768" y="52565"/>
                                </a:lnTo>
                                <a:close/>
                              </a:path>
                              <a:path w="2268220" h="93980" fill="norm" stroke="1" extrusionOk="0">
                                <a:moveTo>
                                  <a:pt x="1159205" y="65519"/>
                                </a:moveTo>
                                <a:lnTo>
                                  <a:pt x="1158494" y="62636"/>
                                </a:lnTo>
                                <a:lnTo>
                                  <a:pt x="1158494" y="59766"/>
                                </a:lnTo>
                                <a:lnTo>
                                  <a:pt x="1157770" y="57594"/>
                                </a:lnTo>
                                <a:lnTo>
                                  <a:pt x="1157046" y="54724"/>
                                </a:lnTo>
                                <a:lnTo>
                                  <a:pt x="1152728" y="48234"/>
                                </a:lnTo>
                                <a:lnTo>
                                  <a:pt x="1146251" y="43916"/>
                                </a:lnTo>
                                <a:lnTo>
                                  <a:pt x="1145527" y="43205"/>
                                </a:lnTo>
                                <a:lnTo>
                                  <a:pt x="1143368" y="42481"/>
                                </a:lnTo>
                                <a:lnTo>
                                  <a:pt x="1140485" y="41757"/>
                                </a:lnTo>
                                <a:lnTo>
                                  <a:pt x="1138326" y="41046"/>
                                </a:lnTo>
                                <a:lnTo>
                                  <a:pt x="1135456" y="41046"/>
                                </a:lnTo>
                                <a:lnTo>
                                  <a:pt x="1132573" y="40322"/>
                                </a:lnTo>
                                <a:lnTo>
                                  <a:pt x="1130414" y="40322"/>
                                </a:lnTo>
                                <a:lnTo>
                                  <a:pt x="1127531" y="41046"/>
                                </a:lnTo>
                                <a:lnTo>
                                  <a:pt x="1124648" y="41046"/>
                                </a:lnTo>
                                <a:lnTo>
                                  <a:pt x="1122489" y="41757"/>
                                </a:lnTo>
                                <a:lnTo>
                                  <a:pt x="1119606" y="42481"/>
                                </a:lnTo>
                                <a:lnTo>
                                  <a:pt x="1117447" y="43205"/>
                                </a:lnTo>
                                <a:lnTo>
                                  <a:pt x="1117447" y="15125"/>
                                </a:lnTo>
                                <a:lnTo>
                                  <a:pt x="1154887" y="15125"/>
                                </a:lnTo>
                                <a:lnTo>
                                  <a:pt x="1155395" y="4318"/>
                                </a:lnTo>
                                <a:lnTo>
                                  <a:pt x="1155471" y="2882"/>
                                </a:lnTo>
                                <a:lnTo>
                                  <a:pt x="1155573" y="723"/>
                                </a:lnTo>
                                <a:lnTo>
                                  <a:pt x="1155611" y="0"/>
                                </a:lnTo>
                                <a:lnTo>
                                  <a:pt x="1150569" y="0"/>
                                </a:lnTo>
                                <a:lnTo>
                                  <a:pt x="1150569" y="723"/>
                                </a:lnTo>
                                <a:lnTo>
                                  <a:pt x="1149134" y="2882"/>
                                </a:lnTo>
                                <a:lnTo>
                                  <a:pt x="1147686" y="3606"/>
                                </a:lnTo>
                                <a:lnTo>
                                  <a:pt x="1144816" y="4318"/>
                                </a:lnTo>
                                <a:lnTo>
                                  <a:pt x="1108811" y="4318"/>
                                </a:lnTo>
                                <a:lnTo>
                                  <a:pt x="1108811" y="46786"/>
                                </a:lnTo>
                                <a:lnTo>
                                  <a:pt x="1113853" y="49682"/>
                                </a:lnTo>
                                <a:lnTo>
                                  <a:pt x="1116012" y="49682"/>
                                </a:lnTo>
                                <a:lnTo>
                                  <a:pt x="1118171" y="48958"/>
                                </a:lnTo>
                                <a:lnTo>
                                  <a:pt x="1121054" y="48234"/>
                                </a:lnTo>
                                <a:lnTo>
                                  <a:pt x="1123213" y="48234"/>
                                </a:lnTo>
                                <a:lnTo>
                                  <a:pt x="1125372" y="47510"/>
                                </a:lnTo>
                                <a:lnTo>
                                  <a:pt x="1127912" y="47510"/>
                                </a:lnTo>
                                <a:lnTo>
                                  <a:pt x="1128255" y="47523"/>
                                </a:lnTo>
                                <a:lnTo>
                                  <a:pt x="1130414" y="47523"/>
                                </a:lnTo>
                                <a:lnTo>
                                  <a:pt x="1132573" y="48234"/>
                                </a:lnTo>
                                <a:lnTo>
                                  <a:pt x="1144092" y="56159"/>
                                </a:lnTo>
                                <a:lnTo>
                                  <a:pt x="1144092" y="56883"/>
                                </a:lnTo>
                                <a:lnTo>
                                  <a:pt x="1145527" y="59766"/>
                                </a:lnTo>
                                <a:lnTo>
                                  <a:pt x="1145527" y="61925"/>
                                </a:lnTo>
                                <a:lnTo>
                                  <a:pt x="1146251" y="64795"/>
                                </a:lnTo>
                                <a:lnTo>
                                  <a:pt x="1146251" y="71996"/>
                                </a:lnTo>
                                <a:lnTo>
                                  <a:pt x="1131849" y="88557"/>
                                </a:lnTo>
                                <a:lnTo>
                                  <a:pt x="1128242" y="88557"/>
                                </a:lnTo>
                                <a:lnTo>
                                  <a:pt x="1125359" y="87845"/>
                                </a:lnTo>
                                <a:lnTo>
                                  <a:pt x="1123200" y="87845"/>
                                </a:lnTo>
                                <a:lnTo>
                                  <a:pt x="1118882" y="84963"/>
                                </a:lnTo>
                                <a:lnTo>
                                  <a:pt x="1118171" y="84963"/>
                                </a:lnTo>
                                <a:lnTo>
                                  <a:pt x="1115999" y="82804"/>
                                </a:lnTo>
                                <a:lnTo>
                                  <a:pt x="1115288" y="80645"/>
                                </a:lnTo>
                                <a:lnTo>
                                  <a:pt x="1113840" y="78486"/>
                                </a:lnTo>
                                <a:lnTo>
                                  <a:pt x="1112405" y="75603"/>
                                </a:lnTo>
                                <a:lnTo>
                                  <a:pt x="1105204" y="75603"/>
                                </a:lnTo>
                                <a:lnTo>
                                  <a:pt x="1105204" y="89281"/>
                                </a:lnTo>
                                <a:lnTo>
                                  <a:pt x="1108087" y="90004"/>
                                </a:lnTo>
                                <a:lnTo>
                                  <a:pt x="1110246" y="91440"/>
                                </a:lnTo>
                                <a:lnTo>
                                  <a:pt x="1115999" y="92887"/>
                                </a:lnTo>
                                <a:lnTo>
                                  <a:pt x="1118171" y="92887"/>
                                </a:lnTo>
                                <a:lnTo>
                                  <a:pt x="1121041" y="93599"/>
                                </a:lnTo>
                                <a:lnTo>
                                  <a:pt x="1134719" y="93599"/>
                                </a:lnTo>
                                <a:lnTo>
                                  <a:pt x="1140485" y="92163"/>
                                </a:lnTo>
                                <a:lnTo>
                                  <a:pt x="1144803" y="90728"/>
                                </a:lnTo>
                                <a:lnTo>
                                  <a:pt x="1146251" y="90004"/>
                                </a:lnTo>
                                <a:lnTo>
                                  <a:pt x="1148410" y="88557"/>
                                </a:lnTo>
                                <a:lnTo>
                                  <a:pt x="1150569" y="87122"/>
                                </a:lnTo>
                                <a:lnTo>
                                  <a:pt x="1154176" y="83515"/>
                                </a:lnTo>
                                <a:lnTo>
                                  <a:pt x="1155611" y="81356"/>
                                </a:lnTo>
                                <a:lnTo>
                                  <a:pt x="1157046" y="77038"/>
                                </a:lnTo>
                                <a:lnTo>
                                  <a:pt x="1157770" y="74155"/>
                                </a:lnTo>
                                <a:lnTo>
                                  <a:pt x="1158494" y="71996"/>
                                </a:lnTo>
                                <a:lnTo>
                                  <a:pt x="1158494" y="69126"/>
                                </a:lnTo>
                                <a:lnTo>
                                  <a:pt x="1159205" y="66243"/>
                                </a:lnTo>
                                <a:lnTo>
                                  <a:pt x="1159205" y="65519"/>
                                </a:lnTo>
                                <a:close/>
                              </a:path>
                              <a:path w="2268220" h="93980" fill="norm" stroke="1" extrusionOk="0">
                                <a:moveTo>
                                  <a:pt x="1440014" y="59042"/>
                                </a:moveTo>
                                <a:lnTo>
                                  <a:pt x="1439291" y="56159"/>
                                </a:lnTo>
                                <a:lnTo>
                                  <a:pt x="1438567" y="54000"/>
                                </a:lnTo>
                                <a:lnTo>
                                  <a:pt x="1437843" y="51117"/>
                                </a:lnTo>
                                <a:lnTo>
                                  <a:pt x="1437132" y="49682"/>
                                </a:lnTo>
                                <a:lnTo>
                                  <a:pt x="1435684" y="47510"/>
                                </a:lnTo>
                                <a:lnTo>
                                  <a:pt x="1434249" y="46075"/>
                                </a:lnTo>
                                <a:lnTo>
                                  <a:pt x="1432077" y="43929"/>
                                </a:lnTo>
                                <a:lnTo>
                                  <a:pt x="1427759" y="41046"/>
                                </a:lnTo>
                                <a:lnTo>
                                  <a:pt x="1425600" y="40322"/>
                                </a:lnTo>
                                <a:lnTo>
                                  <a:pt x="1422717" y="39611"/>
                                </a:lnTo>
                                <a:lnTo>
                                  <a:pt x="1420558" y="39611"/>
                                </a:lnTo>
                                <a:lnTo>
                                  <a:pt x="1417675" y="38887"/>
                                </a:lnTo>
                                <a:lnTo>
                                  <a:pt x="1416240" y="38887"/>
                                </a:lnTo>
                                <a:lnTo>
                                  <a:pt x="1413370" y="39611"/>
                                </a:lnTo>
                                <a:lnTo>
                                  <a:pt x="1411211" y="39611"/>
                                </a:lnTo>
                                <a:lnTo>
                                  <a:pt x="1408328" y="40322"/>
                                </a:lnTo>
                                <a:lnTo>
                                  <a:pt x="1406169" y="41046"/>
                                </a:lnTo>
                                <a:lnTo>
                                  <a:pt x="1404734" y="41770"/>
                                </a:lnTo>
                                <a:lnTo>
                                  <a:pt x="1402575" y="42494"/>
                                </a:lnTo>
                                <a:lnTo>
                                  <a:pt x="1399692" y="43929"/>
                                </a:lnTo>
                                <a:lnTo>
                                  <a:pt x="1395374" y="46799"/>
                                </a:lnTo>
                                <a:lnTo>
                                  <a:pt x="1404010" y="47523"/>
                                </a:lnTo>
                                <a:lnTo>
                                  <a:pt x="1406893" y="46799"/>
                                </a:lnTo>
                                <a:lnTo>
                                  <a:pt x="1407604" y="46799"/>
                                </a:lnTo>
                                <a:lnTo>
                                  <a:pt x="1410487" y="46075"/>
                                </a:lnTo>
                                <a:lnTo>
                                  <a:pt x="1415529" y="46075"/>
                                </a:lnTo>
                                <a:lnTo>
                                  <a:pt x="1427772" y="60477"/>
                                </a:lnTo>
                                <a:lnTo>
                                  <a:pt x="1427772" y="72720"/>
                                </a:lnTo>
                                <a:lnTo>
                                  <a:pt x="1426324" y="77038"/>
                                </a:lnTo>
                                <a:lnTo>
                                  <a:pt x="1425613" y="79921"/>
                                </a:lnTo>
                                <a:lnTo>
                                  <a:pt x="1424165" y="82080"/>
                                </a:lnTo>
                                <a:lnTo>
                                  <a:pt x="1423454" y="83515"/>
                                </a:lnTo>
                                <a:lnTo>
                                  <a:pt x="1419123" y="86398"/>
                                </a:lnTo>
                                <a:lnTo>
                                  <a:pt x="1418412" y="87122"/>
                                </a:lnTo>
                                <a:lnTo>
                                  <a:pt x="1416253" y="87833"/>
                                </a:lnTo>
                                <a:lnTo>
                                  <a:pt x="1413370" y="88557"/>
                                </a:lnTo>
                                <a:lnTo>
                                  <a:pt x="1410487" y="88557"/>
                                </a:lnTo>
                                <a:lnTo>
                                  <a:pt x="1408328" y="88557"/>
                                </a:lnTo>
                                <a:lnTo>
                                  <a:pt x="1406169" y="87845"/>
                                </a:lnTo>
                                <a:lnTo>
                                  <a:pt x="1403286" y="87122"/>
                                </a:lnTo>
                                <a:lnTo>
                                  <a:pt x="1401127" y="85686"/>
                                </a:lnTo>
                                <a:lnTo>
                                  <a:pt x="1399692" y="84239"/>
                                </a:lnTo>
                                <a:lnTo>
                                  <a:pt x="1398257" y="82080"/>
                                </a:lnTo>
                                <a:lnTo>
                                  <a:pt x="1397533" y="81368"/>
                                </a:lnTo>
                                <a:lnTo>
                                  <a:pt x="1395374" y="74879"/>
                                </a:lnTo>
                                <a:lnTo>
                                  <a:pt x="1393926" y="69126"/>
                                </a:lnTo>
                                <a:lnTo>
                                  <a:pt x="1393926" y="56159"/>
                                </a:lnTo>
                                <a:lnTo>
                                  <a:pt x="1394650" y="54000"/>
                                </a:lnTo>
                                <a:lnTo>
                                  <a:pt x="1396809" y="51841"/>
                                </a:lnTo>
                                <a:lnTo>
                                  <a:pt x="1401127" y="48958"/>
                                </a:lnTo>
                                <a:lnTo>
                                  <a:pt x="1401851" y="48247"/>
                                </a:lnTo>
                                <a:lnTo>
                                  <a:pt x="1404010" y="47523"/>
                                </a:lnTo>
                                <a:lnTo>
                                  <a:pt x="1394650" y="46799"/>
                                </a:lnTo>
                                <a:lnTo>
                                  <a:pt x="1396809" y="38163"/>
                                </a:lnTo>
                                <a:lnTo>
                                  <a:pt x="1397533" y="36004"/>
                                </a:lnTo>
                                <a:lnTo>
                                  <a:pt x="1398257" y="33121"/>
                                </a:lnTo>
                                <a:lnTo>
                                  <a:pt x="1399692" y="30962"/>
                                </a:lnTo>
                                <a:lnTo>
                                  <a:pt x="1400416" y="28803"/>
                                </a:lnTo>
                                <a:lnTo>
                                  <a:pt x="1406169" y="20167"/>
                                </a:lnTo>
                                <a:lnTo>
                                  <a:pt x="1410487" y="17284"/>
                                </a:lnTo>
                                <a:lnTo>
                                  <a:pt x="1412646" y="15125"/>
                                </a:lnTo>
                                <a:lnTo>
                                  <a:pt x="1414805" y="14401"/>
                                </a:lnTo>
                                <a:lnTo>
                                  <a:pt x="1416977" y="12966"/>
                                </a:lnTo>
                                <a:lnTo>
                                  <a:pt x="1421295" y="11518"/>
                                </a:lnTo>
                                <a:lnTo>
                                  <a:pt x="1427048" y="10083"/>
                                </a:lnTo>
                                <a:lnTo>
                                  <a:pt x="1432090" y="10083"/>
                                </a:lnTo>
                                <a:lnTo>
                                  <a:pt x="1432090" y="6477"/>
                                </a:lnTo>
                                <a:lnTo>
                                  <a:pt x="1429931" y="2882"/>
                                </a:lnTo>
                                <a:lnTo>
                                  <a:pt x="1428496" y="2882"/>
                                </a:lnTo>
                                <a:lnTo>
                                  <a:pt x="1426337" y="3606"/>
                                </a:lnTo>
                                <a:lnTo>
                                  <a:pt x="1423454" y="3606"/>
                                </a:lnTo>
                                <a:lnTo>
                                  <a:pt x="1421295" y="4318"/>
                                </a:lnTo>
                                <a:lnTo>
                                  <a:pt x="1418412" y="5041"/>
                                </a:lnTo>
                                <a:lnTo>
                                  <a:pt x="1416253" y="5765"/>
                                </a:lnTo>
                                <a:lnTo>
                                  <a:pt x="1413370" y="6477"/>
                                </a:lnTo>
                                <a:lnTo>
                                  <a:pt x="1411211" y="7924"/>
                                </a:lnTo>
                                <a:lnTo>
                                  <a:pt x="1409776" y="8648"/>
                                </a:lnTo>
                                <a:lnTo>
                                  <a:pt x="1407617" y="9359"/>
                                </a:lnTo>
                                <a:lnTo>
                                  <a:pt x="1403286" y="12242"/>
                                </a:lnTo>
                                <a:lnTo>
                                  <a:pt x="1401127" y="14401"/>
                                </a:lnTo>
                                <a:lnTo>
                                  <a:pt x="1398968" y="15836"/>
                                </a:lnTo>
                                <a:lnTo>
                                  <a:pt x="1397533" y="18008"/>
                                </a:lnTo>
                                <a:lnTo>
                                  <a:pt x="1395374" y="19443"/>
                                </a:lnTo>
                                <a:lnTo>
                                  <a:pt x="1393926" y="20878"/>
                                </a:lnTo>
                                <a:lnTo>
                                  <a:pt x="1389608" y="27368"/>
                                </a:lnTo>
                                <a:lnTo>
                                  <a:pt x="1388173" y="30238"/>
                                </a:lnTo>
                                <a:lnTo>
                                  <a:pt x="1387449" y="32397"/>
                                </a:lnTo>
                                <a:lnTo>
                                  <a:pt x="1386014" y="34556"/>
                                </a:lnTo>
                                <a:lnTo>
                                  <a:pt x="1385290" y="37439"/>
                                </a:lnTo>
                                <a:lnTo>
                                  <a:pt x="1384566" y="38163"/>
                                </a:lnTo>
                                <a:lnTo>
                                  <a:pt x="1383855" y="40322"/>
                                </a:lnTo>
                                <a:lnTo>
                                  <a:pt x="1383131" y="43205"/>
                                </a:lnTo>
                                <a:lnTo>
                                  <a:pt x="1383131" y="45364"/>
                                </a:lnTo>
                                <a:lnTo>
                                  <a:pt x="1381696" y="51117"/>
                                </a:lnTo>
                                <a:lnTo>
                                  <a:pt x="1381696" y="66967"/>
                                </a:lnTo>
                                <a:lnTo>
                                  <a:pt x="1382407" y="69837"/>
                                </a:lnTo>
                                <a:lnTo>
                                  <a:pt x="1383131" y="72009"/>
                                </a:lnTo>
                                <a:lnTo>
                                  <a:pt x="1383855" y="74879"/>
                                </a:lnTo>
                                <a:lnTo>
                                  <a:pt x="1386014" y="81368"/>
                                </a:lnTo>
                                <a:lnTo>
                                  <a:pt x="1387449" y="83527"/>
                                </a:lnTo>
                                <a:lnTo>
                                  <a:pt x="1391056" y="87122"/>
                                </a:lnTo>
                                <a:lnTo>
                                  <a:pt x="1392491" y="89281"/>
                                </a:lnTo>
                                <a:lnTo>
                                  <a:pt x="1394650" y="89992"/>
                                </a:lnTo>
                                <a:lnTo>
                                  <a:pt x="1396809" y="91440"/>
                                </a:lnTo>
                                <a:lnTo>
                                  <a:pt x="1398968" y="92151"/>
                                </a:lnTo>
                                <a:lnTo>
                                  <a:pt x="1404734" y="93599"/>
                                </a:lnTo>
                                <a:lnTo>
                                  <a:pt x="1417688" y="93599"/>
                                </a:lnTo>
                                <a:lnTo>
                                  <a:pt x="1419847" y="92875"/>
                                </a:lnTo>
                                <a:lnTo>
                                  <a:pt x="1422730" y="92151"/>
                                </a:lnTo>
                                <a:lnTo>
                                  <a:pt x="1424889" y="91440"/>
                                </a:lnTo>
                                <a:lnTo>
                                  <a:pt x="1427048" y="89992"/>
                                </a:lnTo>
                                <a:lnTo>
                                  <a:pt x="1428483" y="89281"/>
                                </a:lnTo>
                                <a:lnTo>
                                  <a:pt x="1432814" y="86398"/>
                                </a:lnTo>
                                <a:lnTo>
                                  <a:pt x="1437132" y="79921"/>
                                </a:lnTo>
                                <a:lnTo>
                                  <a:pt x="1437843" y="78473"/>
                                </a:lnTo>
                                <a:lnTo>
                                  <a:pt x="1438567" y="75590"/>
                                </a:lnTo>
                                <a:lnTo>
                                  <a:pt x="1439291" y="73431"/>
                                </a:lnTo>
                                <a:lnTo>
                                  <a:pt x="1440014" y="70561"/>
                                </a:lnTo>
                                <a:lnTo>
                                  <a:pt x="1440014" y="59042"/>
                                </a:lnTo>
                                <a:close/>
                              </a:path>
                              <a:path w="2268220" h="93980" fill="norm" stroke="1" extrusionOk="0">
                                <a:moveTo>
                                  <a:pt x="1715770" y="7200"/>
                                </a:moveTo>
                                <a:lnTo>
                                  <a:pt x="1703527" y="15125"/>
                                </a:lnTo>
                                <a:lnTo>
                                  <a:pt x="1703527" y="15836"/>
                                </a:lnTo>
                                <a:lnTo>
                                  <a:pt x="1668246" y="90004"/>
                                </a:lnTo>
                                <a:lnTo>
                                  <a:pt x="1668246" y="93599"/>
                                </a:lnTo>
                                <a:lnTo>
                                  <a:pt x="1677606" y="93599"/>
                                </a:lnTo>
                                <a:lnTo>
                                  <a:pt x="1715770" y="7200"/>
                                </a:lnTo>
                                <a:close/>
                              </a:path>
                              <a:path w="2268220" h="93980" fill="norm" stroke="1" extrusionOk="0">
                                <a:moveTo>
                                  <a:pt x="1715770" y="4318"/>
                                </a:moveTo>
                                <a:lnTo>
                                  <a:pt x="1659610" y="4318"/>
                                </a:lnTo>
                                <a:lnTo>
                                  <a:pt x="1658175" y="25196"/>
                                </a:lnTo>
                                <a:lnTo>
                                  <a:pt x="1663928" y="25196"/>
                                </a:lnTo>
                                <a:lnTo>
                                  <a:pt x="1664652" y="23761"/>
                                </a:lnTo>
                                <a:lnTo>
                                  <a:pt x="1665363" y="20878"/>
                                </a:lnTo>
                                <a:lnTo>
                                  <a:pt x="1666087" y="19443"/>
                                </a:lnTo>
                                <a:lnTo>
                                  <a:pt x="1666087" y="18719"/>
                                </a:lnTo>
                                <a:lnTo>
                                  <a:pt x="1667535" y="16560"/>
                                </a:lnTo>
                                <a:lnTo>
                                  <a:pt x="1668246" y="16560"/>
                                </a:lnTo>
                                <a:lnTo>
                                  <a:pt x="1670405" y="15113"/>
                                </a:lnTo>
                                <a:lnTo>
                                  <a:pt x="1703527" y="15113"/>
                                </a:lnTo>
                                <a:lnTo>
                                  <a:pt x="1715770" y="7200"/>
                                </a:lnTo>
                                <a:lnTo>
                                  <a:pt x="1715770" y="4318"/>
                                </a:lnTo>
                                <a:close/>
                              </a:path>
                              <a:path w="2268220" h="93980" fill="norm" stroke="1" extrusionOk="0">
                                <a:moveTo>
                                  <a:pt x="1992249" y="64808"/>
                                </a:moveTo>
                                <a:lnTo>
                                  <a:pt x="1991525" y="61925"/>
                                </a:lnTo>
                                <a:lnTo>
                                  <a:pt x="1990090" y="57607"/>
                                </a:lnTo>
                                <a:lnTo>
                                  <a:pt x="1988654" y="55448"/>
                                </a:lnTo>
                                <a:lnTo>
                                  <a:pt x="1987931" y="54724"/>
                                </a:lnTo>
                                <a:lnTo>
                                  <a:pt x="1986483" y="52565"/>
                                </a:lnTo>
                                <a:lnTo>
                                  <a:pt x="1985048" y="51117"/>
                                </a:lnTo>
                                <a:lnTo>
                                  <a:pt x="1982889" y="49682"/>
                                </a:lnTo>
                                <a:lnTo>
                                  <a:pt x="1980006" y="48247"/>
                                </a:lnTo>
                                <a:lnTo>
                                  <a:pt x="1977847" y="46799"/>
                                </a:lnTo>
                                <a:lnTo>
                                  <a:pt x="1977847" y="46088"/>
                                </a:lnTo>
                                <a:lnTo>
                                  <a:pt x="1978571" y="45364"/>
                                </a:lnTo>
                                <a:lnTo>
                                  <a:pt x="1980730" y="43929"/>
                                </a:lnTo>
                                <a:lnTo>
                                  <a:pt x="1960562" y="43929"/>
                                </a:lnTo>
                                <a:lnTo>
                                  <a:pt x="1949767" y="37439"/>
                                </a:lnTo>
                                <a:lnTo>
                                  <a:pt x="1948319" y="35280"/>
                                </a:lnTo>
                                <a:lnTo>
                                  <a:pt x="1946884" y="30962"/>
                                </a:lnTo>
                                <a:lnTo>
                                  <a:pt x="1946160" y="28079"/>
                                </a:lnTo>
                                <a:lnTo>
                                  <a:pt x="1946160" y="24485"/>
                                </a:lnTo>
                                <a:lnTo>
                                  <a:pt x="1946884" y="21602"/>
                                </a:lnTo>
                                <a:lnTo>
                                  <a:pt x="1946884" y="19443"/>
                                </a:lnTo>
                                <a:lnTo>
                                  <a:pt x="1948319" y="17284"/>
                                </a:lnTo>
                                <a:lnTo>
                                  <a:pt x="1949043" y="15125"/>
                                </a:lnTo>
                                <a:lnTo>
                                  <a:pt x="1950478" y="12966"/>
                                </a:lnTo>
                                <a:lnTo>
                                  <a:pt x="1951202" y="12966"/>
                                </a:lnTo>
                                <a:lnTo>
                                  <a:pt x="1952650" y="11518"/>
                                </a:lnTo>
                                <a:lnTo>
                                  <a:pt x="1954809" y="10083"/>
                                </a:lnTo>
                                <a:lnTo>
                                  <a:pt x="1960562" y="8648"/>
                                </a:lnTo>
                                <a:lnTo>
                                  <a:pt x="1967064" y="8648"/>
                                </a:lnTo>
                                <a:lnTo>
                                  <a:pt x="1979282" y="20878"/>
                                </a:lnTo>
                                <a:lnTo>
                                  <a:pt x="1979282" y="23761"/>
                                </a:lnTo>
                                <a:lnTo>
                                  <a:pt x="1980006" y="26631"/>
                                </a:lnTo>
                                <a:lnTo>
                                  <a:pt x="1979282" y="28079"/>
                                </a:lnTo>
                                <a:lnTo>
                                  <a:pt x="1979282" y="30949"/>
                                </a:lnTo>
                                <a:lnTo>
                                  <a:pt x="1978558" y="33832"/>
                                </a:lnTo>
                                <a:lnTo>
                                  <a:pt x="1977834" y="35991"/>
                                </a:lnTo>
                                <a:lnTo>
                                  <a:pt x="1976399" y="38874"/>
                                </a:lnTo>
                                <a:lnTo>
                                  <a:pt x="1972081" y="41757"/>
                                </a:lnTo>
                                <a:lnTo>
                                  <a:pt x="1971357" y="42481"/>
                                </a:lnTo>
                                <a:lnTo>
                                  <a:pt x="1968474" y="43192"/>
                                </a:lnTo>
                                <a:lnTo>
                                  <a:pt x="1966315" y="43916"/>
                                </a:lnTo>
                                <a:lnTo>
                                  <a:pt x="1980717" y="43916"/>
                                </a:lnTo>
                                <a:lnTo>
                                  <a:pt x="1987194" y="39598"/>
                                </a:lnTo>
                                <a:lnTo>
                                  <a:pt x="1988642" y="37439"/>
                                </a:lnTo>
                                <a:lnTo>
                                  <a:pt x="1989366" y="35280"/>
                                </a:lnTo>
                                <a:lnTo>
                                  <a:pt x="1990801" y="33121"/>
                                </a:lnTo>
                                <a:lnTo>
                                  <a:pt x="1991525" y="30949"/>
                                </a:lnTo>
                                <a:lnTo>
                                  <a:pt x="1991525" y="28079"/>
                                </a:lnTo>
                                <a:lnTo>
                                  <a:pt x="1992236" y="25196"/>
                                </a:lnTo>
                                <a:lnTo>
                                  <a:pt x="1991525" y="23037"/>
                                </a:lnTo>
                                <a:lnTo>
                                  <a:pt x="1991525" y="20154"/>
                                </a:lnTo>
                                <a:lnTo>
                                  <a:pt x="1990801" y="17995"/>
                                </a:lnTo>
                                <a:lnTo>
                                  <a:pt x="1990077" y="15113"/>
                                </a:lnTo>
                                <a:lnTo>
                                  <a:pt x="1988642" y="12954"/>
                                </a:lnTo>
                                <a:lnTo>
                                  <a:pt x="1987918" y="11518"/>
                                </a:lnTo>
                                <a:lnTo>
                                  <a:pt x="1983600" y="8648"/>
                                </a:lnTo>
                                <a:lnTo>
                                  <a:pt x="1979282" y="5765"/>
                                </a:lnTo>
                                <a:lnTo>
                                  <a:pt x="1976399" y="5041"/>
                                </a:lnTo>
                                <a:lnTo>
                                  <a:pt x="1972081" y="3606"/>
                                </a:lnTo>
                                <a:lnTo>
                                  <a:pt x="1969211" y="3606"/>
                                </a:lnTo>
                                <a:lnTo>
                                  <a:pt x="1966328" y="2882"/>
                                </a:lnTo>
                                <a:lnTo>
                                  <a:pt x="1963445" y="2882"/>
                                </a:lnTo>
                                <a:lnTo>
                                  <a:pt x="1961286" y="2882"/>
                                </a:lnTo>
                                <a:lnTo>
                                  <a:pt x="1958403" y="3606"/>
                                </a:lnTo>
                                <a:lnTo>
                                  <a:pt x="1955520" y="3606"/>
                                </a:lnTo>
                                <a:lnTo>
                                  <a:pt x="1953361" y="4318"/>
                                </a:lnTo>
                                <a:lnTo>
                                  <a:pt x="1950478" y="5041"/>
                                </a:lnTo>
                                <a:lnTo>
                                  <a:pt x="1948319" y="5765"/>
                                </a:lnTo>
                                <a:lnTo>
                                  <a:pt x="1947608" y="6477"/>
                                </a:lnTo>
                                <a:lnTo>
                                  <a:pt x="1945449" y="7200"/>
                                </a:lnTo>
                                <a:lnTo>
                                  <a:pt x="1943290" y="8648"/>
                                </a:lnTo>
                                <a:lnTo>
                                  <a:pt x="1937524" y="14401"/>
                                </a:lnTo>
                                <a:lnTo>
                                  <a:pt x="1936800" y="16560"/>
                                </a:lnTo>
                                <a:lnTo>
                                  <a:pt x="1935365" y="18719"/>
                                </a:lnTo>
                                <a:lnTo>
                                  <a:pt x="1934641" y="20878"/>
                                </a:lnTo>
                                <a:lnTo>
                                  <a:pt x="1934641" y="23761"/>
                                </a:lnTo>
                                <a:lnTo>
                                  <a:pt x="1933930" y="25920"/>
                                </a:lnTo>
                                <a:lnTo>
                                  <a:pt x="1933930" y="28079"/>
                                </a:lnTo>
                                <a:lnTo>
                                  <a:pt x="1934641" y="30238"/>
                                </a:lnTo>
                                <a:lnTo>
                                  <a:pt x="1934641" y="33121"/>
                                </a:lnTo>
                                <a:lnTo>
                                  <a:pt x="1936089" y="35280"/>
                                </a:lnTo>
                                <a:lnTo>
                                  <a:pt x="1936800" y="37439"/>
                                </a:lnTo>
                                <a:lnTo>
                                  <a:pt x="1938248" y="39598"/>
                                </a:lnTo>
                                <a:lnTo>
                                  <a:pt x="1939683" y="41046"/>
                                </a:lnTo>
                                <a:lnTo>
                                  <a:pt x="1941118" y="43205"/>
                                </a:lnTo>
                                <a:lnTo>
                                  <a:pt x="1945449" y="46088"/>
                                </a:lnTo>
                                <a:lnTo>
                                  <a:pt x="1948319" y="46799"/>
                                </a:lnTo>
                                <a:lnTo>
                                  <a:pt x="1948319" y="47523"/>
                                </a:lnTo>
                                <a:lnTo>
                                  <a:pt x="1946884" y="48247"/>
                                </a:lnTo>
                                <a:lnTo>
                                  <a:pt x="1940407" y="52565"/>
                                </a:lnTo>
                                <a:lnTo>
                                  <a:pt x="1939683" y="53289"/>
                                </a:lnTo>
                                <a:lnTo>
                                  <a:pt x="1938248" y="55448"/>
                                </a:lnTo>
                                <a:lnTo>
                                  <a:pt x="1936800" y="56883"/>
                                </a:lnTo>
                                <a:lnTo>
                                  <a:pt x="1934641" y="61201"/>
                                </a:lnTo>
                                <a:lnTo>
                                  <a:pt x="1933206" y="66967"/>
                                </a:lnTo>
                                <a:lnTo>
                                  <a:pt x="1933206" y="72720"/>
                                </a:lnTo>
                                <a:lnTo>
                                  <a:pt x="1933930" y="75603"/>
                                </a:lnTo>
                                <a:lnTo>
                                  <a:pt x="1934641" y="77762"/>
                                </a:lnTo>
                                <a:lnTo>
                                  <a:pt x="1935365" y="80645"/>
                                </a:lnTo>
                                <a:lnTo>
                                  <a:pt x="1938248" y="84963"/>
                                </a:lnTo>
                                <a:lnTo>
                                  <a:pt x="1940407" y="86398"/>
                                </a:lnTo>
                                <a:lnTo>
                                  <a:pt x="1942566" y="88557"/>
                                </a:lnTo>
                                <a:lnTo>
                                  <a:pt x="1944725" y="90004"/>
                                </a:lnTo>
                                <a:lnTo>
                                  <a:pt x="1946884" y="90728"/>
                                </a:lnTo>
                                <a:lnTo>
                                  <a:pt x="1949043" y="92163"/>
                                </a:lnTo>
                                <a:lnTo>
                                  <a:pt x="1951202" y="92887"/>
                                </a:lnTo>
                                <a:lnTo>
                                  <a:pt x="1954085" y="92887"/>
                                </a:lnTo>
                                <a:lnTo>
                                  <a:pt x="1956244" y="93599"/>
                                </a:lnTo>
                                <a:lnTo>
                                  <a:pt x="1968487" y="93599"/>
                                </a:lnTo>
                                <a:lnTo>
                                  <a:pt x="1971370" y="92887"/>
                                </a:lnTo>
                                <a:lnTo>
                                  <a:pt x="1973529" y="92163"/>
                                </a:lnTo>
                                <a:lnTo>
                                  <a:pt x="1978571" y="90728"/>
                                </a:lnTo>
                                <a:lnTo>
                                  <a:pt x="1979282" y="90004"/>
                                </a:lnTo>
                                <a:lnTo>
                                  <a:pt x="1981441" y="89281"/>
                                </a:lnTo>
                                <a:lnTo>
                                  <a:pt x="1962721" y="88557"/>
                                </a:lnTo>
                                <a:lnTo>
                                  <a:pt x="1959851" y="87845"/>
                                </a:lnTo>
                                <a:lnTo>
                                  <a:pt x="1957679" y="87845"/>
                                </a:lnTo>
                                <a:lnTo>
                                  <a:pt x="1954809" y="87122"/>
                                </a:lnTo>
                                <a:lnTo>
                                  <a:pt x="1953361" y="85686"/>
                                </a:lnTo>
                                <a:lnTo>
                                  <a:pt x="1951202" y="84239"/>
                                </a:lnTo>
                                <a:lnTo>
                                  <a:pt x="1949767" y="82804"/>
                                </a:lnTo>
                                <a:lnTo>
                                  <a:pt x="1947608" y="78486"/>
                                </a:lnTo>
                                <a:lnTo>
                                  <a:pt x="1946884" y="76327"/>
                                </a:lnTo>
                                <a:lnTo>
                                  <a:pt x="1946160" y="73444"/>
                                </a:lnTo>
                                <a:lnTo>
                                  <a:pt x="1945449" y="71285"/>
                                </a:lnTo>
                                <a:lnTo>
                                  <a:pt x="1945449" y="66243"/>
                                </a:lnTo>
                                <a:lnTo>
                                  <a:pt x="1946160" y="63360"/>
                                </a:lnTo>
                                <a:lnTo>
                                  <a:pt x="1946884" y="61201"/>
                                </a:lnTo>
                                <a:lnTo>
                                  <a:pt x="1946884" y="59766"/>
                                </a:lnTo>
                                <a:lnTo>
                                  <a:pt x="1949767" y="55448"/>
                                </a:lnTo>
                                <a:lnTo>
                                  <a:pt x="1950478" y="54000"/>
                                </a:lnTo>
                                <a:lnTo>
                                  <a:pt x="1954809" y="51117"/>
                                </a:lnTo>
                                <a:lnTo>
                                  <a:pt x="1957679" y="50406"/>
                                </a:lnTo>
                                <a:lnTo>
                                  <a:pt x="1959851" y="49682"/>
                                </a:lnTo>
                                <a:lnTo>
                                  <a:pt x="1967052" y="49682"/>
                                </a:lnTo>
                                <a:lnTo>
                                  <a:pt x="1969935" y="51117"/>
                                </a:lnTo>
                                <a:lnTo>
                                  <a:pt x="1972094" y="51841"/>
                                </a:lnTo>
                                <a:lnTo>
                                  <a:pt x="1976412" y="56159"/>
                                </a:lnTo>
                                <a:lnTo>
                                  <a:pt x="1977847" y="59042"/>
                                </a:lnTo>
                                <a:lnTo>
                                  <a:pt x="1979295" y="61201"/>
                                </a:lnTo>
                                <a:lnTo>
                                  <a:pt x="1979295" y="64084"/>
                                </a:lnTo>
                                <a:lnTo>
                                  <a:pt x="1980006" y="66967"/>
                                </a:lnTo>
                                <a:lnTo>
                                  <a:pt x="1980006" y="74879"/>
                                </a:lnTo>
                                <a:lnTo>
                                  <a:pt x="1979295" y="77762"/>
                                </a:lnTo>
                                <a:lnTo>
                                  <a:pt x="1977847" y="79921"/>
                                </a:lnTo>
                                <a:lnTo>
                                  <a:pt x="1977847" y="80645"/>
                                </a:lnTo>
                                <a:lnTo>
                                  <a:pt x="1976412" y="82804"/>
                                </a:lnTo>
                                <a:lnTo>
                                  <a:pt x="1974253" y="84963"/>
                                </a:lnTo>
                                <a:lnTo>
                                  <a:pt x="1972094" y="86398"/>
                                </a:lnTo>
                                <a:lnTo>
                                  <a:pt x="1971370" y="87122"/>
                                </a:lnTo>
                                <a:lnTo>
                                  <a:pt x="1968487" y="87845"/>
                                </a:lnTo>
                                <a:lnTo>
                                  <a:pt x="1966010" y="88658"/>
                                </a:lnTo>
                                <a:lnTo>
                                  <a:pt x="1981441" y="89281"/>
                                </a:lnTo>
                                <a:lnTo>
                                  <a:pt x="1983613" y="87845"/>
                                </a:lnTo>
                                <a:lnTo>
                                  <a:pt x="1987207" y="84239"/>
                                </a:lnTo>
                                <a:lnTo>
                                  <a:pt x="1988654" y="82080"/>
                                </a:lnTo>
                                <a:lnTo>
                                  <a:pt x="1989366" y="81356"/>
                                </a:lnTo>
                                <a:lnTo>
                                  <a:pt x="1990813" y="78486"/>
                                </a:lnTo>
                                <a:lnTo>
                                  <a:pt x="1992249" y="74168"/>
                                </a:lnTo>
                                <a:lnTo>
                                  <a:pt x="1992249" y="64808"/>
                                </a:lnTo>
                                <a:close/>
                              </a:path>
                              <a:path w="2268220" h="93980" fill="norm" stroke="1" extrusionOk="0">
                                <a:moveTo>
                                  <a:pt x="2268004" y="36715"/>
                                </a:moveTo>
                                <a:lnTo>
                                  <a:pt x="2267280" y="33832"/>
                                </a:lnTo>
                                <a:lnTo>
                                  <a:pt x="2267280" y="30949"/>
                                </a:lnTo>
                                <a:lnTo>
                                  <a:pt x="2266569" y="28079"/>
                                </a:lnTo>
                                <a:lnTo>
                                  <a:pt x="2266569" y="25196"/>
                                </a:lnTo>
                                <a:lnTo>
                                  <a:pt x="2265121" y="20878"/>
                                </a:lnTo>
                                <a:lnTo>
                                  <a:pt x="2262962" y="16560"/>
                                </a:lnTo>
                                <a:lnTo>
                                  <a:pt x="2261527" y="14401"/>
                                </a:lnTo>
                                <a:lnTo>
                                  <a:pt x="2260803" y="12230"/>
                                </a:lnTo>
                                <a:lnTo>
                                  <a:pt x="2260079" y="12230"/>
                                </a:lnTo>
                                <a:lnTo>
                                  <a:pt x="2258644" y="10071"/>
                                </a:lnTo>
                                <a:lnTo>
                                  <a:pt x="2256485" y="8648"/>
                                </a:lnTo>
                                <a:lnTo>
                                  <a:pt x="2255050" y="7200"/>
                                </a:lnTo>
                                <a:lnTo>
                                  <a:pt x="2255050" y="28079"/>
                                </a:lnTo>
                                <a:lnTo>
                                  <a:pt x="2255050" y="41033"/>
                                </a:lnTo>
                                <a:lnTo>
                                  <a:pt x="2254326" y="43192"/>
                                </a:lnTo>
                                <a:lnTo>
                                  <a:pt x="2253602" y="44640"/>
                                </a:lnTo>
                                <a:lnTo>
                                  <a:pt x="2252167" y="45351"/>
                                </a:lnTo>
                                <a:lnTo>
                                  <a:pt x="2247849" y="48234"/>
                                </a:lnTo>
                                <a:lnTo>
                                  <a:pt x="2243531" y="49682"/>
                                </a:lnTo>
                                <a:lnTo>
                                  <a:pt x="2241372" y="50393"/>
                                </a:lnTo>
                                <a:lnTo>
                                  <a:pt x="2239213" y="51117"/>
                                </a:lnTo>
                                <a:lnTo>
                                  <a:pt x="2236330" y="51117"/>
                                </a:lnTo>
                                <a:lnTo>
                                  <a:pt x="2233447" y="50406"/>
                                </a:lnTo>
                                <a:lnTo>
                                  <a:pt x="2231288" y="50406"/>
                                </a:lnTo>
                                <a:lnTo>
                                  <a:pt x="2226970" y="47523"/>
                                </a:lnTo>
                                <a:lnTo>
                                  <a:pt x="2225522" y="45364"/>
                                </a:lnTo>
                                <a:lnTo>
                                  <a:pt x="2224798" y="45364"/>
                                </a:lnTo>
                                <a:lnTo>
                                  <a:pt x="2224087" y="43929"/>
                                </a:lnTo>
                                <a:lnTo>
                                  <a:pt x="2222639" y="41757"/>
                                </a:lnTo>
                                <a:lnTo>
                                  <a:pt x="2221928" y="38887"/>
                                </a:lnTo>
                                <a:lnTo>
                                  <a:pt x="2221928" y="36728"/>
                                </a:lnTo>
                                <a:lnTo>
                                  <a:pt x="2221204" y="33845"/>
                                </a:lnTo>
                                <a:lnTo>
                                  <a:pt x="2221204" y="26644"/>
                                </a:lnTo>
                                <a:lnTo>
                                  <a:pt x="2221928" y="24485"/>
                                </a:lnTo>
                                <a:lnTo>
                                  <a:pt x="2221928" y="21602"/>
                                </a:lnTo>
                                <a:lnTo>
                                  <a:pt x="2222639" y="19443"/>
                                </a:lnTo>
                                <a:lnTo>
                                  <a:pt x="2225522" y="15125"/>
                                </a:lnTo>
                                <a:lnTo>
                                  <a:pt x="2226246" y="13677"/>
                                </a:lnTo>
                                <a:lnTo>
                                  <a:pt x="2228405" y="11518"/>
                                </a:lnTo>
                                <a:lnTo>
                                  <a:pt x="2230564" y="10083"/>
                                </a:lnTo>
                                <a:lnTo>
                                  <a:pt x="2231288" y="10083"/>
                                </a:lnTo>
                                <a:lnTo>
                                  <a:pt x="2233447" y="9359"/>
                                </a:lnTo>
                                <a:lnTo>
                                  <a:pt x="2236330" y="8648"/>
                                </a:lnTo>
                                <a:lnTo>
                                  <a:pt x="2241397" y="8648"/>
                                </a:lnTo>
                                <a:lnTo>
                                  <a:pt x="2243531" y="9359"/>
                                </a:lnTo>
                                <a:lnTo>
                                  <a:pt x="2246401" y="10071"/>
                                </a:lnTo>
                                <a:lnTo>
                                  <a:pt x="2250008" y="13677"/>
                                </a:lnTo>
                                <a:lnTo>
                                  <a:pt x="2251443" y="15836"/>
                                </a:lnTo>
                                <a:lnTo>
                                  <a:pt x="2252891" y="18719"/>
                                </a:lnTo>
                                <a:lnTo>
                                  <a:pt x="2253602" y="21590"/>
                                </a:lnTo>
                                <a:lnTo>
                                  <a:pt x="2254326" y="23037"/>
                                </a:lnTo>
                                <a:lnTo>
                                  <a:pt x="2254326" y="25196"/>
                                </a:lnTo>
                                <a:lnTo>
                                  <a:pt x="2255050" y="28079"/>
                                </a:lnTo>
                                <a:lnTo>
                                  <a:pt x="2255050" y="7200"/>
                                </a:lnTo>
                                <a:lnTo>
                                  <a:pt x="2252878" y="5765"/>
                                </a:lnTo>
                                <a:lnTo>
                                  <a:pt x="2250719" y="5041"/>
                                </a:lnTo>
                                <a:lnTo>
                                  <a:pt x="2247849" y="4318"/>
                                </a:lnTo>
                                <a:lnTo>
                                  <a:pt x="2245690" y="3606"/>
                                </a:lnTo>
                                <a:lnTo>
                                  <a:pt x="2242807" y="2882"/>
                                </a:lnTo>
                                <a:lnTo>
                                  <a:pt x="2239924" y="2882"/>
                                </a:lnTo>
                                <a:lnTo>
                                  <a:pt x="2236330" y="2882"/>
                                </a:lnTo>
                                <a:lnTo>
                                  <a:pt x="2233447" y="3606"/>
                                </a:lnTo>
                                <a:lnTo>
                                  <a:pt x="2231288" y="3606"/>
                                </a:lnTo>
                                <a:lnTo>
                                  <a:pt x="2228405" y="4318"/>
                                </a:lnTo>
                                <a:lnTo>
                                  <a:pt x="2226246" y="5041"/>
                                </a:lnTo>
                                <a:lnTo>
                                  <a:pt x="2225522" y="5765"/>
                                </a:lnTo>
                                <a:lnTo>
                                  <a:pt x="2222639" y="7200"/>
                                </a:lnTo>
                                <a:lnTo>
                                  <a:pt x="2218321" y="10083"/>
                                </a:lnTo>
                                <a:lnTo>
                                  <a:pt x="2216886" y="11518"/>
                                </a:lnTo>
                                <a:lnTo>
                                  <a:pt x="2216162" y="11518"/>
                                </a:lnTo>
                                <a:lnTo>
                                  <a:pt x="2211844" y="18008"/>
                                </a:lnTo>
                                <a:lnTo>
                                  <a:pt x="2211120" y="20878"/>
                                </a:lnTo>
                                <a:lnTo>
                                  <a:pt x="2210409" y="21602"/>
                                </a:lnTo>
                                <a:lnTo>
                                  <a:pt x="2209685" y="23761"/>
                                </a:lnTo>
                                <a:lnTo>
                                  <a:pt x="2209685" y="26644"/>
                                </a:lnTo>
                                <a:lnTo>
                                  <a:pt x="2208961" y="29527"/>
                                </a:lnTo>
                                <a:lnTo>
                                  <a:pt x="2208961" y="35280"/>
                                </a:lnTo>
                                <a:lnTo>
                                  <a:pt x="2209685" y="38163"/>
                                </a:lnTo>
                                <a:lnTo>
                                  <a:pt x="2209685" y="41046"/>
                                </a:lnTo>
                                <a:lnTo>
                                  <a:pt x="2210409" y="43205"/>
                                </a:lnTo>
                                <a:lnTo>
                                  <a:pt x="2211844" y="45364"/>
                                </a:lnTo>
                                <a:lnTo>
                                  <a:pt x="2212568" y="46799"/>
                                </a:lnTo>
                                <a:lnTo>
                                  <a:pt x="2215438" y="51117"/>
                                </a:lnTo>
                                <a:lnTo>
                                  <a:pt x="2219045" y="54711"/>
                                </a:lnTo>
                                <a:lnTo>
                                  <a:pt x="2221204" y="55435"/>
                                </a:lnTo>
                                <a:lnTo>
                                  <a:pt x="2224087" y="56870"/>
                                </a:lnTo>
                                <a:lnTo>
                                  <a:pt x="2226246" y="56870"/>
                                </a:lnTo>
                                <a:lnTo>
                                  <a:pt x="2229129" y="57594"/>
                                </a:lnTo>
                                <a:lnTo>
                                  <a:pt x="2235606" y="57594"/>
                                </a:lnTo>
                                <a:lnTo>
                                  <a:pt x="2238489" y="56870"/>
                                </a:lnTo>
                                <a:lnTo>
                                  <a:pt x="2240648" y="56870"/>
                                </a:lnTo>
                                <a:lnTo>
                                  <a:pt x="2243531" y="56159"/>
                                </a:lnTo>
                                <a:lnTo>
                                  <a:pt x="2244979" y="55435"/>
                                </a:lnTo>
                                <a:lnTo>
                                  <a:pt x="2247125" y="54711"/>
                                </a:lnTo>
                                <a:lnTo>
                                  <a:pt x="2251443" y="51828"/>
                                </a:lnTo>
                                <a:lnTo>
                                  <a:pt x="2254326" y="50393"/>
                                </a:lnTo>
                                <a:lnTo>
                                  <a:pt x="2255050" y="50393"/>
                                </a:lnTo>
                                <a:lnTo>
                                  <a:pt x="2255050" y="51117"/>
                                </a:lnTo>
                                <a:lnTo>
                                  <a:pt x="2253602" y="56870"/>
                                </a:lnTo>
                                <a:lnTo>
                                  <a:pt x="2253602" y="59753"/>
                                </a:lnTo>
                                <a:lnTo>
                                  <a:pt x="2252891" y="61912"/>
                                </a:lnTo>
                                <a:lnTo>
                                  <a:pt x="2252167" y="64795"/>
                                </a:lnTo>
                                <a:lnTo>
                                  <a:pt x="2251443" y="66954"/>
                                </a:lnTo>
                                <a:lnTo>
                                  <a:pt x="2250008" y="69113"/>
                                </a:lnTo>
                                <a:lnTo>
                                  <a:pt x="2249284" y="71272"/>
                                </a:lnTo>
                                <a:lnTo>
                                  <a:pt x="2247849" y="74155"/>
                                </a:lnTo>
                                <a:lnTo>
                                  <a:pt x="2246401" y="76314"/>
                                </a:lnTo>
                                <a:lnTo>
                                  <a:pt x="2242807" y="79921"/>
                                </a:lnTo>
                                <a:lnTo>
                                  <a:pt x="2238489" y="82791"/>
                                </a:lnTo>
                                <a:lnTo>
                                  <a:pt x="2237765" y="83515"/>
                                </a:lnTo>
                                <a:lnTo>
                                  <a:pt x="2235606" y="84239"/>
                                </a:lnTo>
                                <a:lnTo>
                                  <a:pt x="2233447" y="85674"/>
                                </a:lnTo>
                                <a:lnTo>
                                  <a:pt x="2231288" y="86398"/>
                                </a:lnTo>
                                <a:lnTo>
                                  <a:pt x="2228405" y="86398"/>
                                </a:lnTo>
                                <a:lnTo>
                                  <a:pt x="2225522" y="87122"/>
                                </a:lnTo>
                                <a:lnTo>
                                  <a:pt x="2222639" y="87122"/>
                                </a:lnTo>
                                <a:lnTo>
                                  <a:pt x="2222639" y="89992"/>
                                </a:lnTo>
                                <a:lnTo>
                                  <a:pt x="2225522" y="93599"/>
                                </a:lnTo>
                                <a:lnTo>
                                  <a:pt x="2228405" y="93599"/>
                                </a:lnTo>
                                <a:lnTo>
                                  <a:pt x="2231288" y="92875"/>
                                </a:lnTo>
                                <a:lnTo>
                                  <a:pt x="2233447" y="92875"/>
                                </a:lnTo>
                                <a:lnTo>
                                  <a:pt x="2236330" y="91440"/>
                                </a:lnTo>
                                <a:lnTo>
                                  <a:pt x="2238489" y="90716"/>
                                </a:lnTo>
                                <a:lnTo>
                                  <a:pt x="2241359" y="89992"/>
                                </a:lnTo>
                                <a:lnTo>
                                  <a:pt x="2243531" y="88557"/>
                                </a:lnTo>
                                <a:lnTo>
                                  <a:pt x="2245690" y="87833"/>
                                </a:lnTo>
                                <a:lnTo>
                                  <a:pt x="2247849" y="86398"/>
                                </a:lnTo>
                                <a:lnTo>
                                  <a:pt x="2247849" y="85674"/>
                                </a:lnTo>
                                <a:lnTo>
                                  <a:pt x="2252167" y="82791"/>
                                </a:lnTo>
                                <a:lnTo>
                                  <a:pt x="2253602" y="81356"/>
                                </a:lnTo>
                                <a:lnTo>
                                  <a:pt x="2255050" y="79197"/>
                                </a:lnTo>
                                <a:lnTo>
                                  <a:pt x="2257209" y="77038"/>
                                </a:lnTo>
                                <a:lnTo>
                                  <a:pt x="2260079" y="72720"/>
                                </a:lnTo>
                                <a:lnTo>
                                  <a:pt x="2261527" y="69837"/>
                                </a:lnTo>
                                <a:lnTo>
                                  <a:pt x="2262962" y="65519"/>
                                </a:lnTo>
                                <a:lnTo>
                                  <a:pt x="2264410" y="63360"/>
                                </a:lnTo>
                                <a:lnTo>
                                  <a:pt x="2265845" y="59042"/>
                                </a:lnTo>
                                <a:lnTo>
                                  <a:pt x="2265845" y="56159"/>
                                </a:lnTo>
                                <a:lnTo>
                                  <a:pt x="2266569" y="53276"/>
                                </a:lnTo>
                                <a:lnTo>
                                  <a:pt x="2267280" y="51117"/>
                                </a:lnTo>
                                <a:lnTo>
                                  <a:pt x="2267280" y="45351"/>
                                </a:lnTo>
                                <a:lnTo>
                                  <a:pt x="2268004" y="42481"/>
                                </a:lnTo>
                                <a:lnTo>
                                  <a:pt x="2268004" y="36715"/>
                                </a:lnTo>
                                <a:close/>
                              </a:path>
                            </a:pathLst>
                          </a:custGeom>
                          <a:solidFill>
                            <a:srgbClr val="000000"/>
                          </a:solidFill>
                        </wps:spPr>
                        <wps:bodyPr rot="0">
                          <a:prstTxWarp prst="textNoShape">
                            <a:avLst/>
                          </a:prstTxWarp>
                          <a:noAutofit/>
                        </wps:bodyPr>
                      </wps:wsp>
                      <pic:pic xmlns:pic="http://schemas.openxmlformats.org/drawingml/2006/picture">
                        <pic:nvPicPr>
                          <pic:cNvPr id="765" name="Image 765"/>
                          <pic:cNvPicPr/>
                          <pic:nvPr/>
                        </pic:nvPicPr>
                        <pic:blipFill rotWithShape="1">
                          <a:blip r:embed="rId72"/>
                          <a:stretch/>
                        </pic:blipFill>
                        <pic:spPr bwMode="auto">
                          <a:xfrm>
                            <a:off x="3091672" y="5582892"/>
                            <a:ext cx="127445" cy="90713"/>
                          </a:xfrm>
                          <a:prstGeom prst="rect">
                            <a:avLst/>
                          </a:prstGeom>
                        </pic:spPr>
                      </pic:pic>
                      <wps:wsp>
                        <wps:cNvPr id="766" name="Graphic 766"/>
                        <wps:cNvSpPr/>
                        <wps:spPr bwMode="auto">
                          <a:xfrm>
                            <a:off x="3367432" y="5582900"/>
                            <a:ext cx="125730" cy="90170"/>
                          </a:xfrm>
                          <a:custGeom>
                            <a:avLst/>
                            <a:gdLst/>
                            <a:ahLst/>
                            <a:cxnLst/>
                            <a:rect l="l" t="t" r="r" b="b"/>
                            <a:pathLst>
                              <a:path w="125730" h="90170" fill="norm" stroke="1" extrusionOk="0">
                                <a:moveTo>
                                  <a:pt x="51841" y="84950"/>
                                </a:moveTo>
                                <a:lnTo>
                                  <a:pt x="43929" y="84950"/>
                                </a:lnTo>
                                <a:lnTo>
                                  <a:pt x="41046" y="84239"/>
                                </a:lnTo>
                                <a:lnTo>
                                  <a:pt x="38887" y="83515"/>
                                </a:lnTo>
                                <a:lnTo>
                                  <a:pt x="37439" y="83515"/>
                                </a:lnTo>
                                <a:lnTo>
                                  <a:pt x="35280" y="82080"/>
                                </a:lnTo>
                                <a:lnTo>
                                  <a:pt x="35280" y="81356"/>
                                </a:lnTo>
                                <a:lnTo>
                                  <a:pt x="33845" y="78473"/>
                                </a:lnTo>
                                <a:lnTo>
                                  <a:pt x="33845" y="12954"/>
                                </a:lnTo>
                                <a:lnTo>
                                  <a:pt x="33845" y="0"/>
                                </a:lnTo>
                                <a:lnTo>
                                  <a:pt x="30251" y="0"/>
                                </a:lnTo>
                                <a:lnTo>
                                  <a:pt x="0" y="17995"/>
                                </a:lnTo>
                                <a:lnTo>
                                  <a:pt x="2882" y="23037"/>
                                </a:lnTo>
                                <a:lnTo>
                                  <a:pt x="3606" y="23037"/>
                                </a:lnTo>
                                <a:lnTo>
                                  <a:pt x="5765" y="21602"/>
                                </a:lnTo>
                                <a:lnTo>
                                  <a:pt x="8648" y="20154"/>
                                </a:lnTo>
                                <a:lnTo>
                                  <a:pt x="10807" y="18719"/>
                                </a:lnTo>
                                <a:lnTo>
                                  <a:pt x="12242" y="17284"/>
                                </a:lnTo>
                                <a:lnTo>
                                  <a:pt x="13690" y="16560"/>
                                </a:lnTo>
                                <a:lnTo>
                                  <a:pt x="16560" y="15836"/>
                                </a:lnTo>
                                <a:lnTo>
                                  <a:pt x="18008" y="15125"/>
                                </a:lnTo>
                                <a:lnTo>
                                  <a:pt x="18719" y="15113"/>
                                </a:lnTo>
                                <a:lnTo>
                                  <a:pt x="20891" y="16548"/>
                                </a:lnTo>
                                <a:lnTo>
                                  <a:pt x="21602" y="17272"/>
                                </a:lnTo>
                                <a:lnTo>
                                  <a:pt x="21602" y="77749"/>
                                </a:lnTo>
                                <a:lnTo>
                                  <a:pt x="20891" y="79908"/>
                                </a:lnTo>
                                <a:lnTo>
                                  <a:pt x="20891" y="80632"/>
                                </a:lnTo>
                                <a:lnTo>
                                  <a:pt x="18719" y="82791"/>
                                </a:lnTo>
                                <a:lnTo>
                                  <a:pt x="17284" y="83515"/>
                                </a:lnTo>
                                <a:lnTo>
                                  <a:pt x="14401" y="84239"/>
                                </a:lnTo>
                                <a:lnTo>
                                  <a:pt x="12242" y="84239"/>
                                </a:lnTo>
                                <a:lnTo>
                                  <a:pt x="10083" y="84950"/>
                                </a:lnTo>
                                <a:lnTo>
                                  <a:pt x="3606" y="84950"/>
                                </a:lnTo>
                                <a:lnTo>
                                  <a:pt x="3606" y="89992"/>
                                </a:lnTo>
                                <a:lnTo>
                                  <a:pt x="51841" y="89992"/>
                                </a:lnTo>
                                <a:lnTo>
                                  <a:pt x="51841" y="84950"/>
                                </a:lnTo>
                                <a:close/>
                              </a:path>
                              <a:path w="125730" h="90170" fill="norm" stroke="1" extrusionOk="0">
                                <a:moveTo>
                                  <a:pt x="125272" y="84950"/>
                                </a:moveTo>
                                <a:lnTo>
                                  <a:pt x="117360" y="84950"/>
                                </a:lnTo>
                                <a:lnTo>
                                  <a:pt x="114477" y="84239"/>
                                </a:lnTo>
                                <a:lnTo>
                                  <a:pt x="112318" y="83515"/>
                                </a:lnTo>
                                <a:lnTo>
                                  <a:pt x="110871" y="83515"/>
                                </a:lnTo>
                                <a:lnTo>
                                  <a:pt x="108712" y="82080"/>
                                </a:lnTo>
                                <a:lnTo>
                                  <a:pt x="108712" y="81356"/>
                                </a:lnTo>
                                <a:lnTo>
                                  <a:pt x="107276" y="78473"/>
                                </a:lnTo>
                                <a:lnTo>
                                  <a:pt x="107276" y="12954"/>
                                </a:lnTo>
                                <a:lnTo>
                                  <a:pt x="107276" y="0"/>
                                </a:lnTo>
                                <a:lnTo>
                                  <a:pt x="103682" y="0"/>
                                </a:lnTo>
                                <a:lnTo>
                                  <a:pt x="73431" y="17995"/>
                                </a:lnTo>
                                <a:lnTo>
                                  <a:pt x="76314" y="23037"/>
                                </a:lnTo>
                                <a:lnTo>
                                  <a:pt x="77038" y="23037"/>
                                </a:lnTo>
                                <a:lnTo>
                                  <a:pt x="79197" y="21602"/>
                                </a:lnTo>
                                <a:lnTo>
                                  <a:pt x="82080" y="20154"/>
                                </a:lnTo>
                                <a:lnTo>
                                  <a:pt x="84239" y="18719"/>
                                </a:lnTo>
                                <a:lnTo>
                                  <a:pt x="85674" y="17284"/>
                                </a:lnTo>
                                <a:lnTo>
                                  <a:pt x="87122" y="16560"/>
                                </a:lnTo>
                                <a:lnTo>
                                  <a:pt x="89992" y="15836"/>
                                </a:lnTo>
                                <a:lnTo>
                                  <a:pt x="91440" y="15125"/>
                                </a:lnTo>
                                <a:lnTo>
                                  <a:pt x="92151" y="15113"/>
                                </a:lnTo>
                                <a:lnTo>
                                  <a:pt x="94322" y="16548"/>
                                </a:lnTo>
                                <a:lnTo>
                                  <a:pt x="95034" y="17272"/>
                                </a:lnTo>
                                <a:lnTo>
                                  <a:pt x="95034" y="77749"/>
                                </a:lnTo>
                                <a:lnTo>
                                  <a:pt x="94322" y="79908"/>
                                </a:lnTo>
                                <a:lnTo>
                                  <a:pt x="94322" y="80632"/>
                                </a:lnTo>
                                <a:lnTo>
                                  <a:pt x="92151" y="82791"/>
                                </a:lnTo>
                                <a:lnTo>
                                  <a:pt x="90716" y="83515"/>
                                </a:lnTo>
                                <a:lnTo>
                                  <a:pt x="87833" y="84239"/>
                                </a:lnTo>
                                <a:lnTo>
                                  <a:pt x="85674" y="84239"/>
                                </a:lnTo>
                                <a:lnTo>
                                  <a:pt x="83515" y="84950"/>
                                </a:lnTo>
                                <a:lnTo>
                                  <a:pt x="77038" y="84950"/>
                                </a:lnTo>
                                <a:lnTo>
                                  <a:pt x="77038" y="89992"/>
                                </a:lnTo>
                                <a:lnTo>
                                  <a:pt x="125272" y="89992"/>
                                </a:lnTo>
                                <a:lnTo>
                                  <a:pt x="125272" y="84950"/>
                                </a:lnTo>
                                <a:close/>
                              </a:path>
                            </a:pathLst>
                          </a:custGeom>
                          <a:solidFill>
                            <a:srgbClr val="000000"/>
                          </a:solidFill>
                        </wps:spPr>
                        <wps:bodyPr rot="0">
                          <a:prstTxWarp prst="textNoShape">
                            <a:avLst/>
                          </a:prstTxWarp>
                          <a:noAutofit/>
                        </wps:bodyPr>
                      </wps:wsp>
                      <pic:pic xmlns:pic="http://schemas.openxmlformats.org/drawingml/2006/picture">
                        <pic:nvPicPr>
                          <pic:cNvPr id="767" name="Image 767"/>
                          <pic:cNvPicPr/>
                          <pic:nvPr/>
                        </pic:nvPicPr>
                        <pic:blipFill rotWithShape="1">
                          <a:blip r:embed="rId73"/>
                          <a:stretch/>
                        </pic:blipFill>
                        <pic:spPr bwMode="auto">
                          <a:xfrm>
                            <a:off x="3644632" y="5582892"/>
                            <a:ext cx="125285" cy="89999"/>
                          </a:xfrm>
                          <a:prstGeom prst="rect">
                            <a:avLst/>
                          </a:prstGeom>
                        </pic:spPr>
                      </pic:pic>
                      <wps:wsp>
                        <wps:cNvPr id="768" name="Graphic 768"/>
                        <wps:cNvSpPr/>
                        <wps:spPr bwMode="auto">
                          <a:xfrm>
                            <a:off x="3921113" y="5582900"/>
                            <a:ext cx="125730" cy="90805"/>
                          </a:xfrm>
                          <a:custGeom>
                            <a:avLst/>
                            <a:gdLst/>
                            <a:ahLst/>
                            <a:cxnLst/>
                            <a:rect l="l" t="t" r="r" b="b"/>
                            <a:pathLst>
                              <a:path w="125730" h="90805" fill="norm" stroke="1" extrusionOk="0">
                                <a:moveTo>
                                  <a:pt x="51841" y="84950"/>
                                </a:moveTo>
                                <a:lnTo>
                                  <a:pt x="43929" y="84950"/>
                                </a:lnTo>
                                <a:lnTo>
                                  <a:pt x="41046" y="84239"/>
                                </a:lnTo>
                                <a:lnTo>
                                  <a:pt x="38887" y="83515"/>
                                </a:lnTo>
                                <a:lnTo>
                                  <a:pt x="37439" y="83515"/>
                                </a:lnTo>
                                <a:lnTo>
                                  <a:pt x="35280" y="82080"/>
                                </a:lnTo>
                                <a:lnTo>
                                  <a:pt x="35280" y="81356"/>
                                </a:lnTo>
                                <a:lnTo>
                                  <a:pt x="33845" y="78473"/>
                                </a:lnTo>
                                <a:lnTo>
                                  <a:pt x="33845" y="12954"/>
                                </a:lnTo>
                                <a:lnTo>
                                  <a:pt x="33845" y="0"/>
                                </a:lnTo>
                                <a:lnTo>
                                  <a:pt x="30251" y="0"/>
                                </a:lnTo>
                                <a:lnTo>
                                  <a:pt x="0" y="17995"/>
                                </a:lnTo>
                                <a:lnTo>
                                  <a:pt x="2882" y="23037"/>
                                </a:lnTo>
                                <a:lnTo>
                                  <a:pt x="3606" y="23037"/>
                                </a:lnTo>
                                <a:lnTo>
                                  <a:pt x="5765" y="21602"/>
                                </a:lnTo>
                                <a:lnTo>
                                  <a:pt x="8648" y="20154"/>
                                </a:lnTo>
                                <a:lnTo>
                                  <a:pt x="10807" y="18719"/>
                                </a:lnTo>
                                <a:lnTo>
                                  <a:pt x="12242" y="17284"/>
                                </a:lnTo>
                                <a:lnTo>
                                  <a:pt x="13690" y="16560"/>
                                </a:lnTo>
                                <a:lnTo>
                                  <a:pt x="16560" y="15836"/>
                                </a:lnTo>
                                <a:lnTo>
                                  <a:pt x="18008" y="15125"/>
                                </a:lnTo>
                                <a:lnTo>
                                  <a:pt x="18719" y="15113"/>
                                </a:lnTo>
                                <a:lnTo>
                                  <a:pt x="20891" y="16548"/>
                                </a:lnTo>
                                <a:lnTo>
                                  <a:pt x="21602" y="17272"/>
                                </a:lnTo>
                                <a:lnTo>
                                  <a:pt x="21602" y="77749"/>
                                </a:lnTo>
                                <a:lnTo>
                                  <a:pt x="20891" y="79908"/>
                                </a:lnTo>
                                <a:lnTo>
                                  <a:pt x="20891" y="80632"/>
                                </a:lnTo>
                                <a:lnTo>
                                  <a:pt x="18719" y="82791"/>
                                </a:lnTo>
                                <a:lnTo>
                                  <a:pt x="17284" y="83515"/>
                                </a:lnTo>
                                <a:lnTo>
                                  <a:pt x="14401" y="84239"/>
                                </a:lnTo>
                                <a:lnTo>
                                  <a:pt x="12242" y="84239"/>
                                </a:lnTo>
                                <a:lnTo>
                                  <a:pt x="10083" y="84950"/>
                                </a:lnTo>
                                <a:lnTo>
                                  <a:pt x="3606" y="84950"/>
                                </a:lnTo>
                                <a:lnTo>
                                  <a:pt x="3606" y="89992"/>
                                </a:lnTo>
                                <a:lnTo>
                                  <a:pt x="51841" y="89992"/>
                                </a:lnTo>
                                <a:lnTo>
                                  <a:pt x="51841" y="84950"/>
                                </a:lnTo>
                                <a:close/>
                              </a:path>
                              <a:path w="125730" h="90805" fill="norm" stroke="1" extrusionOk="0">
                                <a:moveTo>
                                  <a:pt x="125285" y="64084"/>
                                </a:moveTo>
                                <a:lnTo>
                                  <a:pt x="107289" y="43205"/>
                                </a:lnTo>
                                <a:lnTo>
                                  <a:pt x="104406" y="43205"/>
                                </a:lnTo>
                                <a:lnTo>
                                  <a:pt x="104406" y="42481"/>
                                </a:lnTo>
                                <a:lnTo>
                                  <a:pt x="108724" y="40322"/>
                                </a:lnTo>
                                <a:lnTo>
                                  <a:pt x="115201" y="36004"/>
                                </a:lnTo>
                                <a:lnTo>
                                  <a:pt x="116649" y="35280"/>
                                </a:lnTo>
                                <a:lnTo>
                                  <a:pt x="120967" y="28803"/>
                                </a:lnTo>
                                <a:lnTo>
                                  <a:pt x="121678" y="27355"/>
                                </a:lnTo>
                                <a:lnTo>
                                  <a:pt x="122402" y="24485"/>
                                </a:lnTo>
                                <a:lnTo>
                                  <a:pt x="123126" y="22313"/>
                                </a:lnTo>
                                <a:lnTo>
                                  <a:pt x="123126" y="15836"/>
                                </a:lnTo>
                                <a:lnTo>
                                  <a:pt x="122402" y="13677"/>
                                </a:lnTo>
                                <a:lnTo>
                                  <a:pt x="121678" y="10795"/>
                                </a:lnTo>
                                <a:lnTo>
                                  <a:pt x="118808" y="6477"/>
                                </a:lnTo>
                                <a:lnTo>
                                  <a:pt x="114490" y="3594"/>
                                </a:lnTo>
                                <a:lnTo>
                                  <a:pt x="111607" y="2159"/>
                                </a:lnTo>
                                <a:lnTo>
                                  <a:pt x="107289" y="723"/>
                                </a:lnTo>
                                <a:lnTo>
                                  <a:pt x="104406" y="723"/>
                                </a:lnTo>
                                <a:lnTo>
                                  <a:pt x="102247" y="0"/>
                                </a:lnTo>
                                <a:lnTo>
                                  <a:pt x="97205" y="0"/>
                                </a:lnTo>
                                <a:lnTo>
                                  <a:pt x="94322" y="723"/>
                                </a:lnTo>
                                <a:lnTo>
                                  <a:pt x="91440" y="723"/>
                                </a:lnTo>
                                <a:lnTo>
                                  <a:pt x="89281" y="1435"/>
                                </a:lnTo>
                                <a:lnTo>
                                  <a:pt x="86410" y="2159"/>
                                </a:lnTo>
                                <a:lnTo>
                                  <a:pt x="84963" y="2159"/>
                                </a:lnTo>
                                <a:lnTo>
                                  <a:pt x="82080" y="2882"/>
                                </a:lnTo>
                                <a:lnTo>
                                  <a:pt x="79921" y="4318"/>
                                </a:lnTo>
                                <a:lnTo>
                                  <a:pt x="77762" y="5041"/>
                                </a:lnTo>
                                <a:lnTo>
                                  <a:pt x="74917" y="5765"/>
                                </a:lnTo>
                                <a:lnTo>
                                  <a:pt x="71996" y="7188"/>
                                </a:lnTo>
                                <a:lnTo>
                                  <a:pt x="71996" y="19431"/>
                                </a:lnTo>
                                <a:lnTo>
                                  <a:pt x="79921" y="19431"/>
                                </a:lnTo>
                                <a:lnTo>
                                  <a:pt x="80645" y="17995"/>
                                </a:lnTo>
                                <a:lnTo>
                                  <a:pt x="81356" y="15836"/>
                                </a:lnTo>
                                <a:lnTo>
                                  <a:pt x="82804" y="12954"/>
                                </a:lnTo>
                                <a:lnTo>
                                  <a:pt x="92875" y="6477"/>
                                </a:lnTo>
                                <a:lnTo>
                                  <a:pt x="95758" y="6477"/>
                                </a:lnTo>
                                <a:lnTo>
                                  <a:pt x="100799" y="6477"/>
                                </a:lnTo>
                                <a:lnTo>
                                  <a:pt x="102958" y="7200"/>
                                </a:lnTo>
                                <a:lnTo>
                                  <a:pt x="105130" y="8636"/>
                                </a:lnTo>
                                <a:lnTo>
                                  <a:pt x="109448" y="12954"/>
                                </a:lnTo>
                                <a:lnTo>
                                  <a:pt x="110159" y="15836"/>
                                </a:lnTo>
                                <a:lnTo>
                                  <a:pt x="110883" y="17995"/>
                                </a:lnTo>
                                <a:lnTo>
                                  <a:pt x="110883" y="21602"/>
                                </a:lnTo>
                                <a:lnTo>
                                  <a:pt x="110159" y="23761"/>
                                </a:lnTo>
                                <a:lnTo>
                                  <a:pt x="110159" y="26644"/>
                                </a:lnTo>
                                <a:lnTo>
                                  <a:pt x="108724" y="28803"/>
                                </a:lnTo>
                                <a:lnTo>
                                  <a:pt x="108000" y="30962"/>
                                </a:lnTo>
                                <a:lnTo>
                                  <a:pt x="107289" y="32397"/>
                                </a:lnTo>
                                <a:lnTo>
                                  <a:pt x="92163" y="41046"/>
                                </a:lnTo>
                                <a:lnTo>
                                  <a:pt x="90004" y="41046"/>
                                </a:lnTo>
                                <a:lnTo>
                                  <a:pt x="87122" y="41757"/>
                                </a:lnTo>
                                <a:lnTo>
                                  <a:pt x="84239" y="41757"/>
                                </a:lnTo>
                                <a:lnTo>
                                  <a:pt x="84239" y="47523"/>
                                </a:lnTo>
                                <a:lnTo>
                                  <a:pt x="92887" y="47523"/>
                                </a:lnTo>
                                <a:lnTo>
                                  <a:pt x="95770" y="48234"/>
                                </a:lnTo>
                                <a:lnTo>
                                  <a:pt x="97929" y="48234"/>
                                </a:lnTo>
                                <a:lnTo>
                                  <a:pt x="100799" y="48958"/>
                                </a:lnTo>
                                <a:lnTo>
                                  <a:pt x="102958" y="50406"/>
                                </a:lnTo>
                                <a:lnTo>
                                  <a:pt x="105130" y="51117"/>
                                </a:lnTo>
                                <a:lnTo>
                                  <a:pt x="108724" y="54724"/>
                                </a:lnTo>
                                <a:lnTo>
                                  <a:pt x="110159" y="56883"/>
                                </a:lnTo>
                                <a:lnTo>
                                  <a:pt x="110883" y="59042"/>
                                </a:lnTo>
                                <a:lnTo>
                                  <a:pt x="111607" y="61925"/>
                                </a:lnTo>
                                <a:lnTo>
                                  <a:pt x="112318" y="64084"/>
                                </a:lnTo>
                                <a:lnTo>
                                  <a:pt x="112318" y="71996"/>
                                </a:lnTo>
                                <a:lnTo>
                                  <a:pt x="111607" y="74879"/>
                                </a:lnTo>
                                <a:lnTo>
                                  <a:pt x="97929" y="85674"/>
                                </a:lnTo>
                                <a:lnTo>
                                  <a:pt x="95034" y="85674"/>
                                </a:lnTo>
                                <a:lnTo>
                                  <a:pt x="92151" y="84963"/>
                                </a:lnTo>
                                <a:lnTo>
                                  <a:pt x="89281" y="84963"/>
                                </a:lnTo>
                                <a:lnTo>
                                  <a:pt x="87122" y="83515"/>
                                </a:lnTo>
                                <a:lnTo>
                                  <a:pt x="84963" y="82804"/>
                                </a:lnTo>
                                <a:lnTo>
                                  <a:pt x="84239" y="82080"/>
                                </a:lnTo>
                                <a:lnTo>
                                  <a:pt x="79921" y="75603"/>
                                </a:lnTo>
                                <a:lnTo>
                                  <a:pt x="79197" y="72720"/>
                                </a:lnTo>
                                <a:lnTo>
                                  <a:pt x="71272" y="72720"/>
                                </a:lnTo>
                                <a:lnTo>
                                  <a:pt x="71272" y="86398"/>
                                </a:lnTo>
                                <a:lnTo>
                                  <a:pt x="72720" y="87122"/>
                                </a:lnTo>
                                <a:lnTo>
                                  <a:pt x="75603" y="87845"/>
                                </a:lnTo>
                                <a:lnTo>
                                  <a:pt x="77762" y="88557"/>
                                </a:lnTo>
                                <a:lnTo>
                                  <a:pt x="83515" y="90004"/>
                                </a:lnTo>
                                <a:lnTo>
                                  <a:pt x="84963" y="90004"/>
                                </a:lnTo>
                                <a:lnTo>
                                  <a:pt x="87833" y="90716"/>
                                </a:lnTo>
                                <a:lnTo>
                                  <a:pt x="102235" y="90716"/>
                                </a:lnTo>
                                <a:lnTo>
                                  <a:pt x="104394" y="90004"/>
                                </a:lnTo>
                                <a:lnTo>
                                  <a:pt x="107276" y="89281"/>
                                </a:lnTo>
                                <a:lnTo>
                                  <a:pt x="111594" y="87845"/>
                                </a:lnTo>
                                <a:lnTo>
                                  <a:pt x="112318" y="87122"/>
                                </a:lnTo>
                                <a:lnTo>
                                  <a:pt x="114477" y="85674"/>
                                </a:lnTo>
                                <a:lnTo>
                                  <a:pt x="118808" y="82804"/>
                                </a:lnTo>
                                <a:lnTo>
                                  <a:pt x="121678" y="78486"/>
                                </a:lnTo>
                                <a:lnTo>
                                  <a:pt x="122402" y="77762"/>
                                </a:lnTo>
                                <a:lnTo>
                                  <a:pt x="123126" y="75603"/>
                                </a:lnTo>
                                <a:lnTo>
                                  <a:pt x="123850" y="72720"/>
                                </a:lnTo>
                                <a:lnTo>
                                  <a:pt x="124561" y="70561"/>
                                </a:lnTo>
                                <a:lnTo>
                                  <a:pt x="124561" y="67678"/>
                                </a:lnTo>
                                <a:lnTo>
                                  <a:pt x="125285" y="64795"/>
                                </a:lnTo>
                                <a:lnTo>
                                  <a:pt x="125285" y="64084"/>
                                </a:lnTo>
                                <a:close/>
                              </a:path>
                            </a:pathLst>
                          </a:custGeom>
                          <a:solidFill>
                            <a:srgbClr val="000000"/>
                          </a:solidFill>
                        </wps:spPr>
                        <wps:bodyPr rot="0">
                          <a:prstTxWarp prst="textNoShape">
                            <a:avLst/>
                          </a:prstTxWarp>
                          <a:noAutofit/>
                        </wps:bodyPr>
                      </wps:wsp>
                      <pic:pic xmlns:pic="http://schemas.openxmlformats.org/drawingml/2006/picture">
                        <pic:nvPicPr>
                          <pic:cNvPr id="769" name="Image 769"/>
                          <pic:cNvPicPr/>
                          <pic:nvPr/>
                        </pic:nvPicPr>
                        <pic:blipFill rotWithShape="1">
                          <a:blip r:embed="rId74"/>
                          <a:stretch/>
                        </pic:blipFill>
                        <pic:spPr bwMode="auto">
                          <a:xfrm>
                            <a:off x="4198315" y="5582892"/>
                            <a:ext cx="130324" cy="90002"/>
                          </a:xfrm>
                          <a:prstGeom prst="rect">
                            <a:avLst/>
                          </a:prstGeom>
                        </pic:spPr>
                      </pic:pic>
                      <pic:pic xmlns:pic="http://schemas.openxmlformats.org/drawingml/2006/picture">
                        <pic:nvPicPr>
                          <pic:cNvPr id="770" name="Image 770"/>
                          <pic:cNvPicPr/>
                          <pic:nvPr/>
                        </pic:nvPicPr>
                        <pic:blipFill rotWithShape="1">
                          <a:blip r:embed="rId75"/>
                          <a:stretch/>
                        </pic:blipFill>
                        <pic:spPr bwMode="auto">
                          <a:xfrm>
                            <a:off x="126710" y="0"/>
                            <a:ext cx="193680" cy="126004"/>
                          </a:xfrm>
                          <a:prstGeom prst="rect">
                            <a:avLst/>
                          </a:prstGeom>
                        </pic:spPr>
                      </pic:pic>
                      <pic:pic xmlns:pic="http://schemas.openxmlformats.org/drawingml/2006/picture">
                        <pic:nvPicPr>
                          <pic:cNvPr id="771" name="Image 771"/>
                          <pic:cNvPicPr/>
                          <pic:nvPr/>
                        </pic:nvPicPr>
                        <pic:blipFill rotWithShape="1">
                          <a:blip r:embed="rId76"/>
                          <a:stretch/>
                        </pic:blipFill>
                        <pic:spPr bwMode="auto">
                          <a:xfrm>
                            <a:off x="4874400" y="5873052"/>
                            <a:ext cx="193685" cy="125993"/>
                          </a:xfrm>
                          <a:prstGeom prst="rect">
                            <a:avLst/>
                          </a:prstGeom>
                        </pic:spPr>
                      </pic:pic>
                      <pic:pic xmlns:pic="http://schemas.openxmlformats.org/drawingml/2006/picture">
                        <pic:nvPicPr>
                          <pic:cNvPr id="772" name="Image 772"/>
                          <pic:cNvPicPr/>
                          <pic:nvPr/>
                        </pic:nvPicPr>
                        <pic:blipFill rotWithShape="1">
                          <a:blip r:embed="rId77"/>
                          <a:stretch/>
                        </pic:blipFill>
                        <pic:spPr bwMode="auto">
                          <a:xfrm>
                            <a:off x="5228635" y="5549051"/>
                            <a:ext cx="192962" cy="126001"/>
                          </a:xfrm>
                          <a:prstGeom prst="rect">
                            <a:avLst/>
                          </a:prstGeom>
                        </pic:spPr>
                      </pic:pic>
                      <pic:pic xmlns:pic="http://schemas.openxmlformats.org/drawingml/2006/picture">
                        <pic:nvPicPr>
                          <pic:cNvPr id="773" name="Image 773"/>
                          <pic:cNvPicPr/>
                          <pic:nvPr/>
                        </pic:nvPicPr>
                        <pic:blipFill rotWithShape="1">
                          <a:blip r:embed="rId78"/>
                          <a:stretch/>
                        </pic:blipFill>
                        <pic:spPr bwMode="auto">
                          <a:xfrm>
                            <a:off x="5232956" y="335523"/>
                            <a:ext cx="192965" cy="126004"/>
                          </a:xfrm>
                          <a:prstGeom prst="rect">
                            <a:avLst/>
                          </a:prstGeom>
                        </pic:spPr>
                      </pic:pic>
                      <pic:pic xmlns:pic="http://schemas.openxmlformats.org/drawingml/2006/picture">
                        <pic:nvPicPr>
                          <pic:cNvPr id="774" name="Image 774"/>
                          <pic:cNvPicPr/>
                          <pic:nvPr/>
                        </pic:nvPicPr>
                        <pic:blipFill rotWithShape="1">
                          <a:blip r:embed="rId79"/>
                          <a:stretch/>
                        </pic:blipFill>
                        <pic:spPr bwMode="auto">
                          <a:xfrm>
                            <a:off x="4885197" y="5250971"/>
                            <a:ext cx="208083" cy="207353"/>
                          </a:xfrm>
                          <a:prstGeom prst="rect">
                            <a:avLst/>
                          </a:prstGeom>
                        </pic:spPr>
                      </pic:pic>
                      <pic:pic xmlns:pic="http://schemas.openxmlformats.org/drawingml/2006/picture">
                        <pic:nvPicPr>
                          <pic:cNvPr id="775" name="Image 775"/>
                          <pic:cNvPicPr/>
                          <pic:nvPr/>
                        </pic:nvPicPr>
                        <pic:blipFill rotWithShape="1">
                          <a:blip r:embed="rId80"/>
                          <a:stretch/>
                        </pic:blipFill>
                        <pic:spPr bwMode="auto">
                          <a:xfrm>
                            <a:off x="5039" y="583562"/>
                            <a:ext cx="4810681" cy="5090052"/>
                          </a:xfrm>
                          <a:prstGeom prst="rect">
                            <a:avLst/>
                          </a:prstGeom>
                        </pic:spPr>
                      </pic:pic>
                      <wps:wsp>
                        <wps:cNvPr id="776" name="Graphic 776"/>
                        <wps:cNvSpPr/>
                        <wps:spPr bwMode="auto">
                          <a:xfrm>
                            <a:off x="164860" y="338410"/>
                            <a:ext cx="52069" cy="90170"/>
                          </a:xfrm>
                          <a:custGeom>
                            <a:avLst/>
                            <a:gdLst/>
                            <a:ahLst/>
                            <a:cxnLst/>
                            <a:rect l="l" t="t" r="r" b="b"/>
                            <a:pathLst>
                              <a:path w="52069" h="90170" fill="norm" stroke="1" extrusionOk="0">
                                <a:moveTo>
                                  <a:pt x="51841" y="84950"/>
                                </a:moveTo>
                                <a:lnTo>
                                  <a:pt x="43929" y="84950"/>
                                </a:lnTo>
                                <a:lnTo>
                                  <a:pt x="41046" y="84239"/>
                                </a:lnTo>
                                <a:lnTo>
                                  <a:pt x="38887" y="83515"/>
                                </a:lnTo>
                                <a:lnTo>
                                  <a:pt x="37439" y="83515"/>
                                </a:lnTo>
                                <a:lnTo>
                                  <a:pt x="35280" y="82080"/>
                                </a:lnTo>
                                <a:lnTo>
                                  <a:pt x="35280" y="81356"/>
                                </a:lnTo>
                                <a:lnTo>
                                  <a:pt x="33845" y="78473"/>
                                </a:lnTo>
                                <a:lnTo>
                                  <a:pt x="33845" y="12954"/>
                                </a:lnTo>
                                <a:lnTo>
                                  <a:pt x="33845" y="0"/>
                                </a:lnTo>
                                <a:lnTo>
                                  <a:pt x="30251" y="0"/>
                                </a:lnTo>
                                <a:lnTo>
                                  <a:pt x="0" y="17995"/>
                                </a:lnTo>
                                <a:lnTo>
                                  <a:pt x="2882" y="23037"/>
                                </a:lnTo>
                                <a:lnTo>
                                  <a:pt x="3606" y="23037"/>
                                </a:lnTo>
                                <a:lnTo>
                                  <a:pt x="5765" y="21602"/>
                                </a:lnTo>
                                <a:lnTo>
                                  <a:pt x="8648" y="20154"/>
                                </a:lnTo>
                                <a:lnTo>
                                  <a:pt x="10807" y="18719"/>
                                </a:lnTo>
                                <a:lnTo>
                                  <a:pt x="12242" y="17284"/>
                                </a:lnTo>
                                <a:lnTo>
                                  <a:pt x="13690" y="16560"/>
                                </a:lnTo>
                                <a:lnTo>
                                  <a:pt x="16560" y="15836"/>
                                </a:lnTo>
                                <a:lnTo>
                                  <a:pt x="18008" y="15125"/>
                                </a:lnTo>
                                <a:lnTo>
                                  <a:pt x="18719" y="15113"/>
                                </a:lnTo>
                                <a:lnTo>
                                  <a:pt x="20891" y="16560"/>
                                </a:lnTo>
                                <a:lnTo>
                                  <a:pt x="21602" y="17272"/>
                                </a:lnTo>
                                <a:lnTo>
                                  <a:pt x="21602" y="77749"/>
                                </a:lnTo>
                                <a:lnTo>
                                  <a:pt x="20891" y="79921"/>
                                </a:lnTo>
                                <a:lnTo>
                                  <a:pt x="20891" y="80632"/>
                                </a:lnTo>
                                <a:lnTo>
                                  <a:pt x="18719" y="82791"/>
                                </a:lnTo>
                                <a:lnTo>
                                  <a:pt x="17284" y="83515"/>
                                </a:lnTo>
                                <a:lnTo>
                                  <a:pt x="14401" y="84239"/>
                                </a:lnTo>
                                <a:lnTo>
                                  <a:pt x="12242" y="84239"/>
                                </a:lnTo>
                                <a:lnTo>
                                  <a:pt x="10083" y="84950"/>
                                </a:lnTo>
                                <a:lnTo>
                                  <a:pt x="3606" y="84950"/>
                                </a:lnTo>
                                <a:lnTo>
                                  <a:pt x="3606" y="89992"/>
                                </a:lnTo>
                                <a:lnTo>
                                  <a:pt x="51841" y="89992"/>
                                </a:lnTo>
                                <a:lnTo>
                                  <a:pt x="51841" y="84950"/>
                                </a:lnTo>
                                <a:close/>
                              </a:path>
                            </a:pathLst>
                          </a:custGeom>
                          <a:solidFill>
                            <a:srgbClr val="000000"/>
                          </a:solidFill>
                        </wps:spPr>
                        <wps:bodyPr rot="0">
                          <a:prstTxWarp prst="textNoShape">
                            <a:avLst/>
                          </a:prstTxWarp>
                          <a:noAutofit/>
                        </wps:bodyPr>
                      </wps:wsp>
                      <pic:pic xmlns:pic="http://schemas.openxmlformats.org/drawingml/2006/picture">
                        <pic:nvPicPr>
                          <pic:cNvPr id="777" name="Image 777"/>
                          <pic:cNvPicPr/>
                          <pic:nvPr/>
                        </pic:nvPicPr>
                        <pic:blipFill rotWithShape="1">
                          <a:blip r:embed="rId81"/>
                          <a:stretch/>
                        </pic:blipFill>
                        <pic:spPr bwMode="auto">
                          <a:xfrm>
                            <a:off x="236160" y="338402"/>
                            <a:ext cx="130313" cy="90727"/>
                          </a:xfrm>
                          <a:prstGeom prst="rect">
                            <a:avLst/>
                          </a:prstGeom>
                        </pic:spPr>
                      </pic:pic>
                      <pic:pic xmlns:pic="http://schemas.openxmlformats.org/drawingml/2006/picture">
                        <pic:nvPicPr>
                          <pic:cNvPr id="778" name="Image 778"/>
                          <pic:cNvPicPr/>
                          <pic:nvPr/>
                        </pic:nvPicPr>
                        <pic:blipFill rotWithShape="1">
                          <a:blip r:embed="rId82"/>
                          <a:stretch/>
                        </pic:blipFill>
                        <pic:spPr bwMode="auto">
                          <a:xfrm>
                            <a:off x="4960076" y="635764"/>
                            <a:ext cx="129604" cy="90714"/>
                          </a:xfrm>
                          <a:prstGeom prst="rect">
                            <a:avLst/>
                          </a:prstGeom>
                        </pic:spPr>
                      </pic:pic>
                      <wps:wsp>
                        <wps:cNvPr id="779" name="Graphic 779"/>
                        <wps:cNvSpPr/>
                        <wps:spPr bwMode="auto">
                          <a:xfrm>
                            <a:off x="363589" y="10089"/>
                            <a:ext cx="37465" cy="69215"/>
                          </a:xfrm>
                          <a:custGeom>
                            <a:avLst/>
                            <a:gdLst/>
                            <a:ahLst/>
                            <a:cxnLst/>
                            <a:rect l="l" t="t" r="r" b="b"/>
                            <a:pathLst>
                              <a:path w="37465" h="69215" fill="norm" stroke="1" extrusionOk="0">
                                <a:moveTo>
                                  <a:pt x="37426" y="69113"/>
                                </a:moveTo>
                                <a:lnTo>
                                  <a:pt x="18719" y="0"/>
                                </a:lnTo>
                                <a:lnTo>
                                  <a:pt x="0" y="69113"/>
                                </a:lnTo>
                                <a:lnTo>
                                  <a:pt x="18719" y="69113"/>
                                </a:lnTo>
                                <a:lnTo>
                                  <a:pt x="37426" y="69113"/>
                                </a:lnTo>
                                <a:close/>
                              </a:path>
                            </a:pathLst>
                          </a:custGeom>
                          <a:solidFill>
                            <a:srgbClr val="000000"/>
                          </a:solidFill>
                        </wps:spPr>
                        <wps:bodyPr rot="0">
                          <a:prstTxWarp prst="textNoShape">
                            <a:avLst/>
                          </a:prstTxWarp>
                          <a:noAutofit/>
                        </wps:bodyPr>
                      </wps:wsp>
                      <wps:wsp>
                        <wps:cNvPr id="780" name="Graphic 780"/>
                        <wps:cNvSpPr/>
                        <wps:spPr bwMode="auto">
                          <a:xfrm>
                            <a:off x="382314" y="78483"/>
                            <a:ext cx="1270" cy="168275"/>
                          </a:xfrm>
                          <a:custGeom>
                            <a:avLst/>
                            <a:gdLst/>
                            <a:ahLst/>
                            <a:cxnLst/>
                            <a:rect l="l" t="t" r="r" b="b"/>
                            <a:pathLst>
                              <a:path h="168275" fill="norm" stroke="1" extrusionOk="0">
                                <a:moveTo>
                                  <a:pt x="0" y="0"/>
                                </a:moveTo>
                                <a:lnTo>
                                  <a:pt x="0" y="167754"/>
                                </a:lnTo>
                              </a:path>
                            </a:pathLst>
                          </a:custGeom>
                          <a:ln w="6477">
                            <a:solidFill>
                              <a:srgbClr val="000000"/>
                            </a:solidFill>
                            <a:prstDash val="solid"/>
                          </a:ln>
                        </wps:spPr>
                        <wps:bodyPr rot="0">
                          <a:prstTxWarp prst="textNoShape">
                            <a:avLst/>
                          </a:prstTxWarp>
                          <a:noAutofit/>
                        </wps:bodyPr>
                      </wps:wsp>
                      <wps:wsp>
                        <wps:cNvPr id="781" name="Graphic 781"/>
                        <wps:cNvSpPr/>
                        <wps:spPr bwMode="auto">
                          <a:xfrm>
                            <a:off x="5351032" y="5451862"/>
                            <a:ext cx="69850" cy="37465"/>
                          </a:xfrm>
                          <a:custGeom>
                            <a:avLst/>
                            <a:gdLst/>
                            <a:ahLst/>
                            <a:cxnLst/>
                            <a:rect l="l" t="t" r="r" b="b"/>
                            <a:pathLst>
                              <a:path w="69850" h="37465" fill="norm" stroke="1" extrusionOk="0">
                                <a:moveTo>
                                  <a:pt x="69837" y="18719"/>
                                </a:moveTo>
                                <a:lnTo>
                                  <a:pt x="0" y="0"/>
                                </a:lnTo>
                                <a:lnTo>
                                  <a:pt x="0" y="18719"/>
                                </a:lnTo>
                                <a:lnTo>
                                  <a:pt x="0" y="37439"/>
                                </a:lnTo>
                                <a:lnTo>
                                  <a:pt x="69837" y="18719"/>
                                </a:lnTo>
                                <a:close/>
                              </a:path>
                            </a:pathLst>
                          </a:custGeom>
                          <a:solidFill>
                            <a:srgbClr val="000000"/>
                          </a:solidFill>
                        </wps:spPr>
                        <wps:bodyPr rot="0">
                          <a:prstTxWarp prst="textNoShape">
                            <a:avLst/>
                          </a:prstTxWarp>
                          <a:noAutofit/>
                        </wps:bodyPr>
                      </wps:wsp>
                      <wps:wsp>
                        <wps:cNvPr id="782" name="Graphic 782"/>
                        <wps:cNvSpPr/>
                        <wps:spPr bwMode="auto">
                          <a:xfrm>
                            <a:off x="5184728" y="5470571"/>
                            <a:ext cx="168275" cy="1270"/>
                          </a:xfrm>
                          <a:custGeom>
                            <a:avLst/>
                            <a:gdLst/>
                            <a:ahLst/>
                            <a:cxnLst/>
                            <a:rect l="l" t="t" r="r" b="b"/>
                            <a:pathLst>
                              <a:path w="168275" fill="norm" stroke="1" extrusionOk="0">
                                <a:moveTo>
                                  <a:pt x="167754" y="0"/>
                                </a:moveTo>
                                <a:lnTo>
                                  <a:pt x="0" y="0"/>
                                </a:lnTo>
                              </a:path>
                            </a:pathLst>
                          </a:custGeom>
                          <a:ln w="6477">
                            <a:solidFill>
                              <a:srgbClr val="000000"/>
                            </a:solidFill>
                            <a:prstDash val="solid"/>
                          </a:ln>
                        </wps:spPr>
                        <wps:bodyPr rot="0">
                          <a:prstTxWarp prst="textNoShape">
                            <a:avLst/>
                          </a:prstTxWarp>
                          <a:noAutofit/>
                        </wps:bodyPr>
                      </wps:wsp>
                      <wps:wsp>
                        <wps:cNvPr id="783" name="Graphic 783"/>
                        <wps:cNvSpPr/>
                        <wps:spPr bwMode="auto">
                          <a:xfrm>
                            <a:off x="4790873" y="5927769"/>
                            <a:ext cx="37465" cy="69850"/>
                          </a:xfrm>
                          <a:custGeom>
                            <a:avLst/>
                            <a:gdLst/>
                            <a:ahLst/>
                            <a:cxnLst/>
                            <a:rect l="l" t="t" r="r" b="b"/>
                            <a:pathLst>
                              <a:path w="37465" h="69850" fill="norm" stroke="1" extrusionOk="0">
                                <a:moveTo>
                                  <a:pt x="37426" y="0"/>
                                </a:moveTo>
                                <a:lnTo>
                                  <a:pt x="18719" y="0"/>
                                </a:lnTo>
                                <a:lnTo>
                                  <a:pt x="0" y="0"/>
                                </a:lnTo>
                                <a:lnTo>
                                  <a:pt x="18719" y="69850"/>
                                </a:lnTo>
                                <a:lnTo>
                                  <a:pt x="37426" y="0"/>
                                </a:lnTo>
                                <a:close/>
                              </a:path>
                            </a:pathLst>
                          </a:custGeom>
                          <a:solidFill>
                            <a:srgbClr val="000000"/>
                          </a:solidFill>
                        </wps:spPr>
                        <wps:bodyPr rot="0">
                          <a:prstTxWarp prst="textNoShape">
                            <a:avLst/>
                          </a:prstTxWarp>
                          <a:noAutofit/>
                        </wps:bodyPr>
                      </wps:wsp>
                      <wps:wsp>
                        <wps:cNvPr id="784" name="Graphic 784"/>
                        <wps:cNvSpPr/>
                        <wps:spPr bwMode="auto">
                          <a:xfrm>
                            <a:off x="4809600" y="5761458"/>
                            <a:ext cx="1270" cy="168275"/>
                          </a:xfrm>
                          <a:custGeom>
                            <a:avLst/>
                            <a:gdLst/>
                            <a:ahLst/>
                            <a:cxnLst/>
                            <a:rect l="l" t="t" r="r" b="b"/>
                            <a:pathLst>
                              <a:path h="168275" fill="norm" stroke="1" extrusionOk="0">
                                <a:moveTo>
                                  <a:pt x="0" y="167754"/>
                                </a:moveTo>
                                <a:lnTo>
                                  <a:pt x="0" y="0"/>
                                </a:lnTo>
                              </a:path>
                            </a:pathLst>
                          </a:custGeom>
                          <a:ln w="6477">
                            <a:solidFill>
                              <a:srgbClr val="000000"/>
                            </a:solidFill>
                            <a:prstDash val="solid"/>
                          </a:ln>
                        </wps:spPr>
                        <wps:bodyPr rot="0">
                          <a:prstTxWarp prst="textNoShape">
                            <a:avLst/>
                          </a:prstTxWarp>
                          <a:noAutofit/>
                        </wps:bodyPr>
                      </wps:wsp>
                      <wps:wsp>
                        <wps:cNvPr id="785" name="Graphic 785"/>
                        <wps:cNvSpPr/>
                        <wps:spPr bwMode="auto">
                          <a:xfrm>
                            <a:off x="5363274" y="570972"/>
                            <a:ext cx="69215" cy="37465"/>
                          </a:xfrm>
                          <a:custGeom>
                            <a:avLst/>
                            <a:gdLst/>
                            <a:ahLst/>
                            <a:cxnLst/>
                            <a:rect l="l" t="t" r="r" b="b"/>
                            <a:pathLst>
                              <a:path w="69215" h="37465" fill="norm" stroke="1" extrusionOk="0">
                                <a:moveTo>
                                  <a:pt x="69113" y="18719"/>
                                </a:moveTo>
                                <a:lnTo>
                                  <a:pt x="0" y="0"/>
                                </a:lnTo>
                                <a:lnTo>
                                  <a:pt x="0" y="18719"/>
                                </a:lnTo>
                                <a:lnTo>
                                  <a:pt x="0" y="37439"/>
                                </a:lnTo>
                                <a:lnTo>
                                  <a:pt x="69113" y="18719"/>
                                </a:lnTo>
                                <a:close/>
                              </a:path>
                            </a:pathLst>
                          </a:custGeom>
                          <a:solidFill>
                            <a:srgbClr val="000000"/>
                          </a:solidFill>
                        </wps:spPr>
                        <wps:bodyPr rot="0">
                          <a:prstTxWarp prst="textNoShape">
                            <a:avLst/>
                          </a:prstTxWarp>
                          <a:noAutofit/>
                        </wps:bodyPr>
                      </wps:wsp>
                      <wps:wsp>
                        <wps:cNvPr id="786" name="Graphic 786"/>
                        <wps:cNvSpPr/>
                        <wps:spPr bwMode="auto">
                          <a:xfrm>
                            <a:off x="5196246" y="589683"/>
                            <a:ext cx="168275" cy="1270"/>
                          </a:xfrm>
                          <a:custGeom>
                            <a:avLst/>
                            <a:gdLst/>
                            <a:ahLst/>
                            <a:cxnLst/>
                            <a:rect l="l" t="t" r="r" b="b"/>
                            <a:pathLst>
                              <a:path w="168275" fill="norm" stroke="1" extrusionOk="0">
                                <a:moveTo>
                                  <a:pt x="167754" y="0"/>
                                </a:moveTo>
                                <a:lnTo>
                                  <a:pt x="0" y="0"/>
                                </a:lnTo>
                              </a:path>
                            </a:pathLst>
                          </a:custGeom>
                          <a:ln w="6477">
                            <a:solidFill>
                              <a:srgbClr val="000000"/>
                            </a:solidFill>
                            <a:prstDash val="solid"/>
                          </a:ln>
                        </wps:spPr>
                        <wps:bodyPr rot="0">
                          <a:prstTxWarp prst="textNoShape">
                            <a:avLst/>
                          </a:prstTxWarp>
                          <a:noAutofit/>
                        </wps:bodyPr>
                      </wps:wsp>
                    </wpg:wgp>
                  </a:graphicData>
                </a:graphic>
              </wp:inline>
            </w:drawing>
          </mc:Choice>
          <mc:Fallback>
            <w:pict>
              <v:group id="group 99" o:spid="_x0000_s0000" style="width:427.75pt;height:472.40pt;mso-wrap-distance-left:0.00pt;mso-wrap-distance-top:0.00pt;mso-wrap-distance-right:0.00pt;mso-wrap-distance-bottom:0.00pt;" coordorigin="0,0" coordsize="54324,59994">
                <v:shape id="shape 100" o:spid="_x0000_s100" style="position:absolute;left:3823;top:755;width:49872;height:58826;visibility:visible;" path="m99988,91708l0,91708l0,0em0,8738l99988,8738em88771,8738l88771,99995e" coordsize="100000,100000" filled="f" strokecolor="#000000" strokeweight="0.96pt">
                  <v:path textboxrect="0,0,100000,100000"/>
                  <v:stroke dashstyle="solid"/>
                </v:shape>
                <v:shape id="shape 101" o:spid="_x0000_s101" style="position:absolute;left:48063;top:54673;width:69;height:69;visibility:visible;" path="m0,46354l13572,13572l46354,0l79139,13572l92711,46354l79139,79139l46354,92711l13572,79139l0,46354xe" coordsize="100000,100000" fillcolor="#000000">
                  <v:path textboxrect="0,0,100000,100000"/>
                </v:shape>
                <v:shape id="shape 102" o:spid="_x0000_s102" style="position:absolute;left:3823;top:5896;width:44303;height:48812;visibility:visible;" path="m6222,99991l6222,96613em12495,99991l12495,93384em18720,99991l18720,90449em24977,99991l24977,87586em31218,99991l31218,84650em37475,99991l37475,81421em43699,99991l43699,77630em49972,99991l49972,73146em56197,99991l56197,68204em62454,99991l62454,62998em68694,99991l68694,56891em74951,99991l74951,49456em81174,99991l81174,69917em87447,99991l87447,69917em93671,99991l93671,12685em0,92852l13586,92852em0,85699l29039,85699em0,78560l42252,78560em0,71435l52167,71435em0,64296l60975,64296em0,57141l68465,57141em0,50002l74544,50002em0,42850l79565,42850em0,35711l83660,35711em0,28556l87317,28556em0,21417l90567,21417em0,14262l93185,14262em0,7153l95134,7153em0,96421l99928,96421em0,89269l21289,89269em0,82130l36141,82130em0,74975l47486,74975em0,67866l56634,67866em0,60711l64940,60711em0,53572l71634,53572em0,46419l77176,46419em0,39280l81711,39280em0,32125l85514,32125em0,24986l89023,24986em0,17831l91965,17831em0,10692l94225,10692em0,3569l95898,3569em6565,96421l6565,0em13016,93132l13016,53234em19532,90095l19532,53234em26032,87100l26032,53234em32583,83988l32583,70757em39083,80491l39083,70757em45600,76361l45600,0em52100,71465l52100,0em58618,66229l58618,0em65150,60521l65150,0em71667,53542l71667,0em78169,44988l78169,0em84685,33762l84685,0em91185,19868l91185,0em97734,4866l97734,0em18720,90449l99928,90449em29039,85699l99928,85699em32583,83988l99928,83988em36141,82130l99928,82130em39083,80491l99928,80491em43699,77630l99928,77630em47486,74975l99928,74975em58618,66229l99928,66229em65150,60521l99928,60521em71667,53542l99928,53542em73748,51005l99928,51005em75389,48896l99993,48896em76933,46787l99928,46787em78169,44988l99928,44988em79565,42850l99928,42850em81174,40208l99928,40208em82637,37611l99928,37611em84310,34500l99928,34500em86051,31123l99928,31123em99928,26845l88162,26845em90194,22345l99928,22345em91965,17831l99928,17831em93833,12183l99928,12183em95345,6296l99928,6296e" coordsize="100000,100000" filled="f" strokecolor="#000000" strokeweight="0.51pt">
                  <v:path textboxrect="0,0,100000,100000"/>
                  <v:stroke dashstyle="solid"/>
                </v:shape>
                <v:shape id="shape 103" o:spid="_x0000_s103" style="position:absolute;left:3823;top:6760;width:44278;height:47948;visibility:visible;" path="m4991,99991l4991,98984em3755,99991l3755,98984em2486,99991l2486,98984em1234,99991l1234,98984em11236,99991l11236,98984em9984,99991l9984,98984em8748,99991l8748,98984em7512,99991l7512,98984em17495,99991l17495,98984em16259,99991l16259,98984em14975,99991l14975,98984em13738,99991l13738,98984em23722,99991l23722,98984em22488,99991l22488,98984em21252,99991l21252,98984em19968,99991l19968,98984em29984,99991l29984,98984em28748,99991l28748,98984em27479,99991l27479,98984em26243,99991l26243,98984em36227,99991l36227,98984em34993,99991l34993,98984em33741,99991l33741,98984em32472,99991l32472,98984em42488,99991l42488,98984em41252,99991l41252,98984em39984,99991l39984,98984em38731,99991l38731,98984em48731,99991l48731,98984em47479,99991l47479,98984em46245,99991l46245,98984em44977,99991l44977,98984em54993,99991l54993,98984em53757,99991l53757,98984em52472,99991l52472,98984em51236,99991l51236,98984em61220,99991l61220,98984em59984,99991l59984,98984em58750,99991l58750,98984em57465,99991l57465,98984em67481,99991l67481,98984em66213,99991l66213,98984em64977,99991l64977,98984em63741,99991l63741,98984em73725,99991l73725,98984em72488,99991l72488,98984em71236,99991l71236,98984em69968,99991l69968,98984em79986,99991l79986,98984em78718,99991l78718,98984em77481,99991l77481,98984em76229,99991l76229,98984em86213,99991l86213,98984em84977,99991l84977,98984em83741,99991l83741,98984em82472,99991l82472,98984em92491,99991l92491,98984em91222,99991l91222,98984em89970,99991l89970,98984em88734,99991l88734,98984em98718,99991l98718,98984em97481,99991l97481,98984em96245,99991l96245,98984em94961,99991l94961,98984em0,98190l1088,98190em0,94556l1088,94556em0,90905l1088,90905em0,87273l1088,87273em0,83639l1088,83639em0,80005l1088,80005em0,76356l1088,76356em0,72722l1088,72722em0,69088l1088,69088em0,65454l1088,65454em0,61806l1088,61806em0,58171l1088,58171em0,54537l1088,54537em0,50903l1088,50903em0,47269l1088,47269em0,43620l1088,43620em0,40016l1088,40016em0,36382l1088,36382em0,32734l1088,32734em0,29100l1088,29100em0,25465l1088,25465em0,21833l1088,21833em0,18199l1088,18199em0,14549l1088,14549em0,10917l1088,10917em0,7282l1088,7282em0,3648l1088,3648em0,0l1088,0em98880,98789l99986,98789em98880,97588l99986,97588em98880,95155l99986,95155em98880,93954l99986,93954em98880,92722l99986,92722em98880,91507l99986,91507em98880,89285l99986,89285em98880,88278l99986,88278em98880,87273l99986,87273em98880,86266l99986,86266em99986,84583l98880,84583em99986,82752l98880,82752em99986,80981l98880,80981em99986,75875l98880,75875em99986,78683l98880,78683e" coordsize="100000,100000" filled="f" strokecolor="#000000" strokeweight="0.74pt">
                  <v:path textboxrect="0,0,100000,100000"/>
                  <v:stroke dashstyle="solid"/>
                </v:shape>
                <v:shape id="shape 104" o:spid="_x0000_s104" style="position:absolute;left:27194;top:40536;width:20904;height:12;visibility:visible;" path="m99986,0l0,0e" coordsize="100000,100000" filled="f" strokecolor="#000000" strokeweight="0.51pt">
                  <v:path textboxrect="0,0,100000,100000"/>
                  <v:stroke dashstyle="solid"/>
                </v:shape>
                <v:shape id="shape 105" o:spid="_x0000_s105" style="position:absolute;left:4384;top:5896;width:43713;height:36220;visibility:visible;" path="m98875,99986l99993,99986em98875,98933l99993,98933em98875,97819l99993,97819em98875,96766l99993,96766em99993,94521l98875,94521em99993,93468l98875,93468em99993,92394l98875,92394em99993,91301l98875,91301em99993,90245l98875,90245em98875,87701l99993,87701em98875,86192l99993,86192em98875,84620l99993,84620em98875,83111l99993,83111em98875,79671l99993,79671em98875,77764l99993,77764em98875,75914l99993,75914em98875,74007l99993,74007em99993,70447l98875,70447em99993,67387l98875,67387em99993,64505l98875,64505em99993,61840l98875,61840em99993,59197l98875,59197em99993,55956l98875,55956em99993,52438l98875,52438em99993,48581l98875,48581em99993,44208l98875,44208em99993,39060l98875,39060em99993,33137l98875,33137em99993,27074l98875,27074em99993,20255l98875,20255em99993,12481l98875,12481em99993,4252l98875,4252em6701,1331l6701,0em7986,1331l7986,0em9306,1331l9306,0em10590,1331l10590,0em0,1331l0,0em1317,1331l1317,0em2650,1331l2650,0em3935,1331l3935,0em19896,1331l19896,0em21213,1331l21213,0em22498,1331l22498,0em23815,1331l23815,0em13225,1331l13225,0em14509,1331l14509,0em15845,1331l15845,0em17162,1331l17162,0em33088,1331l33088,0em34407,1331l34407,0em35725,1331l35725,0em37009,1331l37009,0em26419,1331l26419,0em27736,1331l27736,0em29037,1331l29037,0em30354,1331l30354,0em46315,1331l46315,0em47600,1331l47600,0em48917,1331l48917,0em50236,1331l50236,0em39644,1331l39644,0em40947,1331l40947,0em42264,1331l42264,0em43549,1331l43549,0em59509,1331l59509,0em60826,1331l60826,0em62111,1331l62111,0em63428,1331l63428,0em52838,1331l52838,0em54171,1331l54171,0em55456,1331l55456,0em56773,1331l56773,0em72734,1331l72734,0em74019,1331l74019,0em75338,1331l75338,0em76623,1331l76623,0em66046,1331l66046,0em67366,1331l67366,0em68683,1331l68683,0em69968,1331l69968,0em85928,1331l85928,0em87245,1331l87245,0em88530,1331l88530,0em89847,1331l89847,0em79273,1331l79273,0em80558,1331l80558,0em81875,1331l81875,0em83194,1331l83194,0em98907,1331l98907,0em92468,1331l92468,0em93785,1331l93785,0em95069,1331l95069,0em96387,1331l96387,0e" coordsize="100000,100000" filled="f" strokecolor="#000000" strokeweight="0.74pt">
                  <v:path textboxrect="0,0,100000,100000"/>
                  <v:stroke dashstyle="solid"/>
                </v:shape>
                <v:shape id="shape 106" o:spid="_x0000_s106" style="position:absolute;left:9590;top:5896;width:32981;height:34543;visibility:visible;" path="m26282,75701l26282,0em17484,75222l17484,0em8752,75222l8752,0em0,75222l0,0em35014,99984l35014,0em26282,99984l26282,75222em91556,98794l91556,56817em99981,98794l99981,40081e" coordsize="100000,100000" filled="f" strokecolor="#000000" strokeweight="0.51pt">
                  <v:path textboxrect="0,0,100000,100000"/>
                  <v:stroke dashstyle="solid"/>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7" o:spid="_x0000_s107" type="#_x0000_t75" style="position:absolute;left:79;top:5486;width:3009;height:1108;z-index:1;" stroked="false">
                  <v:imagedata r:id="rId33" o:title=""/>
                  <o:lock v:ext="edit" rotation="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8" o:spid="_x0000_s108" type="#_x0000_t75" style="position:absolute;left:6105;top:3355;width:1310;height:936;z-index:1;" stroked="false">
                  <v:imagedata r:id="rId34" o:title=""/>
                  <o:lock v:ext="edit" rotation="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9" o:spid="_x0000_s109" type="#_x0000_t75" style="position:absolute;left:8956;top:3384;width:1324;height:907;z-index:1;" stroked="false">
                  <v:imagedata r:id="rId35" o:title=""/>
                  <o:lock v:ext="edit" rotation="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0" o:spid="_x0000_s110" type="#_x0000_t75" style="position:absolute;left:11851;top:3355;width:1303;height:935;z-index:1;" stroked="false">
                  <v:imagedata r:id="rId36" o:title=""/>
                  <o:lock v:ext="edit" rotation="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1" o:spid="_x0000_s111" type="#_x0000_t75" style="position:absolute;left:14731;top:3384;width:1317;height:907;z-index:1;" stroked="false">
                  <v:imagedata r:id="rId37" o:title=""/>
                  <o:lock v:ext="edit" rotation="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2" o:spid="_x0000_s112" type="#_x0000_t75" style="position:absolute;left:17654;top:3355;width:1281;height:935;z-index:1;" stroked="false">
                  <v:imagedata r:id="rId38" o:title=""/>
                  <o:lock v:ext="edit" rotation="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3" o:spid="_x0000_s113" type="#_x0000_t75" style="position:absolute;left:20534;top:3384;width:1295;height:907;z-index:1;" stroked="false">
                  <v:imagedata r:id="rId39" o:title=""/>
                  <o:lock v:ext="edit" rotation="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4" o:spid="_x0000_s114" type="#_x0000_t75" style="position:absolute;left:23414;top:3355;width:1288;height:936;z-index:1;" stroked="false">
                  <v:imagedata r:id="rId40" o:title=""/>
                  <o:lock v:ext="edit" rotation="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5" o:spid="_x0000_s115" type="#_x0000_t75" style="position:absolute;left:26294;top:3384;width:1303;height:907;z-index:1;" stroked="false">
                  <v:imagedata r:id="rId41" o:title=""/>
                  <o:lock v:ext="edit" rotation="t"/>
                </v:shape>
                <v:shape id="shape 116" o:spid="_x0000_s116" style="position:absolute;left:29195;top:3355;width:1276;height:939;visibility:visible;" path="m18049,50567l2815,49796l6764,52863l8456,52863l10148,52093l12405,51336l14097,51336l15789,50567l18049,50567xem33850,94241l18049,94241l15789,93470l14097,93470l10715,90405l10157,90405l8456,88106l7898,85810l6764,83512l5639,80444l0,80444l0,95000l2257,95769l3949,97296l8456,98836l10157,98836l12405,99593l23123,99593l27641,98065l31023,96539l32157,95769l33850,94241xem42308,69715l41750,66648l41750,63593l41183,61282l40616,58229l37231,51322l32157,46727l31590,45972l29898,45201l27641,44431l25949,43674l23690,43674l21431,42903l19738,42903l17481,43674l15222,43674l13530,44431l11282,45201l9590,45972l9590,16093l38924,16093l39322,4593l39382,3065l39461,769l39491,0l35542,0l35542,769l34417,3065l33282,3824l31032,4593l2824,4593l2824,49796l18049,50567l19750,50567l21442,51322l23699,52093l25391,52863l26516,53634l29343,57458l30465,59755l30465,60525l31590,63593l31590,65891l32157,68944l32157,76606l20875,94229l33850,94229l41183,78903l41750,76606l41750,73553l42308,70486l42308,69715xem91391,94241l75590,94241l73333,93470l71641,93470l68257,90405l67699,90405l65998,88106l65440,85810l64308,83512l63183,80444l57542,80444l57542,95000l59801,95769l61491,97296l65998,98836l67699,98836l69949,99593l80676,99593l85183,98065l88565,96539l89699,95769l91391,94241xem99838,69715l99282,66648l99282,63593l98715,61282l98148,58229l94764,51322l89690,46741l89132,45972l87442,45201l85183,44431l83491,43674l81231,43674l78972,42903l77282,42903l75023,43674l72764,43674l71074,44431l68824,45201l67123,45972l67123,16093l96456,16093l96863,4593l96914,3065l96993,769l97023,0l93072,0l93072,769l91949,3065l90815,3824l88565,4593l60356,4593l60356,49796l64308,52863l65998,52863l67690,52093l69949,51336l71641,51336l73333,50567l75590,50567l77282,50567l78972,51322l81231,52093l82924,52863l84049,53634l86875,57458l87998,59755l87998,60525l89123,63593l89123,65891l89690,68944l89690,76606l78407,94229l91382,94229l98715,78903l99282,76606l99282,73553l99838,70486l99838,69715xe" coordsize="100000,100000" fillcolor="#000000">
                  <v:path textboxrect="0,0,100000,1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7" o:spid="_x0000_s117" type="#_x0000_t75" style="position:absolute;left:32090;top:3355;width:1288;height:936;z-index:1;" stroked="false">
                  <v:imagedata r:id="rId42" o:title=""/>
                  <o:lock v:ext="edit" rotation="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8" o:spid="_x0000_s118" type="#_x0000_t75" style="position:absolute;left:34927;top:3355;width:1324;height:935;z-index:1;" stroked="false">
                  <v:imagedata r:id="rId43" o:title=""/>
                  <o:lock v:ext="edit" rotation="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9" o:spid="_x0000_s119" type="#_x0000_t75" style="position:absolute;left:37814;top:3384;width:1339;height:907;z-index:1;" stroked="false">
                  <v:imagedata r:id="rId44" o:title=""/>
                  <o:lock v:ext="edit" rotation="t"/>
                </v:shape>
                <v:shape id="shape 120" o:spid="_x0000_s120" style="position:absolute;left:40737;top:3355;width:1282;height:939;visibility:visible;" path="m42097,71255l28067,49039l25819,49039l25819,48269l29188,45972l34236,41377l35366,40606l38731,33715l39285,32174l39850,29120l40414,26822l40414,19917l39850,17620l39285,14551l37049,9958l33681,6903l31435,5363l28067,3836l25819,3836l24137,3065l20206,3065l17958,3836l15711,3836l14028,4593l11789,5363l10662,5363l8414,6134l6731,7660l5049,8431l2831,9201l553,10715l553,23741l6731,23741l7296,22215l7850,19917l8979,16850l16831,9958l19076,9958l23009,9958l24692,10727l26384,12255l29750,16850l30306,19917l30870,22215l30870,26053l30306,28350l30306,31417l29188,33715l28623,36012l28067,37539l16275,46741l14593,46741l12345,47498l10097,47498l10097,53634l16840,53634l19088,54391l20771,54391l23009,55160l24692,56701l26384,57458l29188,61296l30306,63593l30870,65891l31435,68958l31988,71255l31988,79674l31435,82743l20771,94241l18523,94241l16275,93470l14037,93470l12354,91931l10671,91174l10106,90405l6741,83512l6176,80444l0,80444l0,95000l1127,95769l3375,96539l5058,97296l9542,98836l10671,98836l12910,99593l24137,99593l25819,98836l28067,98065l31435,96539l31998,95769l33681,94241l37049,91174l39285,86579l39850,85810l40414,83512l40979,80444l41532,78148l41532,75079l42097,72012l42097,71255xem91493,94241l75771,94241l73523,93470l71840,93470l68475,90405l67919,90405l66227,88106l65671,85810l64544,83512l63424,80444l57810,80444l57810,95000l60058,95769l61741,97296l66227,98836l67919,98836l70157,99593l80819,99593l85315,98065l88681,96539l89810,95769l91493,94241xem99910,69715l99354,66648l99354,63593l98789,61282l98227,58229l94859,51322l89810,46741l89245,45972l87563,45201l85315,44431l83632,43674l81394,43674l79146,42903l77463,42903l75215,43674l72970,43674l71287,44431l69049,45201l67354,45972l67354,16093l96544,16093l96949,4593l96998,3065l97079,769l97106,0l93176,0l93176,769l92058,3065l90928,3824l88692,4593l60623,4593l60623,49796l64553,52863l66236,52863l67919,52093l70167,51336l71850,51336l73532,50567l75780,50567l77463,50567l79146,51322l81394,52093l83076,52863l84197,53634l87009,57458l88127,59755l88127,60525l89245,63593l89245,65891l89810,68944l89810,76606l78583,94229l91493,94229l98789,78903l99354,76606l99354,73553l99910,70486l99910,69715xe" coordsize="100000,100000" fillcolor="#000000">
                  <v:path textboxrect="0,0,100000,1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1" o:spid="_x0000_s121" type="#_x0000_t75" style="position:absolute;left:43624;top:3384;width:1296;height:907;z-index:1;" stroked="false">
                  <v:imagedata r:id="rId45" o:title=""/>
                  <o:lock v:ext="edit" rotation="t"/>
                </v:shape>
                <v:shape id="shape 122" o:spid="_x0000_s122" style="position:absolute;left:46511;top:3355;width:1289;height:939;visibility:visible;" path="m42451,78917l37979,78917l36866,83512l36303,83512l35190,85810l34630,86579l32954,87350l31280,87350l28491,88106l9495,88106l10609,85810l11731,84282l12294,81972l13407,79674l15081,77377l17319,72782l24019,63593l25132,61296l28491,56701l29604,54391l33516,49039l34630,46741l36303,44431l36866,42903l39102,38310l39653,37539l40215,34472l40778,32174l40778,30646l41338,28350l41338,22984l40778,19917l40778,17620l39653,15322l39102,13025l37979,10727l36303,9201l34630,6903l32954,6134l31280,4593l29042,3836l26817,3836l24579,3065l22343,3065l21229,3065l18993,3836l17319,3836l12845,5363l11171,5363l9495,6134l7259,7660l5583,8431l3377,9201l1120,10715l1120,23741l7269,23741l7831,22984l8382,20674l9507,17620l10618,15322l12856,12255l14530,11486l16206,9958l20116,9958l9495,9472l20669,9958l22905,9958l24579,10727l27931,13796l29042,15322l30167,18389l30167,19160l30718,21458l31280,24512l31280,30646l30718,33715l30167,35241l29604,37539l29042,40606l27931,42134l27368,44431l25692,46741l24579,49039l24579,49796l22343,52863l21229,55160l17870,59755l16194,62822l14521,65120l12845,68188l11171,70486l10058,72782l8935,74310l6708,78917l5583,80444l4472,82743l3350,85810l2234,88106l1674,90405l560,92715l0,95769l0,98836l41338,98836l42451,78917xem91613,94241l75968,94241l73731,93470l72058,93470l68708,90405l68155,90405l66470,88106l65919,85810l64796,83512l63683,80444l58097,80444l58097,95000l60333,95769l62007,97296l66470,98836l68155,98836l70382,99593l80993,99593l85465,98065l88817,96539l89940,95769l91613,94241xem99979,69715l99428,66648l99428,63593l98866,61282l98303,58229l94954,51322l89931,46741l89377,45972l87704,45201l85465,44431l83792,43674l81556,43674l79319,42903l77644,42903l75407,43674l73171,43674l71495,44431l69269,45201l67586,45972l67586,16093l96630,16093l97032,4593l97081,3065l97171,769l97190,0l93280,0l93280,769l92167,3065l91042,3824l88817,4593l60887,4593l60887,49796l64796,52863l66470,52863l68146,52093l70382,51336l72058,51336l73731,50567l75968,50567l77644,50567l79319,51322l81556,52093l83229,52863l84343,53634l87141,57458l88255,59755l88255,60525l89368,63593l89368,65891l89931,68944l89931,76606l78757,94229l91604,94229l98866,78903l99428,76606l99428,73553l99979,70486l99979,69715xe" coordsize="100000,100000" fillcolor="#000000">
                  <v:path textboxrect="0,0,100000,1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3" o:spid="_x0000_s123" type="#_x0000_t75" style="position:absolute;left:35;top:8978;width:2275;height:1108;z-index:1;" stroked="false">
                  <v:imagedata r:id="rId46" o:title=""/>
                  <o:lock v:ext="edit" rotation="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4" o:spid="_x0000_s124" type="#_x0000_t75" style="position:absolute;left:79;top:12448;width:3009;height:1108;z-index:1;" stroked="false">
                  <v:imagedata r:id="rId47" o:title=""/>
                  <o:lock v:ext="edit" rotation="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5" o:spid="_x0000_s125" type="#_x0000_t75" style="position:absolute;left:57;top:15940;width:1533;height:1108;z-index:1;" stroked="false">
                  <v:imagedata r:id="rId48" o:title=""/>
                  <o:lock v:ext="edit" rotation="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6" o:spid="_x0000_s126" type="#_x0000_t75" style="position:absolute;left:79;top:19454;width:1526;height:1080;z-index:1;" stroked="false">
                  <v:imagedata r:id="rId49" o:title=""/>
                  <o:lock v:ext="edit" rotation="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7" o:spid="_x0000_s127" type="#_x0000_t75" style="position:absolute;left:1807;top:19425;width:1281;height:935;z-index:1;" stroked="false">
                  <v:imagedata r:id="rId50" o:title=""/>
                  <o:lock v:ext="edit" rotation="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8" o:spid="_x0000_s128" type="#_x0000_t75" style="position:absolute;left:50;top:22946;width:1533;height:1080;z-index:1;" stroked="false">
                  <v:imagedata r:id="rId51" o:title=""/>
                  <o:lock v:ext="edit" rotation="t"/>
                </v:shape>
                <v:shape id="shape 129" o:spid="_x0000_s129" style="position:absolute;left:1785;top:22917;width:546;height:939;visibility:visible;" path="m98859,69715l97556,66648l97556,63593l96229,61296l94905,58229l86998,51322l75137,46741l73836,45972l69882,45201l64602,44431l60648,43674l55370,43674l50090,42903l46137,42903l40859,43674l35602,43674l31648,44431l26370,45201l22417,45972l23671,45998l22394,45972l22394,16093l90951,16093l91905,4593l92021,3065l92231,769l92278,0l83044,0l83044,769l80417,3065l77764,3824l72509,4593l6581,4593l6581,49796l15813,52863l19766,52863l23720,52093l28998,51336l32951,51336l36882,50567l42162,50567l46137,50567l50090,51322l71183,59755l71183,60525l73810,63593l73810,65891l75137,68944l75137,76606l48764,94229l42183,94229l36905,93470l32951,93470l25044,90405l23741,90405l19766,88106l18463,85810l15813,83512l13183,80444l0,80444l0,95000l5275,95769l9229,97296l19766,98836l23741,98836l28998,99593l54044,99593l64602,98065l72509,96525l75162,95769l79113,94229l83044,92701l89648,88863l92278,86567l94905,81972l96229,78903l97556,76606l97556,73553l98859,70486l98859,69715xe" coordsize="100000,100000" fillcolor="#000000">
                  <v:path textboxrect="0,0,100000,1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0" o:spid="_x0000_s130" type="#_x0000_t75" style="position:absolute;left:79;top:26431;width:1526;height:1080;z-index:1;" stroked="false">
                  <v:imagedata r:id="rId52" o:title=""/>
                  <o:lock v:ext="edit" rotation="t"/>
                </v:shape>
                <v:shape id="shape 131" o:spid="_x0000_s131" style="position:absolute;left:35;top:26402;width:3054;height:4419;visibility:visible;" path="m16972,98722l14382,98722l13438,98563l12731,98398l12257,98398l11549,98074l11549,97910l11079,97257l11079,82435l11079,79502l9903,79502l0,83574l942,84715l1181,84715l1887,84389l2831,84063l3537,83738l4007,83412l4481,83250l5421,83086l5896,82924l6127,82921l6838,83245l7072,83410l7072,97095l6838,97583l6838,97745l6127,98234l5657,98398l4713,98563l4007,98563l3301,98722l1181,98722l1181,99863l16972,99863l16972,98722xem66241,2120l59167,1956l58222,2280l58222,5051l60817,5051l61056,4889l61287,4398l61762,3748l62231,3259l63176,2609l63882,2444l64588,2120l66241,2120xem75671,16780l73782,16780l73313,17757l73076,17757l72606,18245l72368,18410l71662,18574l70956,18574l69778,18734l61762,18734l62231,18245l62706,17919l62942,17431l63412,16942l64118,16454l65063,15477l67891,13521l68361,13032l69778,12053l70248,11565l71898,10424l72368,9935l73076,9447l73313,9123l74257,8146l74488,7981l74727,7329l74963,6840l74963,6516l75201,6028l75201,4887l74963,4234l74963,3745l74488,3257l74257,2769l73782,2280l73076,1954l72368,1465l71662,1303l70956,977l70012,815l69072,815l68127,650l67183,650l66713,650l65771,815l65063,815l63176,1139l62468,1139l61762,1303l60817,1627l60111,1792l59167,1954l66477,2116l67421,2116l68127,2280l69542,2933l70012,3257l70486,3910l70486,4069l70718,4563l70956,5211l70956,6516l70718,7169l70486,7493l70248,7981l70012,8634l69542,8958l69303,9447l68597,9935l68127,10424l68127,10588l67183,11241l66713,11729l65296,12706l64588,13359l63882,13847l63176,14498l62468,14988l61998,15477l61525,15801l60586,16780l60111,17104l59641,17593l59167,18245l58697,18734l58461,19222l57991,19715l57755,20363l57755,21016l75201,21016l75671,16780xem99949,14824l99715,14171l99715,13521l99479,13030l99241,12382l97829,10912l95708,9938l95470,9775l94764,9611l93824,9447l93118,9287l92174,9287l91229,9123l90523,9123l89579,9287l88634,9287l87928,9447l86988,9611l86278,9775l86278,3421l98535,3421l98701,977l98727,650l98759,162l98773,0l97120,0l97120,162l96650,650l96178,813l95238,977l83449,977l83449,10588l85100,11241l85808,11241l86514,11076l87458,10914l88164,10914l88873,10752l89815,10752l90523,10752l91229,10912l92174,11076l92880,11241l93350,11405l94530,12218l95000,12706l95000,12870l95470,13521l95470,14009l95708,14660l95708,16289l90993,20037l89813,20037l88868,19875l88162,19875l86748,19222l86514,19222l85803,18734l85569,18245l85097,17757l84627,17104l82269,17104l82269,20199l83213,20363l83919,20688l85803,21016l86514,21016l87454,21176l91933,21176l93819,20852l95234,20528l95708,20363l96414,20037l97120,19711l98303,18896l98773,18407l99241,17431l99479,16778l99715,16289l99715,15639l99949,14988l99949,14824xe" coordsize="100000,100000" fillcolor="#000000">
                  <v:path textboxrect="0,0,100000,1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2" o:spid="_x0000_s132" type="#_x0000_t75" style="position:absolute;left:50;top:33379;width:3038;height:1108;z-index:1;" stroked="false">
                  <v:imagedata r:id="rId53" o:title=""/>
                  <o:lock v:ext="edit" rotation="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3" o:spid="_x0000_s133" type="#_x0000_t75" style="position:absolute;left:0;top:36864;width:2303;height:1108;z-index:1;" stroked="false">
                  <v:imagedata r:id="rId54" o:title=""/>
                  <o:lock v:ext="edit" rotation="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4" o:spid="_x0000_s134" type="#_x0000_t75" style="position:absolute;left:50;top:40356;width:3038;height:1108;z-index:1;" stroked="false">
                  <v:imagedata r:id="rId55" o:title=""/>
                  <o:lock v:ext="edit" rotation="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5" o:spid="_x0000_s135" type="#_x0000_t75" style="position:absolute;left:21;top:43826;width:1562;height:1108;z-index:1;" stroked="false">
                  <v:imagedata r:id="rId56" o:title=""/>
                  <o:lock v:ext="edit" rotation="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6" o:spid="_x0000_s136" type="#_x0000_t75" style="position:absolute;left:50;top:47318;width:3038;height:1108;z-index:1;" stroked="false">
                  <v:imagedata r:id="rId57" o:title=""/>
                  <o:lock v:ext="edit" rotation="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7" o:spid="_x0000_s137" type="#_x0000_t75" style="position:absolute;left:0;top:50832;width:1562;height:1080;z-index:1;" stroked="false">
                  <v:imagedata r:id="rId58" o:title=""/>
                  <o:lock v:ext="edit" rotation="t"/>
                </v:shape>
                <v:shape id="shape 138" o:spid="_x0000_s138" style="position:absolute;left:1763;top:50803;width:546;height:939;visibility:visible;" path="m98859,69715l97556,66648l97556,63593l96229,61282l94905,58229l86998,51322l75137,46741l73836,45972l69882,45201l64602,44431l60648,43674l55370,43674l50090,42903l46137,42903l40859,43674l35602,43674l31648,44431l26370,45201l22417,45972l23671,45998l22394,45972l22394,16093l90951,16093l91905,4593l92021,3065l92208,769l92278,0l83044,0l83044,769l80417,3065l77764,3824l72509,4593l6581,4593l6581,49796l15813,52863l19766,52863l23720,52093l28998,51336l32951,51336l36905,50567l42162,50567l46137,50567l50090,51322l71183,59755l71183,60525l73810,63593l73810,65891l75137,68944l75137,76606l48764,94229l42183,94229l36905,93470l32951,93470l25044,90405l23741,90405l19766,88106l18463,85810l15813,83512l13183,80444l0,80444l0,95000l5275,95769l9229,97296l19766,98836l23741,98836l28998,99593l54044,99593l64602,98065l72509,96539l75162,95769l79113,94229l83044,92701l89648,88863l92278,86567l94905,81972l96229,78903l97556,76606l97556,73553l98859,70486l98859,69715xe" coordsize="100000,100000" fillcolor="#000000">
                  <v:path textboxrect="0,0,100000,1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9" o:spid="_x0000_s139" type="#_x0000_t75" style="position:absolute;left:49600;top:8524;width:1274;height:907;z-index:1;" stroked="false">
                  <v:imagedata r:id="rId59" o:title=""/>
                  <o:lock v:ext="edit" rotation="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0" o:spid="_x0000_s140" type="#_x0000_t75" style="position:absolute;left:49600;top:11390;width:1324;height:907;z-index:1;" stroked="false">
                  <v:imagedata r:id="rId60" o:title=""/>
                  <o:lock v:ext="edit" rotation="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1" o:spid="_x0000_s141" type="#_x0000_t75" style="position:absolute;left:49564;top:14155;width:1310;height:907;z-index:1;" stroked="false">
                  <v:imagedata r:id="rId61" o:title=""/>
                  <o:lock v:ext="edit" rotation="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2" o:spid="_x0000_s142" type="#_x0000_t75" style="position:absolute;left:49521;top:18547;width:1339;height:907;z-index:1;" stroked="false">
                  <v:imagedata r:id="rId62" o:title=""/>
                  <o:lock v:ext="edit" rotation="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3" o:spid="_x0000_s143" type="#_x0000_t75" style="position:absolute;left:49521;top:20635;width:1317;height:900;z-index:1;" stroked="false">
                  <v:imagedata r:id="rId63" o:title=""/>
                  <o:lock v:ext="edit" rotation="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4" o:spid="_x0000_s144" type="#_x0000_t75" style="position:absolute;left:49521;top:22291;width:1368;height:10195;z-index:1;" stroked="false">
                  <v:imagedata r:id="rId64" o:title=""/>
                  <o:lock v:ext="edit" rotation="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5" o:spid="_x0000_s145" type="#_x0000_t75" style="position:absolute;left:49536;top:34970;width:1295;height:907;z-index:1;" stroked="false">
                  <v:imagedata r:id="rId65" o:title=""/>
                  <o:lock v:ext="edit" rotation="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6" o:spid="_x0000_s146" type="#_x0000_t75" style="position:absolute;left:49514;top:37749;width:1317;height:907;z-index:1;" stroked="false">
                  <v:imagedata r:id="rId66" o:title=""/>
                  <o:lock v:ext="edit" rotation="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7" o:spid="_x0000_s147" type="#_x0000_t75" style="position:absolute;left:49507;top:40096;width:1324;height:907;z-index:1;" stroked="false">
                  <v:imagedata r:id="rId67" o:title=""/>
                  <o:lock v:ext="edit" rotation="t"/>
                </v:shape>
                <v:shape id="shape 148" o:spid="_x0000_s148" style="position:absolute;left:48916;top:42026;width:520;height:901;visibility:visible;" path="m65000,0l58097,0l0,19956l5535,25546l6924,25546l11072,23956l16606,22350l20755,20759l23509,19167l26292,18363l31803,17560l34583,16773l65000,14366l65000,0xem99560,94225l84366,94225l78829,93435l74683,92632l71900,92632l67755,91039l67755,90238l65000,87042l65000,14377l34583,16773l35949,16773l40120,18363l41486,19167l41486,86238l40120,88632l40120,89435l35949,91829l33192,92632l27657,93435l23509,93435l19363,94225l6924,94225l6924,99815l99560,99815l99560,94225xe" coordsize="100000,100000" fillcolor="#000000">
                  <v:path textboxrect="0,0,100000,1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9" o:spid="_x0000_s149" type="#_x0000_t75" style="position:absolute;left:49629;top:42026;width:1303;height:907;z-index:1;" stroked="false">
                  <v:imagedata r:id="rId68" o:title=""/>
                  <o:lock v:ext="edit" rotation="t"/>
                </v:shape>
                <v:shape id="shape 150" o:spid="_x0000_s150" style="position:absolute;left:48916;top:47275;width:520;height:901;visibility:visible;" path="m65000,0l58097,0l0,19956l5535,25546l6924,25546l11072,23956l16606,22350l20755,20759l23509,19167l26292,18363l31803,17560l34583,16773l65000,14366l65000,0xem99560,94225l84366,94225l78829,93435l74683,92632l71900,92632l67755,91039l67755,90238l65000,87042l65000,14377l34583,16773l35949,16773l40120,18363l41486,19167l41486,86238l40120,88632l40120,89435l35949,91829l33192,92632l27657,93435l23509,93435l19363,94225l6924,94225l6924,99815l99560,99815l99560,94225xe" coordsize="100000,100000" fillcolor="#000000">
                  <v:path textboxrect="0,0,100000,1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51" o:spid="_x0000_s151" type="#_x0000_t75" style="position:absolute;left:49644;top:47246;width:1288;height:935;z-index:1;" stroked="false">
                  <v:imagedata r:id="rId69" o:title=""/>
                  <o:lock v:ext="edit" rotation="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52" o:spid="_x0000_s152" type="#_x0000_t75" style="position:absolute;left:48887;top:49600;width:2044;height:907;z-index:1;" stroked="false">
                  <v:imagedata r:id="rId70" o:title=""/>
                  <o:lock v:ext="edit" rotation="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53" o:spid="_x0000_s153" type="#_x0000_t75" style="position:absolute;left:49564;top:16228;width:1303;height:907;z-index:1;" stroked="false">
                  <v:imagedata r:id="rId71" o:title=""/>
                  <o:lock v:ext="edit" rotation="t"/>
                </v:shape>
                <v:shape id="shape 154" o:spid="_x0000_s154" style="position:absolute;left:6371;top:55800;width:22682;height:939;visibility:visible;" path="m2285,93458l1935,93458l1808,92701l1713,91931l1650,91931l1553,90405l1553,89634l1491,86567l1491,16850l1491,3065l1333,3065l0,22215l125,27579l157,27579l252,26053l380,24512l475,22984l539,21458l602,20688l729,19917l792,19160l824,19146l919,20674l951,21444l951,85796l919,88093l919,88863l824,91160l762,91931l634,92701l539,92701l444,93458l157,93458l157,98824l2285,98824l2285,93458xem14505,78903l14252,78903l14188,83498l14155,83498l14093,85796l14060,86567l13965,87336l13870,87336l13713,88093l12632,88093l12697,85810l12759,84269l12792,81972l12854,79674l12949,77377l13076,72782l13458,63593l13521,61296l13713,56701l13775,54391l13998,49039l14060,46741l14155,44431l14188,42903l14315,38310l14347,37539l14377,34472l14410,32174l14410,30646l14442,28350l14442,22984l14410,19917l14410,17620l14347,15322l14315,13025l14252,10727l14155,9201l14060,6891l13965,6134l13870,4593l13743,3836l13618,3836l13491,3065l13363,3065l13299,3065l13171,3836l13076,3836l12824,5363l12727,5363l12632,6134l12505,7660l12410,8431l12285,9201l12155,10715l12155,23741l12505,23741l12537,22972l12569,20674l12632,17620l12697,15322l12824,12255l12919,11486l13014,9958l13236,9958l12620,9472l13269,9958l13396,9958l13491,10727l13681,13796l13743,15322l13808,18389l13808,19160l13838,21458l13870,24512l13870,30646l13838,33715l13808,35241l13775,37539l13743,40606l13681,42134l13648,44431l13553,46741l13491,49039l13491,49796l13363,52863l13299,55160l13109,59755l13014,62822l12919,65120l12824,68188l12727,70486l12664,72782l12602,74310l12475,78917l12410,80444l12347,82743l12282,85810l12220,88093l12188,90391l12125,92688l12093,95755l12093,98824l14442,98824l14505,78903xem26694,71255l25900,49039l25773,49039l25773,48269l25965,45972l26250,41377l26315,40606l26505,33715l26535,32174l26567,29120l26600,26808l26600,19917l26567,17620l26535,14551l26410,9958l26220,6891l26093,5363l25900,3836l25773,3836l25678,3065l25456,3065l25329,3836l25204,3836l25106,4593l24981,5363l24917,5363l24789,6134l24694,7660l24600,8431l24475,9201l24345,10715l24345,23741l24694,23741l24727,22215l24759,19917l24822,16850l25266,9958l25394,9958l25616,9958l25711,10727l25806,12255l25998,16850l26028,19917l26060,22215l26060,26053l26028,28350l26028,31417l25965,33715l25933,36012l25900,37539l25234,46741l25139,46741l25012,47498l24884,47498l24884,53634l25266,53634l25394,54391l25488,54391l25616,55160l25711,56701l25806,57458l25965,61296l26028,63593l26060,65891l26093,68958l26123,71255l26123,79674l26093,82743l25488,94229l25361,94229l25234,93470l25109,93470l25014,91931l24917,91174l24887,90405l24694,83512l24664,80444l24315,80444l24315,95000l24377,95769l24505,96539l24600,97296l24854,98836l24917,98836l25044,99593l25678,99593l25773,98836l25900,98065l26093,96539l26123,95769l26220,94229l26410,91174l26535,86579l26567,85810l26600,83512l26632,80444l26662,78148l26662,75079l26694,72012l26694,71255xem38440,3824l38028,3824l36345,65106l36822,63579l36822,62808l37931,19146l37963,19146l38440,3824xem38440,3824l37963,19146l37963,28336l37931,31403l37931,63579l38440,63579l38440,3824xem39139,55931l38947,55931l38852,60525l38822,61296l38725,62822l38630,63593l36822,63593l36345,65120l36345,70486l37933,70486l37933,88877l37900,90405l37838,92701l37838,93470l37741,94241l37616,95769l37616,98836l38757,98836l38757,95769l38662,95000l38567,93470l38472,91174l38440,88106l38440,70486l39106,70486l39139,55931xem51104,69715l51074,66648l51074,63593l51042,61282l51009,58229l50819,51322l50535,46727l50502,45972l50407,45201l50280,44431l50185,43674l50058,43674l49931,42903l49836,42903l49708,43674l49581,43674l49486,44431l49359,45201l49264,45972l49264,16093l50914,16093l50938,4593l50940,3065l50944,769l50947,0l50725,0l50725,769l50662,3065l50597,3836l50470,4593l48884,4593l48884,49782l49106,52863l49201,52863l49296,52093l49424,51322l49519,51322l49613,50553l49725,50553l49741,50567l49836,50567l49931,51322l50440,59755l50440,60525l50502,63593l50502,65891l50535,68944l50535,76606l49898,94229l49741,94229l49613,93470l49519,93470l49326,90405l49296,90405l49201,88106l49169,85810l49104,83512l49042,80444l48725,80444l48725,95000l48852,95769l48947,97296l49201,98836l49296,98836l49424,99593l50025,99593l50280,98065l50470,96539l50535,95769l50630,94229l50725,92701l50884,88863l50947,86567l51009,81972l51042,78903l51074,76606l51074,73553l51104,70486l51104,69715xem63486,62822l63454,59755l63421,57458l63389,54391l63359,52863l63294,50553l63231,49025l63137,46741l62944,43674l62850,42903l62722,42148l62627,42148l62500,41377l62438,41377l62310,42148l62215,42148l62088,42903l61993,43674l61931,44444l61836,45215l61708,46741l61516,49796l61898,50567l62025,49796l62056,49796l62183,49025l62405,49025l62947,64350l62947,77377l62882,81972l62850,85039l62787,87336l62755,88863l62565,91931l62532,92701l62438,93458l62310,94229l62183,94229l62088,94229l61993,93470l61866,92701l61771,91174l61708,89634l61644,87336l61613,86579l61516,79674l61454,73553l61454,59755l61486,57458l61581,55160l61771,52093l61803,51336l61898,50567l61486,49796l61581,40606l61613,38310l61644,35241l61708,32944l61741,30646l61993,21458l62183,18389l62278,16093l62375,15322l62470,13796l62660,12255l62914,10727l63137,10727l63137,6891l63042,3065l62977,3065l62882,3836l62755,3836l62660,4593l62532,5363l62438,6134l62310,6891l62215,8431l62153,9201l62058,9958l61866,13025l61771,15322l61676,16850l61613,19160l61516,20688l61454,22215l61264,29120l61199,32174l61169,34472l61104,36769l61072,39836l61042,40606l61009,42903l60977,45972l60977,48269l60914,54391l60914,71255l60947,74310l60977,76620l61009,79674l61104,86579l61169,88877l61326,92701l61391,95000l61486,95755l61581,97296l61676,98053l61931,99593l62500,99593l62597,98824l62722,98053l62819,97296l62914,95755l62977,95000l63169,91931l63359,85039l63389,83498l63421,80431l63454,78134l63486,75079l63486,62822xem75644,7660l75102,16093l75102,16850l73549,95769l73549,99593l73961,99593l75644,7660xem75644,4593l73167,4593l73104,26808l73356,26808l73389,25282l73421,22215l73451,20688l73451,19917l73516,17620l73549,17620l73644,16081l75102,16081l75644,7660l75644,4593xem87831,68958l87801,65891l87736,61296l87674,58998l87641,58229l87579,55931l87514,54391l87419,52863l87292,51336l87197,49796l87197,49039l87229,48269l87324,46741l86435,46741l85958,39836l85896,37539l85831,32944l85801,29877l85801,26053l85831,22984l85831,20688l85896,18389l85928,16093l85991,13796l86023,13796l86086,12255l86181,10727l86435,9201l86722,9201l87259,22215l87259,25282l87292,28336l87259,29877l87259,32931l87229,35998l87197,38296l87134,41363l86942,44431l86912,45201l86785,45958l86688,46727l87324,46727l87609,42134l87674,39836l87706,37539l87769,35241l87801,32931l87801,29877l87831,26808l87801,24512l87801,21444l87769,19146l87736,16081l87674,13782l87641,12255l87451,9201l87259,6134l87134,5363l86942,3836l86817,3836l86690,3065l86563,3065l86468,3065l86340,3836l86213,3836l86118,4593l85991,5363l85896,6134l85863,6891l85769,7660l85674,9201l85419,15322l85387,17620l85324,19917l85292,22215l85292,25282l85262,27579l85262,29877l85292,32174l85292,35241l85356,37539l85387,39836l85451,42134l85514,43674l85579,45972l85769,49039l85896,49796l85896,50567l85831,51336l85546,55931l85514,56701l85451,58998l85387,60525l85292,65120l85229,71255l85229,77377l85262,80444l85292,82743l85324,85810l85451,90405l85546,91931l85641,94229l85736,95769l85831,96539l85928,98065l86023,98836l86150,98836l86245,99593l86785,99593l86912,98836l87007,98065l87229,96539l87259,95769l87356,95000l86530,94229l86403,93470l86308,93470l86181,92701l86118,91174l86023,89634l85958,88106l85863,83512l85831,81215l85801,78148l85769,75850l85769,70486l85801,67417l85831,65120l85831,63593l85958,58998l85991,57458l86181,54391l86308,53634l86403,52863l86722,52863l86847,54391l86944,55160l87134,59755l87197,62822l87262,65120l87262,68188l87292,71255l87292,79674l87262,82743l87197,85039l87197,85810l87134,88106l87039,90405l86944,91931l86912,92701l86785,93470l86676,94336l87356,95000l87451,93470l87609,89634l87674,87336l87706,86567l87769,83512l87831,78917l87831,68958xem99988,39065l99958,35998l99958,32931l99926,29877l99926,26808l99861,22215l99766,17620l99704,15322l99671,13012l99639,13012l99576,10715l99481,9201l99419,7660l99419,29877l99419,43660l99387,45958l99354,47498l99292,48255l99102,51322l98910,52863l98815,53620l98720,54391l98593,54391l98465,53634l98370,53634l98181,50567l98116,48269l98083,48269l98053,46741l97988,44431l97958,41377l97958,39079l97926,36012l97926,28350l97958,26053l97958,22984l97988,20688l98116,16093l98148,14551l98243,12255l98338,10727l98370,10727l98465,9958l98593,9201l98817,9201l98910,9958l99037,10715l99197,14551l99259,16850l99324,19917l99354,22972l99387,24512l99387,26808l99419,29877l99419,7660l99322,6134l99227,5363l99102,4593l99005,3836l98877,3065l98752,3065l98593,3065l98465,3836l98370,3836l98243,4593l98148,5363l98116,6134l97988,7660l97799,10727l97736,12255l97704,12255l97514,19160l97481,22215l97449,22984l97419,25282l97419,28350l97387,31417l97387,37539l97419,40606l97419,43674l97449,45972l97514,48269l97546,49796l97671,54391l97831,58215l97926,58984l98053,60512l98148,60512l98275,61282l98560,61282l98688,60512l98782,60512l98910,59755l98975,58984l99069,58215l99259,55146l99387,53620l99419,53620l99419,54391l99354,60512l99354,63579l99324,65877l99292,68944l99259,71241l99197,73539l99164,75836l99102,78903l99037,81201l98877,85039l98688,88093l98655,88863l98560,89634l98465,91160l98370,91931l98243,91931l98116,92701l97988,92701l97988,95755l98116,99593l98243,99593l98370,98824l98465,98824l98593,97296l98688,96525l98815,95755l98910,94229l99005,93458l99102,91931l99102,91160l99292,88093l99354,86567l99419,84269l99514,81972l99639,77377l99704,74310l99766,69715l99831,67417l99894,62822l99894,59755l99926,56688l99958,54391l99958,48255l99988,45201l99988,39065xe" coordsize="100000,100000" fillcolor="#000000">
                  <v:path textboxrect="0,0,100000,1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55" o:spid="_x0000_s155" type="#_x0000_t75" style="position:absolute;left:30916;top:55828;width:1274;height:907;z-index:1;" stroked="false">
                  <v:imagedata r:id="rId72" o:title=""/>
                  <o:lock v:ext="edit" rotation="t"/>
                </v:shape>
                <v:shape id="shape 156" o:spid="_x0000_s156" style="position:absolute;left:33674;top:55829;width:1257;height:901;visibility:visible;" path="m41231,94211l34938,94211l32646,93421l30928,92618l29775,92618l28058,91028l28058,90225l26917,87028l26917,14366l26917,0l24060,0l0,19956l2292,25546l2866,25546l4583,23956l6877,22350l8595,20759l9736,19167l10887,18363l13169,17560l14322,16773l14887,16759l16616,18352l17181,19153l17181,86225l16616,88618l16616,89421l14887,91815l13745,92618l11454,93421l9736,93421l8019,94211l2866,94211l2866,99801l41231,99801l41231,94211xem99634,94211l93343,94211l91049,93421l89331,92618l88181,92618l86463,91028l86463,90225l85322,87028l85322,14366l85322,0l82463,0l58403,19956l60694,25546l61271,25546l62988,23956l65282,22350l66998,20759l68141,19167l69292,18363l71574,17560l72727,16773l73292,16759l75019,18352l75586,19153l75586,86225l75019,88618l75019,89421l73292,91815l72150,92618l69856,93421l68141,93421l66424,94211l61271,94211l61271,99801l99634,99801l99634,94211xe" coordsize="100000,100000" fillcolor="#000000">
                  <v:path textboxrect="0,0,100000,1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57" o:spid="_x0000_s157" type="#_x0000_t75" style="position:absolute;left:36446;top:55828;width:1252;height:899;z-index:1;" stroked="false">
                  <v:imagedata r:id="rId73" o:title=""/>
                  <o:lock v:ext="edit" rotation="t"/>
                </v:shape>
                <v:shape id="shape 158" o:spid="_x0000_s158" style="position:absolute;left:39211;top:55829;width:1257;height:908;visibility:visible;" path="m41231,93551l34938,93551l32646,92769l30928,91970l29775,91970l28058,90391l28058,89593l26917,86419l26917,14264l26917,0l24060,0l0,19817l2292,25368l2866,25368l4583,23789l6877,22194l8595,20613l9736,19032l10887,18236l13169,17438l14322,16655l14887,16641l16616,18222l17181,19021l17181,85620l16616,87998l16616,88796l14887,91174l13745,91970l11454,92769l9736,92769l8019,93551l2866,93551l2866,99104l41231,99104l41231,93551xem99646,70572l85331,47579l83039,47579l83039,46782l86472,44403l91625,39648l92775,38852l96211,31718l96775,30123l97352,26963l97928,24572l97928,17438l97352,15060l96775,11887l94493,7132l91060,3956l88766,2377l85331,794l83039,794l81322,0l77310,0l75019,794l72727,794l71009,1579l68725,2377l67574,2377l65282,3174l63565,4755l61847,5551l59583,6347l57262,7914l57262,21398l63565,21398l64141,19817l64706,17438l65856,14264l73868,7132l76160,7132l80169,7132l81887,7928l83613,9509l87049,14264l87613,17438l88190,19817l88190,23789l87613,26167l87613,29340l86472,31718l85898,34097l85331,35676l73301,45201l71583,45201l69292,45984l66998,45984l66998,52333l73877,52333l76169,53118l77887,53118l80169,53914l81887,55509l83613,56292l86472,60264l87613,62641l88190,65019l88766,68194l89331,70572l89331,79285l88766,82461l77887,94347l75586,94347l73292,93565l71009,93565l69292,91970l67574,91188l66998,90391l63565,83257l62988,80083l56685,80083l56685,95146l57838,95942l60130,96738l61847,97523l66424,99116l67574,99116l69856,99900l81313,99900l83030,99116l85322,98319l88755,96738l89331,95942l91049,94347l94493,91188l96775,86433l97352,85634l97928,83257l98505,80083l99069,77706l99069,74530l99646,71354l99646,70572xe" coordsize="100000,100000" fillcolor="#000000">
                  <v:path textboxrect="0,0,100000,1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59" o:spid="_x0000_s159" type="#_x0000_t75" style="position:absolute;left:41983;top:55828;width:1303;height:900;z-index:1;" stroked="false">
                  <v:imagedata r:id="rId74" o:title=""/>
                  <o:lock v:ext="edit" rotation="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60" o:spid="_x0000_s160" type="#_x0000_t75" style="position:absolute;left:1267;top:0;width:1936;height:1260;z-index:1;" stroked="false">
                  <v:imagedata r:id="rId75" o:title=""/>
                  <o:lock v:ext="edit" rotation="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61" o:spid="_x0000_s161" type="#_x0000_t75" style="position:absolute;left:48744;top:58730;width:1936;height:1259;z-index:1;" stroked="false">
                  <v:imagedata r:id="rId76" o:title=""/>
                  <o:lock v:ext="edit" rotation="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62" o:spid="_x0000_s162" type="#_x0000_t75" style="position:absolute;left:52286;top:55490;width:1929;height:1260;z-index:1;" stroked="false">
                  <v:imagedata r:id="rId77" o:title=""/>
                  <o:lock v:ext="edit" rotation="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63" o:spid="_x0000_s163" type="#_x0000_t75" style="position:absolute;left:52329;top:3355;width:1929;height:1260;z-index:1;" stroked="false">
                  <v:imagedata r:id="rId78" o:title=""/>
                  <o:lock v:ext="edit" rotation="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64" o:spid="_x0000_s164" type="#_x0000_t75" style="position:absolute;left:48851;top:52509;width:2080;height:2073;z-index:1;" stroked="false">
                  <v:imagedata r:id="rId79" o:title=""/>
                  <o:lock v:ext="edit" rotation="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65" o:spid="_x0000_s165" type="#_x0000_t75" style="position:absolute;left:50;top:5835;width:48106;height:50900;z-index:1;" stroked="false">
                  <v:imagedata r:id="rId80" o:title=""/>
                  <o:lock v:ext="edit" rotation="t"/>
                </v:shape>
                <v:shape id="shape 166" o:spid="_x0000_s166" style="position:absolute;left:1648;top:3384;width:520;height:901;visibility:visible;" path="m99560,94211l84366,94211l78829,93421l74683,92618l71900,92618l67755,91028l67755,90225l65000,87028l65000,14366l65000,0l58097,0l0,19956l5535,25546l6924,25546l11072,23956l16606,22350l20755,20759l23509,19167l26292,18363l31803,17560l34583,16773l35949,16759l40120,18363l41486,19153l41486,86225l40120,88632l40120,89421l35949,91815l33192,92618l27657,93421l23509,93421l19363,94211l6924,94211l6924,99801l99560,99801l99560,94211xe" coordsize="100000,100000" fillcolor="#000000">
                  <v:path textboxrect="0,0,100000,1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67" o:spid="_x0000_s167" type="#_x0000_t75" style="position:absolute;left:2361;top:3384;width:1303;height:907;z-index:1;" stroked="false">
                  <v:imagedata r:id="rId81" o:title=""/>
                  <o:lock v:ext="edit" rotation="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68" o:spid="_x0000_s168" type="#_x0000_t75" style="position:absolute;left:49600;top:6357;width:1296;height:907;z-index:1;" stroked="false">
                  <v:imagedata r:id="rId82" o:title=""/>
                  <o:lock v:ext="edit" rotation="t"/>
                </v:shape>
                <v:shape id="shape 169" o:spid="_x0000_s169" style="position:absolute;left:3635;top:100;width:374;height:692;visibility:visible;" path="m99896,99852l49963,0l0,99852l49963,99852l99896,99852xe" coordsize="100000,100000" fillcolor="#000000">
                  <v:path textboxrect="0,0,100000,100000"/>
                </v:shape>
                <v:shape id="shape 170" o:spid="_x0000_s170" style="position:absolute;left:3823;top:784;width:12;height:1682;visibility:visible;" path="m0,0l0,99690e" coordsize="100000,100000" filled="f" strokecolor="#000000" strokeweight="0.51pt">
                  <v:path textboxrect="0,0,100000,100000"/>
                  <v:stroke dashstyle="solid"/>
                </v:shape>
                <v:shape id="shape 171" o:spid="_x0000_s171" style="position:absolute;left:53510;top:54518;width:698;height:374;visibility:visible;" path="m99979,49963l0,0l0,49963l0,99931l99979,49963xe" coordsize="100000,100000" fillcolor="#000000">
                  <v:path textboxrect="0,0,100000,100000"/>
                </v:shape>
                <v:shape id="shape 172" o:spid="_x0000_s172" style="position:absolute;left:51847;top:54705;width:1682;height:12;visibility:visible;" path="m99690,0l0,0e" coordsize="100000,100000" filled="f" strokecolor="#000000" strokeweight="0.51pt">
                  <v:path textboxrect="0,0,100000,100000"/>
                  <v:stroke dashstyle="solid"/>
                </v:shape>
                <v:shape id="shape 173" o:spid="_x0000_s173" style="position:absolute;left:47908;top:59277;width:374;height:698;visibility:visible;" path="m99896,0l49963,0l0,0l49963,100000l99896,0xe" coordsize="100000,100000" fillcolor="#000000">
                  <v:path textboxrect="0,0,100000,100000"/>
                </v:shape>
                <v:shape id="shape 174" o:spid="_x0000_s174" style="position:absolute;left:48096;top:57614;width:12;height:1682;visibility:visible;" path="m0,99690l0,0e" coordsize="100000,100000" filled="f" strokecolor="#000000" strokeweight="0.51pt">
                  <v:path textboxrect="0,0,100000,100000"/>
                  <v:stroke dashstyle="solid"/>
                </v:shape>
                <v:shape id="shape 175" o:spid="_x0000_s175" style="position:absolute;left:53632;top:5709;width:692;height:374;visibility:visible;" path="m99852,49963l0,0l0,49963l0,99931l99852,49963xe" coordsize="100000,100000" fillcolor="#000000">
                  <v:path textboxrect="0,0,100000,100000"/>
                </v:shape>
                <v:shape id="shape 176" o:spid="_x0000_s176" style="position:absolute;left:51962;top:5896;width:1682;height:12;visibility:visible;" path="m99690,0l0,0e" coordsize="100000,100000" filled="f" strokecolor="#000000" strokeweight="0.51pt">
                  <v:path textboxrect="0,0,100000,100000"/>
                  <v:stroke dashstyle="solid"/>
                </v:shape>
              </v:group>
            </w:pict>
          </mc:Fallback>
        </mc:AlternateContent>
      </w:r>
      <w:r>
        <w:rPr>
          <w:rFonts w:ascii="Arial" w:hAnsi="Arial" w:eastAsia="Times New Roman" w:cs="Arial"/>
          <w:b/>
          <w:bCs/>
          <w:color w:val="000000" w:themeColor="text1"/>
          <w:spacing w:val="-4"/>
          <w:lang w:val="en-US"/>
        </w:rPr>
      </w:r>
      <w:r>
        <w:rPr>
          <w:rFonts w:ascii="Arial" w:hAnsi="Arial" w:eastAsia="Times New Roman" w:cs="Arial"/>
          <w:b/>
          <w:bCs/>
          <w:color w:val="000000" w:themeColor="text1"/>
          <w:spacing w:val="-4"/>
          <w:lang w:val="en-US"/>
        </w:rPr>
      </w:r>
    </w:p>
    <w:p w14:paraId="5A001CFB" w14:textId="77777777">
      <w:pPr>
        <w:pBdr/>
        <w:spacing w:before="125"/>
        <w:ind w:left="317"/>
        <w:rPr>
          <w:rFonts w:ascii="Arial" w:hAnsi="Arial" w:cs="Arial"/>
          <w:b/>
          <w:color w:val="000000" w:themeColor="text1"/>
          <w:sz w:val="20"/>
        </w:rPr>
      </w:pPr>
      <w:r>
        <w:rPr>
          <w:rFonts w:ascii="Arial" w:hAnsi="Arial" w:cs="Arial"/>
          <w:b/>
          <w:color w:val="000000" w:themeColor="text1"/>
          <w:spacing w:val="-5"/>
          <w:sz w:val="20"/>
        </w:rPr>
        <w:t xml:space="preserve">Chú giải</w:t>
      </w:r>
      <w:r>
        <w:rPr>
          <w:rFonts w:ascii="Arial" w:hAnsi="Arial" w:cs="Arial"/>
          <w:b/>
          <w:color w:val="000000" w:themeColor="text1"/>
          <w:sz w:val="20"/>
          <w:lang w:val="en-US"/>
        </w:rPr>
      </w:r>
      <w:r>
        <w:rPr>
          <w:rFonts w:ascii="Arial" w:hAnsi="Arial" w:cs="Arial"/>
          <w:b/>
          <w:color w:val="000000" w:themeColor="text1"/>
          <w:sz w:val="20"/>
          <w:lang w:val="en-US"/>
        </w:rPr>
      </w:r>
    </w:p>
    <w:tbl>
      <w:tblPr>
        <w:tblInd w:w="274" w:type="dxa"/>
        <w:tblW w:w="0" w:type="auto"/>
        <w:tblCellMar>
          <w:left w:w="0" w:type="dxa"/>
          <w:right w:w="0" w:type="dxa"/>
        </w:tblCellMar>
        <w:tblBorders/>
        <w:tblLayout w:type="fixed"/>
        <w:tblLook w:val="01E0" w:firstRow="1" w:lastRow="1" w:firstColumn="1" w:lastColumn="1" w:noHBand="0" w:noVBand="0"/>
      </w:tblPr>
      <w:tblGrid>
        <w:gridCol w:w="361"/>
        <w:gridCol w:w="2988"/>
      </w:tblGrid>
      <w:tr>
        <w:trPr>
          <w:trHeight w:val="262"/>
        </w:trPr>
        <w:tc>
          <w:tcPr>
            <w:tcBorders/>
            <w:tcW w:w="361" w:type="dxa"/>
          </w:tcPr>
          <w:p w14:paraId="5164A80B" w14:textId="77777777">
            <w:pPr>
              <w:pStyle w:val="1444"/>
              <w:pBdr/>
              <w:spacing w:before="0"/>
              <w:ind w:left="50"/>
              <w:jc w:val="left"/>
              <w:rPr>
                <w:rFonts w:ascii="Arial" w:hAnsi="Arial" w:cs="Arial"/>
                <w:color w:val="000000" w:themeColor="text1"/>
                <w:sz w:val="20"/>
              </w:rPr>
            </w:pPr>
            <w:r>
              <w:rPr>
                <w:rFonts w:ascii="Arial" w:hAnsi="Arial" w:cs="Arial"/>
                <w:color w:val="000000" w:themeColor="text1"/>
                <w:spacing w:val="-5"/>
                <w:sz w:val="20"/>
              </w:rPr>
              <w:t xml:space="preserve">X1</w:t>
            </w:r>
            <w:r>
              <w:rPr>
                <w:rFonts w:ascii="Arial" w:hAnsi="Arial" w:cs="Arial"/>
                <w:color w:val="000000" w:themeColor="text1"/>
                <w:sz w:val="20"/>
              </w:rPr>
            </w:r>
            <w:r>
              <w:rPr>
                <w:rFonts w:ascii="Arial" w:hAnsi="Arial" w:cs="Arial"/>
                <w:color w:val="000000" w:themeColor="text1"/>
                <w:sz w:val="20"/>
              </w:rPr>
            </w:r>
          </w:p>
        </w:tc>
        <w:tc>
          <w:tcPr>
            <w:tcBorders/>
            <w:tcW w:w="2988" w:type="dxa"/>
          </w:tcPr>
          <w:p w14:paraId="1D8F8630" w14:textId="77777777">
            <w:pPr>
              <w:pStyle w:val="1444"/>
              <w:pBdr/>
              <w:spacing w:before="0"/>
              <w:ind w:left="86"/>
              <w:jc w:val="left"/>
              <w:rPr>
                <w:rFonts w:ascii="Arial" w:hAnsi="Arial" w:cs="Arial"/>
                <w:color w:val="000000" w:themeColor="text1"/>
                <w:sz w:val="20"/>
              </w:rPr>
            </w:pPr>
            <w:r>
              <w:rPr>
                <w:rFonts w:ascii="Arial" w:hAnsi="Arial" w:cs="Arial"/>
                <w:color w:val="000000" w:themeColor="text1"/>
                <w:sz w:val="20"/>
              </w:rPr>
              <w:t xml:space="preserve">Lượng oxy còn lại, %</w:t>
            </w:r>
            <w:r>
              <w:rPr>
                <w:rFonts w:ascii="Arial" w:hAnsi="Arial" w:cs="Arial"/>
                <w:color w:val="000000" w:themeColor="text1"/>
                <w:sz w:val="20"/>
              </w:rPr>
            </w:r>
            <w:r>
              <w:rPr>
                <w:rFonts w:ascii="Arial" w:hAnsi="Arial" w:cs="Arial"/>
                <w:color w:val="000000" w:themeColor="text1"/>
                <w:sz w:val="20"/>
              </w:rPr>
            </w:r>
          </w:p>
        </w:tc>
      </w:tr>
      <w:tr>
        <w:trPr>
          <w:trHeight w:val="321"/>
        </w:trPr>
        <w:tc>
          <w:tcPr>
            <w:tcBorders/>
            <w:tcW w:w="361" w:type="dxa"/>
          </w:tcPr>
          <w:p w14:paraId="0F6C184E" w14:textId="77777777">
            <w:pPr>
              <w:pStyle w:val="1444"/>
              <w:pBdr/>
              <w:spacing w:before="34"/>
              <w:ind w:left="50"/>
              <w:jc w:val="left"/>
              <w:rPr>
                <w:rFonts w:ascii="Arial" w:hAnsi="Arial" w:cs="Arial"/>
                <w:color w:val="000000" w:themeColor="text1"/>
                <w:sz w:val="20"/>
              </w:rPr>
            </w:pPr>
            <w:r>
              <w:rPr>
                <w:rFonts w:ascii="Arial" w:hAnsi="Arial" w:cs="Arial"/>
                <w:color w:val="000000" w:themeColor="text1"/>
                <w:spacing w:val="-5"/>
                <w:sz w:val="20"/>
              </w:rPr>
              <w:t xml:space="preserve">Y2</w:t>
            </w:r>
            <w:r>
              <w:rPr>
                <w:rFonts w:ascii="Arial" w:hAnsi="Arial" w:cs="Arial"/>
                <w:color w:val="000000" w:themeColor="text1"/>
                <w:sz w:val="20"/>
              </w:rPr>
            </w:r>
            <w:r>
              <w:rPr>
                <w:rFonts w:ascii="Arial" w:hAnsi="Arial" w:cs="Arial"/>
                <w:color w:val="000000" w:themeColor="text1"/>
                <w:sz w:val="20"/>
              </w:rPr>
            </w:r>
          </w:p>
        </w:tc>
        <w:tc>
          <w:tcPr>
            <w:tcBorders/>
            <w:tcW w:w="2988" w:type="dxa"/>
          </w:tcPr>
          <w:p w14:paraId="40ED2E52" w14:textId="77777777">
            <w:pPr>
              <w:pStyle w:val="1444"/>
              <w:pBdr/>
              <w:spacing w:before="32" w:line="270" w:lineRule="exact"/>
              <w:ind w:left="86"/>
              <w:jc w:val="left"/>
              <w:rPr>
                <w:rFonts w:ascii="Arial" w:hAnsi="Arial" w:cs="Arial"/>
                <w:color w:val="000000" w:themeColor="text1"/>
                <w:sz w:val="20"/>
              </w:rPr>
            </w:pPr>
            <w:r>
              <w:rPr>
                <w:rFonts w:ascii="Arial" w:hAnsi="Arial" w:cs="Arial"/>
                <w:color w:val="000000" w:themeColor="text1"/>
                <w:spacing w:val="-2"/>
                <w:sz w:val="20"/>
              </w:rPr>
              <w:t xml:space="preserve">Hệ số phun, không gian m3/CO2/kg</w:t>
            </w:r>
            <w:r>
              <w:rPr>
                <w:rFonts w:ascii="Arial" w:hAnsi="Arial" w:cs="Arial"/>
                <w:color w:val="000000" w:themeColor="text1"/>
                <w:sz w:val="20"/>
              </w:rPr>
            </w:r>
            <w:r>
              <w:rPr>
                <w:rFonts w:ascii="Arial" w:hAnsi="Arial" w:cs="Arial"/>
                <w:color w:val="000000" w:themeColor="text1"/>
                <w:sz w:val="20"/>
              </w:rPr>
            </w:r>
          </w:p>
        </w:tc>
      </w:tr>
      <w:tr>
        <w:trPr>
          <w:trHeight w:val="297"/>
        </w:trPr>
        <w:tc>
          <w:tcPr>
            <w:tcBorders/>
            <w:tcW w:w="361" w:type="dxa"/>
          </w:tcPr>
          <w:p w14:paraId="13A81E2F" w14:textId="77777777">
            <w:pPr>
              <w:pStyle w:val="1444"/>
              <w:pBdr/>
              <w:spacing w:before="10"/>
              <w:ind w:left="50"/>
              <w:jc w:val="left"/>
              <w:rPr>
                <w:rFonts w:ascii="Arial" w:hAnsi="Arial" w:cs="Arial"/>
                <w:color w:val="000000" w:themeColor="text1"/>
                <w:sz w:val="20"/>
              </w:rPr>
            </w:pPr>
            <w:r>
              <w:rPr>
                <w:rFonts w:ascii="Arial" w:hAnsi="Arial" w:cs="Arial"/>
                <w:color w:val="000000" w:themeColor="text1"/>
                <w:spacing w:val="-5"/>
                <w:sz w:val="20"/>
              </w:rPr>
              <w:t xml:space="preserve">X2</w:t>
            </w:r>
            <w:r>
              <w:rPr>
                <w:rFonts w:ascii="Arial" w:hAnsi="Arial" w:cs="Arial"/>
                <w:color w:val="000000" w:themeColor="text1"/>
                <w:sz w:val="20"/>
              </w:rPr>
            </w:r>
            <w:r>
              <w:rPr>
                <w:rFonts w:ascii="Arial" w:hAnsi="Arial" w:cs="Arial"/>
                <w:color w:val="000000" w:themeColor="text1"/>
                <w:sz w:val="20"/>
              </w:rPr>
            </w:r>
          </w:p>
        </w:tc>
        <w:tc>
          <w:tcPr>
            <w:tcBorders/>
            <w:tcW w:w="2988" w:type="dxa"/>
          </w:tcPr>
          <w:p w14:paraId="339AA8BF" w14:textId="77777777">
            <w:pPr>
              <w:pStyle w:val="1444"/>
              <w:pBdr/>
              <w:spacing w:before="10"/>
              <w:ind w:left="86"/>
              <w:jc w:val="left"/>
              <w:rPr>
                <w:rFonts w:ascii="Arial" w:hAnsi="Arial" w:cs="Arial"/>
                <w:color w:val="000000" w:themeColor="text1"/>
                <w:sz w:val="20"/>
              </w:rPr>
            </w:pPr>
            <w:r>
              <w:rPr>
                <w:rFonts w:ascii="Arial" w:hAnsi="Arial" w:cs="Arial"/>
                <w:color w:val="000000" w:themeColor="text1"/>
                <w:sz w:val="20"/>
              </w:rPr>
              <w:t xml:space="preserve">Lượng CO2 nhận được, %</w:t>
            </w:r>
            <w:r>
              <w:rPr>
                <w:rFonts w:ascii="Arial" w:hAnsi="Arial" w:cs="Arial"/>
                <w:color w:val="000000" w:themeColor="text1"/>
                <w:sz w:val="20"/>
              </w:rPr>
            </w:r>
            <w:r>
              <w:rPr>
                <w:rFonts w:ascii="Arial" w:hAnsi="Arial" w:cs="Arial"/>
                <w:color w:val="000000" w:themeColor="text1"/>
                <w:sz w:val="20"/>
              </w:rPr>
            </w:r>
          </w:p>
        </w:tc>
      </w:tr>
      <w:tr>
        <w:trPr>
          <w:trHeight w:val="297"/>
        </w:trPr>
        <w:tc>
          <w:tcPr>
            <w:tcBorders/>
            <w:tcW w:w="361" w:type="dxa"/>
          </w:tcPr>
          <w:p w14:paraId="2B560276" w14:textId="77777777">
            <w:pPr>
              <w:pStyle w:val="1444"/>
              <w:pBdr/>
              <w:spacing w:before="10"/>
              <w:ind w:left="50"/>
              <w:jc w:val="left"/>
              <w:rPr>
                <w:rFonts w:ascii="Arial" w:hAnsi="Arial" w:cs="Arial"/>
                <w:color w:val="000000" w:themeColor="text1"/>
                <w:sz w:val="20"/>
              </w:rPr>
            </w:pPr>
            <w:r>
              <w:rPr>
                <w:rFonts w:ascii="Arial" w:hAnsi="Arial" w:cs="Arial"/>
                <w:color w:val="000000" w:themeColor="text1"/>
                <w:spacing w:val="-5"/>
                <w:sz w:val="20"/>
              </w:rPr>
              <w:t xml:space="preserve">Y2</w:t>
            </w:r>
            <w:r>
              <w:rPr>
                <w:rFonts w:ascii="Arial" w:hAnsi="Arial" w:cs="Arial"/>
                <w:color w:val="000000" w:themeColor="text1"/>
                <w:sz w:val="20"/>
              </w:rPr>
            </w:r>
            <w:r>
              <w:rPr>
                <w:rFonts w:ascii="Arial" w:hAnsi="Arial" w:cs="Arial"/>
                <w:color w:val="000000" w:themeColor="text1"/>
                <w:sz w:val="20"/>
              </w:rPr>
            </w:r>
          </w:p>
        </w:tc>
        <w:tc>
          <w:tcPr>
            <w:tcBorders/>
            <w:tcW w:w="2988" w:type="dxa"/>
          </w:tcPr>
          <w:p w14:paraId="1DA925B6" w14:textId="77777777">
            <w:pPr>
              <w:pStyle w:val="1444"/>
              <w:pBdr/>
              <w:spacing w:before="10"/>
              <w:ind w:left="86"/>
              <w:jc w:val="left"/>
              <w:rPr>
                <w:rFonts w:ascii="Arial" w:hAnsi="Arial" w:cs="Arial"/>
                <w:color w:val="000000" w:themeColor="text1"/>
                <w:sz w:val="20"/>
              </w:rPr>
            </w:pPr>
            <w:r>
              <w:rPr>
                <w:rFonts w:ascii="Arial" w:hAnsi="Arial" w:cs="Arial"/>
                <w:color w:val="000000" w:themeColor="text1"/>
                <w:sz w:val="20"/>
              </w:rPr>
              <w:t xml:space="preserve">Lượng CO2 được phun, %</w:t>
            </w:r>
            <w:r>
              <w:rPr>
                <w:rFonts w:ascii="Arial" w:hAnsi="Arial" w:cs="Arial"/>
                <w:color w:val="000000" w:themeColor="text1"/>
                <w:sz w:val="20"/>
              </w:rPr>
            </w:r>
            <w:r>
              <w:rPr>
                <w:rFonts w:ascii="Arial" w:hAnsi="Arial" w:cs="Arial"/>
                <w:color w:val="000000" w:themeColor="text1"/>
                <w:sz w:val="20"/>
              </w:rPr>
            </w:r>
          </w:p>
        </w:tc>
      </w:tr>
      <w:tr>
        <w:trPr>
          <w:trHeight w:val="297"/>
        </w:trPr>
        <w:tc>
          <w:tcPr>
            <w:tcBorders/>
            <w:tcW w:w="361" w:type="dxa"/>
          </w:tcPr>
          <w:p w14:paraId="2F927A4D" w14:textId="77777777">
            <w:pPr>
              <w:pStyle w:val="1444"/>
              <w:pBdr/>
              <w:spacing w:before="111" w:line="166" w:lineRule="exact"/>
              <w:ind w:left="50"/>
              <w:jc w:val="left"/>
              <w:rPr>
                <w:rFonts w:ascii="Arial" w:hAnsi="Arial" w:cs="Arial"/>
                <w:color w:val="000000" w:themeColor="text1"/>
                <w:sz w:val="15"/>
              </w:rPr>
            </w:pPr>
            <w:r>
              <w:rPr>
                <w:rFonts w:ascii="Arial" w:hAnsi="Arial" w:cs="Arial"/>
                <w:color w:val="000000" w:themeColor="text1"/>
                <w:spacing w:val="-10"/>
                <w:sz w:val="15"/>
              </w:rPr>
              <w:t xml:space="preserve">a</w:t>
            </w:r>
            <w:r>
              <w:rPr>
                <w:rFonts w:ascii="Arial" w:hAnsi="Arial" w:cs="Arial"/>
                <w:color w:val="000000" w:themeColor="text1"/>
                <w:sz w:val="15"/>
              </w:rPr>
            </w:r>
            <w:r>
              <w:rPr>
                <w:rFonts w:ascii="Arial" w:hAnsi="Arial" w:cs="Arial"/>
                <w:color w:val="000000" w:themeColor="text1"/>
                <w:sz w:val="15"/>
              </w:rPr>
            </w:r>
          </w:p>
        </w:tc>
        <w:tc>
          <w:tcPr>
            <w:tcBorders/>
            <w:tcW w:w="2988" w:type="dxa"/>
          </w:tcPr>
          <w:p w14:paraId="216AB2D1" w14:textId="77777777">
            <w:pPr>
              <w:pStyle w:val="1444"/>
              <w:pBdr/>
              <w:spacing w:before="10"/>
              <w:ind w:left="86"/>
              <w:jc w:val="left"/>
              <w:rPr>
                <w:rFonts w:ascii="Arial" w:hAnsi="Arial" w:cs="Arial"/>
                <w:color w:val="000000" w:themeColor="text1"/>
                <w:sz w:val="20"/>
              </w:rPr>
            </w:pPr>
            <w:r>
              <w:rPr>
                <w:rFonts w:ascii="Arial" w:hAnsi="Arial" w:cs="Arial"/>
                <w:color w:val="000000" w:themeColor="text1"/>
                <w:sz w:val="20"/>
              </w:rPr>
              <w:t xml:space="preserve">Giải phóng hoàn toàn.</w:t>
            </w:r>
            <w:r>
              <w:rPr>
                <w:rFonts w:ascii="Arial" w:hAnsi="Arial" w:cs="Arial"/>
                <w:color w:val="000000" w:themeColor="text1"/>
                <w:sz w:val="20"/>
              </w:rPr>
            </w:r>
            <w:r>
              <w:rPr>
                <w:rFonts w:ascii="Arial" w:hAnsi="Arial" w:cs="Arial"/>
                <w:color w:val="000000" w:themeColor="text1"/>
                <w:sz w:val="20"/>
              </w:rPr>
            </w:r>
          </w:p>
        </w:tc>
      </w:tr>
      <w:tr>
        <w:trPr>
          <w:trHeight w:val="297"/>
        </w:trPr>
        <w:tc>
          <w:tcPr>
            <w:tcBorders/>
            <w:tcW w:w="361" w:type="dxa"/>
          </w:tcPr>
          <w:p w14:paraId="5607518F" w14:textId="77777777">
            <w:pPr>
              <w:pStyle w:val="1444"/>
              <w:pBdr/>
              <w:spacing w:before="111" w:line="166" w:lineRule="exact"/>
              <w:ind w:left="50"/>
              <w:jc w:val="left"/>
              <w:rPr>
                <w:rFonts w:ascii="Arial" w:hAnsi="Arial" w:cs="Arial"/>
                <w:color w:val="000000" w:themeColor="text1"/>
                <w:sz w:val="15"/>
              </w:rPr>
            </w:pPr>
            <w:r>
              <w:rPr>
                <w:rFonts w:ascii="Arial" w:hAnsi="Arial" w:cs="Arial"/>
                <w:color w:val="000000" w:themeColor="text1"/>
                <w:spacing w:val="-10"/>
                <w:sz w:val="15"/>
              </w:rPr>
              <w:t xml:space="preserve">b</w:t>
            </w:r>
            <w:r>
              <w:rPr>
                <w:rFonts w:ascii="Arial" w:hAnsi="Arial" w:cs="Arial"/>
                <w:color w:val="000000" w:themeColor="text1"/>
                <w:sz w:val="15"/>
              </w:rPr>
            </w:r>
            <w:r>
              <w:rPr>
                <w:rFonts w:ascii="Arial" w:hAnsi="Arial" w:cs="Arial"/>
                <w:color w:val="000000" w:themeColor="text1"/>
                <w:sz w:val="15"/>
              </w:rPr>
            </w:r>
          </w:p>
        </w:tc>
        <w:tc>
          <w:tcPr>
            <w:tcBorders/>
            <w:tcW w:w="2988" w:type="dxa"/>
          </w:tcPr>
          <w:p w14:paraId="71D0C08D" w14:textId="77777777">
            <w:pPr>
              <w:pStyle w:val="1444"/>
              <w:pBdr/>
              <w:spacing w:before="10"/>
              <w:ind w:left="86"/>
              <w:jc w:val="left"/>
              <w:rPr>
                <w:rFonts w:ascii="Arial" w:hAnsi="Arial" w:cs="Arial"/>
                <w:color w:val="000000" w:themeColor="text1"/>
                <w:sz w:val="20"/>
              </w:rPr>
            </w:pPr>
            <w:r>
              <w:rPr>
                <w:rFonts w:ascii="Arial" w:hAnsi="Arial" w:cs="Arial"/>
                <w:color w:val="000000" w:themeColor="text1"/>
                <w:sz w:val="20"/>
              </w:rPr>
              <w:t xml:space="preserve">Thoát tự do.</w:t>
            </w:r>
            <w:r>
              <w:rPr>
                <w:rFonts w:ascii="Arial" w:hAnsi="Arial" w:cs="Arial"/>
                <w:color w:val="000000" w:themeColor="text1"/>
                <w:sz w:val="20"/>
              </w:rPr>
            </w:r>
            <w:r>
              <w:rPr>
                <w:rFonts w:ascii="Arial" w:hAnsi="Arial" w:cs="Arial"/>
                <w:color w:val="000000" w:themeColor="text1"/>
                <w:sz w:val="20"/>
              </w:rPr>
            </w:r>
          </w:p>
        </w:tc>
      </w:tr>
      <w:tr>
        <w:trPr>
          <w:trHeight w:val="287"/>
        </w:trPr>
        <w:tc>
          <w:tcPr>
            <w:tcBorders/>
            <w:tcW w:w="361" w:type="dxa"/>
          </w:tcPr>
          <w:p w14:paraId="3E109263" w14:textId="77777777">
            <w:pPr>
              <w:pStyle w:val="1444"/>
              <w:pBdr/>
              <w:spacing w:before="111" w:line="156" w:lineRule="exact"/>
              <w:ind w:left="50"/>
              <w:jc w:val="left"/>
              <w:rPr>
                <w:rFonts w:ascii="Arial" w:hAnsi="Arial" w:cs="Arial"/>
                <w:color w:val="000000" w:themeColor="text1"/>
                <w:sz w:val="15"/>
              </w:rPr>
            </w:pPr>
            <w:r>
              <w:rPr>
                <w:rFonts w:ascii="Arial" w:hAnsi="Arial" w:cs="Arial"/>
                <w:color w:val="000000" w:themeColor="text1"/>
                <w:spacing w:val="-10"/>
                <w:sz w:val="15"/>
              </w:rPr>
              <w:t xml:space="preserve">c</w:t>
            </w:r>
            <w:r>
              <w:rPr>
                <w:rFonts w:ascii="Arial" w:hAnsi="Arial" w:cs="Arial"/>
                <w:color w:val="000000" w:themeColor="text1"/>
                <w:sz w:val="15"/>
              </w:rPr>
            </w:r>
            <w:r>
              <w:rPr>
                <w:rFonts w:ascii="Arial" w:hAnsi="Arial" w:cs="Arial"/>
                <w:color w:val="000000" w:themeColor="text1"/>
                <w:sz w:val="15"/>
              </w:rPr>
            </w:r>
          </w:p>
        </w:tc>
        <w:tc>
          <w:tcPr>
            <w:tcBorders/>
            <w:tcW w:w="2988" w:type="dxa"/>
          </w:tcPr>
          <w:p w14:paraId="1CCCA354" w14:textId="77777777">
            <w:pPr>
              <w:pStyle w:val="1444"/>
              <w:pBdr/>
              <w:spacing w:before="10"/>
              <w:ind w:left="86"/>
              <w:jc w:val="left"/>
              <w:rPr>
                <w:rFonts w:ascii="Arial" w:hAnsi="Arial" w:cs="Arial"/>
                <w:color w:val="000000" w:themeColor="text1"/>
                <w:sz w:val="20"/>
              </w:rPr>
            </w:pPr>
            <w:r>
              <w:rPr>
                <w:rFonts w:ascii="Arial" w:hAnsi="Arial" w:cs="Arial"/>
                <w:color w:val="000000" w:themeColor="text1"/>
                <w:sz w:val="20"/>
              </w:rPr>
              <w:t xml:space="preserve">Không thoát ra.</w:t>
            </w:r>
            <w:r>
              <w:rPr>
                <w:rFonts w:ascii="Arial" w:hAnsi="Arial" w:cs="Arial"/>
                <w:color w:val="000000" w:themeColor="text1"/>
                <w:sz w:val="20"/>
              </w:rPr>
            </w:r>
            <w:r>
              <w:rPr>
                <w:rFonts w:ascii="Arial" w:hAnsi="Arial" w:cs="Arial"/>
                <w:color w:val="000000" w:themeColor="text1"/>
                <w:sz w:val="20"/>
              </w:rPr>
            </w:r>
          </w:p>
        </w:tc>
      </w:tr>
    </w:tbl>
    <w:p w14:paraId="03ED6E6C" w14:textId="77777777">
      <w:pPr>
        <w:pBdr/>
        <w:spacing w:before="159" w:line="225" w:lineRule="auto"/>
        <w:ind w:right="835" w:left="317"/>
        <w:jc w:val="both"/>
        <w:rPr>
          <w:rFonts w:ascii="Arial" w:hAnsi="Arial" w:cs="Arial"/>
          <w:color w:val="000000" w:themeColor="text1"/>
          <w:sz w:val="20"/>
        </w:rPr>
      </w:pPr>
      <w:r>
        <w:rPr>
          <w:rFonts w:ascii="Arial" w:hAnsi="Arial" w:cs="Arial"/>
          <w:color w:val="000000" w:themeColor="text1"/>
          <w:sz w:val="20"/>
        </w:rPr>
        <w:t xml:space="preserve">LƯU Ý Đường con</w:t>
      </w:r>
      <w:r>
        <w:rPr>
          <w:rFonts w:ascii="Arial" w:hAnsi="Arial" w:cs="Arial"/>
          <w:color w:val="000000" w:themeColor="text1"/>
          <w:sz w:val="20"/>
        </w:rPr>
        <w:t xml:space="preserve">g trên cùng (dịch chuyển hoàn toàn) và đường cong dưới cùng (không có dòng chảy) là các cực trị lý thuyết được vẽ chỉ cho mục đích so sánh. Đường cong giữa (dòng chảy tự do), đường cong sẽ được sử dụng, cần được điều chỉnh bởi các yếu tố an toàn thích hợp.</w:t>
      </w:r>
      <w:r>
        <w:rPr>
          <w:rFonts w:ascii="Arial" w:hAnsi="Arial" w:cs="Arial"/>
          <w:color w:val="000000" w:themeColor="text1"/>
          <w:sz w:val="20"/>
        </w:rPr>
      </w:r>
      <w:r>
        <w:rPr>
          <w:rFonts w:ascii="Arial" w:hAnsi="Arial" w:cs="Arial"/>
          <w:color w:val="000000" w:themeColor="text1"/>
          <w:sz w:val="20"/>
        </w:rPr>
      </w:r>
    </w:p>
    <w:p w14:paraId="46B1CFDE" w14:textId="77777777">
      <w:pPr>
        <w:pBdr/>
        <w:spacing w:after="120" w:before="240"/>
        <w:ind/>
        <w:rPr>
          <w:rFonts w:ascii="Arial" w:hAnsi="Arial" w:cs="Arial"/>
          <w:color w:val="000000" w:themeColor="text1"/>
        </w:rPr>
      </w:pPr>
      <w:r>
        <w:rPr>
          <w:rFonts w:ascii="Arial" w:hAnsi="Arial" w:eastAsia="Arial" w:cs="Arial"/>
          <w:b/>
          <w:bCs/>
          <w:color w:val="000000" w:themeColor="text1"/>
        </w:rPr>
        <w:t xml:space="preserve">D.3  Nguy hiểm đối với con người</w:t>
      </w:r>
      <w:r>
        <w:rPr>
          <w:rFonts w:ascii="Arial" w:hAnsi="Arial" w:cs="Arial"/>
          <w:color w:val="000000" w:themeColor="text1"/>
        </w:rPr>
      </w:r>
      <w:r>
        <w:rPr>
          <w:rFonts w:ascii="Arial" w:hAnsi="Arial" w:cs="Arial"/>
          <w:color w:val="000000" w:themeColor="text1"/>
        </w:rPr>
      </w:r>
    </w:p>
    <w:p w14:paraId="2E805F0D" w14:textId="77777777">
      <w:pPr>
        <w:widowControl w:val="false"/>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rPr>
        <w:t xml:space="preserve">Các nguy hiểm tiềm ẩn cần xem xét đối với từng hệ thống cụ thể bao gồm:</w:t>
      </w:r>
      <w:r>
        <w:rPr>
          <w:rFonts w:ascii="Arial" w:hAnsi="Arial" w:eastAsia="Times New Roman" w:cs="Arial"/>
          <w:color w:val="000000" w:themeColor="text1"/>
        </w:rPr>
      </w:r>
      <w:r>
        <w:rPr>
          <w:rFonts w:ascii="Arial" w:hAnsi="Arial" w:eastAsia="Times New Roman" w:cs="Arial"/>
          <w:color w:val="000000" w:themeColor="text1"/>
        </w:rPr>
      </w:r>
    </w:p>
    <w:p w14:paraId="0DCB42AD" w14:textId="77777777">
      <w:pPr>
        <w:pBdr/>
        <w:spacing w:after="60" w:before="180"/>
        <w:ind/>
        <w:rPr>
          <w:rFonts w:ascii="Arial" w:hAnsi="Arial" w:cs="Arial"/>
          <w:color w:val="000000" w:themeColor="text1"/>
        </w:rPr>
      </w:pPr>
      <w:r>
        <w:rPr>
          <w:rFonts w:ascii="Arial" w:hAnsi="Arial" w:eastAsia="Arial" w:cs="Arial"/>
          <w:b/>
          <w:bCs/>
          <w:color w:val="000000" w:themeColor="text1"/>
        </w:rPr>
        <w:t xml:space="preserve">D.3.1  Bản thân chất chữa cháy</w:t>
      </w:r>
      <w:r>
        <w:rPr>
          <w:rFonts w:ascii="Arial" w:hAnsi="Arial" w:cs="Arial"/>
          <w:color w:val="000000" w:themeColor="text1"/>
        </w:rPr>
      </w:r>
      <w:r>
        <w:rPr>
          <w:rFonts w:ascii="Arial" w:hAnsi="Arial" w:cs="Arial"/>
          <w:color w:val="000000" w:themeColor="text1"/>
        </w:rPr>
      </w:r>
    </w:p>
    <w:p w14:paraId="49C9AF3A" w14:textId="77777777">
      <w:pPr>
        <w:widowControl w:val="false"/>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rPr>
        <w:t xml:space="preserve">Cacbon dioxit hiện diện trong không khí ở nồng độ trung bình khoảng 0,03% theo thể tích và là sản phẩm cuối cùng bình thường của quá trình trao đổi chất của người và động vật. Cacbon dioxit ảnh hưởng đến một số chức năng </w:t>
      </w:r>
      <w:r>
        <w:rPr>
          <w:rFonts w:ascii="Arial" w:hAnsi="Arial" w:eastAsia="Times New Roman" w:cs="Arial"/>
          <w:color w:val="000000" w:themeColor="text1"/>
        </w:rPr>
        <w:t xml:space="preserve">sinh lý quan trọng, bao gồm: điều hòa hô hấp, giãn và co mạch máu đặc biệt ở não, và độ pH của dịch cơ thể. Nồng độ CO₂ trong không khí chi phối tốc độ thải CO₂ từ phổi, từ đó ảnh hưởng đến nồng độ CO₂ trong máu và các mô. Vì vậy, nồng độ CO₂ tăng cao tron</w:t>
      </w:r>
      <w:r>
        <w:rPr>
          <w:rFonts w:ascii="Arial" w:hAnsi="Arial" w:eastAsia="Times New Roman" w:cs="Arial"/>
          <w:color w:val="000000" w:themeColor="text1"/>
        </w:rPr>
        <w:t xml:space="preserve">g không khí có thể trở nên nguy hiểm do làm giảm tốc độ thải CO₂ từ phổi và giảm lượng oxy hấp thu. Người bị bất tỉnh do cacbon dioxit có thể được hồi tỉnh mà không bị tổn thương vĩnh viễn bằng hô hấp nhân tạo, nếu được đưa ra khỏi khu vực bảo vệ kịp thời.</w:t>
      </w:r>
      <w:r>
        <w:rPr>
          <w:rFonts w:ascii="Arial" w:hAnsi="Arial" w:eastAsia="Times New Roman" w:cs="Arial"/>
          <w:color w:val="000000" w:themeColor="text1"/>
        </w:rPr>
      </w:r>
      <w:r>
        <w:rPr>
          <w:rFonts w:ascii="Arial" w:hAnsi="Arial" w:eastAsia="Times New Roman" w:cs="Arial"/>
          <w:color w:val="000000" w:themeColor="text1"/>
        </w:rPr>
      </w:r>
    </w:p>
    <w:p w14:paraId="59542FBE" w14:textId="77777777">
      <w:pPr>
        <w:widowControl w:val="false"/>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lang w:bidi="en-US"/>
        </w:rPr>
        <w:t xml:space="preserve">CẢNH BÁO — Việc xả cacbon dioxit để dập tắt đám cháy tạo ra nguy hiểm cho người. Cần tránh để con người tiếp xúc với luồng xả cacbon dioxit. Xem các biện pháp an toàn cho nhân viên tại Điều 5.</w:t>
      </w:r>
      <w:r>
        <w:rPr>
          <w:rFonts w:ascii="Arial" w:hAnsi="Arial" w:eastAsia="Times New Roman" w:cs="Arial"/>
          <w:color w:val="000000" w:themeColor="text1"/>
        </w:rPr>
      </w:r>
      <w:r>
        <w:rPr>
          <w:rFonts w:ascii="Arial" w:hAnsi="Arial" w:eastAsia="Times New Roman" w:cs="Arial"/>
          <w:color w:val="000000" w:themeColor="text1"/>
        </w:rPr>
      </w:r>
    </w:p>
    <w:p w14:paraId="0DB8668A" w14:textId="77777777">
      <w:pPr>
        <w:widowControl w:val="false"/>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rPr>
        <w:t xml:space="preserve">Bảng D.1 cung cấp thông tin về các tác động sức khỏe cấp tính ở nồng độ cao của cacbon dioxit.</w:t>
      </w:r>
      <w:r>
        <w:rPr>
          <w:rFonts w:ascii="Arial" w:hAnsi="Arial" w:eastAsia="Times New Roman" w:cs="Arial"/>
          <w:color w:val="000000" w:themeColor="text1"/>
        </w:rPr>
      </w:r>
      <w:r>
        <w:rPr>
          <w:rFonts w:ascii="Arial" w:hAnsi="Arial" w:eastAsia="Times New Roman" w:cs="Arial"/>
          <w:color w:val="000000" w:themeColor="text1"/>
        </w:rPr>
      </w:r>
    </w:p>
    <w:p w14:paraId="76427FCA" w14:textId="77777777">
      <w:pPr>
        <w:pBdr/>
        <w:spacing w:after="120" w:before="180"/>
        <w:ind/>
        <w:jc w:val="center"/>
        <w:rPr>
          <w:rFonts w:ascii="Arial" w:hAnsi="Arial" w:cs="Arial"/>
          <w:color w:val="000000" w:themeColor="text1"/>
        </w:rPr>
      </w:pPr>
      <w:r>
        <w:rPr>
          <w:rFonts w:ascii="Arial" w:hAnsi="Arial" w:eastAsia="Arial" w:cs="Arial"/>
          <w:b/>
          <w:bCs/>
          <w:color w:val="000000" w:themeColor="text1"/>
        </w:rPr>
        <w:t xml:space="preserve">Bảng D.1 — Tác động sức khỏe cấp tính ở nồng độ cao của cacbon dioxit (với các mức tiếp xúc CO₂ tăng dần)</w:t>
      </w:r>
      <w:r>
        <w:rPr>
          <w:rFonts w:ascii="Arial" w:hAnsi="Arial" w:cs="Arial"/>
          <w:color w:val="000000" w:themeColor="text1"/>
        </w:rPr>
      </w:r>
      <w:r>
        <w:rPr>
          <w:rFonts w:ascii="Arial" w:hAnsi="Arial" w:cs="Arial"/>
          <w:color w:val="000000" w:themeColor="text1"/>
        </w:rPr>
      </w:r>
    </w:p>
    <w:tbl>
      <w:tblPr>
        <w:tblStyle w:val="1098"/>
        <w:tblInd w:w="533" w:type="dxa"/>
        <w:tblW w:w="9026" w:type="dxa"/>
        <w:tblBorders/>
        <w:tblLayout w:type="fixed"/>
        <w:tblLook w:val="0000" w:firstRow="0" w:lastRow="0" w:firstColumn="0" w:lastColumn="0" w:noHBand="0" w:noVBand="0"/>
      </w:tblPr>
      <w:tblGrid>
        <w:gridCol w:w="2000"/>
        <w:gridCol w:w="2000"/>
        <w:gridCol w:w="5026"/>
      </w:tblGrid>
      <w:tr>
        <w:trPr/>
        <w:tc>
          <w:tcPr>
            <w:tcBorders/>
            <w:tcW w:w="2000" w:type="dxa"/>
            <w:vAlign w:val="center"/>
          </w:tcPr>
          <w:p w14:paraId="702D6968" w14:textId="77777777">
            <w:pPr>
              <w:pBdr/>
              <w:spacing w:after="60" w:before="60"/>
              <w:ind/>
              <w:jc w:val="center"/>
              <w:rPr>
                <w:rFonts w:ascii="Arial" w:hAnsi="Arial" w:cs="Arial"/>
                <w:color w:val="000000" w:themeColor="text1"/>
              </w:rPr>
            </w:pPr>
            <w:r>
              <w:rPr>
                <w:rFonts w:ascii="Arial" w:hAnsi="Arial" w:eastAsia="Arial" w:cs="Arial"/>
                <w:b/>
                <w:bCs/>
                <w:color w:val="000000" w:themeColor="text1"/>
              </w:rPr>
              <w:t xml:space="preserve">Nồng độ CO₂ (%)</w:t>
            </w:r>
            <w:r>
              <w:rPr>
                <w:rFonts w:ascii="Arial" w:hAnsi="Arial" w:cs="Arial"/>
                <w:color w:val="000000" w:themeColor="text1"/>
              </w:rPr>
            </w:r>
            <w:r>
              <w:rPr>
                <w:rFonts w:ascii="Arial" w:hAnsi="Arial" w:cs="Arial"/>
                <w:color w:val="000000" w:themeColor="text1"/>
              </w:rPr>
            </w:r>
          </w:p>
        </w:tc>
        <w:tc>
          <w:tcPr>
            <w:tcBorders/>
            <w:tcW w:w="2000" w:type="dxa"/>
            <w:vAlign w:val="center"/>
          </w:tcPr>
          <w:p w14:paraId="1931B2E5" w14:textId="77777777">
            <w:pPr>
              <w:pBdr/>
              <w:spacing w:after="60" w:before="60"/>
              <w:ind/>
              <w:jc w:val="center"/>
              <w:rPr>
                <w:rFonts w:ascii="Arial" w:hAnsi="Arial" w:cs="Arial"/>
                <w:color w:val="000000" w:themeColor="text1"/>
              </w:rPr>
            </w:pPr>
            <w:r>
              <w:rPr>
                <w:rFonts w:ascii="Arial" w:hAnsi="Arial" w:eastAsia="Arial" w:cs="Arial"/>
                <w:b/>
                <w:bCs/>
                <w:color w:val="000000" w:themeColor="text1"/>
              </w:rPr>
              <w:t xml:space="preserve">Thời gian tiếp xúc</w:t>
            </w:r>
            <w:r>
              <w:rPr>
                <w:rFonts w:ascii="Arial" w:hAnsi="Arial" w:cs="Arial"/>
                <w:color w:val="000000" w:themeColor="text1"/>
              </w:rPr>
            </w:r>
            <w:r>
              <w:rPr>
                <w:rFonts w:ascii="Arial" w:hAnsi="Arial" w:cs="Arial"/>
                <w:color w:val="000000" w:themeColor="text1"/>
              </w:rPr>
            </w:r>
          </w:p>
        </w:tc>
        <w:tc>
          <w:tcPr>
            <w:tcBorders/>
            <w:tcW w:w="5026" w:type="dxa"/>
            <w:vAlign w:val="center"/>
          </w:tcPr>
          <w:p w14:paraId="22A8B543" w14:textId="77777777">
            <w:pPr>
              <w:pBdr/>
              <w:spacing w:after="60" w:before="60"/>
              <w:ind/>
              <w:jc w:val="center"/>
              <w:rPr>
                <w:rFonts w:ascii="Arial" w:hAnsi="Arial" w:cs="Arial"/>
                <w:color w:val="000000" w:themeColor="text1"/>
              </w:rPr>
            </w:pPr>
            <w:r>
              <w:rPr>
                <w:rFonts w:ascii="Arial" w:hAnsi="Arial" w:eastAsia="Arial" w:cs="Arial"/>
                <w:b/>
                <w:bCs/>
                <w:color w:val="000000" w:themeColor="text1"/>
              </w:rPr>
              <w:t xml:space="preserve">Tác động đến sức khỏe</w:t>
            </w:r>
            <w:r>
              <w:rPr>
                <w:rFonts w:ascii="Arial" w:hAnsi="Arial" w:cs="Arial"/>
                <w:color w:val="000000" w:themeColor="text1"/>
              </w:rPr>
            </w:r>
            <w:r>
              <w:rPr>
                <w:rFonts w:ascii="Arial" w:hAnsi="Arial" w:cs="Arial"/>
                <w:color w:val="000000" w:themeColor="text1"/>
              </w:rPr>
            </w:r>
          </w:p>
        </w:tc>
      </w:tr>
      <w:tr>
        <w:trPr/>
        <w:tc>
          <w:tcPr>
            <w:tcBorders/>
            <w:tcW w:w="2000" w:type="dxa"/>
            <w:vAlign w:val="center"/>
          </w:tcPr>
          <w:p w14:paraId="26035684" w14:textId="77777777">
            <w:pPr>
              <w:pBdr/>
              <w:spacing w:after="60" w:before="60"/>
              <w:ind/>
              <w:jc w:val="center"/>
              <w:rPr>
                <w:rFonts w:ascii="Arial" w:hAnsi="Arial" w:cs="Arial"/>
                <w:color w:val="000000" w:themeColor="text1"/>
              </w:rPr>
            </w:pPr>
            <w:r>
              <w:rPr>
                <w:rFonts w:ascii="Arial" w:hAnsi="Arial" w:eastAsia="Arial" w:cs="Arial"/>
                <w:color w:val="000000" w:themeColor="text1"/>
              </w:rPr>
              <w:t xml:space="preserve">2</w:t>
            </w:r>
            <w:r>
              <w:rPr>
                <w:rFonts w:ascii="Arial" w:hAnsi="Arial" w:cs="Arial"/>
                <w:color w:val="000000" w:themeColor="text1"/>
              </w:rPr>
            </w:r>
            <w:r>
              <w:rPr>
                <w:rFonts w:ascii="Arial" w:hAnsi="Arial" w:cs="Arial"/>
                <w:color w:val="000000" w:themeColor="text1"/>
              </w:rPr>
            </w:r>
          </w:p>
        </w:tc>
        <w:tc>
          <w:tcPr>
            <w:tcBorders/>
            <w:tcW w:w="2000" w:type="dxa"/>
            <w:vAlign w:val="center"/>
          </w:tcPr>
          <w:p w14:paraId="691ACEC8" w14:textId="77777777">
            <w:pPr>
              <w:pBdr/>
              <w:spacing w:after="60" w:before="60"/>
              <w:ind/>
              <w:jc w:val="center"/>
              <w:rPr>
                <w:rFonts w:ascii="Arial" w:hAnsi="Arial" w:cs="Arial"/>
                <w:color w:val="000000" w:themeColor="text1"/>
              </w:rPr>
            </w:pPr>
            <w:r>
              <w:rPr>
                <w:rFonts w:ascii="Arial" w:hAnsi="Arial" w:eastAsia="Arial" w:cs="Arial"/>
                <w:color w:val="000000" w:themeColor="text1"/>
              </w:rPr>
              <w:t xml:space="preserve">Vài giờ</w:t>
            </w:r>
            <w:r>
              <w:rPr>
                <w:rFonts w:ascii="Arial" w:hAnsi="Arial" w:cs="Arial"/>
                <w:color w:val="000000" w:themeColor="text1"/>
              </w:rPr>
            </w:r>
            <w:r>
              <w:rPr>
                <w:rFonts w:ascii="Arial" w:hAnsi="Arial" w:cs="Arial"/>
                <w:color w:val="000000" w:themeColor="text1"/>
              </w:rPr>
            </w:r>
          </w:p>
        </w:tc>
        <w:tc>
          <w:tcPr>
            <w:tcBorders/>
            <w:tcW w:w="5026" w:type="dxa"/>
            <w:vAlign w:val="center"/>
          </w:tcPr>
          <w:p w14:paraId="447BBDC6" w14:textId="77777777">
            <w:pPr>
              <w:pBdr/>
              <w:spacing w:after="60" w:before="60"/>
              <w:ind/>
              <w:rPr>
                <w:rFonts w:ascii="Arial" w:hAnsi="Arial" w:cs="Arial"/>
                <w:color w:val="000000" w:themeColor="text1"/>
              </w:rPr>
            </w:pPr>
            <w:r>
              <w:rPr>
                <w:rFonts w:ascii="Arial" w:hAnsi="Arial" w:eastAsia="Arial" w:cs="Arial"/>
                <w:color w:val="000000" w:themeColor="text1"/>
              </w:rPr>
              <w:t xml:space="preserve">Đau đầu, khó thở khi vận động nhẹ</w:t>
            </w:r>
            <w:r>
              <w:rPr>
                <w:rFonts w:ascii="Arial" w:hAnsi="Arial" w:cs="Arial"/>
                <w:color w:val="000000" w:themeColor="text1"/>
              </w:rPr>
            </w:r>
            <w:r>
              <w:rPr>
                <w:rFonts w:ascii="Arial" w:hAnsi="Arial" w:cs="Arial"/>
                <w:color w:val="000000" w:themeColor="text1"/>
              </w:rPr>
            </w:r>
          </w:p>
        </w:tc>
      </w:tr>
      <w:tr>
        <w:trPr/>
        <w:tc>
          <w:tcPr>
            <w:tcBorders/>
            <w:tcW w:w="2000" w:type="dxa"/>
            <w:vAlign w:val="center"/>
          </w:tcPr>
          <w:p w14:paraId="6E301489" w14:textId="77777777">
            <w:pPr>
              <w:pBdr/>
              <w:spacing w:after="60" w:before="60"/>
              <w:ind/>
              <w:jc w:val="center"/>
              <w:rPr>
                <w:rFonts w:ascii="Arial" w:hAnsi="Arial" w:cs="Arial"/>
                <w:color w:val="000000" w:themeColor="text1"/>
              </w:rPr>
            </w:pPr>
            <w:r>
              <w:rPr>
                <w:rFonts w:ascii="Arial" w:hAnsi="Arial" w:eastAsia="Arial" w:cs="Arial"/>
                <w:color w:val="000000" w:themeColor="text1"/>
              </w:rPr>
              <w:t xml:space="preserve">3</w:t>
            </w:r>
            <w:r>
              <w:rPr>
                <w:rFonts w:ascii="Arial" w:hAnsi="Arial" w:cs="Arial"/>
                <w:color w:val="000000" w:themeColor="text1"/>
              </w:rPr>
            </w:r>
            <w:r>
              <w:rPr>
                <w:rFonts w:ascii="Arial" w:hAnsi="Arial" w:cs="Arial"/>
                <w:color w:val="000000" w:themeColor="text1"/>
              </w:rPr>
            </w:r>
          </w:p>
        </w:tc>
        <w:tc>
          <w:tcPr>
            <w:tcBorders/>
            <w:tcW w:w="2000" w:type="dxa"/>
            <w:vAlign w:val="center"/>
          </w:tcPr>
          <w:p w14:paraId="4590B7AB" w14:textId="77777777">
            <w:pPr>
              <w:pBdr/>
              <w:spacing w:after="60" w:before="60"/>
              <w:ind/>
              <w:jc w:val="center"/>
              <w:rPr>
                <w:rFonts w:ascii="Arial" w:hAnsi="Arial" w:cs="Arial"/>
                <w:color w:val="000000" w:themeColor="text1"/>
              </w:rPr>
            </w:pPr>
            <w:r>
              <w:rPr>
                <w:rFonts w:ascii="Arial" w:hAnsi="Arial" w:eastAsia="Arial" w:cs="Arial"/>
                <w:color w:val="000000" w:themeColor="text1"/>
              </w:rPr>
              <w:t xml:space="preserve">1 giờ</w:t>
            </w:r>
            <w:r>
              <w:rPr>
                <w:rFonts w:ascii="Arial" w:hAnsi="Arial" w:cs="Arial"/>
                <w:color w:val="000000" w:themeColor="text1"/>
              </w:rPr>
            </w:r>
            <w:r>
              <w:rPr>
                <w:rFonts w:ascii="Arial" w:hAnsi="Arial" w:cs="Arial"/>
                <w:color w:val="000000" w:themeColor="text1"/>
              </w:rPr>
            </w:r>
          </w:p>
        </w:tc>
        <w:tc>
          <w:tcPr>
            <w:tcBorders/>
            <w:tcW w:w="5026" w:type="dxa"/>
            <w:vAlign w:val="center"/>
          </w:tcPr>
          <w:p w14:paraId="5BE2E42D" w14:textId="77777777">
            <w:pPr>
              <w:pBdr/>
              <w:spacing w:after="60" w:before="60"/>
              <w:ind/>
              <w:rPr>
                <w:rFonts w:ascii="Arial" w:hAnsi="Arial" w:cs="Arial"/>
                <w:color w:val="000000" w:themeColor="text1"/>
              </w:rPr>
            </w:pPr>
            <w:r>
              <w:rPr>
                <w:rFonts w:ascii="Arial" w:hAnsi="Arial" w:eastAsia="Arial" w:cs="Arial"/>
                <w:color w:val="000000" w:themeColor="text1"/>
              </w:rPr>
              <w:t xml:space="preserve">Giãn mạch máu não, tăng thông khí phổi, tăng cung cấp oxy đến các mô</w:t>
            </w:r>
            <w:r>
              <w:rPr>
                <w:rFonts w:ascii="Arial" w:hAnsi="Arial" w:cs="Arial"/>
                <w:color w:val="000000" w:themeColor="text1"/>
              </w:rPr>
            </w:r>
            <w:r>
              <w:rPr>
                <w:rFonts w:ascii="Arial" w:hAnsi="Arial" w:cs="Arial"/>
                <w:color w:val="000000" w:themeColor="text1"/>
              </w:rPr>
            </w:r>
          </w:p>
        </w:tc>
      </w:tr>
      <w:tr>
        <w:trPr/>
        <w:tc>
          <w:tcPr>
            <w:tcBorders/>
            <w:tcW w:w="2000" w:type="dxa"/>
            <w:vAlign w:val="center"/>
          </w:tcPr>
          <w:p w14:paraId="1DCDD884" w14:textId="77777777">
            <w:pPr>
              <w:pBdr/>
              <w:spacing w:after="60" w:before="60"/>
              <w:ind/>
              <w:jc w:val="center"/>
              <w:rPr>
                <w:rFonts w:ascii="Arial" w:hAnsi="Arial" w:cs="Arial"/>
                <w:color w:val="000000" w:themeColor="text1"/>
              </w:rPr>
            </w:pPr>
            <w:r>
              <w:rPr>
                <w:rFonts w:ascii="Arial" w:hAnsi="Arial" w:eastAsia="Arial" w:cs="Arial"/>
                <w:color w:val="000000" w:themeColor="text1"/>
              </w:rPr>
              <w:t xml:space="preserve">4 – 5</w:t>
            </w:r>
            <w:r>
              <w:rPr>
                <w:rFonts w:ascii="Arial" w:hAnsi="Arial" w:cs="Arial"/>
                <w:color w:val="000000" w:themeColor="text1"/>
              </w:rPr>
            </w:r>
            <w:r>
              <w:rPr>
                <w:rFonts w:ascii="Arial" w:hAnsi="Arial" w:cs="Arial"/>
                <w:color w:val="000000" w:themeColor="text1"/>
              </w:rPr>
            </w:r>
          </w:p>
        </w:tc>
        <w:tc>
          <w:tcPr>
            <w:tcBorders/>
            <w:tcW w:w="2000" w:type="dxa"/>
            <w:vAlign w:val="center"/>
          </w:tcPr>
          <w:p w14:paraId="7CF806FB" w14:textId="77777777">
            <w:pPr>
              <w:pBdr/>
              <w:spacing w:after="60" w:before="60"/>
              <w:ind/>
              <w:jc w:val="center"/>
              <w:rPr>
                <w:rFonts w:ascii="Arial" w:hAnsi="Arial" w:cs="Arial"/>
                <w:color w:val="000000" w:themeColor="text1"/>
              </w:rPr>
            </w:pPr>
            <w:r>
              <w:rPr>
                <w:rFonts w:ascii="Arial" w:hAnsi="Arial" w:eastAsia="Arial" w:cs="Arial"/>
                <w:color w:val="000000" w:themeColor="text1"/>
              </w:rPr>
              <w:t xml:space="preserve">Trong vài phút</w:t>
            </w:r>
            <w:r>
              <w:rPr>
                <w:rFonts w:ascii="Arial" w:hAnsi="Arial" w:cs="Arial"/>
                <w:color w:val="000000" w:themeColor="text1"/>
              </w:rPr>
            </w:r>
            <w:r>
              <w:rPr>
                <w:rFonts w:ascii="Arial" w:hAnsi="Arial" w:cs="Arial"/>
                <w:color w:val="000000" w:themeColor="text1"/>
              </w:rPr>
            </w:r>
          </w:p>
        </w:tc>
        <w:tc>
          <w:tcPr>
            <w:tcBorders/>
            <w:tcW w:w="5026" w:type="dxa"/>
            <w:vAlign w:val="center"/>
          </w:tcPr>
          <w:p w14:paraId="5230D2E1" w14:textId="77777777">
            <w:pPr>
              <w:pBdr/>
              <w:spacing w:after="60" w:before="60"/>
              <w:ind/>
              <w:rPr>
                <w:rFonts w:ascii="Arial" w:hAnsi="Arial" w:cs="Arial"/>
                <w:color w:val="000000" w:themeColor="text1"/>
              </w:rPr>
            </w:pPr>
            <w:r>
              <w:rPr>
                <w:rFonts w:ascii="Arial" w:hAnsi="Arial" w:eastAsia="Arial" w:cs="Arial"/>
                <w:color w:val="000000" w:themeColor="text1"/>
              </w:rPr>
              <w:t xml:space="preserve">Đau đầu nhẹ, đổ mồ hôi và khó thở khi nghỉ ngơi</w:t>
            </w:r>
            <w:r>
              <w:rPr>
                <w:rFonts w:ascii="Arial" w:hAnsi="Arial" w:cs="Arial"/>
                <w:color w:val="000000" w:themeColor="text1"/>
              </w:rPr>
            </w:r>
            <w:r>
              <w:rPr>
                <w:rFonts w:ascii="Arial" w:hAnsi="Arial" w:cs="Arial"/>
                <w:color w:val="000000" w:themeColor="text1"/>
              </w:rPr>
            </w:r>
          </w:p>
        </w:tc>
      </w:tr>
      <w:tr>
        <w:trPr/>
        <w:tc>
          <w:tcPr>
            <w:tcBorders/>
            <w:tcW w:w="2000" w:type="dxa"/>
            <w:vAlign w:val="center"/>
          </w:tcPr>
          <w:p w14:paraId="25AD918B" w14:textId="77777777">
            <w:pPr>
              <w:pBdr/>
              <w:spacing w:after="60" w:before="60"/>
              <w:ind/>
              <w:jc w:val="center"/>
              <w:rPr>
                <w:rFonts w:ascii="Arial" w:hAnsi="Arial" w:cs="Arial"/>
                <w:color w:val="000000" w:themeColor="text1"/>
              </w:rPr>
            </w:pPr>
            <w:r>
              <w:rPr>
                <w:rFonts w:ascii="Arial" w:hAnsi="Arial" w:eastAsia="Arial" w:cs="Arial"/>
                <w:color w:val="000000" w:themeColor="text1"/>
              </w:rPr>
              <w:t xml:space="preserve">6</w:t>
            </w:r>
            <w:r>
              <w:rPr>
                <w:rFonts w:ascii="Arial" w:hAnsi="Arial" w:cs="Arial"/>
                <w:color w:val="000000" w:themeColor="text1"/>
              </w:rPr>
            </w:r>
            <w:r>
              <w:rPr>
                <w:rFonts w:ascii="Arial" w:hAnsi="Arial" w:cs="Arial"/>
                <w:color w:val="000000" w:themeColor="text1"/>
              </w:rPr>
            </w:r>
          </w:p>
        </w:tc>
        <w:tc>
          <w:tcPr>
            <w:tcBorders/>
            <w:tcW w:w="2000" w:type="dxa"/>
            <w:vAlign w:val="center"/>
          </w:tcPr>
          <w:p w14:paraId="0EB54AB4" w14:textId="77777777">
            <w:pPr>
              <w:pBdr/>
              <w:spacing w:after="20" w:before="40"/>
              <w:ind/>
              <w:rPr>
                <w:rFonts w:ascii="Arial" w:hAnsi="Arial" w:cs="Arial"/>
                <w:color w:val="000000" w:themeColor="text1"/>
              </w:rPr>
            </w:pPr>
            <w:r>
              <w:rPr>
                <w:rFonts w:ascii="Arial" w:hAnsi="Arial" w:eastAsia="Arial" w:cs="Arial"/>
                <w:color w:val="000000" w:themeColor="text1"/>
              </w:rPr>
              <w:t xml:space="preserve">Trong vài phút</w:t>
            </w:r>
            <w:r>
              <w:rPr>
                <w:rFonts w:ascii="Arial" w:hAnsi="Arial" w:cs="Arial"/>
                <w:color w:val="000000" w:themeColor="text1"/>
              </w:rPr>
            </w:r>
            <w:r>
              <w:rPr>
                <w:rFonts w:ascii="Arial" w:hAnsi="Arial" w:cs="Arial"/>
                <w:color w:val="000000" w:themeColor="text1"/>
              </w:rPr>
            </w:r>
          </w:p>
          <w:p w14:paraId="5BFFA09F" w14:textId="77777777">
            <w:pPr>
              <w:pBdr/>
              <w:spacing w:after="20" w:before="20"/>
              <w:ind/>
              <w:rPr>
                <w:rFonts w:ascii="Arial" w:hAnsi="Arial" w:cs="Arial"/>
                <w:color w:val="000000" w:themeColor="text1"/>
              </w:rPr>
            </w:pPr>
            <w:r>
              <w:rPr>
                <w:rFonts w:ascii="Arial" w:hAnsi="Arial" w:eastAsia="Arial" w:cs="Arial"/>
                <w:color w:val="000000" w:themeColor="text1"/>
              </w:rPr>
              <w:t xml:space="preserve">Dưới 16 phút</w:t>
            </w:r>
            <w:r>
              <w:rPr>
                <w:rFonts w:ascii="Arial" w:hAnsi="Arial" w:cs="Arial"/>
                <w:color w:val="000000" w:themeColor="text1"/>
              </w:rPr>
            </w:r>
            <w:r>
              <w:rPr>
                <w:rFonts w:ascii="Arial" w:hAnsi="Arial" w:cs="Arial"/>
                <w:color w:val="000000" w:themeColor="text1"/>
              </w:rPr>
            </w:r>
          </w:p>
          <w:p w14:paraId="78C1EDAB" w14:textId="77777777">
            <w:pPr>
              <w:pBdr/>
              <w:spacing w:after="40" w:before="20"/>
              <w:ind/>
              <w:rPr>
                <w:rFonts w:ascii="Arial" w:hAnsi="Arial" w:cs="Arial"/>
                <w:color w:val="000000" w:themeColor="text1"/>
              </w:rPr>
            </w:pPr>
            <w:r>
              <w:rPr>
                <w:rFonts w:ascii="Arial" w:hAnsi="Arial" w:eastAsia="Arial" w:cs="Arial"/>
                <w:color w:val="000000" w:themeColor="text1"/>
              </w:rPr>
              <w:t xml:space="preserve">Vài giờ</w:t>
            </w:r>
            <w:r>
              <w:rPr>
                <w:rFonts w:ascii="Arial" w:hAnsi="Arial" w:cs="Arial"/>
                <w:color w:val="000000" w:themeColor="text1"/>
              </w:rPr>
            </w:r>
            <w:r>
              <w:rPr>
                <w:rFonts w:ascii="Arial" w:hAnsi="Arial" w:cs="Arial"/>
                <w:color w:val="000000" w:themeColor="text1"/>
              </w:rPr>
            </w:r>
          </w:p>
        </w:tc>
        <w:tc>
          <w:tcPr>
            <w:tcBorders/>
            <w:tcW w:w="5026" w:type="dxa"/>
            <w:vAlign w:val="center"/>
          </w:tcPr>
          <w:p w14:paraId="42C7A744" w14:textId="77777777">
            <w:pPr>
              <w:pBdr/>
              <w:spacing w:after="20" w:before="40"/>
              <w:ind/>
              <w:rPr>
                <w:rFonts w:ascii="Arial" w:hAnsi="Arial" w:cs="Arial"/>
                <w:color w:val="000000" w:themeColor="text1"/>
              </w:rPr>
            </w:pPr>
            <w:r>
              <w:rPr>
                <w:rFonts w:ascii="Arial" w:hAnsi="Arial" w:eastAsia="Arial" w:cs="Arial"/>
                <w:color w:val="000000" w:themeColor="text1"/>
              </w:rPr>
              <w:t xml:space="preserve">Rối loạn thính giác và thị giác</w:t>
            </w:r>
            <w:r>
              <w:rPr>
                <w:rFonts w:ascii="Arial" w:hAnsi="Arial" w:cs="Arial"/>
                <w:color w:val="000000" w:themeColor="text1"/>
              </w:rPr>
            </w:r>
            <w:r>
              <w:rPr>
                <w:rFonts w:ascii="Arial" w:hAnsi="Arial" w:cs="Arial"/>
                <w:color w:val="000000" w:themeColor="text1"/>
              </w:rPr>
            </w:r>
          </w:p>
          <w:p w14:paraId="0068B625" w14:textId="77777777">
            <w:pPr>
              <w:pBdr/>
              <w:spacing w:after="20" w:before="20"/>
              <w:ind/>
              <w:rPr>
                <w:rFonts w:ascii="Arial" w:hAnsi="Arial" w:cs="Arial"/>
                <w:color w:val="000000" w:themeColor="text1"/>
              </w:rPr>
            </w:pPr>
            <w:r>
              <w:rPr>
                <w:rFonts w:ascii="Arial" w:hAnsi="Arial" w:eastAsia="Arial" w:cs="Arial"/>
                <w:color w:val="000000" w:themeColor="text1"/>
              </w:rPr>
              <w:t xml:space="preserve">Đau đầu và khó thở</w:t>
            </w:r>
            <w:r>
              <w:rPr>
                <w:rFonts w:ascii="Arial" w:hAnsi="Arial" w:cs="Arial"/>
                <w:color w:val="000000" w:themeColor="text1"/>
              </w:rPr>
            </w:r>
            <w:r>
              <w:rPr>
                <w:rFonts w:ascii="Arial" w:hAnsi="Arial" w:cs="Arial"/>
                <w:color w:val="000000" w:themeColor="text1"/>
              </w:rPr>
            </w:r>
          </w:p>
          <w:p w14:paraId="4C206622" w14:textId="77777777">
            <w:pPr>
              <w:pBdr/>
              <w:spacing w:after="40" w:before="20"/>
              <w:ind/>
              <w:rPr>
                <w:rFonts w:ascii="Arial" w:hAnsi="Arial" w:cs="Arial"/>
                <w:color w:val="000000" w:themeColor="text1"/>
              </w:rPr>
            </w:pPr>
            <w:r>
              <w:rPr>
                <w:rFonts w:ascii="Arial" w:hAnsi="Arial" w:eastAsia="Arial" w:cs="Arial"/>
                <w:color w:val="000000" w:themeColor="text1"/>
              </w:rPr>
              <w:t xml:space="preserve">Run rẩy</w:t>
            </w:r>
            <w:r>
              <w:rPr>
                <w:rFonts w:ascii="Arial" w:hAnsi="Arial" w:cs="Arial"/>
                <w:color w:val="000000" w:themeColor="text1"/>
              </w:rPr>
            </w:r>
            <w:r>
              <w:rPr>
                <w:rFonts w:ascii="Arial" w:hAnsi="Arial" w:cs="Arial"/>
                <w:color w:val="000000" w:themeColor="text1"/>
              </w:rPr>
            </w:r>
          </w:p>
        </w:tc>
      </w:tr>
      <w:tr>
        <w:trPr/>
        <w:tc>
          <w:tcPr>
            <w:tcBorders/>
            <w:tcW w:w="2000" w:type="dxa"/>
            <w:vAlign w:val="center"/>
          </w:tcPr>
          <w:p w14:paraId="6600EF52" w14:textId="77777777">
            <w:pPr>
              <w:pBdr/>
              <w:spacing w:after="60" w:before="60"/>
              <w:ind/>
              <w:jc w:val="center"/>
              <w:rPr>
                <w:rFonts w:ascii="Arial" w:hAnsi="Arial" w:cs="Arial"/>
                <w:color w:val="000000" w:themeColor="text1"/>
              </w:rPr>
            </w:pPr>
            <w:r>
              <w:rPr>
                <w:rFonts w:ascii="Arial" w:hAnsi="Arial" w:eastAsia="Arial" w:cs="Arial"/>
                <w:color w:val="000000" w:themeColor="text1"/>
              </w:rPr>
              <w:t xml:space="preserve">7 – 10</w:t>
            </w:r>
            <w:r>
              <w:rPr>
                <w:rFonts w:ascii="Arial" w:hAnsi="Arial" w:cs="Arial"/>
                <w:color w:val="000000" w:themeColor="text1"/>
              </w:rPr>
            </w:r>
            <w:r>
              <w:rPr>
                <w:rFonts w:ascii="Arial" w:hAnsi="Arial" w:cs="Arial"/>
                <w:color w:val="000000" w:themeColor="text1"/>
              </w:rPr>
            </w:r>
          </w:p>
        </w:tc>
        <w:tc>
          <w:tcPr>
            <w:tcBorders/>
            <w:tcW w:w="2000" w:type="dxa"/>
            <w:vAlign w:val="center"/>
          </w:tcPr>
          <w:p w14:paraId="4CEA144D" w14:textId="77777777">
            <w:pPr>
              <w:pBdr/>
              <w:spacing w:after="20" w:before="40"/>
              <w:ind/>
              <w:rPr>
                <w:rFonts w:ascii="Arial" w:hAnsi="Arial" w:cs="Arial"/>
                <w:color w:val="000000" w:themeColor="text1"/>
              </w:rPr>
            </w:pPr>
            <w:r>
              <w:rPr>
                <w:rFonts w:ascii="Arial" w:hAnsi="Arial" w:eastAsia="Arial" w:cs="Arial"/>
                <w:color w:val="000000" w:themeColor="text1"/>
              </w:rPr>
              <w:t xml:space="preserve">Trong vài phút</w:t>
            </w:r>
            <w:r>
              <w:rPr>
                <w:rFonts w:ascii="Arial" w:hAnsi="Arial" w:cs="Arial"/>
                <w:color w:val="000000" w:themeColor="text1"/>
              </w:rPr>
            </w:r>
            <w:r>
              <w:rPr>
                <w:rFonts w:ascii="Arial" w:hAnsi="Arial" w:cs="Arial"/>
                <w:color w:val="000000" w:themeColor="text1"/>
              </w:rPr>
            </w:r>
          </w:p>
          <w:p w14:paraId="4B199CF2" w14:textId="77777777">
            <w:pPr>
              <w:pBdr/>
              <w:spacing w:after="40" w:before="20"/>
              <w:ind/>
              <w:rPr>
                <w:rFonts w:ascii="Arial" w:hAnsi="Arial" w:cs="Arial"/>
                <w:color w:val="000000" w:themeColor="text1"/>
              </w:rPr>
            </w:pPr>
            <w:r>
              <w:rPr>
                <w:rFonts w:ascii="Arial" w:hAnsi="Arial" w:eastAsia="Arial" w:cs="Arial"/>
                <w:color w:val="000000" w:themeColor="text1"/>
              </w:rPr>
              <w:t xml:space="preserve">1,5 phút đến 1 giờ</w:t>
            </w:r>
            <w:r>
              <w:rPr>
                <w:rFonts w:ascii="Arial" w:hAnsi="Arial" w:cs="Arial"/>
                <w:color w:val="000000" w:themeColor="text1"/>
              </w:rPr>
            </w:r>
            <w:r>
              <w:rPr>
                <w:rFonts w:ascii="Arial" w:hAnsi="Arial" w:cs="Arial"/>
                <w:color w:val="000000" w:themeColor="text1"/>
              </w:rPr>
            </w:r>
          </w:p>
        </w:tc>
        <w:tc>
          <w:tcPr>
            <w:tcBorders/>
            <w:tcW w:w="5026" w:type="dxa"/>
            <w:vAlign w:val="center"/>
          </w:tcPr>
          <w:p w14:paraId="30A6DAFD" w14:textId="77777777">
            <w:pPr>
              <w:pBdr/>
              <w:spacing w:after="20" w:before="40"/>
              <w:ind/>
              <w:rPr>
                <w:rFonts w:ascii="Arial" w:hAnsi="Arial" w:cs="Arial"/>
                <w:color w:val="000000" w:themeColor="text1"/>
              </w:rPr>
            </w:pPr>
            <w:r>
              <w:rPr>
                <w:rFonts w:ascii="Arial" w:hAnsi="Arial" w:eastAsia="Arial" w:cs="Arial"/>
                <w:color w:val="000000" w:themeColor="text1"/>
              </w:rPr>
              <w:t xml:space="preserve">Mất ý thức hoặc gần mất ý thức</w:t>
            </w:r>
            <w:r>
              <w:rPr>
                <w:rFonts w:ascii="Arial" w:hAnsi="Arial" w:cs="Arial"/>
                <w:color w:val="000000" w:themeColor="text1"/>
              </w:rPr>
            </w:r>
            <w:r>
              <w:rPr>
                <w:rFonts w:ascii="Arial" w:hAnsi="Arial" w:cs="Arial"/>
                <w:color w:val="000000" w:themeColor="text1"/>
              </w:rPr>
            </w:r>
          </w:p>
          <w:p w14:paraId="0C2BE50B" w14:textId="77777777">
            <w:pPr>
              <w:pBdr/>
              <w:spacing w:after="40" w:before="20"/>
              <w:ind/>
              <w:rPr>
                <w:rFonts w:ascii="Arial" w:hAnsi="Arial" w:cs="Arial"/>
                <w:color w:val="000000" w:themeColor="text1"/>
              </w:rPr>
            </w:pPr>
            <w:r>
              <w:rPr>
                <w:rFonts w:ascii="Arial" w:hAnsi="Arial" w:eastAsia="Arial" w:cs="Arial"/>
                <w:color w:val="000000" w:themeColor="text1"/>
              </w:rPr>
              <w:t xml:space="preserve">Đau đầu, nhịp tim tăng, khó thở, chóng mặt, đổ mồ hôi và thở nhanh</w:t>
            </w:r>
            <w:r>
              <w:rPr>
                <w:rFonts w:ascii="Arial" w:hAnsi="Arial" w:cs="Arial"/>
                <w:color w:val="000000" w:themeColor="text1"/>
              </w:rPr>
            </w:r>
            <w:r>
              <w:rPr>
                <w:rFonts w:ascii="Arial" w:hAnsi="Arial" w:cs="Arial"/>
                <w:color w:val="000000" w:themeColor="text1"/>
              </w:rPr>
            </w:r>
          </w:p>
        </w:tc>
      </w:tr>
      <w:tr>
        <w:trPr/>
        <w:tc>
          <w:tcPr>
            <w:tcBorders/>
            <w:tcW w:w="2000" w:type="dxa"/>
            <w:vAlign w:val="center"/>
          </w:tcPr>
          <w:p w14:paraId="63B10301" w14:textId="77777777">
            <w:pPr>
              <w:pBdr/>
              <w:spacing w:after="60" w:before="60"/>
              <w:ind/>
              <w:jc w:val="center"/>
              <w:rPr>
                <w:rFonts w:ascii="Arial" w:hAnsi="Arial" w:cs="Arial"/>
                <w:color w:val="000000" w:themeColor="text1"/>
              </w:rPr>
            </w:pPr>
            <w:r>
              <w:rPr>
                <w:rFonts w:ascii="Arial" w:hAnsi="Arial" w:eastAsia="Arial" w:cs="Arial"/>
                <w:color w:val="000000" w:themeColor="text1"/>
              </w:rPr>
              <w:t xml:space="preserve">10 – 15</w:t>
            </w:r>
            <w:r>
              <w:rPr>
                <w:rFonts w:ascii="Arial" w:hAnsi="Arial" w:cs="Arial"/>
                <w:color w:val="000000" w:themeColor="text1"/>
              </w:rPr>
            </w:r>
            <w:r>
              <w:rPr>
                <w:rFonts w:ascii="Arial" w:hAnsi="Arial" w:cs="Arial"/>
                <w:color w:val="000000" w:themeColor="text1"/>
              </w:rPr>
            </w:r>
          </w:p>
        </w:tc>
        <w:tc>
          <w:tcPr>
            <w:tcBorders/>
            <w:tcW w:w="2000" w:type="dxa"/>
            <w:vAlign w:val="center"/>
          </w:tcPr>
          <w:p w14:paraId="18CD2B23" w14:textId="77777777">
            <w:pPr>
              <w:pBdr/>
              <w:spacing w:after="60" w:before="60"/>
              <w:ind/>
              <w:jc w:val="center"/>
              <w:rPr>
                <w:rFonts w:ascii="Arial" w:hAnsi="Arial" w:cs="Arial"/>
                <w:color w:val="000000" w:themeColor="text1"/>
              </w:rPr>
            </w:pPr>
            <w:r>
              <w:rPr>
                <w:rFonts w:ascii="Arial" w:hAnsi="Arial" w:eastAsia="Arial" w:cs="Arial"/>
                <w:color w:val="000000" w:themeColor="text1"/>
              </w:rPr>
              <w:t xml:space="preserve">1 phút trở lên</w:t>
            </w:r>
            <w:r>
              <w:rPr>
                <w:rFonts w:ascii="Arial" w:hAnsi="Arial" w:cs="Arial"/>
                <w:color w:val="000000" w:themeColor="text1"/>
              </w:rPr>
            </w:r>
            <w:r>
              <w:rPr>
                <w:rFonts w:ascii="Arial" w:hAnsi="Arial" w:cs="Arial"/>
                <w:color w:val="000000" w:themeColor="text1"/>
              </w:rPr>
            </w:r>
          </w:p>
        </w:tc>
        <w:tc>
          <w:tcPr>
            <w:tcBorders/>
            <w:tcW w:w="5026" w:type="dxa"/>
            <w:vAlign w:val="center"/>
          </w:tcPr>
          <w:p w14:paraId="11FC952A" w14:textId="77777777">
            <w:pPr>
              <w:pBdr/>
              <w:spacing w:after="60" w:before="60"/>
              <w:ind/>
              <w:rPr>
                <w:rFonts w:ascii="Arial" w:hAnsi="Arial" w:cs="Arial"/>
                <w:color w:val="000000" w:themeColor="text1"/>
              </w:rPr>
            </w:pPr>
            <w:r>
              <w:rPr>
                <w:rFonts w:ascii="Arial" w:hAnsi="Arial" w:eastAsia="Arial" w:cs="Arial"/>
                <w:color w:val="000000" w:themeColor="text1"/>
              </w:rPr>
              <w:t xml:space="preserve">Chóng mặt, buồn ngủ, co giật cơ bắp nghiêm trọng và mất ý thức</w:t>
            </w:r>
            <w:r>
              <w:rPr>
                <w:rFonts w:ascii="Arial" w:hAnsi="Arial" w:cs="Arial"/>
                <w:color w:val="000000" w:themeColor="text1"/>
              </w:rPr>
            </w:r>
            <w:r>
              <w:rPr>
                <w:rFonts w:ascii="Arial" w:hAnsi="Arial" w:cs="Arial"/>
                <w:color w:val="000000" w:themeColor="text1"/>
              </w:rPr>
            </w:r>
          </w:p>
        </w:tc>
      </w:tr>
      <w:tr>
        <w:trPr/>
        <w:tc>
          <w:tcPr>
            <w:tcBorders/>
            <w:tcW w:w="2000" w:type="dxa"/>
            <w:vAlign w:val="center"/>
          </w:tcPr>
          <w:p w14:paraId="0976A58E" w14:textId="77777777">
            <w:pPr>
              <w:pBdr/>
              <w:spacing w:after="60" w:before="60"/>
              <w:ind/>
              <w:jc w:val="center"/>
              <w:rPr>
                <w:rFonts w:ascii="Arial" w:hAnsi="Arial" w:cs="Arial"/>
                <w:color w:val="000000" w:themeColor="text1"/>
              </w:rPr>
            </w:pPr>
            <w:r>
              <w:rPr>
                <w:rFonts w:ascii="Arial" w:hAnsi="Arial" w:eastAsia="Arial" w:cs="Arial"/>
                <w:color w:val="000000" w:themeColor="text1"/>
              </w:rPr>
              <w:t xml:space="preserve">17 – 30</w:t>
            </w:r>
            <w:r>
              <w:rPr>
                <w:rFonts w:ascii="Arial" w:hAnsi="Arial" w:cs="Arial"/>
                <w:color w:val="000000" w:themeColor="text1"/>
              </w:rPr>
            </w:r>
            <w:r>
              <w:rPr>
                <w:rFonts w:ascii="Arial" w:hAnsi="Arial" w:cs="Arial"/>
                <w:color w:val="000000" w:themeColor="text1"/>
              </w:rPr>
            </w:r>
          </w:p>
        </w:tc>
        <w:tc>
          <w:tcPr>
            <w:tcBorders/>
            <w:tcW w:w="2000" w:type="dxa"/>
            <w:vAlign w:val="center"/>
          </w:tcPr>
          <w:p w14:paraId="27B9F44E" w14:textId="77777777">
            <w:pPr>
              <w:pBdr/>
              <w:spacing w:after="60" w:before="60"/>
              <w:ind/>
              <w:jc w:val="center"/>
              <w:rPr>
                <w:rFonts w:ascii="Arial" w:hAnsi="Arial" w:cs="Arial"/>
                <w:color w:val="000000" w:themeColor="text1"/>
              </w:rPr>
            </w:pPr>
            <w:r>
              <w:rPr>
                <w:rFonts w:ascii="Arial" w:hAnsi="Arial" w:eastAsia="Arial" w:cs="Arial"/>
                <w:color w:val="000000" w:themeColor="text1"/>
              </w:rPr>
              <w:t xml:space="preserve">Dưới 1 phút</w:t>
            </w:r>
            <w:r>
              <w:rPr>
                <w:rFonts w:ascii="Arial" w:hAnsi="Arial" w:cs="Arial"/>
                <w:color w:val="000000" w:themeColor="text1"/>
              </w:rPr>
            </w:r>
            <w:r>
              <w:rPr>
                <w:rFonts w:ascii="Arial" w:hAnsi="Arial" w:cs="Arial"/>
                <w:color w:val="000000" w:themeColor="text1"/>
              </w:rPr>
            </w:r>
          </w:p>
        </w:tc>
        <w:tc>
          <w:tcPr>
            <w:tcBorders/>
            <w:tcW w:w="5026" w:type="dxa"/>
            <w:vAlign w:val="center"/>
          </w:tcPr>
          <w:p w14:paraId="23DE2543" w14:textId="77777777">
            <w:pPr>
              <w:pBdr/>
              <w:spacing w:after="60" w:before="60"/>
              <w:ind/>
              <w:rPr>
                <w:rFonts w:ascii="Arial" w:hAnsi="Arial" w:cs="Arial"/>
                <w:color w:val="000000" w:themeColor="text1"/>
              </w:rPr>
            </w:pPr>
            <w:r>
              <w:rPr>
                <w:rFonts w:ascii="Arial" w:hAnsi="Arial" w:eastAsia="Arial" w:cs="Arial"/>
                <w:color w:val="000000" w:themeColor="text1"/>
              </w:rPr>
              <w:t xml:space="preserve">Mất khả năng kiểm soát và hành động có chủ đích, mất ý thức, co giật, hôn mê và tử vong</w:t>
            </w:r>
            <w:r>
              <w:rPr>
                <w:rFonts w:ascii="Arial" w:hAnsi="Arial" w:cs="Arial"/>
                <w:color w:val="000000" w:themeColor="text1"/>
              </w:rPr>
            </w:r>
            <w:r>
              <w:rPr>
                <w:rFonts w:ascii="Arial" w:hAnsi="Arial" w:cs="Arial"/>
                <w:color w:val="000000" w:themeColor="text1"/>
              </w:rPr>
            </w:r>
          </w:p>
        </w:tc>
      </w:tr>
    </w:tbl>
    <w:p w14:paraId="1935CE38" w14:textId="77777777">
      <w:pPr>
        <w:pBdr/>
        <w:spacing w:after="60" w:before="180"/>
        <w:ind/>
        <w:rPr>
          <w:rFonts w:ascii="Arial" w:hAnsi="Arial" w:cs="Arial"/>
          <w:color w:val="000000" w:themeColor="text1"/>
        </w:rPr>
      </w:pPr>
      <w:r>
        <w:rPr>
          <w:rFonts w:ascii="Arial" w:hAnsi="Arial" w:eastAsia="Arial" w:cs="Arial"/>
          <w:b/>
          <w:bCs/>
          <w:color w:val="000000" w:themeColor="text1"/>
        </w:rPr>
        <w:t xml:space="preserve">D.3.2  Tiếng ồn</w:t>
      </w:r>
      <w:r>
        <w:rPr>
          <w:rFonts w:ascii="Arial" w:hAnsi="Arial" w:cs="Arial"/>
          <w:color w:val="000000" w:themeColor="text1"/>
        </w:rPr>
      </w:r>
      <w:r>
        <w:rPr>
          <w:rFonts w:ascii="Arial" w:hAnsi="Arial" w:cs="Arial"/>
          <w:color w:val="000000" w:themeColor="text1"/>
        </w:rPr>
      </w:r>
    </w:p>
    <w:p w14:paraId="4035025A" w14:textId="77777777">
      <w:pPr>
        <w:widowControl w:val="false"/>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rPr>
        <w:t xml:space="preserve">Khi hệ thống hoạt động, tiếng ồn phát sinh đủ lớn để gây giật mình, nhưng thường không đủ để gây chấn thương cơ học.</w:t>
      </w:r>
      <w:r>
        <w:rPr>
          <w:rFonts w:ascii="Arial" w:hAnsi="Arial" w:eastAsia="Times New Roman" w:cs="Arial"/>
          <w:color w:val="000000" w:themeColor="text1"/>
        </w:rPr>
      </w:r>
      <w:r>
        <w:rPr>
          <w:rFonts w:ascii="Arial" w:hAnsi="Arial" w:eastAsia="Times New Roman" w:cs="Arial"/>
          <w:color w:val="000000" w:themeColor="text1"/>
        </w:rPr>
      </w:r>
    </w:p>
    <w:p w14:paraId="4CA7FF86" w14:textId="77777777">
      <w:pPr>
        <w:pBdr/>
        <w:spacing w:after="60" w:before="180"/>
        <w:ind/>
        <w:rPr>
          <w:rFonts w:ascii="Arial" w:hAnsi="Arial" w:cs="Arial"/>
          <w:color w:val="000000" w:themeColor="text1"/>
        </w:rPr>
      </w:pPr>
      <w:r>
        <w:rPr>
          <w:rFonts w:ascii="Arial" w:hAnsi="Arial" w:eastAsia="Arial" w:cs="Arial"/>
          <w:b/>
          <w:bCs/>
          <w:color w:val="000000" w:themeColor="text1"/>
        </w:rPr>
        <w:t xml:space="preserve">D.3.3  Sự xáo trộn</w:t>
      </w:r>
      <w:r>
        <w:rPr>
          <w:rFonts w:ascii="Arial" w:hAnsi="Arial" w:cs="Arial"/>
          <w:color w:val="000000" w:themeColor="text1"/>
        </w:rPr>
      </w:r>
      <w:r>
        <w:rPr>
          <w:rFonts w:ascii="Arial" w:hAnsi="Arial" w:cs="Arial"/>
          <w:color w:val="000000" w:themeColor="text1"/>
        </w:rPr>
      </w:r>
    </w:p>
    <w:p w14:paraId="6402A6CC" w14:textId="77777777">
      <w:pPr>
        <w:widowControl w:val="false"/>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rPr>
        <w:t xml:space="preserve">Lu</w:t>
      </w:r>
      <w:r>
        <w:rPr>
          <w:rFonts w:ascii="Arial" w:hAnsi="Arial" w:eastAsia="Times New Roman" w:cs="Arial"/>
          <w:color w:val="000000" w:themeColor="text1"/>
        </w:rPr>
        <w:t xml:space="preserve">ồng CO₂ vận tốc cao từ vòi phun có thể đủ mạnh để làm xê dịch các vật có kích thước đáng kể nằm trực tiếp trên đường xả. Khi hệ thống hoạt động, sự xáo trộn chung trong không gian bảo vệ có thể đủ để làm di chuyển giấy tờ và các vật nhẹ không được cố định.</w:t>
      </w:r>
      <w:r>
        <w:rPr>
          <w:rFonts w:ascii="Arial" w:hAnsi="Arial" w:eastAsia="Times New Roman" w:cs="Arial"/>
          <w:color w:val="000000" w:themeColor="text1"/>
        </w:rPr>
      </w:r>
      <w:r>
        <w:rPr>
          <w:rFonts w:ascii="Arial" w:hAnsi="Arial" w:eastAsia="Times New Roman" w:cs="Arial"/>
          <w:color w:val="000000" w:themeColor="text1"/>
        </w:rPr>
      </w:r>
    </w:p>
    <w:p w14:paraId="54C5C842" w14:textId="77777777">
      <w:pPr>
        <w:pBdr/>
        <w:spacing w:after="60" w:before="180"/>
        <w:ind/>
        <w:rPr>
          <w:rFonts w:ascii="Arial" w:hAnsi="Arial" w:cs="Arial"/>
          <w:color w:val="000000" w:themeColor="text1"/>
        </w:rPr>
      </w:pPr>
      <w:r>
        <w:rPr>
          <w:rFonts w:ascii="Arial" w:hAnsi="Arial" w:eastAsia="Arial" w:cs="Arial"/>
          <w:b/>
          <w:bCs/>
          <w:color w:val="000000" w:themeColor="text1"/>
        </w:rPr>
        <w:t xml:space="preserve">D.3.4  Nhiệt độ thấp</w:t>
      </w:r>
      <w:r>
        <w:rPr>
          <w:rFonts w:ascii="Arial" w:hAnsi="Arial" w:cs="Arial"/>
          <w:color w:val="000000" w:themeColor="text1"/>
        </w:rPr>
      </w:r>
      <w:r>
        <w:rPr>
          <w:rFonts w:ascii="Arial" w:hAnsi="Arial" w:cs="Arial"/>
          <w:color w:val="000000" w:themeColor="text1"/>
        </w:rPr>
      </w:r>
    </w:p>
    <w:p w14:paraId="42A07840" w14:textId="77777777">
      <w:pPr>
        <w:widowControl w:val="false"/>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rPr>
        <w:t xml:space="preserve">Tiếp xúc trực tiếp với cacbon dioxit lỏng đang xả ra sẽ gây hiệu ứng làm lạnh mạnh lên các v</w:t>
      </w:r>
      <w:r>
        <w:rPr>
          <w:rFonts w:ascii="Arial" w:hAnsi="Arial" w:eastAsia="Times New Roman" w:cs="Arial"/>
          <w:color w:val="000000" w:themeColor="text1"/>
        </w:rPr>
        <w:t xml:space="preserve">ật thể và có thể gây bỏng lạnh cho da. Pha lỏng bay hơi nhanh khi hòa trộn với không khí, do đó giới hạn nguy hiểm chỉ trong vùng lân cận ngay điểm xả. Trong điều kiện không khí ẩm, có thể xảy ra giảm tầm nhìn nhỏ trong thời gian ngắn do ngưng tụ hơi nước.</w:t>
      </w:r>
      <w:r>
        <w:rPr>
          <w:rFonts w:ascii="Arial" w:hAnsi="Arial" w:eastAsia="Times New Roman" w:cs="Arial"/>
          <w:color w:val="000000" w:themeColor="text1"/>
        </w:rPr>
      </w:r>
      <w:r>
        <w:rPr>
          <w:rFonts w:ascii="Arial" w:hAnsi="Arial" w:eastAsia="Times New Roman" w:cs="Arial"/>
          <w:color w:val="000000" w:themeColor="text1"/>
        </w:rPr>
      </w:r>
    </w:p>
    <w:p w14:paraId="2131F4C9" w14:textId="77777777">
      <w:pPr>
        <w:widowControl w:val="false"/>
        <w:pBdr/>
        <w:spacing w:after="0" w:before="120" w:line="360" w:lineRule="auto"/>
        <w:ind/>
        <w:jc w:val="both"/>
        <w:rPr>
          <w:rFonts w:ascii="Arial" w:hAnsi="Arial" w:eastAsia="Times New Roman" w:cs="Arial"/>
          <w:iCs/>
          <w:color w:val="000000" w:themeColor="text1"/>
        </w:rPr>
      </w:pPr>
      <w:r>
        <w:rPr>
          <w:rFonts w:ascii="Arial" w:hAnsi="Arial" w:eastAsia="Times New Roman" w:cs="Arial"/>
          <w:color w:val="000000" w:themeColor="text1"/>
        </w:rPr>
        <w:t xml:space="preserve">CHÚ THÍCH: Phụ lục D là phụ lục tham khảo, dịch và chỉnh sửa từ Annex D của ISO 6183:2022.</w:t>
      </w:r>
      <w:r>
        <w:rPr>
          <w:rFonts w:ascii="Arial" w:hAnsi="Arial" w:eastAsia="Times New Roman" w:cs="Arial"/>
          <w:iCs/>
          <w:color w:val="000000" w:themeColor="text1"/>
        </w:rPr>
      </w:r>
      <w:r>
        <w:rPr>
          <w:rFonts w:ascii="Arial" w:hAnsi="Arial" w:eastAsia="Times New Roman" w:cs="Arial"/>
          <w:iCs/>
          <w:color w:val="000000" w:themeColor="text1"/>
        </w:rPr>
      </w:r>
    </w:p>
    <w:p w14:paraId="14888C14" w14:textId="77777777">
      <w:pPr>
        <w:pBdr/>
        <w:spacing/>
        <w:ind/>
        <w:rPr>
          <w:rFonts w:ascii="Arial" w:hAnsi="Arial" w:cs="Arial"/>
          <w:color w:val="000000" w:themeColor="text1"/>
        </w:rPr>
      </w:pPr>
      <w:r>
        <w:rPr>
          <w:rFonts w:ascii="Arial" w:hAnsi="Arial" w:eastAsia="Arial" w:cs="Arial"/>
          <w:b/>
          <w:bCs/>
          <w:color w:val="000000" w:themeColor="text1"/>
        </w:rPr>
        <w:br w:type="page" w:clear="all"/>
      </w:r>
      <w:r>
        <w:rPr>
          <w:rFonts w:ascii="Arial" w:hAnsi="Arial" w:cs="Arial"/>
          <w:color w:val="000000" w:themeColor="text1"/>
        </w:rPr>
      </w:r>
      <w:r>
        <w:rPr>
          <w:rFonts w:ascii="Arial" w:hAnsi="Arial" w:cs="Arial"/>
          <w:color w:val="000000" w:themeColor="text1"/>
        </w:rPr>
      </w:r>
    </w:p>
    <w:p w14:paraId="55729290" w14:textId="77777777">
      <w:pPr>
        <w:pStyle w:val="1445"/>
        <w:pBdr/>
        <w:spacing/>
        <w:ind/>
        <w:jc w:val="center"/>
        <w:rPr>
          <w:color w:val="000000" w:themeColor="text1"/>
        </w:rPr>
      </w:pPr>
      <w:r>
        <w:rPr>
          <w:color w:val="000000" w:themeColor="text1"/>
        </w:rPr>
      </w:r>
      <w:bookmarkStart w:id="18" w:name="_Toc233146050"/>
      <w:r>
        <w:rPr>
          <w:color w:val="000000" w:themeColor="text1"/>
        </w:rPr>
        <w:t xml:space="preserve">PHỤ LỤC E</w:t>
      </w:r>
      <w:bookmarkEnd w:id="18"/>
      <w:r>
        <w:rPr>
          <w:color w:val="000000" w:themeColor="text1"/>
        </w:rPr>
      </w:r>
      <w:r>
        <w:rPr>
          <w:color w:val="000000" w:themeColor="text1"/>
        </w:rPr>
      </w:r>
    </w:p>
    <w:p w14:paraId="276D7A1A" w14:textId="77777777">
      <w:pPr>
        <w:pBdr/>
        <w:spacing w:after="120"/>
        <w:ind/>
        <w:jc w:val="center"/>
        <w:rPr>
          <w:rFonts w:ascii="Arial" w:hAnsi="Arial" w:cs="Arial"/>
          <w:color w:val="000000" w:themeColor="text1"/>
        </w:rPr>
      </w:pPr>
      <w:r>
        <w:rPr>
          <w:rFonts w:ascii="Arial" w:hAnsi="Arial" w:eastAsia="Arial" w:cs="Arial"/>
          <w:color w:val="000000" w:themeColor="text1"/>
        </w:rPr>
        <w:t xml:space="preserve">(Tham khảo)</w:t>
      </w:r>
      <w:r>
        <w:rPr>
          <w:rFonts w:ascii="Arial" w:hAnsi="Arial" w:cs="Arial"/>
          <w:color w:val="000000" w:themeColor="text1"/>
        </w:rPr>
      </w:r>
      <w:r>
        <w:rPr>
          <w:rFonts w:ascii="Arial" w:hAnsi="Arial" w:cs="Arial"/>
          <w:color w:val="000000" w:themeColor="text1"/>
        </w:rPr>
      </w:r>
    </w:p>
    <w:p w14:paraId="2DF1FE7B" w14:textId="77777777">
      <w:pPr>
        <w:pBdr/>
        <w:spacing w:after="360" w:before="120"/>
        <w:ind/>
        <w:jc w:val="center"/>
        <w:rPr>
          <w:rFonts w:ascii="Arial" w:hAnsi="Arial" w:cs="Arial"/>
          <w:color w:val="000000" w:themeColor="text1"/>
        </w:rPr>
      </w:pPr>
      <w:r>
        <w:rPr>
          <w:rFonts w:ascii="Arial" w:hAnsi="Arial" w:eastAsia="Arial" w:cs="Arial"/>
          <w:b/>
          <w:bCs/>
          <w:color w:val="000000" w:themeColor="text1"/>
        </w:rPr>
        <w:t xml:space="preserve">CÁC VÍ DỤ TÍNH TOÁN</w:t>
      </w:r>
      <w:r>
        <w:rPr>
          <w:rFonts w:ascii="Arial" w:hAnsi="Arial" w:cs="Arial"/>
          <w:color w:val="000000" w:themeColor="text1"/>
        </w:rPr>
      </w:r>
      <w:r>
        <w:rPr>
          <w:rFonts w:ascii="Arial" w:hAnsi="Arial" w:cs="Arial"/>
          <w:color w:val="000000" w:themeColor="text1"/>
        </w:rPr>
      </w:r>
    </w:p>
    <w:p w14:paraId="37BC6FA7" w14:textId="77777777">
      <w:pPr>
        <w:pBdr/>
        <w:spacing w:after="120" w:before="240"/>
        <w:ind/>
        <w:outlineLvl w:val="1"/>
        <w:rPr>
          <w:rFonts w:ascii="Arial" w:hAnsi="Arial" w:cs="Arial"/>
          <w:color w:val="000000" w:themeColor="text1"/>
        </w:rPr>
      </w:pPr>
      <w:r>
        <w:rPr>
          <w:rFonts w:ascii="Arial" w:hAnsi="Arial" w:eastAsia="Arial" w:cs="Arial"/>
          <w:b/>
          <w:bCs/>
          <w:color w:val="000000" w:themeColor="text1"/>
        </w:rPr>
        <w:t xml:space="preserve">E.1  Phương pháp theo thể tích – Ví dụ 1</w:t>
      </w:r>
      <w:r>
        <w:rPr>
          <w:rFonts w:ascii="Arial" w:hAnsi="Arial" w:cs="Arial"/>
          <w:color w:val="000000" w:themeColor="text1"/>
        </w:rPr>
      </w:r>
      <w:r>
        <w:rPr>
          <w:rFonts w:ascii="Arial" w:hAnsi="Arial" w:cs="Arial"/>
          <w:color w:val="000000" w:themeColor="text1"/>
        </w:rPr>
      </w:r>
    </w:p>
    <w:p w14:paraId="531431A2" w14:textId="77777777">
      <w:pPr>
        <w:pBdr/>
        <w:spacing w:after="80" w:before="180"/>
        <w:ind/>
        <w:outlineLvl w:val="2"/>
        <w:rPr>
          <w:rFonts w:ascii="Arial" w:hAnsi="Arial" w:cs="Arial"/>
          <w:color w:val="000000" w:themeColor="text1"/>
        </w:rPr>
      </w:pPr>
      <w:r>
        <w:rPr>
          <w:rFonts w:ascii="Arial" w:hAnsi="Arial" w:eastAsia="Arial" w:cs="Arial"/>
          <w:b/>
          <w:bCs/>
          <w:color w:val="000000" w:themeColor="text1"/>
        </w:rPr>
        <w:t xml:space="preserve">E.1.1  Đối tượng nguy hiểm</w:t>
      </w:r>
      <w:r>
        <w:rPr>
          <w:rFonts w:ascii="Arial" w:hAnsi="Arial" w:cs="Arial"/>
          <w:color w:val="000000" w:themeColor="text1"/>
        </w:rPr>
      </w:r>
      <w:r>
        <w:rPr>
          <w:rFonts w:ascii="Arial" w:hAnsi="Arial" w:cs="Arial"/>
          <w:color w:val="000000" w:themeColor="text1"/>
        </w:rPr>
      </w:r>
    </w:p>
    <w:p w14:paraId="48C0F722" w14:textId="77777777">
      <w:pPr>
        <w:widowControl w:val="false"/>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rPr>
        <w:t xml:space="preserve">Buồng phun sơn (yêu cầu tính toán cho khoang chứa và ống dẫn được thực hiện riêng; KB = 1). Xem Hình E.1.</w:t>
      </w:r>
      <w:r>
        <w:rPr>
          <w:rFonts w:ascii="Arial" w:hAnsi="Arial" w:eastAsia="Times New Roman" w:cs="Arial"/>
          <w:color w:val="000000" w:themeColor="text1"/>
        </w:rPr>
      </w:r>
      <w:r>
        <w:rPr>
          <w:rFonts w:ascii="Arial" w:hAnsi="Arial" w:eastAsia="Times New Roman" w:cs="Arial"/>
          <w:color w:val="000000" w:themeColor="text1"/>
        </w:rPr>
      </w:r>
    </w:p>
    <w:p w14:paraId="2DD5A0AE" w14:textId="77777777">
      <w:pPr>
        <w:pStyle w:val="988"/>
        <w:pBdr/>
        <w:spacing/>
        <w:ind w:left="1811"/>
        <w:jc w:val="center"/>
        <w:rPr>
          <w:b/>
          <w:bCs/>
          <w:color w:val="000000" w:themeColor="text1"/>
        </w:rPr>
      </w:pPr>
      <w:r>
        <w:rPr>
          <w:b/>
          <w:bCs/>
          <w:color w:val="000000" w:themeColor="text1"/>
          <w:lang w:val="vi-VN"/>
        </w:rPr>
        <w:t xml:space="preserve">Hình E.1 - Ví dụ về buồng phun sơn, mặt trước mở, một bên mở và phía trên mở</w:t>
      </w:r>
      <w:bookmarkStart w:id="19" w:name="_bookmark163"/>
      <w:r>
        <w:rPr>
          <w:color w:val="000000" w:themeColor="text1"/>
        </w:rPr>
      </w:r>
      <w:bookmarkEnd w:id="19"/>
      <w:r>
        <w:rPr>
          <w:b/>
          <w:bCs/>
          <w:color w:val="000000" w:themeColor="text1"/>
        </w:rPr>
        <mc:AlternateContent>
          <mc:Choice Requires="wpg">
            <w:drawing>
              <wp:anchor xmlns:wp="http://schemas.openxmlformats.org/drawingml/2006/wordprocessingDrawing" xmlns:wp14="http://schemas.microsoft.com/office/word/2010/wordprocessingDrawing" distT="0" distB="0" distL="0" distR="0" simplePos="0" relativeHeight="251660288" behindDoc="1" locked="0" layoutInCell="1" allowOverlap="1">
                <wp:simplePos x="0" y="0"/>
                <wp:positionH relativeFrom="margin">
                  <wp:posOffset>1176655</wp:posOffset>
                </wp:positionH>
                <wp:positionV relativeFrom="paragraph">
                  <wp:posOffset>317288</wp:posOffset>
                </wp:positionV>
                <wp:extent cx="4133215" cy="3203575"/>
                <wp:effectExtent l="0" t="0" r="19685" b="15875"/>
                <wp:wrapTopAndBottom/>
                <wp:docPr id="15" name="Group 787"/>
                <wp:cNvGraphicFramePr/>
                <a:graphic xmlns:a="http://schemas.openxmlformats.org/drawingml/2006/main">
                  <a:graphicData uri="http://schemas.microsoft.com/office/word/2010/wordprocessingGroup">
                    <wpg:wgp>
                      <wpg:cNvGrpSpPr/>
                      <wpg:grpSpPr bwMode="auto">
                        <a:xfrm>
                          <a:off x="0" y="0"/>
                          <a:ext cx="4133215" cy="3203575"/>
                          <a:chOff x="0" y="0"/>
                          <a:chExt cx="4133215" cy="3203575"/>
                        </a:xfrm>
                      </wpg:grpSpPr>
                      <wps:wsp>
                        <wps:cNvPr id="788" name="Graphic 788"/>
                        <wps:cNvSpPr/>
                        <wps:spPr bwMode="auto">
                          <a:xfrm>
                            <a:off x="3237" y="196206"/>
                            <a:ext cx="1553845" cy="1038860"/>
                          </a:xfrm>
                          <a:custGeom>
                            <a:avLst/>
                            <a:gdLst/>
                            <a:ahLst/>
                            <a:cxnLst/>
                            <a:rect l="l" t="t" r="r" b="b"/>
                            <a:pathLst>
                              <a:path w="1553845" h="1038860" fill="norm" stroke="1" extrusionOk="0">
                                <a:moveTo>
                                  <a:pt x="122402" y="1038237"/>
                                </a:moveTo>
                                <a:lnTo>
                                  <a:pt x="0" y="826554"/>
                                </a:lnTo>
                              </a:path>
                              <a:path w="1553845" h="1038860" fill="norm" stroke="1" extrusionOk="0">
                                <a:moveTo>
                                  <a:pt x="1553768" y="211670"/>
                                </a:moveTo>
                                <a:lnTo>
                                  <a:pt x="1431366" y="0"/>
                                </a:lnTo>
                              </a:path>
                              <a:path w="1553845" h="1038860" fill="norm" stroke="1" extrusionOk="0">
                                <a:moveTo>
                                  <a:pt x="89281" y="836637"/>
                                </a:moveTo>
                                <a:lnTo>
                                  <a:pt x="1396085" y="82080"/>
                                </a:lnTo>
                              </a:path>
                            </a:pathLst>
                          </a:custGeom>
                          <a:ln w="6477">
                            <a:solidFill>
                              <a:srgbClr val="000000"/>
                            </a:solidFill>
                            <a:prstDash val="solid"/>
                          </a:ln>
                        </wps:spPr>
                        <wps:bodyPr rot="0">
                          <a:prstTxWarp prst="textNoShape">
                            <a:avLst/>
                          </a:prstTxWarp>
                          <a:noAutofit/>
                        </wps:bodyPr>
                      </wps:wsp>
                      <wps:wsp>
                        <wps:cNvPr id="789" name="Graphic 789"/>
                        <wps:cNvSpPr/>
                        <wps:spPr bwMode="auto">
                          <a:xfrm>
                            <a:off x="32753" y="244448"/>
                            <a:ext cx="1426210" cy="822960"/>
                          </a:xfrm>
                          <a:custGeom>
                            <a:avLst/>
                            <a:gdLst/>
                            <a:ahLst/>
                            <a:cxnLst/>
                            <a:rect l="l" t="t" r="r" b="b"/>
                            <a:pathLst>
                              <a:path w="1426210" h="822960" fill="norm" stroke="1" extrusionOk="0">
                                <a:moveTo>
                                  <a:pt x="69837" y="804240"/>
                                </a:moveTo>
                                <a:lnTo>
                                  <a:pt x="60477" y="788403"/>
                                </a:lnTo>
                                <a:lnTo>
                                  <a:pt x="51117" y="771842"/>
                                </a:lnTo>
                                <a:lnTo>
                                  <a:pt x="0" y="822960"/>
                                </a:lnTo>
                                <a:lnTo>
                                  <a:pt x="69837" y="804240"/>
                                </a:lnTo>
                                <a:close/>
                              </a:path>
                              <a:path w="1426210" h="822960" fill="norm" stroke="1" extrusionOk="0">
                                <a:moveTo>
                                  <a:pt x="1425613" y="0"/>
                                </a:moveTo>
                                <a:lnTo>
                                  <a:pt x="1356487" y="18719"/>
                                </a:lnTo>
                                <a:lnTo>
                                  <a:pt x="1365846" y="34556"/>
                                </a:lnTo>
                                <a:lnTo>
                                  <a:pt x="1375206" y="51117"/>
                                </a:lnTo>
                                <a:lnTo>
                                  <a:pt x="1425613" y="0"/>
                                </a:lnTo>
                                <a:close/>
                              </a:path>
                            </a:pathLst>
                          </a:custGeom>
                          <a:solidFill>
                            <a:srgbClr val="000000"/>
                          </a:solidFill>
                        </wps:spPr>
                        <wps:bodyPr rot="0">
                          <a:prstTxWarp prst="textNoShape">
                            <a:avLst/>
                          </a:prstTxWarp>
                          <a:noAutofit/>
                        </wps:bodyPr>
                      </wps:wsp>
                      <wps:wsp>
                        <wps:cNvPr id="790" name="Graphic 790"/>
                        <wps:cNvSpPr/>
                        <wps:spPr bwMode="auto">
                          <a:xfrm>
                            <a:off x="1557003" y="133562"/>
                            <a:ext cx="2204720" cy="274320"/>
                          </a:xfrm>
                          <a:custGeom>
                            <a:avLst/>
                            <a:gdLst/>
                            <a:ahLst/>
                            <a:cxnLst/>
                            <a:rect l="l" t="t" r="r" b="b"/>
                            <a:pathLst>
                              <a:path w="2204720" h="274320" fill="norm" stroke="1" extrusionOk="0">
                                <a:moveTo>
                                  <a:pt x="0" y="274320"/>
                                </a:moveTo>
                                <a:lnTo>
                                  <a:pt x="0" y="0"/>
                                </a:lnTo>
                              </a:path>
                              <a:path w="2204720" h="274320" fill="norm" stroke="1" extrusionOk="0">
                                <a:moveTo>
                                  <a:pt x="2204643" y="274320"/>
                                </a:moveTo>
                                <a:lnTo>
                                  <a:pt x="2204643" y="0"/>
                                </a:lnTo>
                              </a:path>
                              <a:path w="2204720" h="274320" fill="norm" stroke="1" extrusionOk="0">
                                <a:moveTo>
                                  <a:pt x="71996" y="54000"/>
                                </a:moveTo>
                                <a:lnTo>
                                  <a:pt x="2132647" y="54000"/>
                                </a:lnTo>
                              </a:path>
                            </a:pathLst>
                          </a:custGeom>
                          <a:ln w="6477">
                            <a:solidFill>
                              <a:srgbClr val="000000"/>
                            </a:solidFill>
                            <a:prstDash val="solid"/>
                          </a:ln>
                        </wps:spPr>
                        <wps:bodyPr rot="0">
                          <a:prstTxWarp prst="textNoShape">
                            <a:avLst/>
                          </a:prstTxWarp>
                          <a:noAutofit/>
                        </wps:bodyPr>
                      </wps:wsp>
                      <wps:wsp>
                        <wps:cNvPr id="791" name="Graphic 791"/>
                        <wps:cNvSpPr/>
                        <wps:spPr bwMode="auto">
                          <a:xfrm>
                            <a:off x="1560601" y="168844"/>
                            <a:ext cx="2197735" cy="37465"/>
                          </a:xfrm>
                          <a:custGeom>
                            <a:avLst/>
                            <a:gdLst/>
                            <a:ahLst/>
                            <a:cxnLst/>
                            <a:rect l="l" t="t" r="r" b="b"/>
                            <a:pathLst>
                              <a:path w="2197735" h="37465" fill="norm" stroke="1" extrusionOk="0">
                                <a:moveTo>
                                  <a:pt x="69837" y="0"/>
                                </a:moveTo>
                                <a:lnTo>
                                  <a:pt x="0" y="18719"/>
                                </a:lnTo>
                                <a:lnTo>
                                  <a:pt x="69837" y="37439"/>
                                </a:lnTo>
                                <a:lnTo>
                                  <a:pt x="69837" y="18719"/>
                                </a:lnTo>
                                <a:lnTo>
                                  <a:pt x="69837" y="0"/>
                                </a:lnTo>
                                <a:close/>
                              </a:path>
                              <a:path w="2197735" h="37465" fill="norm" stroke="1" extrusionOk="0">
                                <a:moveTo>
                                  <a:pt x="2197443" y="18719"/>
                                </a:moveTo>
                                <a:lnTo>
                                  <a:pt x="2127605" y="0"/>
                                </a:lnTo>
                                <a:lnTo>
                                  <a:pt x="2127605" y="18719"/>
                                </a:lnTo>
                                <a:lnTo>
                                  <a:pt x="2127605" y="37439"/>
                                </a:lnTo>
                                <a:lnTo>
                                  <a:pt x="2197443" y="18719"/>
                                </a:lnTo>
                                <a:close/>
                              </a:path>
                            </a:pathLst>
                          </a:custGeom>
                          <a:solidFill>
                            <a:srgbClr val="000000"/>
                          </a:solidFill>
                        </wps:spPr>
                        <wps:bodyPr rot="0">
                          <a:prstTxWarp prst="textNoShape">
                            <a:avLst/>
                          </a:prstTxWarp>
                          <a:noAutofit/>
                        </wps:bodyPr>
                      </wps:wsp>
                      <wps:wsp>
                        <wps:cNvPr id="792" name="Graphic 792"/>
                        <wps:cNvSpPr/>
                        <wps:spPr bwMode="auto">
                          <a:xfrm>
                            <a:off x="3761647" y="407882"/>
                            <a:ext cx="274320" cy="1653539"/>
                          </a:xfrm>
                          <a:custGeom>
                            <a:avLst/>
                            <a:gdLst/>
                            <a:ahLst/>
                            <a:cxnLst/>
                            <a:rect l="l" t="t" r="r" b="b"/>
                            <a:pathLst>
                              <a:path w="274320" h="1653539" fill="norm" stroke="1" extrusionOk="0">
                                <a:moveTo>
                                  <a:pt x="0" y="0"/>
                                </a:moveTo>
                                <a:lnTo>
                                  <a:pt x="274320" y="0"/>
                                </a:lnTo>
                              </a:path>
                              <a:path w="274320" h="1653539" fill="norm" stroke="1" extrusionOk="0">
                                <a:moveTo>
                                  <a:pt x="0" y="1653120"/>
                                </a:moveTo>
                                <a:lnTo>
                                  <a:pt x="274320" y="1653120"/>
                                </a:lnTo>
                              </a:path>
                              <a:path w="274320" h="1653539" fill="norm" stroke="1" extrusionOk="0">
                                <a:moveTo>
                                  <a:pt x="220319" y="71996"/>
                                </a:moveTo>
                                <a:lnTo>
                                  <a:pt x="220319" y="1581124"/>
                                </a:lnTo>
                              </a:path>
                            </a:pathLst>
                          </a:custGeom>
                          <a:ln w="6477">
                            <a:solidFill>
                              <a:srgbClr val="000000"/>
                            </a:solidFill>
                            <a:prstDash val="solid"/>
                          </a:ln>
                        </wps:spPr>
                        <wps:bodyPr rot="0">
                          <a:prstTxWarp prst="textNoShape">
                            <a:avLst/>
                          </a:prstTxWarp>
                          <a:noAutofit/>
                        </wps:bodyPr>
                      </wps:wsp>
                      <wps:wsp>
                        <wps:cNvPr id="793" name="Graphic 793"/>
                        <wps:cNvSpPr/>
                        <wps:spPr bwMode="auto">
                          <a:xfrm>
                            <a:off x="3963238" y="411491"/>
                            <a:ext cx="37465" cy="1645920"/>
                          </a:xfrm>
                          <a:custGeom>
                            <a:avLst/>
                            <a:gdLst/>
                            <a:ahLst/>
                            <a:cxnLst/>
                            <a:rect l="l" t="t" r="r" b="b"/>
                            <a:pathLst>
                              <a:path w="37465" h="1645920" fill="norm" stroke="1" extrusionOk="0">
                                <a:moveTo>
                                  <a:pt x="37439" y="1576082"/>
                                </a:moveTo>
                                <a:lnTo>
                                  <a:pt x="18719" y="1576082"/>
                                </a:lnTo>
                                <a:lnTo>
                                  <a:pt x="0" y="1576082"/>
                                </a:lnTo>
                                <a:lnTo>
                                  <a:pt x="18719" y="1645920"/>
                                </a:lnTo>
                                <a:lnTo>
                                  <a:pt x="37439" y="1576082"/>
                                </a:lnTo>
                                <a:close/>
                              </a:path>
                              <a:path w="37465" h="1645920" fill="norm" stroke="1" extrusionOk="0">
                                <a:moveTo>
                                  <a:pt x="37439" y="69837"/>
                                </a:moveTo>
                                <a:lnTo>
                                  <a:pt x="18719" y="0"/>
                                </a:lnTo>
                                <a:lnTo>
                                  <a:pt x="0" y="69837"/>
                                </a:lnTo>
                                <a:lnTo>
                                  <a:pt x="18719" y="69837"/>
                                </a:lnTo>
                                <a:lnTo>
                                  <a:pt x="37439" y="69837"/>
                                </a:lnTo>
                                <a:close/>
                              </a:path>
                            </a:pathLst>
                          </a:custGeom>
                          <a:solidFill>
                            <a:srgbClr val="000000"/>
                          </a:solidFill>
                        </wps:spPr>
                        <wps:bodyPr rot="0">
                          <a:prstTxWarp prst="textNoShape">
                            <a:avLst/>
                          </a:prstTxWarp>
                          <a:noAutofit/>
                        </wps:bodyPr>
                      </wps:wsp>
                      <wps:wsp>
                        <wps:cNvPr id="794" name="Graphic 794"/>
                        <wps:cNvSpPr/>
                        <wps:spPr bwMode="auto">
                          <a:xfrm>
                            <a:off x="125641" y="2887565"/>
                            <a:ext cx="2204085" cy="1270"/>
                          </a:xfrm>
                          <a:custGeom>
                            <a:avLst/>
                            <a:gdLst/>
                            <a:ahLst/>
                            <a:cxnLst/>
                            <a:rect l="l" t="t" r="r" b="b"/>
                            <a:pathLst>
                              <a:path w="2204085" fill="norm" stroke="1" extrusionOk="0">
                                <a:moveTo>
                                  <a:pt x="0" y="0"/>
                                </a:moveTo>
                                <a:lnTo>
                                  <a:pt x="2203919" y="0"/>
                                </a:lnTo>
                              </a:path>
                            </a:pathLst>
                          </a:custGeom>
                          <a:ln w="12242">
                            <a:solidFill>
                              <a:srgbClr val="000000"/>
                            </a:solidFill>
                            <a:prstDash val="solid"/>
                          </a:ln>
                        </wps:spPr>
                        <wps:bodyPr rot="0">
                          <a:prstTxWarp prst="textNoShape">
                            <a:avLst/>
                          </a:prstTxWarp>
                          <a:noAutofit/>
                        </wps:bodyPr>
                      </wps:wsp>
                      <wps:wsp>
                        <wps:cNvPr id="795" name="Graphic 795"/>
                        <wps:cNvSpPr/>
                        <wps:spPr bwMode="auto">
                          <a:xfrm>
                            <a:off x="2590920" y="2230927"/>
                            <a:ext cx="1130935" cy="730250"/>
                          </a:xfrm>
                          <a:custGeom>
                            <a:avLst/>
                            <a:gdLst/>
                            <a:ahLst/>
                            <a:cxnLst/>
                            <a:rect l="l" t="t" r="r" b="b"/>
                            <a:pathLst>
                              <a:path w="1130935" h="730250" fill="norm" stroke="1" extrusionOk="0">
                                <a:moveTo>
                                  <a:pt x="0" y="720712"/>
                                </a:moveTo>
                                <a:lnTo>
                                  <a:pt x="16560" y="700557"/>
                                </a:lnTo>
                              </a:path>
                              <a:path w="1130935" h="730250" fill="norm" stroke="1" extrusionOk="0">
                                <a:moveTo>
                                  <a:pt x="202323" y="479513"/>
                                </a:moveTo>
                                <a:lnTo>
                                  <a:pt x="218884" y="459359"/>
                                </a:lnTo>
                              </a:path>
                              <a:path w="1130935" h="730250" fill="norm" stroke="1" extrusionOk="0">
                                <a:moveTo>
                                  <a:pt x="452881" y="501116"/>
                                </a:moveTo>
                                <a:lnTo>
                                  <a:pt x="470166" y="480961"/>
                                </a:lnTo>
                              </a:path>
                              <a:path w="1130935" h="730250" fill="norm" stroke="1" extrusionOk="0">
                                <a:moveTo>
                                  <a:pt x="655929" y="259918"/>
                                </a:moveTo>
                                <a:lnTo>
                                  <a:pt x="672490" y="239750"/>
                                </a:lnTo>
                              </a:path>
                              <a:path w="1130935" h="730250" fill="norm" stroke="1" extrusionOk="0">
                                <a:moveTo>
                                  <a:pt x="858240" y="18719"/>
                                </a:moveTo>
                                <a:lnTo>
                                  <a:pt x="871931" y="2870"/>
                                </a:lnTo>
                              </a:path>
                              <a:path w="1130935" h="730250" fill="norm" stroke="1" extrusionOk="0">
                                <a:moveTo>
                                  <a:pt x="906487" y="282232"/>
                                </a:moveTo>
                                <a:lnTo>
                                  <a:pt x="923759" y="262077"/>
                                </a:lnTo>
                              </a:path>
                              <a:path w="1130935" h="730250" fill="norm" stroke="1" extrusionOk="0">
                                <a:moveTo>
                                  <a:pt x="1108811" y="41033"/>
                                </a:moveTo>
                                <a:lnTo>
                                  <a:pt x="1126083" y="20878"/>
                                </a:lnTo>
                              </a:path>
                              <a:path w="1130935" h="730250" fill="norm" stroke="1" extrusionOk="0">
                                <a:moveTo>
                                  <a:pt x="858240" y="18719"/>
                                </a:moveTo>
                                <a:lnTo>
                                  <a:pt x="879132" y="20878"/>
                                </a:lnTo>
                              </a:path>
                              <a:path w="1130935" h="730250" fill="norm" stroke="1" extrusionOk="0">
                                <a:moveTo>
                                  <a:pt x="1108811" y="41033"/>
                                </a:moveTo>
                                <a:lnTo>
                                  <a:pt x="1129690" y="42481"/>
                                </a:lnTo>
                              </a:path>
                              <a:path w="1130935" h="730250" fill="norm" stroke="1" extrusionOk="0">
                                <a:moveTo>
                                  <a:pt x="655929" y="259918"/>
                                </a:moveTo>
                                <a:lnTo>
                                  <a:pt x="676808" y="262077"/>
                                </a:lnTo>
                              </a:path>
                              <a:path w="1130935" h="730250" fill="norm" stroke="1" extrusionOk="0">
                                <a:moveTo>
                                  <a:pt x="906487" y="282232"/>
                                </a:moveTo>
                                <a:lnTo>
                                  <a:pt x="921600" y="282956"/>
                                </a:lnTo>
                              </a:path>
                              <a:path w="1130935" h="730250" fill="norm" stroke="1" extrusionOk="0">
                                <a:moveTo>
                                  <a:pt x="202323" y="479513"/>
                                </a:moveTo>
                                <a:lnTo>
                                  <a:pt x="223202" y="480961"/>
                                </a:lnTo>
                              </a:path>
                              <a:path w="1130935" h="730250" fill="norm" stroke="1" extrusionOk="0">
                                <a:moveTo>
                                  <a:pt x="452881" y="501116"/>
                                </a:moveTo>
                                <a:lnTo>
                                  <a:pt x="473760" y="503275"/>
                                </a:lnTo>
                              </a:path>
                              <a:path w="1130935" h="730250" fill="norm" stroke="1" extrusionOk="0">
                                <a:moveTo>
                                  <a:pt x="0" y="720712"/>
                                </a:moveTo>
                                <a:lnTo>
                                  <a:pt x="20878" y="722160"/>
                                </a:lnTo>
                              </a:path>
                              <a:path w="1130935" h="730250" fill="norm" stroke="1" extrusionOk="0">
                                <a:moveTo>
                                  <a:pt x="20878" y="722160"/>
                                </a:moveTo>
                                <a:lnTo>
                                  <a:pt x="17284" y="700557"/>
                                </a:lnTo>
                              </a:path>
                              <a:path w="1130935" h="730250" fill="norm" stroke="1" extrusionOk="0">
                                <a:moveTo>
                                  <a:pt x="223926" y="480961"/>
                                </a:moveTo>
                                <a:lnTo>
                                  <a:pt x="219608" y="459359"/>
                                </a:lnTo>
                              </a:path>
                              <a:path w="1130935" h="730250" fill="norm" stroke="1" extrusionOk="0">
                                <a:moveTo>
                                  <a:pt x="474484" y="503275"/>
                                </a:moveTo>
                                <a:lnTo>
                                  <a:pt x="470890" y="480961"/>
                                </a:lnTo>
                              </a:path>
                              <a:path w="1130935" h="730250" fill="norm" stroke="1" extrusionOk="0">
                                <a:moveTo>
                                  <a:pt x="676808" y="262077"/>
                                </a:moveTo>
                                <a:lnTo>
                                  <a:pt x="673201" y="239750"/>
                                </a:lnTo>
                              </a:path>
                              <a:path w="1130935" h="730250" fill="norm" stroke="1" extrusionOk="0">
                                <a:moveTo>
                                  <a:pt x="927366" y="280073"/>
                                </a:moveTo>
                                <a:lnTo>
                                  <a:pt x="923759" y="262077"/>
                                </a:lnTo>
                              </a:path>
                              <a:path w="1130935" h="730250" fill="norm" stroke="1" extrusionOk="0">
                                <a:moveTo>
                                  <a:pt x="879843" y="20154"/>
                                </a:moveTo>
                                <a:lnTo>
                                  <a:pt x="875525" y="0"/>
                                </a:lnTo>
                              </a:path>
                              <a:path w="1130935" h="730250" fill="norm" stroke="1" extrusionOk="0">
                                <a:moveTo>
                                  <a:pt x="1130401" y="42481"/>
                                </a:moveTo>
                                <a:lnTo>
                                  <a:pt x="1126083" y="20878"/>
                                </a:lnTo>
                              </a:path>
                              <a:path w="1130935" h="730250" fill="norm" stroke="1" extrusionOk="0">
                                <a:moveTo>
                                  <a:pt x="148323" y="730072"/>
                                </a:moveTo>
                                <a:lnTo>
                                  <a:pt x="173520" y="703440"/>
                                </a:lnTo>
                              </a:path>
                              <a:path w="1130935" h="730250" fill="norm" stroke="1" extrusionOk="0">
                                <a:moveTo>
                                  <a:pt x="473049" y="390956"/>
                                </a:moveTo>
                                <a:lnTo>
                                  <a:pt x="500405" y="362877"/>
                                </a:lnTo>
                              </a:path>
                              <a:path w="1130935" h="730250" fill="norm" stroke="1" extrusionOk="0">
                                <a:moveTo>
                                  <a:pt x="800646" y="50393"/>
                                </a:moveTo>
                                <a:lnTo>
                                  <a:pt x="813600" y="35991"/>
                                </a:lnTo>
                              </a:path>
                              <a:path w="1130935" h="730250" fill="norm" stroke="1" extrusionOk="0">
                                <a:moveTo>
                                  <a:pt x="174967" y="714235"/>
                                </a:moveTo>
                                <a:lnTo>
                                  <a:pt x="173520" y="703440"/>
                                </a:lnTo>
                              </a:path>
                              <a:path w="1130935" h="730250" fill="norm" stroke="1" extrusionOk="0">
                                <a:moveTo>
                                  <a:pt x="504723" y="395998"/>
                                </a:moveTo>
                                <a:lnTo>
                                  <a:pt x="500405" y="362153"/>
                                </a:lnTo>
                              </a:path>
                              <a:path w="1130935" h="730250" fill="norm" stroke="1" extrusionOk="0">
                                <a:moveTo>
                                  <a:pt x="831608" y="54711"/>
                                </a:moveTo>
                                <a:lnTo>
                                  <a:pt x="828725" y="27355"/>
                                </a:lnTo>
                              </a:path>
                              <a:path w="1130935" h="730250" fill="norm" stroke="1" extrusionOk="0">
                                <a:moveTo>
                                  <a:pt x="800646" y="50393"/>
                                </a:moveTo>
                                <a:lnTo>
                                  <a:pt x="831608" y="54711"/>
                                </a:lnTo>
                              </a:path>
                              <a:path w="1130935" h="730250" fill="norm" stroke="1" extrusionOk="0">
                                <a:moveTo>
                                  <a:pt x="473049" y="390956"/>
                                </a:moveTo>
                                <a:lnTo>
                                  <a:pt x="504723" y="395998"/>
                                </a:lnTo>
                              </a:path>
                              <a:path w="1130935" h="730250" fill="norm" stroke="1" extrusionOk="0">
                                <a:moveTo>
                                  <a:pt x="455041" y="289433"/>
                                </a:moveTo>
                                <a:lnTo>
                                  <a:pt x="479526" y="280073"/>
                                </a:lnTo>
                              </a:path>
                              <a:path w="1130935" h="730250" fill="norm" stroke="1" extrusionOk="0">
                                <a:moveTo>
                                  <a:pt x="749528" y="176403"/>
                                </a:moveTo>
                                <a:lnTo>
                                  <a:pt x="774001" y="167030"/>
                                </a:lnTo>
                              </a:path>
                              <a:path w="1130935" h="730250" fill="norm" stroke="1" extrusionOk="0">
                                <a:moveTo>
                                  <a:pt x="1043292" y="64071"/>
                                </a:moveTo>
                                <a:lnTo>
                                  <a:pt x="1067765" y="54711"/>
                                </a:lnTo>
                              </a:path>
                            </a:pathLst>
                          </a:custGeom>
                          <a:ln w="6477">
                            <a:solidFill>
                              <a:srgbClr val="000000"/>
                            </a:solidFill>
                            <a:prstDash val="solid"/>
                          </a:ln>
                        </wps:spPr>
                        <wps:bodyPr rot="0">
                          <a:prstTxWarp prst="textNoShape">
                            <a:avLst/>
                          </a:prstTxWarp>
                          <a:noAutofit/>
                        </wps:bodyPr>
                      </wps:wsp>
                      <wps:wsp>
                        <wps:cNvPr id="796" name="Graphic 796"/>
                        <wps:cNvSpPr/>
                        <wps:spPr bwMode="auto">
                          <a:xfrm>
                            <a:off x="2667242" y="2294284"/>
                            <a:ext cx="984250" cy="604520"/>
                          </a:xfrm>
                          <a:custGeom>
                            <a:avLst/>
                            <a:gdLst/>
                            <a:ahLst/>
                            <a:cxnLst/>
                            <a:rect l="l" t="t" r="r" b="b"/>
                            <a:pathLst>
                              <a:path w="984250" h="604520" fill="norm" stroke="1" extrusionOk="0">
                                <a:moveTo>
                                  <a:pt x="0" y="592556"/>
                                </a:moveTo>
                                <a:lnTo>
                                  <a:pt x="24485" y="583196"/>
                                </a:lnTo>
                              </a:path>
                              <a:path w="984250" h="604520" fill="norm" stroke="1" extrusionOk="0">
                                <a:moveTo>
                                  <a:pt x="293763" y="480237"/>
                                </a:moveTo>
                                <a:lnTo>
                                  <a:pt x="318236" y="470166"/>
                                </a:lnTo>
                              </a:path>
                              <a:path w="984250" h="604520" fill="norm" stroke="1" extrusionOk="0">
                                <a:moveTo>
                                  <a:pt x="588238" y="367195"/>
                                </a:moveTo>
                                <a:lnTo>
                                  <a:pt x="595439" y="364324"/>
                                </a:lnTo>
                              </a:path>
                              <a:path w="984250" h="604520" fill="norm" stroke="1" extrusionOk="0">
                                <a:moveTo>
                                  <a:pt x="966965" y="0"/>
                                </a:moveTo>
                                <a:lnTo>
                                  <a:pt x="984250" y="12242"/>
                                </a:lnTo>
                              </a:path>
                              <a:path w="984250" h="604520" fill="norm" stroke="1" extrusionOk="0">
                                <a:moveTo>
                                  <a:pt x="673201" y="113042"/>
                                </a:moveTo>
                                <a:lnTo>
                                  <a:pt x="690486" y="124561"/>
                                </a:lnTo>
                              </a:path>
                              <a:path w="984250" h="604520" fill="norm" stroke="1" extrusionOk="0">
                                <a:moveTo>
                                  <a:pt x="379437" y="226085"/>
                                </a:moveTo>
                                <a:lnTo>
                                  <a:pt x="396722" y="237604"/>
                                </a:lnTo>
                              </a:path>
                              <a:path w="984250" h="604520" fill="norm" stroke="1" extrusionOk="0">
                                <a:moveTo>
                                  <a:pt x="588238" y="366483"/>
                                </a:moveTo>
                                <a:lnTo>
                                  <a:pt x="589686" y="367918"/>
                                </a:lnTo>
                              </a:path>
                              <a:path w="984250" h="604520" fill="norm" stroke="1" extrusionOk="0">
                                <a:moveTo>
                                  <a:pt x="93599" y="344157"/>
                                </a:moveTo>
                                <a:lnTo>
                                  <a:pt x="102247" y="350646"/>
                                </a:lnTo>
                              </a:path>
                              <a:path w="984250" h="604520" fill="norm" stroke="1" extrusionOk="0">
                                <a:moveTo>
                                  <a:pt x="293763" y="479526"/>
                                </a:moveTo>
                                <a:lnTo>
                                  <a:pt x="311759" y="491045"/>
                                </a:lnTo>
                              </a:path>
                              <a:path w="984250" h="604520" fill="norm" stroke="1" extrusionOk="0">
                                <a:moveTo>
                                  <a:pt x="0" y="592556"/>
                                </a:moveTo>
                                <a:lnTo>
                                  <a:pt x="17284" y="604075"/>
                                </a:lnTo>
                              </a:path>
                            </a:pathLst>
                          </a:custGeom>
                          <a:ln w="6477">
                            <a:solidFill>
                              <a:srgbClr val="000000"/>
                            </a:solidFill>
                            <a:prstDash val="solid"/>
                          </a:ln>
                        </wps:spPr>
                        <wps:bodyPr rot="0">
                          <a:prstTxWarp prst="textNoShape">
                            <a:avLst/>
                          </a:prstTxWarp>
                          <a:noAutofit/>
                        </wps:bodyPr>
                      </wps:wsp>
                      <pic:pic xmlns:pic="http://schemas.openxmlformats.org/drawingml/2006/picture">
                        <pic:nvPicPr>
                          <pic:cNvPr id="797" name="Image 797"/>
                          <pic:cNvPicPr/>
                          <pic:nvPr/>
                        </pic:nvPicPr>
                        <pic:blipFill rotWithShape="1">
                          <a:blip r:embed="rId83"/>
                          <a:stretch/>
                        </pic:blipFill>
                        <pic:spPr bwMode="auto">
                          <a:xfrm>
                            <a:off x="126003" y="1234445"/>
                            <a:ext cx="2375282" cy="1965962"/>
                          </a:xfrm>
                          <a:prstGeom prst="rect">
                            <a:avLst/>
                          </a:prstGeom>
                        </pic:spPr>
                      </pic:pic>
                      <wps:wsp>
                        <wps:cNvPr id="798" name="Graphic 798"/>
                        <wps:cNvSpPr/>
                        <wps:spPr bwMode="auto">
                          <a:xfrm>
                            <a:off x="2684527" y="2284924"/>
                            <a:ext cx="974725" cy="614045"/>
                          </a:xfrm>
                          <a:custGeom>
                            <a:avLst/>
                            <a:gdLst/>
                            <a:ahLst/>
                            <a:cxnLst/>
                            <a:rect l="l" t="t" r="r" b="b"/>
                            <a:pathLst>
                              <a:path w="974725" h="614045" fill="norm" stroke="1" extrusionOk="0">
                                <a:moveTo>
                                  <a:pt x="0" y="613435"/>
                                </a:moveTo>
                                <a:lnTo>
                                  <a:pt x="7200" y="592556"/>
                                </a:lnTo>
                              </a:path>
                              <a:path w="974725" h="614045" fill="norm" stroke="1" extrusionOk="0">
                                <a:moveTo>
                                  <a:pt x="84962" y="360006"/>
                                </a:moveTo>
                                <a:lnTo>
                                  <a:pt x="89992" y="345605"/>
                                </a:lnTo>
                              </a:path>
                              <a:path w="974725" h="614045" fill="norm" stroke="1" extrusionOk="0">
                                <a:moveTo>
                                  <a:pt x="294474" y="500405"/>
                                </a:moveTo>
                                <a:lnTo>
                                  <a:pt x="300951" y="479526"/>
                                </a:lnTo>
                              </a:path>
                              <a:path w="974725" h="614045" fill="norm" stroke="1" extrusionOk="0">
                                <a:moveTo>
                                  <a:pt x="379437" y="246964"/>
                                </a:moveTo>
                                <a:lnTo>
                                  <a:pt x="386638" y="226085"/>
                                </a:lnTo>
                              </a:path>
                              <a:path w="974725" h="614045" fill="norm" stroke="1" extrusionOk="0">
                                <a:moveTo>
                                  <a:pt x="673201" y="133921"/>
                                </a:moveTo>
                                <a:lnTo>
                                  <a:pt x="680402" y="113042"/>
                                </a:lnTo>
                              </a:path>
                              <a:path w="974725" h="614045" fill="norm" stroke="1" extrusionOk="0">
                                <a:moveTo>
                                  <a:pt x="966965" y="21602"/>
                                </a:moveTo>
                                <a:lnTo>
                                  <a:pt x="974153" y="0"/>
                                </a:lnTo>
                              </a:path>
                            </a:pathLst>
                          </a:custGeom>
                          <a:ln w="6477">
                            <a:solidFill>
                              <a:srgbClr val="000000"/>
                            </a:solidFill>
                            <a:prstDash val="solid"/>
                          </a:ln>
                        </wps:spPr>
                        <wps:bodyPr rot="0">
                          <a:prstTxWarp prst="textNoShape">
                            <a:avLst/>
                          </a:prstTxWarp>
                          <a:noAutofit/>
                        </wps:bodyPr>
                      </wps:wsp>
                      <wps:wsp>
                        <wps:cNvPr id="799" name="Graphic 799"/>
                        <wps:cNvSpPr/>
                        <wps:spPr bwMode="auto">
                          <a:xfrm>
                            <a:off x="127431" y="2120415"/>
                            <a:ext cx="3595370" cy="1061085"/>
                          </a:xfrm>
                          <a:custGeom>
                            <a:avLst/>
                            <a:gdLst/>
                            <a:ahLst/>
                            <a:cxnLst/>
                            <a:rect l="l" t="t" r="r" b="b"/>
                            <a:pathLst>
                              <a:path w="3595370" h="1061085" fill="norm" stroke="1" extrusionOk="0">
                                <a:moveTo>
                                  <a:pt x="6477" y="1057325"/>
                                </a:moveTo>
                                <a:lnTo>
                                  <a:pt x="5524" y="1055027"/>
                                </a:lnTo>
                                <a:lnTo>
                                  <a:pt x="3238" y="1054087"/>
                                </a:lnTo>
                                <a:lnTo>
                                  <a:pt x="952" y="1055027"/>
                                </a:lnTo>
                                <a:lnTo>
                                  <a:pt x="0" y="1057325"/>
                                </a:lnTo>
                                <a:lnTo>
                                  <a:pt x="952" y="1059611"/>
                                </a:lnTo>
                                <a:lnTo>
                                  <a:pt x="3238" y="1060564"/>
                                </a:lnTo>
                                <a:lnTo>
                                  <a:pt x="5524" y="1059611"/>
                                </a:lnTo>
                                <a:lnTo>
                                  <a:pt x="6477" y="1057325"/>
                                </a:lnTo>
                                <a:close/>
                              </a:path>
                              <a:path w="3595370" h="1061085" fill="norm" stroke="1" extrusionOk="0">
                                <a:moveTo>
                                  <a:pt x="2473198" y="857885"/>
                                </a:moveTo>
                                <a:lnTo>
                                  <a:pt x="2472245" y="855586"/>
                                </a:lnTo>
                                <a:lnTo>
                                  <a:pt x="2469959" y="854646"/>
                                </a:lnTo>
                                <a:lnTo>
                                  <a:pt x="2467673" y="855586"/>
                                </a:lnTo>
                                <a:lnTo>
                                  <a:pt x="2466721" y="857885"/>
                                </a:lnTo>
                                <a:lnTo>
                                  <a:pt x="2467673" y="860171"/>
                                </a:lnTo>
                                <a:lnTo>
                                  <a:pt x="2469959" y="861123"/>
                                </a:lnTo>
                                <a:lnTo>
                                  <a:pt x="2472245" y="860171"/>
                                </a:lnTo>
                                <a:lnTo>
                                  <a:pt x="2473198" y="857885"/>
                                </a:lnTo>
                                <a:close/>
                              </a:path>
                              <a:path w="3595370" h="1061085" fill="norm" stroke="1" extrusionOk="0">
                                <a:moveTo>
                                  <a:pt x="2484005" y="848512"/>
                                </a:moveTo>
                                <a:lnTo>
                                  <a:pt x="2483053" y="846226"/>
                                </a:lnTo>
                                <a:lnTo>
                                  <a:pt x="2480767" y="845273"/>
                                </a:lnTo>
                                <a:lnTo>
                                  <a:pt x="2478468" y="846226"/>
                                </a:lnTo>
                                <a:lnTo>
                                  <a:pt x="2477528" y="848512"/>
                                </a:lnTo>
                                <a:lnTo>
                                  <a:pt x="2478468" y="850798"/>
                                </a:lnTo>
                                <a:lnTo>
                                  <a:pt x="2480767" y="851750"/>
                                </a:lnTo>
                                <a:lnTo>
                                  <a:pt x="2483053" y="850798"/>
                                </a:lnTo>
                                <a:lnTo>
                                  <a:pt x="2484005" y="848512"/>
                                </a:lnTo>
                                <a:close/>
                              </a:path>
                              <a:path w="3595370" h="1061085" fill="norm" stroke="1" extrusionOk="0">
                                <a:moveTo>
                                  <a:pt x="2486888" y="914044"/>
                                </a:moveTo>
                                <a:lnTo>
                                  <a:pt x="2485936" y="911745"/>
                                </a:lnTo>
                                <a:lnTo>
                                  <a:pt x="2483650" y="910805"/>
                                </a:lnTo>
                                <a:lnTo>
                                  <a:pt x="2481364" y="911745"/>
                                </a:lnTo>
                                <a:lnTo>
                                  <a:pt x="2480411" y="914044"/>
                                </a:lnTo>
                                <a:lnTo>
                                  <a:pt x="2481364" y="916330"/>
                                </a:lnTo>
                                <a:lnTo>
                                  <a:pt x="2483650" y="917282"/>
                                </a:lnTo>
                                <a:lnTo>
                                  <a:pt x="2485936" y="916330"/>
                                </a:lnTo>
                                <a:lnTo>
                                  <a:pt x="2486888" y="914044"/>
                                </a:lnTo>
                                <a:close/>
                              </a:path>
                              <a:path w="3595370" h="1061085" fill="norm" stroke="1" extrusionOk="0">
                                <a:moveTo>
                                  <a:pt x="2488336" y="731875"/>
                                </a:moveTo>
                                <a:lnTo>
                                  <a:pt x="2487384" y="729589"/>
                                </a:lnTo>
                                <a:lnTo>
                                  <a:pt x="2485098" y="728637"/>
                                </a:lnTo>
                                <a:lnTo>
                                  <a:pt x="2482799" y="729589"/>
                                </a:lnTo>
                                <a:lnTo>
                                  <a:pt x="2481859" y="731875"/>
                                </a:lnTo>
                                <a:lnTo>
                                  <a:pt x="2482799" y="734161"/>
                                </a:lnTo>
                                <a:lnTo>
                                  <a:pt x="2485098" y="735114"/>
                                </a:lnTo>
                                <a:lnTo>
                                  <a:pt x="2487384" y="734161"/>
                                </a:lnTo>
                                <a:lnTo>
                                  <a:pt x="2488336" y="731875"/>
                                </a:lnTo>
                                <a:close/>
                              </a:path>
                              <a:path w="3595370" h="1061085" fill="norm" stroke="1" extrusionOk="0">
                                <a:moveTo>
                                  <a:pt x="2492654" y="615238"/>
                                </a:moveTo>
                                <a:lnTo>
                                  <a:pt x="2491702" y="612952"/>
                                </a:lnTo>
                                <a:lnTo>
                                  <a:pt x="2489416" y="612000"/>
                                </a:lnTo>
                                <a:lnTo>
                                  <a:pt x="2487117" y="612952"/>
                                </a:lnTo>
                                <a:lnTo>
                                  <a:pt x="2486177" y="615238"/>
                                </a:lnTo>
                                <a:lnTo>
                                  <a:pt x="2487117" y="617524"/>
                                </a:lnTo>
                                <a:lnTo>
                                  <a:pt x="2489416" y="618477"/>
                                </a:lnTo>
                                <a:lnTo>
                                  <a:pt x="2491702" y="617524"/>
                                </a:lnTo>
                                <a:lnTo>
                                  <a:pt x="2492654" y="615238"/>
                                </a:lnTo>
                                <a:close/>
                              </a:path>
                              <a:path w="3595370" h="1061085" fill="norm" stroke="1" extrusionOk="0">
                                <a:moveTo>
                                  <a:pt x="2511361" y="596519"/>
                                </a:moveTo>
                                <a:lnTo>
                                  <a:pt x="2510409" y="594220"/>
                                </a:lnTo>
                                <a:lnTo>
                                  <a:pt x="2508123" y="593280"/>
                                </a:lnTo>
                                <a:lnTo>
                                  <a:pt x="2505837" y="594220"/>
                                </a:lnTo>
                                <a:lnTo>
                                  <a:pt x="2504884" y="596519"/>
                                </a:lnTo>
                                <a:lnTo>
                                  <a:pt x="2505837" y="598805"/>
                                </a:lnTo>
                                <a:lnTo>
                                  <a:pt x="2508123" y="599757"/>
                                </a:lnTo>
                                <a:lnTo>
                                  <a:pt x="2510409" y="598805"/>
                                </a:lnTo>
                                <a:lnTo>
                                  <a:pt x="2511361" y="596519"/>
                                </a:lnTo>
                                <a:close/>
                              </a:path>
                              <a:path w="3595370" h="1061085" fill="norm" stroke="1" extrusionOk="0">
                                <a:moveTo>
                                  <a:pt x="2554567" y="735482"/>
                                </a:moveTo>
                                <a:lnTo>
                                  <a:pt x="2553614" y="733183"/>
                                </a:lnTo>
                                <a:lnTo>
                                  <a:pt x="2551328" y="732243"/>
                                </a:lnTo>
                                <a:lnTo>
                                  <a:pt x="2549042" y="733183"/>
                                </a:lnTo>
                                <a:lnTo>
                                  <a:pt x="2548090" y="735482"/>
                                </a:lnTo>
                                <a:lnTo>
                                  <a:pt x="2549042" y="737768"/>
                                </a:lnTo>
                                <a:lnTo>
                                  <a:pt x="2551328" y="738720"/>
                                </a:lnTo>
                                <a:lnTo>
                                  <a:pt x="2553614" y="737768"/>
                                </a:lnTo>
                                <a:lnTo>
                                  <a:pt x="2554567" y="735482"/>
                                </a:lnTo>
                                <a:close/>
                              </a:path>
                              <a:path w="3595370" h="1061085" fill="norm" stroke="1" extrusionOk="0">
                                <a:moveTo>
                                  <a:pt x="2561044" y="846353"/>
                                </a:moveTo>
                                <a:lnTo>
                                  <a:pt x="2560091" y="844054"/>
                                </a:lnTo>
                                <a:lnTo>
                                  <a:pt x="2557805" y="843114"/>
                                </a:lnTo>
                                <a:lnTo>
                                  <a:pt x="2555519" y="844054"/>
                                </a:lnTo>
                                <a:lnTo>
                                  <a:pt x="2554567" y="846353"/>
                                </a:lnTo>
                                <a:lnTo>
                                  <a:pt x="2555519" y="848639"/>
                                </a:lnTo>
                                <a:lnTo>
                                  <a:pt x="2557805" y="849591"/>
                                </a:lnTo>
                                <a:lnTo>
                                  <a:pt x="2560091" y="848639"/>
                                </a:lnTo>
                                <a:lnTo>
                                  <a:pt x="2561044" y="846353"/>
                                </a:lnTo>
                                <a:close/>
                              </a:path>
                              <a:path w="3595370" h="1061085" fill="norm" stroke="1" extrusionOk="0">
                                <a:moveTo>
                                  <a:pt x="2565362" y="720356"/>
                                </a:moveTo>
                                <a:lnTo>
                                  <a:pt x="2564409" y="718058"/>
                                </a:lnTo>
                                <a:lnTo>
                                  <a:pt x="2562123" y="717118"/>
                                </a:lnTo>
                                <a:lnTo>
                                  <a:pt x="2559837" y="718058"/>
                                </a:lnTo>
                                <a:lnTo>
                                  <a:pt x="2558885" y="720356"/>
                                </a:lnTo>
                                <a:lnTo>
                                  <a:pt x="2559837" y="722642"/>
                                </a:lnTo>
                                <a:lnTo>
                                  <a:pt x="2562123" y="723595"/>
                                </a:lnTo>
                                <a:lnTo>
                                  <a:pt x="2564409" y="722642"/>
                                </a:lnTo>
                                <a:lnTo>
                                  <a:pt x="2565362" y="720356"/>
                                </a:lnTo>
                                <a:close/>
                              </a:path>
                              <a:path w="3595370" h="1061085" fill="norm" stroke="1" extrusionOk="0">
                                <a:moveTo>
                                  <a:pt x="2595600" y="561962"/>
                                </a:moveTo>
                                <a:lnTo>
                                  <a:pt x="2594660" y="559663"/>
                                </a:lnTo>
                                <a:lnTo>
                                  <a:pt x="2592362" y="558723"/>
                                </a:lnTo>
                                <a:lnTo>
                                  <a:pt x="2590076" y="559663"/>
                                </a:lnTo>
                                <a:lnTo>
                                  <a:pt x="2589123" y="561962"/>
                                </a:lnTo>
                                <a:lnTo>
                                  <a:pt x="2590076" y="564248"/>
                                </a:lnTo>
                                <a:lnTo>
                                  <a:pt x="2592362" y="565200"/>
                                </a:lnTo>
                                <a:lnTo>
                                  <a:pt x="2594660" y="564248"/>
                                </a:lnTo>
                                <a:lnTo>
                                  <a:pt x="2595600" y="561962"/>
                                </a:lnTo>
                                <a:close/>
                              </a:path>
                              <a:path w="3595370" h="1061085" fill="norm" stroke="1" extrusionOk="0">
                                <a:moveTo>
                                  <a:pt x="2624404" y="557644"/>
                                </a:moveTo>
                                <a:lnTo>
                                  <a:pt x="2623451" y="555345"/>
                                </a:lnTo>
                                <a:lnTo>
                                  <a:pt x="2621165" y="554405"/>
                                </a:lnTo>
                                <a:lnTo>
                                  <a:pt x="2618879" y="555345"/>
                                </a:lnTo>
                                <a:lnTo>
                                  <a:pt x="2617927" y="557644"/>
                                </a:lnTo>
                                <a:lnTo>
                                  <a:pt x="2618879" y="559930"/>
                                </a:lnTo>
                                <a:lnTo>
                                  <a:pt x="2621165" y="560882"/>
                                </a:lnTo>
                                <a:lnTo>
                                  <a:pt x="2623451" y="559930"/>
                                </a:lnTo>
                                <a:lnTo>
                                  <a:pt x="2624404" y="557644"/>
                                </a:lnTo>
                                <a:close/>
                              </a:path>
                              <a:path w="3595370" h="1061085" fill="norm" stroke="1" extrusionOk="0">
                                <a:moveTo>
                                  <a:pt x="2653207" y="708837"/>
                                </a:moveTo>
                                <a:lnTo>
                                  <a:pt x="2652255" y="706539"/>
                                </a:lnTo>
                                <a:lnTo>
                                  <a:pt x="2649969" y="705599"/>
                                </a:lnTo>
                                <a:lnTo>
                                  <a:pt x="2647683" y="706539"/>
                                </a:lnTo>
                                <a:lnTo>
                                  <a:pt x="2646730" y="708837"/>
                                </a:lnTo>
                                <a:lnTo>
                                  <a:pt x="2647683" y="711123"/>
                                </a:lnTo>
                                <a:lnTo>
                                  <a:pt x="2649969" y="712076"/>
                                </a:lnTo>
                                <a:lnTo>
                                  <a:pt x="2652255" y="711123"/>
                                </a:lnTo>
                                <a:lnTo>
                                  <a:pt x="2653207" y="708837"/>
                                </a:lnTo>
                                <a:close/>
                              </a:path>
                              <a:path w="3595370" h="1061085" fill="norm" stroke="1" extrusionOk="0">
                                <a:moveTo>
                                  <a:pt x="2657525" y="582117"/>
                                </a:moveTo>
                                <a:lnTo>
                                  <a:pt x="2656573" y="579818"/>
                                </a:lnTo>
                                <a:lnTo>
                                  <a:pt x="2654287" y="578878"/>
                                </a:lnTo>
                                <a:lnTo>
                                  <a:pt x="2652001" y="579818"/>
                                </a:lnTo>
                                <a:lnTo>
                                  <a:pt x="2651048" y="582117"/>
                                </a:lnTo>
                                <a:lnTo>
                                  <a:pt x="2652001" y="584403"/>
                                </a:lnTo>
                                <a:lnTo>
                                  <a:pt x="2654287" y="585355"/>
                                </a:lnTo>
                                <a:lnTo>
                                  <a:pt x="2656573" y="584403"/>
                                </a:lnTo>
                                <a:lnTo>
                                  <a:pt x="2657525" y="582117"/>
                                </a:lnTo>
                                <a:close/>
                              </a:path>
                              <a:path w="3595370" h="1061085" fill="norm" stroke="1" extrusionOk="0">
                                <a:moveTo>
                                  <a:pt x="2670492" y="705954"/>
                                </a:moveTo>
                                <a:lnTo>
                                  <a:pt x="2669540" y="703668"/>
                                </a:lnTo>
                                <a:lnTo>
                                  <a:pt x="2667254" y="702716"/>
                                </a:lnTo>
                                <a:lnTo>
                                  <a:pt x="2664955" y="703668"/>
                                </a:lnTo>
                                <a:lnTo>
                                  <a:pt x="2664015" y="705954"/>
                                </a:lnTo>
                                <a:lnTo>
                                  <a:pt x="2664955" y="708240"/>
                                </a:lnTo>
                                <a:lnTo>
                                  <a:pt x="2667254" y="709193"/>
                                </a:lnTo>
                                <a:lnTo>
                                  <a:pt x="2669540" y="708240"/>
                                </a:lnTo>
                                <a:lnTo>
                                  <a:pt x="2670492" y="705954"/>
                                </a:lnTo>
                                <a:close/>
                              </a:path>
                              <a:path w="3595370" h="1061085" fill="norm" stroke="1" extrusionOk="0">
                                <a:moveTo>
                                  <a:pt x="2674810" y="589318"/>
                                </a:moveTo>
                                <a:lnTo>
                                  <a:pt x="2673858" y="587032"/>
                                </a:lnTo>
                                <a:lnTo>
                                  <a:pt x="2671572" y="586079"/>
                                </a:lnTo>
                                <a:lnTo>
                                  <a:pt x="2669273" y="587032"/>
                                </a:lnTo>
                                <a:lnTo>
                                  <a:pt x="2668333" y="589318"/>
                                </a:lnTo>
                                <a:lnTo>
                                  <a:pt x="2669273" y="591604"/>
                                </a:lnTo>
                                <a:lnTo>
                                  <a:pt x="2671572" y="592556"/>
                                </a:lnTo>
                                <a:lnTo>
                                  <a:pt x="2673858" y="591604"/>
                                </a:lnTo>
                                <a:lnTo>
                                  <a:pt x="2674810" y="589318"/>
                                </a:lnTo>
                                <a:close/>
                              </a:path>
                              <a:path w="3595370" h="1061085" fill="norm" stroke="1" extrusionOk="0">
                                <a:moveTo>
                                  <a:pt x="2697848" y="604443"/>
                                </a:moveTo>
                                <a:lnTo>
                                  <a:pt x="2696895" y="602145"/>
                                </a:lnTo>
                                <a:lnTo>
                                  <a:pt x="2694609" y="601205"/>
                                </a:lnTo>
                                <a:lnTo>
                                  <a:pt x="2692323" y="602145"/>
                                </a:lnTo>
                                <a:lnTo>
                                  <a:pt x="2691371" y="604443"/>
                                </a:lnTo>
                                <a:lnTo>
                                  <a:pt x="2692323" y="606729"/>
                                </a:lnTo>
                                <a:lnTo>
                                  <a:pt x="2694609" y="607682"/>
                                </a:lnTo>
                                <a:lnTo>
                                  <a:pt x="2696895" y="606729"/>
                                </a:lnTo>
                                <a:lnTo>
                                  <a:pt x="2697848" y="604443"/>
                                </a:lnTo>
                                <a:close/>
                              </a:path>
                              <a:path w="3595370" h="1061085" fill="norm" stroke="1" extrusionOk="0">
                                <a:moveTo>
                                  <a:pt x="2728798" y="684364"/>
                                </a:moveTo>
                                <a:lnTo>
                                  <a:pt x="2727858" y="682066"/>
                                </a:lnTo>
                                <a:lnTo>
                                  <a:pt x="2725559" y="681126"/>
                                </a:lnTo>
                                <a:lnTo>
                                  <a:pt x="2723273" y="682066"/>
                                </a:lnTo>
                                <a:lnTo>
                                  <a:pt x="2722321" y="684364"/>
                                </a:lnTo>
                                <a:lnTo>
                                  <a:pt x="2723273" y="686650"/>
                                </a:lnTo>
                                <a:lnTo>
                                  <a:pt x="2725559" y="687603"/>
                                </a:lnTo>
                                <a:lnTo>
                                  <a:pt x="2727858" y="686650"/>
                                </a:lnTo>
                                <a:lnTo>
                                  <a:pt x="2728798" y="684364"/>
                                </a:lnTo>
                                <a:close/>
                              </a:path>
                              <a:path w="3595370" h="1061085" fill="norm" stroke="1" extrusionOk="0">
                                <a:moveTo>
                                  <a:pt x="2741765" y="743394"/>
                                </a:moveTo>
                                <a:lnTo>
                                  <a:pt x="2740812" y="741095"/>
                                </a:lnTo>
                                <a:lnTo>
                                  <a:pt x="2738526" y="740156"/>
                                </a:lnTo>
                                <a:lnTo>
                                  <a:pt x="2736240" y="741095"/>
                                </a:lnTo>
                                <a:lnTo>
                                  <a:pt x="2735288" y="743394"/>
                                </a:lnTo>
                                <a:lnTo>
                                  <a:pt x="2736240" y="745680"/>
                                </a:lnTo>
                                <a:lnTo>
                                  <a:pt x="2738526" y="746633"/>
                                </a:lnTo>
                                <a:lnTo>
                                  <a:pt x="2740812" y="745680"/>
                                </a:lnTo>
                                <a:lnTo>
                                  <a:pt x="2741765" y="743394"/>
                                </a:lnTo>
                                <a:close/>
                              </a:path>
                              <a:path w="3595370" h="1061085" fill="norm" stroke="1" extrusionOk="0">
                                <a:moveTo>
                                  <a:pt x="2744647" y="570598"/>
                                </a:moveTo>
                                <a:lnTo>
                                  <a:pt x="2743695" y="568299"/>
                                </a:lnTo>
                                <a:lnTo>
                                  <a:pt x="2741409" y="567359"/>
                                </a:lnTo>
                                <a:lnTo>
                                  <a:pt x="2739123" y="568299"/>
                                </a:lnTo>
                                <a:lnTo>
                                  <a:pt x="2738170" y="570598"/>
                                </a:lnTo>
                                <a:lnTo>
                                  <a:pt x="2739123" y="572884"/>
                                </a:lnTo>
                                <a:lnTo>
                                  <a:pt x="2741409" y="573836"/>
                                </a:lnTo>
                                <a:lnTo>
                                  <a:pt x="2743695" y="572884"/>
                                </a:lnTo>
                                <a:lnTo>
                                  <a:pt x="2744647" y="570598"/>
                                </a:lnTo>
                                <a:close/>
                              </a:path>
                              <a:path w="3595370" h="1061085" fill="norm" stroke="1" extrusionOk="0">
                                <a:moveTo>
                                  <a:pt x="2785681" y="691565"/>
                                </a:moveTo>
                                <a:lnTo>
                                  <a:pt x="2784729" y="689267"/>
                                </a:lnTo>
                                <a:lnTo>
                                  <a:pt x="2782443" y="688327"/>
                                </a:lnTo>
                                <a:lnTo>
                                  <a:pt x="2780157" y="689267"/>
                                </a:lnTo>
                                <a:lnTo>
                                  <a:pt x="2779204" y="691565"/>
                                </a:lnTo>
                                <a:lnTo>
                                  <a:pt x="2780157" y="693851"/>
                                </a:lnTo>
                                <a:lnTo>
                                  <a:pt x="2782443" y="694804"/>
                                </a:lnTo>
                                <a:lnTo>
                                  <a:pt x="2784729" y="693851"/>
                                </a:lnTo>
                                <a:lnTo>
                                  <a:pt x="2785681" y="691565"/>
                                </a:lnTo>
                                <a:close/>
                              </a:path>
                              <a:path w="3595370" h="1061085" fill="norm" stroke="1" extrusionOk="0">
                                <a:moveTo>
                                  <a:pt x="2799359" y="526681"/>
                                </a:moveTo>
                                <a:lnTo>
                                  <a:pt x="2798419" y="524383"/>
                                </a:lnTo>
                                <a:lnTo>
                                  <a:pt x="2796121" y="523443"/>
                                </a:lnTo>
                                <a:lnTo>
                                  <a:pt x="2793835" y="524383"/>
                                </a:lnTo>
                                <a:lnTo>
                                  <a:pt x="2792882" y="526681"/>
                                </a:lnTo>
                                <a:lnTo>
                                  <a:pt x="2793835" y="528967"/>
                                </a:lnTo>
                                <a:lnTo>
                                  <a:pt x="2796121" y="529920"/>
                                </a:lnTo>
                                <a:lnTo>
                                  <a:pt x="2798419" y="528967"/>
                                </a:lnTo>
                                <a:lnTo>
                                  <a:pt x="2799359" y="526681"/>
                                </a:lnTo>
                                <a:close/>
                              </a:path>
                              <a:path w="3595370" h="1061085" fill="norm" stroke="1" extrusionOk="0">
                                <a:moveTo>
                                  <a:pt x="2810891" y="565556"/>
                                </a:moveTo>
                                <a:lnTo>
                                  <a:pt x="2809938" y="563257"/>
                                </a:lnTo>
                                <a:lnTo>
                                  <a:pt x="2807652" y="562317"/>
                                </a:lnTo>
                                <a:lnTo>
                                  <a:pt x="2805366" y="563257"/>
                                </a:lnTo>
                                <a:lnTo>
                                  <a:pt x="2804414" y="565556"/>
                                </a:lnTo>
                                <a:lnTo>
                                  <a:pt x="2805366" y="567842"/>
                                </a:lnTo>
                                <a:lnTo>
                                  <a:pt x="2807652" y="568794"/>
                                </a:lnTo>
                                <a:lnTo>
                                  <a:pt x="2809938" y="567842"/>
                                </a:lnTo>
                                <a:lnTo>
                                  <a:pt x="2810891" y="565556"/>
                                </a:lnTo>
                                <a:close/>
                              </a:path>
                              <a:path w="3595370" h="1061085" fill="norm" stroke="1" extrusionOk="0">
                                <a:moveTo>
                                  <a:pt x="2836799" y="432358"/>
                                </a:moveTo>
                                <a:lnTo>
                                  <a:pt x="2835846" y="430060"/>
                                </a:lnTo>
                                <a:lnTo>
                                  <a:pt x="2833560" y="429120"/>
                                </a:lnTo>
                                <a:lnTo>
                                  <a:pt x="2831274" y="430060"/>
                                </a:lnTo>
                                <a:lnTo>
                                  <a:pt x="2830322" y="432358"/>
                                </a:lnTo>
                                <a:lnTo>
                                  <a:pt x="2831274" y="434644"/>
                                </a:lnTo>
                                <a:lnTo>
                                  <a:pt x="2833560" y="435597"/>
                                </a:lnTo>
                                <a:lnTo>
                                  <a:pt x="2835846" y="434644"/>
                                </a:lnTo>
                                <a:lnTo>
                                  <a:pt x="2836799" y="432358"/>
                                </a:lnTo>
                                <a:close/>
                              </a:path>
                              <a:path w="3595370" h="1061085" fill="norm" stroke="1" extrusionOk="0">
                                <a:moveTo>
                                  <a:pt x="2849765" y="680758"/>
                                </a:moveTo>
                                <a:lnTo>
                                  <a:pt x="2848813" y="678472"/>
                                </a:lnTo>
                                <a:lnTo>
                                  <a:pt x="2846527" y="677519"/>
                                </a:lnTo>
                                <a:lnTo>
                                  <a:pt x="2844228" y="678472"/>
                                </a:lnTo>
                                <a:lnTo>
                                  <a:pt x="2843288" y="680758"/>
                                </a:lnTo>
                                <a:lnTo>
                                  <a:pt x="2844228" y="683044"/>
                                </a:lnTo>
                                <a:lnTo>
                                  <a:pt x="2846527" y="683996"/>
                                </a:lnTo>
                                <a:lnTo>
                                  <a:pt x="2848813" y="683044"/>
                                </a:lnTo>
                                <a:lnTo>
                                  <a:pt x="2849765" y="680758"/>
                                </a:lnTo>
                                <a:close/>
                              </a:path>
                              <a:path w="3595370" h="1061085" fill="norm" stroke="1" extrusionOk="0">
                                <a:moveTo>
                                  <a:pt x="2854096" y="564832"/>
                                </a:moveTo>
                                <a:lnTo>
                                  <a:pt x="2853144" y="562546"/>
                                </a:lnTo>
                                <a:lnTo>
                                  <a:pt x="2850858" y="561594"/>
                                </a:lnTo>
                                <a:lnTo>
                                  <a:pt x="2848559" y="562546"/>
                                </a:lnTo>
                                <a:lnTo>
                                  <a:pt x="2847619" y="564832"/>
                                </a:lnTo>
                                <a:lnTo>
                                  <a:pt x="2848559" y="567118"/>
                                </a:lnTo>
                                <a:lnTo>
                                  <a:pt x="2850858" y="568071"/>
                                </a:lnTo>
                                <a:lnTo>
                                  <a:pt x="2853144" y="567118"/>
                                </a:lnTo>
                                <a:lnTo>
                                  <a:pt x="2854096" y="564832"/>
                                </a:lnTo>
                                <a:close/>
                              </a:path>
                              <a:path w="3595370" h="1061085" fill="norm" stroke="1" extrusionOk="0">
                                <a:moveTo>
                                  <a:pt x="2858414" y="448195"/>
                                </a:moveTo>
                                <a:lnTo>
                                  <a:pt x="2857462" y="445909"/>
                                </a:lnTo>
                                <a:lnTo>
                                  <a:pt x="2855176" y="444957"/>
                                </a:lnTo>
                                <a:lnTo>
                                  <a:pt x="2852877" y="445909"/>
                                </a:lnTo>
                                <a:lnTo>
                                  <a:pt x="2851937" y="448195"/>
                                </a:lnTo>
                                <a:lnTo>
                                  <a:pt x="2852877" y="450481"/>
                                </a:lnTo>
                                <a:lnTo>
                                  <a:pt x="2855176" y="451434"/>
                                </a:lnTo>
                                <a:lnTo>
                                  <a:pt x="2857462" y="450481"/>
                                </a:lnTo>
                                <a:lnTo>
                                  <a:pt x="2858414" y="448195"/>
                                </a:lnTo>
                                <a:close/>
                              </a:path>
                              <a:path w="3595370" h="1061085" fill="norm" stroke="1" extrusionOk="0">
                                <a:moveTo>
                                  <a:pt x="2877121" y="553313"/>
                                </a:moveTo>
                                <a:lnTo>
                                  <a:pt x="2876169" y="551014"/>
                                </a:lnTo>
                                <a:lnTo>
                                  <a:pt x="2873883" y="550075"/>
                                </a:lnTo>
                                <a:lnTo>
                                  <a:pt x="2871597" y="551014"/>
                                </a:lnTo>
                                <a:lnTo>
                                  <a:pt x="2870644" y="553313"/>
                                </a:lnTo>
                                <a:lnTo>
                                  <a:pt x="2871597" y="555599"/>
                                </a:lnTo>
                                <a:lnTo>
                                  <a:pt x="2873883" y="556552"/>
                                </a:lnTo>
                                <a:lnTo>
                                  <a:pt x="2876169" y="555599"/>
                                </a:lnTo>
                                <a:lnTo>
                                  <a:pt x="2877121" y="553313"/>
                                </a:lnTo>
                                <a:close/>
                              </a:path>
                              <a:path w="3595370" h="1061085" fill="norm" stroke="1" extrusionOk="0">
                                <a:moveTo>
                                  <a:pt x="2879280" y="386994"/>
                                </a:moveTo>
                                <a:lnTo>
                                  <a:pt x="2878328" y="384695"/>
                                </a:lnTo>
                                <a:lnTo>
                                  <a:pt x="2876042" y="383755"/>
                                </a:lnTo>
                                <a:lnTo>
                                  <a:pt x="2873756" y="384695"/>
                                </a:lnTo>
                                <a:lnTo>
                                  <a:pt x="2872803" y="386994"/>
                                </a:lnTo>
                                <a:lnTo>
                                  <a:pt x="2873756" y="389280"/>
                                </a:lnTo>
                                <a:lnTo>
                                  <a:pt x="2876042" y="390232"/>
                                </a:lnTo>
                                <a:lnTo>
                                  <a:pt x="2878328" y="389280"/>
                                </a:lnTo>
                                <a:lnTo>
                                  <a:pt x="2879280" y="386994"/>
                                </a:lnTo>
                                <a:close/>
                              </a:path>
                              <a:path w="3595370" h="1061085" fill="norm" stroke="1" extrusionOk="0">
                                <a:moveTo>
                                  <a:pt x="2885046" y="612355"/>
                                </a:moveTo>
                                <a:lnTo>
                                  <a:pt x="2884093" y="610057"/>
                                </a:lnTo>
                                <a:lnTo>
                                  <a:pt x="2881807" y="609117"/>
                                </a:lnTo>
                                <a:lnTo>
                                  <a:pt x="2879521" y="610057"/>
                                </a:lnTo>
                                <a:lnTo>
                                  <a:pt x="2878569" y="612355"/>
                                </a:lnTo>
                                <a:lnTo>
                                  <a:pt x="2879521" y="614641"/>
                                </a:lnTo>
                                <a:lnTo>
                                  <a:pt x="2881807" y="615594"/>
                                </a:lnTo>
                                <a:lnTo>
                                  <a:pt x="2884093" y="614641"/>
                                </a:lnTo>
                                <a:lnTo>
                                  <a:pt x="2885046" y="612355"/>
                                </a:lnTo>
                                <a:close/>
                              </a:path>
                              <a:path w="3595370" h="1061085" fill="norm" stroke="1" extrusionOk="0">
                                <a:moveTo>
                                  <a:pt x="2919603" y="415074"/>
                                </a:moveTo>
                                <a:lnTo>
                                  <a:pt x="2918663" y="412775"/>
                                </a:lnTo>
                                <a:lnTo>
                                  <a:pt x="2916364" y="411835"/>
                                </a:lnTo>
                                <a:lnTo>
                                  <a:pt x="2914078" y="412775"/>
                                </a:lnTo>
                                <a:lnTo>
                                  <a:pt x="2913126" y="415074"/>
                                </a:lnTo>
                                <a:lnTo>
                                  <a:pt x="2914078" y="417360"/>
                                </a:lnTo>
                                <a:lnTo>
                                  <a:pt x="2916364" y="418312"/>
                                </a:lnTo>
                                <a:lnTo>
                                  <a:pt x="2918663" y="417360"/>
                                </a:lnTo>
                                <a:lnTo>
                                  <a:pt x="2919603" y="415074"/>
                                </a:lnTo>
                                <a:close/>
                              </a:path>
                              <a:path w="3595370" h="1061085" fill="norm" stroke="1" extrusionOk="0">
                                <a:moveTo>
                                  <a:pt x="2933281" y="649084"/>
                                </a:moveTo>
                                <a:lnTo>
                                  <a:pt x="2932341" y="646785"/>
                                </a:lnTo>
                                <a:lnTo>
                                  <a:pt x="2930042" y="645845"/>
                                </a:lnTo>
                                <a:lnTo>
                                  <a:pt x="2927756" y="646785"/>
                                </a:lnTo>
                                <a:lnTo>
                                  <a:pt x="2926804" y="649084"/>
                                </a:lnTo>
                                <a:lnTo>
                                  <a:pt x="2927756" y="651370"/>
                                </a:lnTo>
                                <a:lnTo>
                                  <a:pt x="2930042" y="652322"/>
                                </a:lnTo>
                                <a:lnTo>
                                  <a:pt x="2932341" y="651370"/>
                                </a:lnTo>
                                <a:lnTo>
                                  <a:pt x="2933281" y="649084"/>
                                </a:lnTo>
                                <a:close/>
                              </a:path>
                              <a:path w="3595370" h="1061085" fill="norm" stroke="1" extrusionOk="0">
                                <a:moveTo>
                                  <a:pt x="2969285" y="415074"/>
                                </a:moveTo>
                                <a:lnTo>
                                  <a:pt x="2968333" y="412775"/>
                                </a:lnTo>
                                <a:lnTo>
                                  <a:pt x="2966047" y="411835"/>
                                </a:lnTo>
                                <a:lnTo>
                                  <a:pt x="2963761" y="412775"/>
                                </a:lnTo>
                                <a:lnTo>
                                  <a:pt x="2962808" y="415074"/>
                                </a:lnTo>
                                <a:lnTo>
                                  <a:pt x="2963761" y="417360"/>
                                </a:lnTo>
                                <a:lnTo>
                                  <a:pt x="2966047" y="418312"/>
                                </a:lnTo>
                                <a:lnTo>
                                  <a:pt x="2968333" y="417360"/>
                                </a:lnTo>
                                <a:lnTo>
                                  <a:pt x="2969285" y="415074"/>
                                </a:lnTo>
                                <a:close/>
                              </a:path>
                              <a:path w="3595370" h="1061085" fill="norm" stroke="1" extrusionOk="0">
                                <a:moveTo>
                                  <a:pt x="2998089" y="573481"/>
                                </a:moveTo>
                                <a:lnTo>
                                  <a:pt x="2997136" y="571182"/>
                                </a:lnTo>
                                <a:lnTo>
                                  <a:pt x="2994850" y="570242"/>
                                </a:lnTo>
                                <a:lnTo>
                                  <a:pt x="2992564" y="571182"/>
                                </a:lnTo>
                                <a:lnTo>
                                  <a:pt x="2991612" y="573481"/>
                                </a:lnTo>
                                <a:lnTo>
                                  <a:pt x="2992564" y="575767"/>
                                </a:lnTo>
                                <a:lnTo>
                                  <a:pt x="2994850" y="576719"/>
                                </a:lnTo>
                                <a:lnTo>
                                  <a:pt x="2997136" y="575767"/>
                                </a:lnTo>
                                <a:lnTo>
                                  <a:pt x="2998089" y="573481"/>
                                </a:lnTo>
                                <a:close/>
                              </a:path>
                              <a:path w="3595370" h="1061085" fill="norm" stroke="1" extrusionOk="0">
                                <a:moveTo>
                                  <a:pt x="3003842" y="492125"/>
                                </a:moveTo>
                                <a:lnTo>
                                  <a:pt x="3002902" y="489826"/>
                                </a:lnTo>
                                <a:lnTo>
                                  <a:pt x="3000603" y="488886"/>
                                </a:lnTo>
                                <a:lnTo>
                                  <a:pt x="2998317" y="489826"/>
                                </a:lnTo>
                                <a:lnTo>
                                  <a:pt x="2997365" y="492125"/>
                                </a:lnTo>
                                <a:lnTo>
                                  <a:pt x="2998317" y="494411"/>
                                </a:lnTo>
                                <a:lnTo>
                                  <a:pt x="3000603" y="495363"/>
                                </a:lnTo>
                                <a:lnTo>
                                  <a:pt x="3002902" y="494411"/>
                                </a:lnTo>
                                <a:lnTo>
                                  <a:pt x="3003842" y="492125"/>
                                </a:lnTo>
                                <a:close/>
                              </a:path>
                              <a:path w="3595370" h="1061085" fill="norm" stroke="1" extrusionOk="0">
                                <a:moveTo>
                                  <a:pt x="3031210" y="541794"/>
                                </a:moveTo>
                                <a:lnTo>
                                  <a:pt x="3030258" y="539508"/>
                                </a:lnTo>
                                <a:lnTo>
                                  <a:pt x="3027972" y="538556"/>
                                </a:lnTo>
                                <a:lnTo>
                                  <a:pt x="3025673" y="539508"/>
                                </a:lnTo>
                                <a:lnTo>
                                  <a:pt x="3024733" y="541794"/>
                                </a:lnTo>
                                <a:lnTo>
                                  <a:pt x="3025673" y="544080"/>
                                </a:lnTo>
                                <a:lnTo>
                                  <a:pt x="3027972" y="545033"/>
                                </a:lnTo>
                                <a:lnTo>
                                  <a:pt x="3030258" y="544080"/>
                                </a:lnTo>
                                <a:lnTo>
                                  <a:pt x="3031210" y="541794"/>
                                </a:lnTo>
                                <a:close/>
                              </a:path>
                              <a:path w="3595370" h="1061085" fill="norm" stroke="1" extrusionOk="0">
                                <a:moveTo>
                                  <a:pt x="3035528" y="425881"/>
                                </a:moveTo>
                                <a:lnTo>
                                  <a:pt x="3034576" y="423595"/>
                                </a:lnTo>
                                <a:lnTo>
                                  <a:pt x="3032290" y="422643"/>
                                </a:lnTo>
                                <a:lnTo>
                                  <a:pt x="3029991" y="423595"/>
                                </a:lnTo>
                                <a:lnTo>
                                  <a:pt x="3029051" y="425881"/>
                                </a:lnTo>
                                <a:lnTo>
                                  <a:pt x="3029991" y="428167"/>
                                </a:lnTo>
                                <a:lnTo>
                                  <a:pt x="3032290" y="429120"/>
                                </a:lnTo>
                                <a:lnTo>
                                  <a:pt x="3034576" y="428167"/>
                                </a:lnTo>
                                <a:lnTo>
                                  <a:pt x="3035528" y="425881"/>
                                </a:lnTo>
                                <a:close/>
                              </a:path>
                              <a:path w="3595370" h="1061085" fill="norm" stroke="1" extrusionOk="0">
                                <a:moveTo>
                                  <a:pt x="3039846" y="309232"/>
                                </a:moveTo>
                                <a:lnTo>
                                  <a:pt x="3038894" y="306946"/>
                                </a:lnTo>
                                <a:lnTo>
                                  <a:pt x="3036608" y="305993"/>
                                </a:lnTo>
                                <a:lnTo>
                                  <a:pt x="3034309" y="306946"/>
                                </a:lnTo>
                                <a:lnTo>
                                  <a:pt x="3033369" y="309232"/>
                                </a:lnTo>
                                <a:lnTo>
                                  <a:pt x="3034309" y="311518"/>
                                </a:lnTo>
                                <a:lnTo>
                                  <a:pt x="3036608" y="312470"/>
                                </a:lnTo>
                                <a:lnTo>
                                  <a:pt x="3038894" y="311518"/>
                                </a:lnTo>
                                <a:lnTo>
                                  <a:pt x="3039846" y="309232"/>
                                </a:lnTo>
                                <a:close/>
                              </a:path>
                              <a:path w="3595370" h="1061085" fill="norm" stroke="1" extrusionOk="0">
                                <a:moveTo>
                                  <a:pt x="3061449" y="277558"/>
                                </a:moveTo>
                                <a:lnTo>
                                  <a:pt x="3060496" y="275259"/>
                                </a:lnTo>
                                <a:lnTo>
                                  <a:pt x="3058210" y="274320"/>
                                </a:lnTo>
                                <a:lnTo>
                                  <a:pt x="3055924" y="275259"/>
                                </a:lnTo>
                                <a:lnTo>
                                  <a:pt x="3054972" y="277558"/>
                                </a:lnTo>
                                <a:lnTo>
                                  <a:pt x="3055924" y="279844"/>
                                </a:lnTo>
                                <a:lnTo>
                                  <a:pt x="3058210" y="280797"/>
                                </a:lnTo>
                                <a:lnTo>
                                  <a:pt x="3060496" y="279844"/>
                                </a:lnTo>
                                <a:lnTo>
                                  <a:pt x="3061449" y="277558"/>
                                </a:lnTo>
                                <a:close/>
                              </a:path>
                              <a:path w="3595370" h="1061085" fill="norm" stroke="1" extrusionOk="0">
                                <a:moveTo>
                                  <a:pt x="3065767" y="394919"/>
                                </a:moveTo>
                                <a:lnTo>
                                  <a:pt x="3064814" y="392620"/>
                                </a:lnTo>
                                <a:lnTo>
                                  <a:pt x="3062528" y="391680"/>
                                </a:lnTo>
                                <a:lnTo>
                                  <a:pt x="3060242" y="392620"/>
                                </a:lnTo>
                                <a:lnTo>
                                  <a:pt x="3059290" y="394919"/>
                                </a:lnTo>
                                <a:lnTo>
                                  <a:pt x="3060242" y="397205"/>
                                </a:lnTo>
                                <a:lnTo>
                                  <a:pt x="3062528" y="398157"/>
                                </a:lnTo>
                                <a:lnTo>
                                  <a:pt x="3064814" y="397205"/>
                                </a:lnTo>
                                <a:lnTo>
                                  <a:pt x="3065767" y="394919"/>
                                </a:lnTo>
                                <a:close/>
                              </a:path>
                              <a:path w="3595370" h="1061085" fill="norm" stroke="1" extrusionOk="0">
                                <a:moveTo>
                                  <a:pt x="3098165" y="523798"/>
                                </a:moveTo>
                                <a:lnTo>
                                  <a:pt x="3097212" y="521500"/>
                                </a:lnTo>
                                <a:lnTo>
                                  <a:pt x="3094926" y="520560"/>
                                </a:lnTo>
                                <a:lnTo>
                                  <a:pt x="3092640" y="521500"/>
                                </a:lnTo>
                                <a:lnTo>
                                  <a:pt x="3091688" y="523798"/>
                                </a:lnTo>
                                <a:lnTo>
                                  <a:pt x="3092640" y="526084"/>
                                </a:lnTo>
                                <a:lnTo>
                                  <a:pt x="3094926" y="527037"/>
                                </a:lnTo>
                                <a:lnTo>
                                  <a:pt x="3097212" y="526084"/>
                                </a:lnTo>
                                <a:lnTo>
                                  <a:pt x="3098165" y="523798"/>
                                </a:lnTo>
                                <a:close/>
                              </a:path>
                              <a:path w="3595370" h="1061085" fill="norm" stroke="1" extrusionOk="0">
                                <a:moveTo>
                                  <a:pt x="3124085" y="379793"/>
                                </a:moveTo>
                                <a:lnTo>
                                  <a:pt x="3123146" y="377494"/>
                                </a:lnTo>
                                <a:lnTo>
                                  <a:pt x="3120847" y="376555"/>
                                </a:lnTo>
                                <a:lnTo>
                                  <a:pt x="3118561" y="377494"/>
                                </a:lnTo>
                                <a:lnTo>
                                  <a:pt x="3117608" y="379793"/>
                                </a:lnTo>
                                <a:lnTo>
                                  <a:pt x="3118561" y="382079"/>
                                </a:lnTo>
                                <a:lnTo>
                                  <a:pt x="3120847" y="383032"/>
                                </a:lnTo>
                                <a:lnTo>
                                  <a:pt x="3123146" y="382079"/>
                                </a:lnTo>
                                <a:lnTo>
                                  <a:pt x="3124085" y="379793"/>
                                </a:lnTo>
                                <a:close/>
                              </a:path>
                              <a:path w="3595370" h="1061085" fill="norm" stroke="1" extrusionOk="0">
                                <a:moveTo>
                                  <a:pt x="3190329" y="386283"/>
                                </a:moveTo>
                                <a:lnTo>
                                  <a:pt x="3189376" y="383984"/>
                                </a:lnTo>
                                <a:lnTo>
                                  <a:pt x="3187090" y="383044"/>
                                </a:lnTo>
                                <a:lnTo>
                                  <a:pt x="3184804" y="383984"/>
                                </a:lnTo>
                                <a:lnTo>
                                  <a:pt x="3183852" y="386283"/>
                                </a:lnTo>
                                <a:lnTo>
                                  <a:pt x="3184804" y="388569"/>
                                </a:lnTo>
                                <a:lnTo>
                                  <a:pt x="3187090" y="389521"/>
                                </a:lnTo>
                                <a:lnTo>
                                  <a:pt x="3189376" y="388569"/>
                                </a:lnTo>
                                <a:lnTo>
                                  <a:pt x="3190329" y="386283"/>
                                </a:lnTo>
                                <a:close/>
                              </a:path>
                              <a:path w="3595370" h="1061085" fill="norm" stroke="1" extrusionOk="0">
                                <a:moveTo>
                                  <a:pt x="3207601" y="456844"/>
                                </a:moveTo>
                                <a:lnTo>
                                  <a:pt x="3206661" y="454545"/>
                                </a:lnTo>
                                <a:lnTo>
                                  <a:pt x="3204362" y="453605"/>
                                </a:lnTo>
                                <a:lnTo>
                                  <a:pt x="3202076" y="454545"/>
                                </a:lnTo>
                                <a:lnTo>
                                  <a:pt x="3201124" y="456844"/>
                                </a:lnTo>
                                <a:lnTo>
                                  <a:pt x="3202076" y="459130"/>
                                </a:lnTo>
                                <a:lnTo>
                                  <a:pt x="3204362" y="460082"/>
                                </a:lnTo>
                                <a:lnTo>
                                  <a:pt x="3206661" y="459130"/>
                                </a:lnTo>
                                <a:lnTo>
                                  <a:pt x="3207601" y="456844"/>
                                </a:lnTo>
                                <a:close/>
                              </a:path>
                              <a:path w="3595370" h="1061085" fill="norm" stroke="1" extrusionOk="0">
                                <a:moveTo>
                                  <a:pt x="3209760" y="263880"/>
                                </a:moveTo>
                                <a:lnTo>
                                  <a:pt x="3208807" y="261581"/>
                                </a:lnTo>
                                <a:lnTo>
                                  <a:pt x="3206521" y="260642"/>
                                </a:lnTo>
                                <a:lnTo>
                                  <a:pt x="3204235" y="261581"/>
                                </a:lnTo>
                                <a:lnTo>
                                  <a:pt x="3203283" y="263880"/>
                                </a:lnTo>
                                <a:lnTo>
                                  <a:pt x="3204235" y="266166"/>
                                </a:lnTo>
                                <a:lnTo>
                                  <a:pt x="3206521" y="267119"/>
                                </a:lnTo>
                                <a:lnTo>
                                  <a:pt x="3208807" y="266166"/>
                                </a:lnTo>
                                <a:lnTo>
                                  <a:pt x="3209760" y="263880"/>
                                </a:lnTo>
                                <a:close/>
                              </a:path>
                              <a:path w="3595370" h="1061085" fill="norm" stroke="1" extrusionOk="0">
                                <a:moveTo>
                                  <a:pt x="3216973" y="399237"/>
                                </a:moveTo>
                                <a:lnTo>
                                  <a:pt x="3216021" y="396951"/>
                                </a:lnTo>
                                <a:lnTo>
                                  <a:pt x="3213735" y="395998"/>
                                </a:lnTo>
                                <a:lnTo>
                                  <a:pt x="3211436" y="396951"/>
                                </a:lnTo>
                                <a:lnTo>
                                  <a:pt x="3210496" y="399237"/>
                                </a:lnTo>
                                <a:lnTo>
                                  <a:pt x="3211436" y="401523"/>
                                </a:lnTo>
                                <a:lnTo>
                                  <a:pt x="3213735" y="402475"/>
                                </a:lnTo>
                                <a:lnTo>
                                  <a:pt x="3216021" y="401523"/>
                                </a:lnTo>
                                <a:lnTo>
                                  <a:pt x="3216973" y="399237"/>
                                </a:lnTo>
                                <a:close/>
                              </a:path>
                              <a:path w="3595370" h="1061085" fill="norm" stroke="1" extrusionOk="0">
                                <a:moveTo>
                                  <a:pt x="3221291" y="282600"/>
                                </a:moveTo>
                                <a:lnTo>
                                  <a:pt x="3220339" y="280314"/>
                                </a:lnTo>
                                <a:lnTo>
                                  <a:pt x="3218053" y="279361"/>
                                </a:lnTo>
                                <a:lnTo>
                                  <a:pt x="3215754" y="280314"/>
                                </a:lnTo>
                                <a:lnTo>
                                  <a:pt x="3214814" y="282600"/>
                                </a:lnTo>
                                <a:lnTo>
                                  <a:pt x="3215754" y="284886"/>
                                </a:lnTo>
                                <a:lnTo>
                                  <a:pt x="3218053" y="285838"/>
                                </a:lnTo>
                                <a:lnTo>
                                  <a:pt x="3220339" y="284886"/>
                                </a:lnTo>
                                <a:lnTo>
                                  <a:pt x="3221291" y="282600"/>
                                </a:lnTo>
                                <a:close/>
                              </a:path>
                              <a:path w="3595370" h="1061085" fill="norm" stroke="1" extrusionOk="0">
                                <a:moveTo>
                                  <a:pt x="3252965" y="402844"/>
                                </a:moveTo>
                                <a:lnTo>
                                  <a:pt x="3252012" y="400545"/>
                                </a:lnTo>
                                <a:lnTo>
                                  <a:pt x="3249726" y="399605"/>
                                </a:lnTo>
                                <a:lnTo>
                                  <a:pt x="3247440" y="400545"/>
                                </a:lnTo>
                                <a:lnTo>
                                  <a:pt x="3246488" y="402844"/>
                                </a:lnTo>
                                <a:lnTo>
                                  <a:pt x="3247440" y="405130"/>
                                </a:lnTo>
                                <a:lnTo>
                                  <a:pt x="3249726" y="406082"/>
                                </a:lnTo>
                                <a:lnTo>
                                  <a:pt x="3252012" y="405130"/>
                                </a:lnTo>
                                <a:lnTo>
                                  <a:pt x="3252965" y="402844"/>
                                </a:lnTo>
                                <a:close/>
                              </a:path>
                              <a:path w="3595370" h="1061085" fill="norm" stroke="1" extrusionOk="0">
                                <a:moveTo>
                                  <a:pt x="3278162" y="374764"/>
                                </a:moveTo>
                                <a:lnTo>
                                  <a:pt x="3277209" y="372465"/>
                                </a:lnTo>
                                <a:lnTo>
                                  <a:pt x="3274923" y="371525"/>
                                </a:lnTo>
                                <a:lnTo>
                                  <a:pt x="3272637" y="372465"/>
                                </a:lnTo>
                                <a:lnTo>
                                  <a:pt x="3271685" y="374764"/>
                                </a:lnTo>
                                <a:lnTo>
                                  <a:pt x="3272637" y="377050"/>
                                </a:lnTo>
                                <a:lnTo>
                                  <a:pt x="3274923" y="378002"/>
                                </a:lnTo>
                                <a:lnTo>
                                  <a:pt x="3277209" y="377050"/>
                                </a:lnTo>
                                <a:lnTo>
                                  <a:pt x="3278162" y="374764"/>
                                </a:lnTo>
                                <a:close/>
                              </a:path>
                              <a:path w="3595370" h="1061085" fill="norm" stroke="1" extrusionOk="0">
                                <a:moveTo>
                                  <a:pt x="3282480" y="248043"/>
                                </a:moveTo>
                                <a:lnTo>
                                  <a:pt x="3281527" y="245745"/>
                                </a:lnTo>
                                <a:lnTo>
                                  <a:pt x="3279241" y="244805"/>
                                </a:lnTo>
                                <a:lnTo>
                                  <a:pt x="3276955" y="245745"/>
                                </a:lnTo>
                                <a:lnTo>
                                  <a:pt x="3276003" y="248043"/>
                                </a:lnTo>
                                <a:lnTo>
                                  <a:pt x="3276955" y="250329"/>
                                </a:lnTo>
                                <a:lnTo>
                                  <a:pt x="3279241" y="251282"/>
                                </a:lnTo>
                                <a:lnTo>
                                  <a:pt x="3281527" y="250329"/>
                                </a:lnTo>
                                <a:lnTo>
                                  <a:pt x="3282480" y="248043"/>
                                </a:lnTo>
                                <a:close/>
                              </a:path>
                              <a:path w="3595370" h="1061085" fill="norm" stroke="1" extrusionOk="0">
                                <a:moveTo>
                                  <a:pt x="3322091" y="224993"/>
                                </a:moveTo>
                                <a:lnTo>
                                  <a:pt x="3321139" y="222694"/>
                                </a:lnTo>
                                <a:lnTo>
                                  <a:pt x="3318853" y="221754"/>
                                </a:lnTo>
                                <a:lnTo>
                                  <a:pt x="3316567" y="222694"/>
                                </a:lnTo>
                                <a:lnTo>
                                  <a:pt x="3315614" y="224993"/>
                                </a:lnTo>
                                <a:lnTo>
                                  <a:pt x="3316567" y="227279"/>
                                </a:lnTo>
                                <a:lnTo>
                                  <a:pt x="3318853" y="228231"/>
                                </a:lnTo>
                                <a:lnTo>
                                  <a:pt x="3321139" y="227279"/>
                                </a:lnTo>
                                <a:lnTo>
                                  <a:pt x="3322091" y="224993"/>
                                </a:lnTo>
                                <a:close/>
                              </a:path>
                              <a:path w="3595370" h="1061085" fill="norm" stroke="1" extrusionOk="0">
                                <a:moveTo>
                                  <a:pt x="3327844" y="345236"/>
                                </a:moveTo>
                                <a:lnTo>
                                  <a:pt x="3326904" y="342938"/>
                                </a:lnTo>
                                <a:lnTo>
                                  <a:pt x="3324606" y="341998"/>
                                </a:lnTo>
                                <a:lnTo>
                                  <a:pt x="3322320" y="342938"/>
                                </a:lnTo>
                                <a:lnTo>
                                  <a:pt x="3321367" y="345236"/>
                                </a:lnTo>
                                <a:lnTo>
                                  <a:pt x="3322320" y="347522"/>
                                </a:lnTo>
                                <a:lnTo>
                                  <a:pt x="3324606" y="348475"/>
                                </a:lnTo>
                                <a:lnTo>
                                  <a:pt x="3326904" y="347522"/>
                                </a:lnTo>
                                <a:lnTo>
                                  <a:pt x="3327844" y="345236"/>
                                </a:lnTo>
                                <a:close/>
                              </a:path>
                              <a:path w="3595370" h="1061085" fill="norm" stroke="1" extrusionOk="0">
                                <a:moveTo>
                                  <a:pt x="3342246" y="136436"/>
                                </a:moveTo>
                                <a:lnTo>
                                  <a:pt x="3341306" y="134137"/>
                                </a:lnTo>
                                <a:lnTo>
                                  <a:pt x="3339007" y="133197"/>
                                </a:lnTo>
                                <a:lnTo>
                                  <a:pt x="3336721" y="134137"/>
                                </a:lnTo>
                                <a:lnTo>
                                  <a:pt x="3335769" y="136436"/>
                                </a:lnTo>
                                <a:lnTo>
                                  <a:pt x="3336721" y="138722"/>
                                </a:lnTo>
                                <a:lnTo>
                                  <a:pt x="3339007" y="139674"/>
                                </a:lnTo>
                                <a:lnTo>
                                  <a:pt x="3341306" y="138722"/>
                                </a:lnTo>
                                <a:lnTo>
                                  <a:pt x="3342246" y="136436"/>
                                </a:lnTo>
                                <a:close/>
                              </a:path>
                              <a:path w="3595370" h="1061085" fill="norm" stroke="1" extrusionOk="0">
                                <a:moveTo>
                                  <a:pt x="3370326" y="236524"/>
                                </a:moveTo>
                                <a:lnTo>
                                  <a:pt x="3369373" y="234226"/>
                                </a:lnTo>
                                <a:lnTo>
                                  <a:pt x="3367087" y="233286"/>
                                </a:lnTo>
                                <a:lnTo>
                                  <a:pt x="3364801" y="234226"/>
                                </a:lnTo>
                                <a:lnTo>
                                  <a:pt x="3363849" y="236524"/>
                                </a:lnTo>
                                <a:lnTo>
                                  <a:pt x="3364801" y="238810"/>
                                </a:lnTo>
                                <a:lnTo>
                                  <a:pt x="3367087" y="239763"/>
                                </a:lnTo>
                                <a:lnTo>
                                  <a:pt x="3369373" y="238810"/>
                                </a:lnTo>
                                <a:lnTo>
                                  <a:pt x="3370326" y="236524"/>
                                </a:lnTo>
                                <a:close/>
                              </a:path>
                              <a:path w="3595370" h="1061085" fill="norm" stroke="1" extrusionOk="0">
                                <a:moveTo>
                                  <a:pt x="3374644" y="109804"/>
                                </a:moveTo>
                                <a:lnTo>
                                  <a:pt x="3373691" y="107505"/>
                                </a:lnTo>
                                <a:lnTo>
                                  <a:pt x="3371405" y="106565"/>
                                </a:lnTo>
                                <a:lnTo>
                                  <a:pt x="3369119" y="107505"/>
                                </a:lnTo>
                                <a:lnTo>
                                  <a:pt x="3368167" y="109804"/>
                                </a:lnTo>
                                <a:lnTo>
                                  <a:pt x="3369119" y="112090"/>
                                </a:lnTo>
                                <a:lnTo>
                                  <a:pt x="3371405" y="113042"/>
                                </a:lnTo>
                                <a:lnTo>
                                  <a:pt x="3373691" y="112090"/>
                                </a:lnTo>
                                <a:lnTo>
                                  <a:pt x="3374644" y="109804"/>
                                </a:lnTo>
                                <a:close/>
                              </a:path>
                              <a:path w="3595370" h="1061085" fill="norm" stroke="1" extrusionOk="0">
                                <a:moveTo>
                                  <a:pt x="3396246" y="271792"/>
                                </a:moveTo>
                                <a:lnTo>
                                  <a:pt x="3395294" y="269494"/>
                                </a:lnTo>
                                <a:lnTo>
                                  <a:pt x="3393008" y="268554"/>
                                </a:lnTo>
                                <a:lnTo>
                                  <a:pt x="3390722" y="269494"/>
                                </a:lnTo>
                                <a:lnTo>
                                  <a:pt x="3389769" y="271792"/>
                                </a:lnTo>
                                <a:lnTo>
                                  <a:pt x="3390722" y="274078"/>
                                </a:lnTo>
                                <a:lnTo>
                                  <a:pt x="3393008" y="275031"/>
                                </a:lnTo>
                                <a:lnTo>
                                  <a:pt x="3395294" y="274078"/>
                                </a:lnTo>
                                <a:lnTo>
                                  <a:pt x="3396246" y="271792"/>
                                </a:lnTo>
                                <a:close/>
                              </a:path>
                              <a:path w="3595370" h="1061085" fill="norm" stroke="1" extrusionOk="0">
                                <a:moveTo>
                                  <a:pt x="3396970" y="374751"/>
                                </a:moveTo>
                                <a:lnTo>
                                  <a:pt x="3396018" y="372465"/>
                                </a:lnTo>
                                <a:lnTo>
                                  <a:pt x="3393732" y="371513"/>
                                </a:lnTo>
                                <a:lnTo>
                                  <a:pt x="3391433" y="372465"/>
                                </a:lnTo>
                                <a:lnTo>
                                  <a:pt x="3390493" y="374751"/>
                                </a:lnTo>
                                <a:lnTo>
                                  <a:pt x="3391433" y="377037"/>
                                </a:lnTo>
                                <a:lnTo>
                                  <a:pt x="3393732" y="377990"/>
                                </a:lnTo>
                                <a:lnTo>
                                  <a:pt x="3396018" y="377037"/>
                                </a:lnTo>
                                <a:lnTo>
                                  <a:pt x="3396970" y="374751"/>
                                </a:lnTo>
                                <a:close/>
                              </a:path>
                              <a:path w="3595370" h="1061085" fill="norm" stroke="1" extrusionOk="0">
                                <a:moveTo>
                                  <a:pt x="3401288" y="258114"/>
                                </a:moveTo>
                                <a:lnTo>
                                  <a:pt x="3400336" y="255828"/>
                                </a:lnTo>
                                <a:lnTo>
                                  <a:pt x="3398050" y="254876"/>
                                </a:lnTo>
                                <a:lnTo>
                                  <a:pt x="3395751" y="255828"/>
                                </a:lnTo>
                                <a:lnTo>
                                  <a:pt x="3394811" y="258114"/>
                                </a:lnTo>
                                <a:lnTo>
                                  <a:pt x="3395751" y="260400"/>
                                </a:lnTo>
                                <a:lnTo>
                                  <a:pt x="3398050" y="261353"/>
                                </a:lnTo>
                                <a:lnTo>
                                  <a:pt x="3400336" y="260400"/>
                                </a:lnTo>
                                <a:lnTo>
                                  <a:pt x="3401288" y="258114"/>
                                </a:lnTo>
                                <a:close/>
                              </a:path>
                              <a:path w="3595370" h="1061085" fill="norm" stroke="1" extrusionOk="0">
                                <a:moveTo>
                                  <a:pt x="3404895" y="141478"/>
                                </a:moveTo>
                                <a:lnTo>
                                  <a:pt x="3403943" y="139192"/>
                                </a:lnTo>
                                <a:lnTo>
                                  <a:pt x="3401657" y="138239"/>
                                </a:lnTo>
                                <a:lnTo>
                                  <a:pt x="3399358" y="139192"/>
                                </a:lnTo>
                                <a:lnTo>
                                  <a:pt x="3398418" y="141478"/>
                                </a:lnTo>
                                <a:lnTo>
                                  <a:pt x="3399358" y="143764"/>
                                </a:lnTo>
                                <a:lnTo>
                                  <a:pt x="3401657" y="144716"/>
                                </a:lnTo>
                                <a:lnTo>
                                  <a:pt x="3403943" y="143764"/>
                                </a:lnTo>
                                <a:lnTo>
                                  <a:pt x="3404895" y="141478"/>
                                </a:lnTo>
                                <a:close/>
                              </a:path>
                              <a:path w="3595370" h="1061085" fill="norm" stroke="1" extrusionOk="0">
                                <a:moveTo>
                                  <a:pt x="3410648" y="357479"/>
                                </a:moveTo>
                                <a:lnTo>
                                  <a:pt x="3409696" y="355180"/>
                                </a:lnTo>
                                <a:lnTo>
                                  <a:pt x="3407410" y="354241"/>
                                </a:lnTo>
                                <a:lnTo>
                                  <a:pt x="3405124" y="355180"/>
                                </a:lnTo>
                                <a:lnTo>
                                  <a:pt x="3404171" y="357479"/>
                                </a:lnTo>
                                <a:lnTo>
                                  <a:pt x="3405124" y="359765"/>
                                </a:lnTo>
                                <a:lnTo>
                                  <a:pt x="3407410" y="360718"/>
                                </a:lnTo>
                                <a:lnTo>
                                  <a:pt x="3409696" y="359765"/>
                                </a:lnTo>
                                <a:lnTo>
                                  <a:pt x="3410648" y="357479"/>
                                </a:lnTo>
                                <a:close/>
                              </a:path>
                              <a:path w="3595370" h="1061085" fill="norm" stroke="1" extrusionOk="0">
                                <a:moveTo>
                                  <a:pt x="3462490" y="98272"/>
                                </a:moveTo>
                                <a:lnTo>
                                  <a:pt x="3461537" y="95973"/>
                                </a:lnTo>
                                <a:lnTo>
                                  <a:pt x="3459251" y="95034"/>
                                </a:lnTo>
                                <a:lnTo>
                                  <a:pt x="3456965" y="95973"/>
                                </a:lnTo>
                                <a:lnTo>
                                  <a:pt x="3456013" y="98272"/>
                                </a:lnTo>
                                <a:lnTo>
                                  <a:pt x="3456965" y="100558"/>
                                </a:lnTo>
                                <a:lnTo>
                                  <a:pt x="3459251" y="101511"/>
                                </a:lnTo>
                                <a:lnTo>
                                  <a:pt x="3461537" y="100558"/>
                                </a:lnTo>
                                <a:lnTo>
                                  <a:pt x="3462490" y="98272"/>
                                </a:lnTo>
                                <a:close/>
                              </a:path>
                              <a:path w="3595370" h="1061085" fill="norm" stroke="1" extrusionOk="0">
                                <a:moveTo>
                                  <a:pt x="3502812" y="219240"/>
                                </a:moveTo>
                                <a:lnTo>
                                  <a:pt x="3501860" y="216941"/>
                                </a:lnTo>
                                <a:lnTo>
                                  <a:pt x="3499574" y="216001"/>
                                </a:lnTo>
                                <a:lnTo>
                                  <a:pt x="3497288" y="216941"/>
                                </a:lnTo>
                                <a:lnTo>
                                  <a:pt x="3496335" y="219240"/>
                                </a:lnTo>
                                <a:lnTo>
                                  <a:pt x="3497288" y="221526"/>
                                </a:lnTo>
                                <a:lnTo>
                                  <a:pt x="3499574" y="222478"/>
                                </a:lnTo>
                                <a:lnTo>
                                  <a:pt x="3501860" y="221526"/>
                                </a:lnTo>
                                <a:lnTo>
                                  <a:pt x="3502812" y="219240"/>
                                </a:lnTo>
                                <a:close/>
                              </a:path>
                              <a:path w="3595370" h="1061085" fill="norm" stroke="1" extrusionOk="0">
                                <a:moveTo>
                                  <a:pt x="3509289" y="232918"/>
                                </a:moveTo>
                                <a:lnTo>
                                  <a:pt x="3508337" y="230619"/>
                                </a:lnTo>
                                <a:lnTo>
                                  <a:pt x="3506051" y="229679"/>
                                </a:lnTo>
                                <a:lnTo>
                                  <a:pt x="3503765" y="230619"/>
                                </a:lnTo>
                                <a:lnTo>
                                  <a:pt x="3502812" y="232918"/>
                                </a:lnTo>
                                <a:lnTo>
                                  <a:pt x="3503765" y="235204"/>
                                </a:lnTo>
                                <a:lnTo>
                                  <a:pt x="3506051" y="236156"/>
                                </a:lnTo>
                                <a:lnTo>
                                  <a:pt x="3508337" y="235204"/>
                                </a:lnTo>
                                <a:lnTo>
                                  <a:pt x="3509289" y="232918"/>
                                </a:lnTo>
                                <a:close/>
                              </a:path>
                              <a:path w="3595370" h="1061085" fill="norm" stroke="1" extrusionOk="0">
                                <a:moveTo>
                                  <a:pt x="3532327" y="309956"/>
                                </a:moveTo>
                                <a:lnTo>
                                  <a:pt x="3531387" y="307657"/>
                                </a:lnTo>
                                <a:lnTo>
                                  <a:pt x="3529088" y="306717"/>
                                </a:lnTo>
                                <a:lnTo>
                                  <a:pt x="3526802" y="307657"/>
                                </a:lnTo>
                                <a:lnTo>
                                  <a:pt x="3525850" y="309956"/>
                                </a:lnTo>
                                <a:lnTo>
                                  <a:pt x="3526802" y="312242"/>
                                </a:lnTo>
                                <a:lnTo>
                                  <a:pt x="3529088" y="313194"/>
                                </a:lnTo>
                                <a:lnTo>
                                  <a:pt x="3531387" y="312242"/>
                                </a:lnTo>
                                <a:lnTo>
                                  <a:pt x="3532327" y="309956"/>
                                </a:lnTo>
                                <a:close/>
                              </a:path>
                              <a:path w="3595370" h="1061085" fill="norm" stroke="1" extrusionOk="0">
                                <a:moveTo>
                                  <a:pt x="3546729" y="101155"/>
                                </a:moveTo>
                                <a:lnTo>
                                  <a:pt x="3545789" y="98856"/>
                                </a:lnTo>
                                <a:lnTo>
                                  <a:pt x="3543490" y="97917"/>
                                </a:lnTo>
                                <a:lnTo>
                                  <a:pt x="3541204" y="98856"/>
                                </a:lnTo>
                                <a:lnTo>
                                  <a:pt x="3540252" y="101155"/>
                                </a:lnTo>
                                <a:lnTo>
                                  <a:pt x="3541204" y="103441"/>
                                </a:lnTo>
                                <a:lnTo>
                                  <a:pt x="3543490" y="104394"/>
                                </a:lnTo>
                                <a:lnTo>
                                  <a:pt x="3545789" y="103441"/>
                                </a:lnTo>
                                <a:lnTo>
                                  <a:pt x="3546729" y="101155"/>
                                </a:lnTo>
                                <a:close/>
                              </a:path>
                              <a:path w="3595370" h="1061085" fill="norm" stroke="1" extrusionOk="0">
                                <a:moveTo>
                                  <a:pt x="3577691" y="235800"/>
                                </a:moveTo>
                                <a:lnTo>
                                  <a:pt x="3576739" y="233514"/>
                                </a:lnTo>
                                <a:lnTo>
                                  <a:pt x="3574453" y="232562"/>
                                </a:lnTo>
                                <a:lnTo>
                                  <a:pt x="3572154" y="233514"/>
                                </a:lnTo>
                                <a:lnTo>
                                  <a:pt x="3571214" y="235800"/>
                                </a:lnTo>
                                <a:lnTo>
                                  <a:pt x="3572154" y="238086"/>
                                </a:lnTo>
                                <a:lnTo>
                                  <a:pt x="3574453" y="239039"/>
                                </a:lnTo>
                                <a:lnTo>
                                  <a:pt x="3576739" y="238086"/>
                                </a:lnTo>
                                <a:lnTo>
                                  <a:pt x="3577691" y="235800"/>
                                </a:lnTo>
                                <a:close/>
                              </a:path>
                              <a:path w="3595370" h="1061085" fill="norm" stroke="1" extrusionOk="0">
                                <a:moveTo>
                                  <a:pt x="3577691" y="53632"/>
                                </a:moveTo>
                                <a:lnTo>
                                  <a:pt x="3576739" y="51333"/>
                                </a:lnTo>
                                <a:lnTo>
                                  <a:pt x="3574453" y="50393"/>
                                </a:lnTo>
                                <a:lnTo>
                                  <a:pt x="3572167" y="51333"/>
                                </a:lnTo>
                                <a:lnTo>
                                  <a:pt x="3571214" y="53632"/>
                                </a:lnTo>
                                <a:lnTo>
                                  <a:pt x="3572167" y="55918"/>
                                </a:lnTo>
                                <a:lnTo>
                                  <a:pt x="3574453" y="56870"/>
                                </a:lnTo>
                                <a:lnTo>
                                  <a:pt x="3576739" y="55918"/>
                                </a:lnTo>
                                <a:lnTo>
                                  <a:pt x="3577691" y="53632"/>
                                </a:lnTo>
                                <a:close/>
                              </a:path>
                              <a:path w="3595370" h="1061085" fill="norm" stroke="1" extrusionOk="0">
                                <a:moveTo>
                                  <a:pt x="3582009" y="119151"/>
                                </a:moveTo>
                                <a:lnTo>
                                  <a:pt x="3581057" y="116865"/>
                                </a:lnTo>
                                <a:lnTo>
                                  <a:pt x="3578771" y="115912"/>
                                </a:lnTo>
                                <a:lnTo>
                                  <a:pt x="3576472" y="116865"/>
                                </a:lnTo>
                                <a:lnTo>
                                  <a:pt x="3575532" y="119151"/>
                                </a:lnTo>
                                <a:lnTo>
                                  <a:pt x="3576472" y="121437"/>
                                </a:lnTo>
                                <a:lnTo>
                                  <a:pt x="3578771" y="122389"/>
                                </a:lnTo>
                                <a:lnTo>
                                  <a:pt x="3581057" y="121437"/>
                                </a:lnTo>
                                <a:lnTo>
                                  <a:pt x="3582009" y="119151"/>
                                </a:lnTo>
                                <a:close/>
                              </a:path>
                              <a:path w="3595370" h="1061085" fill="norm" stroke="1" extrusionOk="0">
                                <a:moveTo>
                                  <a:pt x="3582720" y="279717"/>
                                </a:moveTo>
                                <a:lnTo>
                                  <a:pt x="3581768" y="277418"/>
                                </a:lnTo>
                                <a:lnTo>
                                  <a:pt x="3579482" y="276479"/>
                                </a:lnTo>
                                <a:lnTo>
                                  <a:pt x="3577196" y="277418"/>
                                </a:lnTo>
                                <a:lnTo>
                                  <a:pt x="3576243" y="279717"/>
                                </a:lnTo>
                                <a:lnTo>
                                  <a:pt x="3577196" y="282003"/>
                                </a:lnTo>
                                <a:lnTo>
                                  <a:pt x="3579482" y="282956"/>
                                </a:lnTo>
                                <a:lnTo>
                                  <a:pt x="3581768" y="282003"/>
                                </a:lnTo>
                                <a:lnTo>
                                  <a:pt x="3582720" y="279717"/>
                                </a:lnTo>
                                <a:close/>
                              </a:path>
                              <a:path w="3595370" h="1061085" fill="norm" stroke="1" extrusionOk="0">
                                <a:moveTo>
                                  <a:pt x="3586327" y="3238"/>
                                </a:moveTo>
                                <a:lnTo>
                                  <a:pt x="3585375" y="952"/>
                                </a:lnTo>
                                <a:lnTo>
                                  <a:pt x="3583089" y="0"/>
                                </a:lnTo>
                                <a:lnTo>
                                  <a:pt x="3580790" y="952"/>
                                </a:lnTo>
                                <a:lnTo>
                                  <a:pt x="3579850" y="3238"/>
                                </a:lnTo>
                                <a:lnTo>
                                  <a:pt x="3580790" y="5524"/>
                                </a:lnTo>
                                <a:lnTo>
                                  <a:pt x="3583089" y="6477"/>
                                </a:lnTo>
                                <a:lnTo>
                                  <a:pt x="3585375" y="5524"/>
                                </a:lnTo>
                                <a:lnTo>
                                  <a:pt x="3586327" y="3238"/>
                                </a:lnTo>
                                <a:close/>
                              </a:path>
                              <a:path w="3595370" h="1061085" fill="norm" stroke="1" extrusionOk="0">
                                <a:moveTo>
                                  <a:pt x="3594963" y="81000"/>
                                </a:moveTo>
                                <a:lnTo>
                                  <a:pt x="3594011" y="78701"/>
                                </a:lnTo>
                                <a:lnTo>
                                  <a:pt x="3591725" y="77762"/>
                                </a:lnTo>
                                <a:lnTo>
                                  <a:pt x="3589439" y="78701"/>
                                </a:lnTo>
                                <a:lnTo>
                                  <a:pt x="3588486" y="81000"/>
                                </a:lnTo>
                                <a:lnTo>
                                  <a:pt x="3589439" y="83286"/>
                                </a:lnTo>
                                <a:lnTo>
                                  <a:pt x="3591725" y="84239"/>
                                </a:lnTo>
                                <a:lnTo>
                                  <a:pt x="3594011" y="83286"/>
                                </a:lnTo>
                                <a:lnTo>
                                  <a:pt x="3594963" y="81000"/>
                                </a:lnTo>
                                <a:close/>
                              </a:path>
                            </a:pathLst>
                          </a:custGeom>
                          <a:solidFill>
                            <a:srgbClr val="000000"/>
                          </a:solidFill>
                        </wps:spPr>
                        <wps:bodyPr rot="0">
                          <a:prstTxWarp prst="textNoShape">
                            <a:avLst/>
                          </a:prstTxWarp>
                          <a:noAutofit/>
                        </wps:bodyPr>
                      </wps:wsp>
                      <wps:wsp>
                        <wps:cNvPr id="800" name="Graphic 800"/>
                        <wps:cNvSpPr/>
                        <wps:spPr bwMode="auto">
                          <a:xfrm>
                            <a:off x="2645994" y="2801542"/>
                            <a:ext cx="210820" cy="41910"/>
                          </a:xfrm>
                          <a:custGeom>
                            <a:avLst/>
                            <a:gdLst/>
                            <a:ahLst/>
                            <a:cxnLst/>
                            <a:rect l="l" t="t" r="r" b="b"/>
                            <a:pathLst>
                              <a:path w="210820" h="41910" fill="norm" stroke="1" extrusionOk="0">
                                <a:moveTo>
                                  <a:pt x="6477" y="38519"/>
                                </a:moveTo>
                                <a:lnTo>
                                  <a:pt x="5537" y="36220"/>
                                </a:lnTo>
                                <a:lnTo>
                                  <a:pt x="3238" y="35280"/>
                                </a:lnTo>
                                <a:lnTo>
                                  <a:pt x="952" y="36220"/>
                                </a:lnTo>
                                <a:lnTo>
                                  <a:pt x="0" y="38519"/>
                                </a:lnTo>
                                <a:lnTo>
                                  <a:pt x="952" y="40805"/>
                                </a:lnTo>
                                <a:lnTo>
                                  <a:pt x="3238" y="41757"/>
                                </a:lnTo>
                                <a:lnTo>
                                  <a:pt x="5537" y="40805"/>
                                </a:lnTo>
                                <a:lnTo>
                                  <a:pt x="6477" y="38519"/>
                                </a:lnTo>
                                <a:close/>
                              </a:path>
                              <a:path w="210820" h="41910" fill="norm" stroke="1" extrusionOk="0">
                                <a:moveTo>
                                  <a:pt x="210235" y="3238"/>
                                </a:moveTo>
                                <a:lnTo>
                                  <a:pt x="209296" y="939"/>
                                </a:lnTo>
                                <a:lnTo>
                                  <a:pt x="206997" y="0"/>
                                </a:lnTo>
                                <a:lnTo>
                                  <a:pt x="204711" y="939"/>
                                </a:lnTo>
                                <a:lnTo>
                                  <a:pt x="203758" y="3238"/>
                                </a:lnTo>
                                <a:lnTo>
                                  <a:pt x="204711" y="5524"/>
                                </a:lnTo>
                                <a:lnTo>
                                  <a:pt x="206997" y="6477"/>
                                </a:lnTo>
                                <a:lnTo>
                                  <a:pt x="209296" y="5524"/>
                                </a:lnTo>
                                <a:lnTo>
                                  <a:pt x="210235" y="3238"/>
                                </a:lnTo>
                                <a:close/>
                              </a:path>
                            </a:pathLst>
                          </a:custGeom>
                          <a:solidFill>
                            <a:srgbClr val="000000"/>
                          </a:solidFill>
                        </wps:spPr>
                        <wps:bodyPr rot="0">
                          <a:prstTxWarp prst="textNoShape">
                            <a:avLst/>
                          </a:prstTxWarp>
                          <a:noAutofit/>
                        </wps:bodyPr>
                      </wps:wsp>
                      <wps:wsp>
                        <wps:cNvPr id="801" name="Graphic 801"/>
                        <wps:cNvSpPr/>
                        <wps:spPr bwMode="auto">
                          <a:xfrm>
                            <a:off x="125644" y="407878"/>
                            <a:ext cx="3636010" cy="2789555"/>
                          </a:xfrm>
                          <a:custGeom>
                            <a:avLst/>
                            <a:gdLst/>
                            <a:ahLst/>
                            <a:cxnLst/>
                            <a:rect l="l" t="t" r="r" b="b"/>
                            <a:pathLst>
                              <a:path w="3636010" h="2789555" fill="norm" stroke="1" extrusionOk="0">
                                <a:moveTo>
                                  <a:pt x="0" y="2479687"/>
                                </a:moveTo>
                                <a:lnTo>
                                  <a:pt x="0" y="826566"/>
                                </a:lnTo>
                                <a:lnTo>
                                  <a:pt x="1431353" y="0"/>
                                </a:lnTo>
                              </a:path>
                              <a:path w="3636010" h="2789555" fill="norm" stroke="1" extrusionOk="0">
                                <a:moveTo>
                                  <a:pt x="3635997" y="1653120"/>
                                </a:moveTo>
                                <a:lnTo>
                                  <a:pt x="3635997" y="0"/>
                                </a:lnTo>
                                <a:lnTo>
                                  <a:pt x="1431353" y="0"/>
                                </a:lnTo>
                                <a:lnTo>
                                  <a:pt x="1431353" y="1653120"/>
                                </a:lnTo>
                              </a:path>
                              <a:path w="3636010" h="2789555" fill="norm" stroke="1" extrusionOk="0">
                                <a:moveTo>
                                  <a:pt x="2203919" y="826566"/>
                                </a:moveTo>
                                <a:lnTo>
                                  <a:pt x="3635997" y="0"/>
                                </a:lnTo>
                              </a:path>
                              <a:path w="3636010" h="2789555" fill="norm" stroke="1" extrusionOk="0">
                                <a:moveTo>
                                  <a:pt x="3635997" y="1653120"/>
                                </a:moveTo>
                                <a:lnTo>
                                  <a:pt x="2203919" y="2479687"/>
                                </a:lnTo>
                                <a:lnTo>
                                  <a:pt x="0" y="2479687"/>
                                </a:lnTo>
                              </a:path>
                              <a:path w="3636010" h="2789555" fill="norm" stroke="1" extrusionOk="0">
                                <a:moveTo>
                                  <a:pt x="2203919" y="2479687"/>
                                </a:moveTo>
                                <a:lnTo>
                                  <a:pt x="3635997" y="1653120"/>
                                </a:lnTo>
                              </a:path>
                              <a:path w="3636010" h="2789555" fill="norm" stroke="1" extrusionOk="0">
                                <a:moveTo>
                                  <a:pt x="0" y="2789288"/>
                                </a:moveTo>
                                <a:lnTo>
                                  <a:pt x="2203919" y="2789288"/>
                                </a:lnTo>
                                <a:lnTo>
                                  <a:pt x="3635997" y="1962721"/>
                                </a:lnTo>
                                <a:lnTo>
                                  <a:pt x="3635997" y="1653120"/>
                                </a:lnTo>
                              </a:path>
                              <a:path w="3636010" h="2789555" fill="norm" stroke="1" extrusionOk="0">
                                <a:moveTo>
                                  <a:pt x="0" y="2789288"/>
                                </a:moveTo>
                                <a:lnTo>
                                  <a:pt x="0" y="2479687"/>
                                </a:lnTo>
                                <a:lnTo>
                                  <a:pt x="1431353" y="1653120"/>
                                </a:lnTo>
                                <a:lnTo>
                                  <a:pt x="2203919" y="1653120"/>
                                </a:lnTo>
                                <a:lnTo>
                                  <a:pt x="1431353" y="1653120"/>
                                </a:lnTo>
                              </a:path>
                              <a:path w="3636010" h="2789555" fill="norm" stroke="1" extrusionOk="0">
                                <a:moveTo>
                                  <a:pt x="2203919" y="2479687"/>
                                </a:moveTo>
                                <a:lnTo>
                                  <a:pt x="2203919" y="2789288"/>
                                </a:lnTo>
                              </a:path>
                            </a:pathLst>
                          </a:custGeom>
                          <a:ln w="12242">
                            <a:solidFill>
                              <a:srgbClr val="000000"/>
                            </a:solidFill>
                            <a:prstDash val="solid"/>
                          </a:ln>
                        </wps:spPr>
                        <wps:bodyPr rot="0">
                          <a:prstTxWarp prst="textNoShape">
                            <a:avLst/>
                          </a:prstTxWarp>
                          <a:noAutofit/>
                        </wps:bodyPr>
                      </wps:wsp>
                      <wps:wsp>
                        <wps:cNvPr id="802" name="Graphic 802"/>
                        <wps:cNvSpPr/>
                        <wps:spPr bwMode="auto">
                          <a:xfrm>
                            <a:off x="2619007" y="6121"/>
                            <a:ext cx="50165" cy="38735"/>
                          </a:xfrm>
                          <a:custGeom>
                            <a:avLst/>
                            <a:gdLst/>
                            <a:ahLst/>
                            <a:cxnLst/>
                            <a:rect l="l" t="t" r="r" b="b"/>
                            <a:pathLst>
                              <a:path w="50165" h="38735" fill="norm" stroke="1" extrusionOk="0">
                                <a:moveTo>
                                  <a:pt x="25196" y="0"/>
                                </a:moveTo>
                                <a:lnTo>
                                  <a:pt x="17271" y="1435"/>
                                </a:lnTo>
                                <a:lnTo>
                                  <a:pt x="9359" y="5041"/>
                                </a:lnTo>
                                <a:lnTo>
                                  <a:pt x="3594" y="11518"/>
                                </a:lnTo>
                                <a:lnTo>
                                  <a:pt x="0" y="18719"/>
                                </a:lnTo>
                              </a:path>
                              <a:path w="50165" h="38735" fill="norm" stroke="1" extrusionOk="0">
                                <a:moveTo>
                                  <a:pt x="46075" y="38163"/>
                                </a:moveTo>
                                <a:lnTo>
                                  <a:pt x="48958" y="31673"/>
                                </a:lnTo>
                                <a:lnTo>
                                  <a:pt x="49682" y="23761"/>
                                </a:lnTo>
                                <a:lnTo>
                                  <a:pt x="48234" y="16560"/>
                                </a:lnTo>
                                <a:lnTo>
                                  <a:pt x="44640" y="10083"/>
                                </a:lnTo>
                                <a:lnTo>
                                  <a:pt x="38874" y="5041"/>
                                </a:lnTo>
                                <a:lnTo>
                                  <a:pt x="32397" y="2159"/>
                                </a:lnTo>
                                <a:lnTo>
                                  <a:pt x="25196" y="723"/>
                                </a:lnTo>
                              </a:path>
                            </a:pathLst>
                          </a:custGeom>
                          <a:ln w="12242">
                            <a:solidFill>
                              <a:srgbClr val="000000"/>
                            </a:solidFill>
                            <a:prstDash val="solid"/>
                          </a:ln>
                        </wps:spPr>
                        <wps:bodyPr rot="0">
                          <a:prstTxWarp prst="textNoShape">
                            <a:avLst/>
                          </a:prstTxWarp>
                          <a:noAutofit/>
                        </wps:bodyPr>
                      </wps:wsp>
                      <wps:wsp>
                        <wps:cNvPr id="803" name="Graphic 803"/>
                        <wps:cNvSpPr/>
                        <wps:spPr bwMode="auto">
                          <a:xfrm>
                            <a:off x="2619005" y="44281"/>
                            <a:ext cx="1482725" cy="1134110"/>
                          </a:xfrm>
                          <a:custGeom>
                            <a:avLst/>
                            <a:gdLst/>
                            <a:ahLst/>
                            <a:cxnLst/>
                            <a:rect l="l" t="t" r="r" b="b"/>
                            <a:pathLst>
                              <a:path w="1482725" h="1134110" fill="norm" stroke="1" extrusionOk="0">
                                <a:moveTo>
                                  <a:pt x="46799" y="0"/>
                                </a:moveTo>
                                <a:lnTo>
                                  <a:pt x="0" y="74879"/>
                                </a:lnTo>
                                <a:lnTo>
                                  <a:pt x="50393" y="74879"/>
                                </a:lnTo>
                              </a:path>
                              <a:path w="1482725" h="1134110" fill="norm" stroke="1" extrusionOk="0">
                                <a:moveTo>
                                  <a:pt x="1457286" y="1133995"/>
                                </a:moveTo>
                                <a:lnTo>
                                  <a:pt x="1482483" y="1133995"/>
                                </a:lnTo>
                              </a:path>
                            </a:pathLst>
                          </a:custGeom>
                          <a:ln w="12242">
                            <a:solidFill>
                              <a:srgbClr val="000000"/>
                            </a:solidFill>
                            <a:prstDash val="solid"/>
                          </a:ln>
                        </wps:spPr>
                        <wps:bodyPr rot="0">
                          <a:prstTxWarp prst="textNoShape">
                            <a:avLst/>
                          </a:prstTxWarp>
                          <a:noAutofit/>
                        </wps:bodyPr>
                      </wps:wsp>
                      <wps:wsp>
                        <wps:cNvPr id="804" name="Graphic 804"/>
                        <wps:cNvSpPr/>
                        <wps:spPr bwMode="auto">
                          <a:xfrm>
                            <a:off x="4101488" y="1179004"/>
                            <a:ext cx="24765" cy="49530"/>
                          </a:xfrm>
                          <a:custGeom>
                            <a:avLst/>
                            <a:gdLst/>
                            <a:ahLst/>
                            <a:cxnLst/>
                            <a:rect l="l" t="t" r="r" b="b"/>
                            <a:pathLst>
                              <a:path w="24765" h="49530" fill="norm" stroke="1" extrusionOk="0">
                                <a:moveTo>
                                  <a:pt x="0" y="48958"/>
                                </a:moveTo>
                                <a:lnTo>
                                  <a:pt x="24485" y="28079"/>
                                </a:lnTo>
                                <a:lnTo>
                                  <a:pt x="24485" y="20878"/>
                                </a:lnTo>
                                <a:lnTo>
                                  <a:pt x="22313" y="14401"/>
                                </a:lnTo>
                                <a:lnTo>
                                  <a:pt x="18719" y="8636"/>
                                </a:lnTo>
                                <a:lnTo>
                                  <a:pt x="12954" y="3594"/>
                                </a:lnTo>
                                <a:lnTo>
                                  <a:pt x="7200" y="723"/>
                                </a:lnTo>
                                <a:lnTo>
                                  <a:pt x="0" y="0"/>
                                </a:lnTo>
                              </a:path>
                            </a:pathLst>
                          </a:custGeom>
                          <a:ln w="12242">
                            <a:solidFill>
                              <a:srgbClr val="000000"/>
                            </a:solidFill>
                            <a:prstDash val="solid"/>
                          </a:ln>
                        </wps:spPr>
                        <wps:bodyPr rot="0">
                          <a:prstTxWarp prst="textNoShape">
                            <a:avLst/>
                          </a:prstTxWarp>
                          <a:noAutofit/>
                        </wps:bodyPr>
                      </wps:wsp>
                      <wps:wsp>
                        <wps:cNvPr id="805" name="Graphic 805"/>
                        <wps:cNvSpPr/>
                        <wps:spPr bwMode="auto">
                          <a:xfrm>
                            <a:off x="4088519" y="1228683"/>
                            <a:ext cx="13335" cy="1270"/>
                          </a:xfrm>
                          <a:custGeom>
                            <a:avLst/>
                            <a:gdLst/>
                            <a:ahLst/>
                            <a:cxnLst/>
                            <a:rect l="l" t="t" r="r" b="b"/>
                            <a:pathLst>
                              <a:path w="13335" fill="norm" stroke="1" extrusionOk="0">
                                <a:moveTo>
                                  <a:pt x="12966" y="0"/>
                                </a:moveTo>
                                <a:lnTo>
                                  <a:pt x="0" y="0"/>
                                </a:lnTo>
                              </a:path>
                            </a:pathLst>
                          </a:custGeom>
                          <a:ln w="12242">
                            <a:solidFill>
                              <a:srgbClr val="000000"/>
                            </a:solidFill>
                            <a:prstDash val="solid"/>
                          </a:ln>
                        </wps:spPr>
                        <wps:bodyPr rot="0">
                          <a:prstTxWarp prst="textNoShape">
                            <a:avLst/>
                          </a:prstTxWarp>
                          <a:noAutofit/>
                        </wps:bodyPr>
                      </wps:wsp>
                      <wps:wsp>
                        <wps:cNvPr id="806" name="Graphic 806"/>
                        <wps:cNvSpPr/>
                        <wps:spPr bwMode="auto">
                          <a:xfrm>
                            <a:off x="4101481" y="1229398"/>
                            <a:ext cx="24765" cy="24765"/>
                          </a:xfrm>
                          <a:custGeom>
                            <a:avLst/>
                            <a:gdLst/>
                            <a:ahLst/>
                            <a:cxnLst/>
                            <a:rect l="l" t="t" r="r" b="b"/>
                            <a:pathLst>
                              <a:path w="24765" h="24765" fill="norm" stroke="1" extrusionOk="0">
                                <a:moveTo>
                                  <a:pt x="24485" y="24485"/>
                                </a:moveTo>
                                <a:lnTo>
                                  <a:pt x="23050" y="16560"/>
                                </a:lnTo>
                                <a:lnTo>
                                  <a:pt x="20167" y="10083"/>
                                </a:lnTo>
                                <a:lnTo>
                                  <a:pt x="14401" y="4330"/>
                                </a:lnTo>
                                <a:lnTo>
                                  <a:pt x="7924" y="1447"/>
                                </a:lnTo>
                                <a:lnTo>
                                  <a:pt x="0" y="0"/>
                                </a:lnTo>
                              </a:path>
                            </a:pathLst>
                          </a:custGeom>
                          <a:ln w="12242">
                            <a:solidFill>
                              <a:srgbClr val="000000"/>
                            </a:solidFill>
                            <a:prstDash val="solid"/>
                          </a:ln>
                        </wps:spPr>
                        <wps:bodyPr rot="0">
                          <a:prstTxWarp prst="textNoShape">
                            <a:avLst/>
                          </a:prstTxWarp>
                          <a:noAutofit/>
                        </wps:bodyPr>
                      </wps:wsp>
                      <wps:wsp>
                        <wps:cNvPr id="807" name="Graphic 807"/>
                        <wps:cNvSpPr/>
                        <wps:spPr bwMode="auto">
                          <a:xfrm>
                            <a:off x="4126687" y="1253883"/>
                            <a:ext cx="1270" cy="12700"/>
                          </a:xfrm>
                          <a:custGeom>
                            <a:avLst/>
                            <a:gdLst/>
                            <a:ahLst/>
                            <a:cxnLst/>
                            <a:rect l="l" t="t" r="r" b="b"/>
                            <a:pathLst>
                              <a:path h="12700" fill="norm" stroke="1" extrusionOk="0">
                                <a:moveTo>
                                  <a:pt x="0" y="0"/>
                                </a:moveTo>
                                <a:lnTo>
                                  <a:pt x="0" y="12242"/>
                                </a:lnTo>
                              </a:path>
                            </a:pathLst>
                          </a:custGeom>
                          <a:ln w="12242">
                            <a:solidFill>
                              <a:srgbClr val="000000"/>
                            </a:solidFill>
                            <a:prstDash val="solid"/>
                          </a:ln>
                        </wps:spPr>
                        <wps:bodyPr rot="0">
                          <a:prstTxWarp prst="textNoShape">
                            <a:avLst/>
                          </a:prstTxWarp>
                          <a:noAutofit/>
                        </wps:bodyPr>
                      </wps:wsp>
                      <wps:wsp>
                        <wps:cNvPr id="808" name="Graphic 808"/>
                        <wps:cNvSpPr/>
                        <wps:spPr bwMode="auto">
                          <a:xfrm>
                            <a:off x="4101488" y="1266117"/>
                            <a:ext cx="24765" cy="24765"/>
                          </a:xfrm>
                          <a:custGeom>
                            <a:avLst/>
                            <a:gdLst/>
                            <a:ahLst/>
                            <a:cxnLst/>
                            <a:rect l="l" t="t" r="r" b="b"/>
                            <a:pathLst>
                              <a:path w="24765" h="24765" fill="norm" stroke="1" extrusionOk="0">
                                <a:moveTo>
                                  <a:pt x="0" y="24485"/>
                                </a:moveTo>
                                <a:lnTo>
                                  <a:pt x="7924" y="23050"/>
                                </a:lnTo>
                                <a:lnTo>
                                  <a:pt x="14401" y="20167"/>
                                </a:lnTo>
                                <a:lnTo>
                                  <a:pt x="20154" y="14401"/>
                                </a:lnTo>
                                <a:lnTo>
                                  <a:pt x="23037" y="7924"/>
                                </a:lnTo>
                                <a:lnTo>
                                  <a:pt x="24485" y="0"/>
                                </a:lnTo>
                              </a:path>
                            </a:pathLst>
                          </a:custGeom>
                          <a:ln w="12242">
                            <a:solidFill>
                              <a:srgbClr val="000000"/>
                            </a:solidFill>
                            <a:prstDash val="solid"/>
                          </a:ln>
                        </wps:spPr>
                        <wps:bodyPr rot="0">
                          <a:prstTxWarp prst="textNoShape">
                            <a:avLst/>
                          </a:prstTxWarp>
                          <a:noAutofit/>
                        </wps:bodyPr>
                      </wps:wsp>
                      <wps:wsp>
                        <wps:cNvPr id="809" name="Graphic 809"/>
                        <wps:cNvSpPr/>
                        <wps:spPr bwMode="auto">
                          <a:xfrm>
                            <a:off x="612366" y="447484"/>
                            <a:ext cx="3489325" cy="843915"/>
                          </a:xfrm>
                          <a:custGeom>
                            <a:avLst/>
                            <a:gdLst/>
                            <a:ahLst/>
                            <a:cxnLst/>
                            <a:rect l="l" t="t" r="r" b="b"/>
                            <a:pathLst>
                              <a:path w="3489325" h="843915" fill="norm" stroke="1" extrusionOk="0">
                                <a:moveTo>
                                  <a:pt x="3489121" y="843838"/>
                                </a:moveTo>
                                <a:lnTo>
                                  <a:pt x="3463925" y="843838"/>
                                </a:lnTo>
                              </a:path>
                              <a:path w="3489325" h="843915" fill="norm" stroke="1" extrusionOk="0">
                                <a:moveTo>
                                  <a:pt x="25196" y="113753"/>
                                </a:moveTo>
                                <a:lnTo>
                                  <a:pt x="25196" y="0"/>
                                </a:lnTo>
                                <a:lnTo>
                                  <a:pt x="0" y="25196"/>
                                </a:lnTo>
                              </a:path>
                            </a:pathLst>
                          </a:custGeom>
                          <a:ln w="12242">
                            <a:solidFill>
                              <a:srgbClr val="000000"/>
                            </a:solidFill>
                            <a:prstDash val="solid"/>
                          </a:ln>
                        </wps:spPr>
                        <wps:bodyPr rot="0">
                          <a:prstTxWarp prst="textNoShape">
                            <a:avLst/>
                          </a:prstTxWarp>
                          <a:noAutofit/>
                        </wps:bodyPr>
                      </wps:wsp>
                    </wpg:wgp>
                  </a:graphicData>
                </a:graphic>
              </wp:anchor>
            </w:drawing>
          </mc:Choice>
          <mc:Fallback>
            <w:pict>
              <v:group id="group 177" o:spid="_x0000_s0000" style="position:absolute;z-index:-251660288;o:allowoverlap:true;o:allowincell:true;mso-position-horizontal-relative:margin;margin-left:92.65pt;mso-position-horizontal:absolute;mso-position-vertical-relative:text;margin-top:24.98pt;mso-position-vertical:absolute;width:325.45pt;height:252.25pt;mso-wrap-distance-left:0.00pt;mso-wrap-distance-top:0.00pt;mso-wrap-distance-right:0.00pt;mso-wrap-distance-bottom:0.00pt;" coordorigin="0,0" coordsize="41332,32035">
                <v:shape id="shape 178" o:spid="_x0000_s178" style="position:absolute;left:32;top:1962;width:15538;height:10388;visibility:visible;" path="m7877,99940l0,79563em99993,20375l92116,0em5745,80532l89845,7900e" coordsize="100000,100000" filled="f" strokecolor="#000000" strokeweight="0.51pt">
                  <v:path textboxrect="0,0,100000,100000"/>
                  <v:stroke dashstyle="solid"/>
                  <w10:wrap type="topAndBottom"/>
                </v:shape>
                <v:shape id="shape 179" o:spid="_x0000_s179" style="position:absolute;left:327;top:2444;width:14262;height:8229;visibility:visible;" path="m4896,97725l4238,95799l3583,93787l0,100000l4896,97725xem99956,0l95111,2273l95766,4197l96424,6211l99956,0xe" coordsize="100000,100000" fillcolor="#000000">
                  <v:path textboxrect="0,0,100000,100000"/>
                </v:shape>
                <v:shape id="shape 180" o:spid="_x0000_s180" style="position:absolute;left:15570;top:1335;width:22047;height:2743;visibility:visible;" path="m0,100000l0,0em99995,100000l99995,0em3264,19683l96729,19683e" coordsize="100000,100000" filled="f" strokecolor="#000000" strokeweight="0.51pt">
                  <v:path textboxrect="0,0,100000,100000"/>
                  <v:stroke dashstyle="solid"/>
                </v:shape>
                <v:shape id="shape 181" o:spid="_x0000_s181" style="position:absolute;left:15606;top:1688;width:21977;height:374;visibility:visible;" path="m3176,0l0,49963l3176,99931l3176,49963l3176,0xem99986,49963l96808,0l96808,49963l96808,99931l99986,49963xe" coordsize="100000,100000" fillcolor="#000000">
                  <v:path textboxrect="0,0,100000,100000"/>
                </v:shape>
                <v:shape id="shape 182" o:spid="_x0000_s182" style="position:absolute;left:37616;top:4078;width:2743;height:16535;visibility:visible;" path="m0,0l100000,0em0,99975l100000,99975em80313,4352l80313,95620e" coordsize="100000,100000" filled="f" strokecolor="#000000" strokeweight="0.51pt">
                  <v:path textboxrect="0,0,100000,100000"/>
                  <v:stroke dashstyle="solid"/>
                </v:shape>
                <v:shape id="shape 183" o:spid="_x0000_s183" style="position:absolute;left:39632;top:4114;width:374;height:16459;visibility:visible;" path="m99931,95755l49963,95755l0,95755l49963,100000l99931,95755xem99931,4241l49963,0l0,4241l49963,4241l99931,4241xe" coordsize="100000,100000" fillcolor="#000000">
                  <v:path textboxrect="0,0,100000,100000"/>
                </v:shape>
                <v:shape id="shape 184" o:spid="_x0000_s184" style="position:absolute;left:1256;top:28875;width:22040;height:12;visibility:visible;" path="m0,0l99991,0e" coordsize="100000,100000" filled="f" strokecolor="#000000" strokeweight="0.96pt">
                  <v:path textboxrect="0,0,100000,100000"/>
                  <v:stroke dashstyle="solid"/>
                </v:shape>
                <v:shape id="shape 185" o:spid="_x0000_s185" style="position:absolute;left:25909;top:22309;width:11309;height:7302;visibility:visible;" path="m0,98692l1463,95933em17889,65662l19354,62903em40044,68620l41572,65861em57998,35593l59463,32831em75887,2563l77097,391em80153,38648l81681,35887em98042,5618l99569,2859em75887,2563l77734,2859em98042,5618l99889,5817em57998,35593l59845,35887em80153,38648l81488,38748em17889,65662l19734,65861em40044,68620l41889,68917em0,98692l1845,98891em1845,98891l1528,95933em19799,65861l19417,62903em41954,68917l41637,65861em59845,35887l59525,32831em81998,38352l81681,35887em77796,2759l77414,0em99951,5817l99569,2859em13113,99975l15343,96326em41826,53537l44245,49692em70794,6900l71940,4928em15470,97806l15343,96326em44627,54227l44245,49593em73532,7491l73278,3745em70794,6900l73532,7491em41826,53537l44627,54227em40234,39634l42400,38352em66273,24155l68438,22873em92250,8773l94414,7491e" coordsize="100000,100000" filled="f" strokecolor="#000000" strokeweight="0.51pt">
                  <v:path textboxrect="0,0,100000,100000"/>
                  <v:stroke dashstyle="solid"/>
                </v:shape>
                <v:shape id="shape 186" o:spid="_x0000_s186" style="position:absolute;left:26672;top:22942;width:9842;height:6045;visibility:visible;" path="m0,98021l2486,96472em29845,79440l32331,77773em59764,60741l60495,60266em98243,0l100000,2023em68396,18699l70153,20604em38549,37398l40306,39303em59764,60623l59912,60861em9509,56931l10387,58002em29845,79322l31674,81227em0,98021l1755,99926e" coordsize="100000,100000" filled="f" strokecolor="#000000" strokeweight="0.51pt">
                  <v:path textboxrect="0,0,100000,100000"/>
                  <v:stroke dashstyle="solid"/>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87" o:spid="_x0000_s187" type="#_x0000_t75" style="position:absolute;left:1260;top:12344;width:23752;height:19659;z-index:1;" stroked="false">
                  <v:imagedata r:id="rId83" o:title=""/>
                  <o:lock v:ext="edit" rotation="t"/>
                </v:shape>
                <v:shape id="shape 188" o:spid="_x0000_s188" style="position:absolute;left:26845;top:22849;width:9747;height:6140;visibility:visible;" path="m0,99900l738,96500em8715,58627l9231,56282em30211,81493l30875,78093em38926,40218l39664,36817em69065,21808l69803,18407em99204,3516l99940,0e" coordsize="100000,100000" filled="f" strokecolor="#000000" strokeweight="0.51pt">
                  <v:path textboxrect="0,0,100000,100000"/>
                  <v:stroke dashstyle="solid"/>
                </v:shape>
                <v:shape id="shape 189" o:spid="_x0000_s189" style="position:absolute;left:1274;top:21204;width:35953;height:10610;visibility:visible;" path="m178,99644l153,99428l88,99340l25,99428l0,99644l25,99859l88,99949l153,99859l178,99644xem68787,80850l68762,80632l68697,80544l68634,80632l68606,80850l68634,81065l68697,81153l68762,81065l68787,80850xem69088,79965l69063,79750l68998,79660l68933,79750l68907,79965l68933,80181l68998,80271l69063,80181l69088,79965xem69169,86141l69141,85924l69079,85836l69014,85924l68988,86141l69014,86356l69079,86447l69141,86356l69169,86141xem69208,68972l69183,68757l69118,68669l69053,68757l69028,68972l69053,69188l69118,69278l69183,69188l69208,68972xem69329,57981l69301,57766l69238,57676l69174,57766l69148,57981l69174,58197l69238,58287l69301,58197l69329,57981xem69850,56218l69822,56000l69759,55912l69694,56000l69669,56218l69694,56433l69759,56521l69822,56433l69850,56218xem71051,69313l71023,69097l70961,69007l70896,69097l70870,69313l70896,69528l70961,69618l71023,69528l71051,69313xem71231,79762l71204,79546l71141,79456l71076,79546l71051,79762l71076,79977l71141,80067l71204,79977l71231,79762xem71350,67887l71324,67671l71262,67583l71197,67671l71171,67887l71197,68102l71262,68192l71324,68102l71350,67887xem72192,52961l72167,52743l72102,52655l72037,52743l72012,52961l72037,53176l72102,53266l72167,53176l72192,52961xem72993,52553l72965,52336l72903,52248l72840,52336l72813,52553l72840,52769l72903,52859l72965,52769l72993,52553xem73794,66801l73769,66586l73704,66498l73641,66586l73613,66801l73641,67016l73704,67106l73769,67016l73794,66801xem73914,54859l73887,54644l73824,54553l73759,54644l73734,54859l73759,55074l73824,55164l73887,55074l73914,54859xem74275,66530l74248,66315l74185,66225l74120,66315l74095,66530l74120,66745l74185,66836l74248,66745l74275,66530xem74396,55537l74368,55322l74306,55234l74241,55322l74215,55537l74241,55752l74306,55843l74368,55752l74396,55537xem75035,56963l75009,56748l74944,56657l74882,56748l74856,56963l74882,57178l74944,57269l75009,57178l75035,56963xem75896,64495l75870,64278l75806,64190l75743,64278l75715,64495l75743,64711l75806,64801l75870,64711l75896,64495xem76257,70058l76231,69843l76167,69755l76104,69843l76076,70058l76104,70273l76167,70363l76231,70273l76257,70058xem76338,53773l76310,53558l76248,53468l76183,53558l76157,53773l76183,53988l76248,54079l76310,53988l76338,53773xem77479,65174l77451,64958l77389,64868l77324,64958l77299,65174l77324,65389l77389,65479l77451,65389l77479,65174xem77859,49634l77833,49419l77769,49329l77706,49419l77678,49634l77706,49850l77769,49940l77833,49850l77859,49634xem78181,53299l78153,53081l78090,52993l78025,53081l78000,53299l78025,53514l78090,53604l78153,53514l78181,53299xem78900,40745l78873,40530l78810,40440l78748,40530l78720,40745l78748,40961l78810,41051l78873,40961l78900,40745xem79262,64155l79234,63940l79171,63850l79106,63940l79081,64155l79106,64370l79171,64461l79234,64370l79262,64155xem79382,53231l79354,53014l79292,52926l79227,53014l79201,53231l79227,53447l79292,53535l79354,53447l79382,53231xem79502,42238l79475,42023l79412,41933l79347,42023l79322,42238l79347,42454l79412,42544l79475,42454l79502,42238xem80021,52146l79995,51928l79933,51840l79868,51928l79843,52146l79868,52361l79933,52449l79995,52361l80021,52146xem80081,36470l80056,36255l79991,36164l79928,36255l79903,36470l79928,36685l79991,36775l80056,36685l80081,36470xem80243,57708l80215,57493l80153,57405l80088,57493l80063,57708l80088,57924l80153,58014l80215,57924l80243,57708xem81204,39116l81178,38900l81113,38813l81049,38900l81023,39116l81049,39331l81113,39421l81178,39331l81204,39116xem81583,61171l81558,60954l81493,60866l81431,60954l81403,61171l81431,61387l81493,61477l81558,61387l81583,61171xem82586,39116l82558,38900l82495,38813l82431,38900l82405,39116l82431,39331l82495,39421l82558,39331l82586,39116xem83387,54046l83359,53829l83296,53741l83234,53829l83206,54046l83234,54262l83296,54350l83359,54262l83387,54046xem83546,46377l83521,46162l83456,46074l83394,46162l83366,46377l83394,46593l83456,46683l83521,46593l83546,46377xem84308,51060l84280,50845l84218,50755l84153,50845l84127,51060l84153,51275l84218,51363l84280,51275l84308,51060xem84428,40134l84400,39919l84338,39831l84273,39919l84248,40134l84273,40350l84338,40440l84400,40350l84428,40134xem84549,29141l84521,28926l84458,28836l84394,28926l84368,29141l84394,29356l84458,29447l84521,29356l84549,29141xem85148,26157l85123,25940l85058,25852l84995,25940l84968,26157l84995,26373l85058,26463l85123,26373l85148,26157xem85269,37218l85243,37000l85178,36912l85116,37000l85088,37218l85116,37433l85178,37523l85243,37433l85269,37218xem86169,49363l86144,49146l86079,49058l86016,49146l85991,49363l86016,49579l86079,49669l86144,49579l86169,49363xem86891,35792l86866,35574l86801,35486l86736,35574l86711,35792l86736,36007l86801,36097l86866,36007l86891,35792xem88734,36403l88706,36188l88644,36097l88579,36188l88553,36403l88579,36618l88644,36708l88706,36618l88734,36403xem89213,43053l89188,42836l89123,42748l89060,42836l89032,43053l89060,43269l89123,43359l89188,43269l89213,43053xem89273,24868l89248,24650l89183,24563l89120,24650l89093,24868l89120,25083l89183,25174l89248,25083l89273,24868xem89475,37625l89447,37410l89384,37319l89319,37410l89294,37625l89319,37840l89384,37928l89447,37840l89475,37625xem89595,26632l89567,26417l89505,26326l89440,26417l89414,26632l89440,26847l89505,26938l89567,26847l89595,26632xem90475,37965l90449,37748l90384,37660l90322,37748l90296,37965l90322,38181l90384,38269l90449,38181l90475,37965xem91176,35317l91150,35102l91086,35012l91023,35102l90995,35317l91023,35532l91086,35623l91150,35532l91176,35317xem91296,23375l91271,23160l91206,23069l91144,23160l91116,23375l91144,23590l91206,23681l91271,23590l91296,23375xem92398,21204l92370,20986l92308,20898l92245,20986l92218,21204l92245,21419l92308,21507l92370,21419l92398,21204xem92558,32535l92532,32319l92468,32229l92405,32319l92377,32535l92405,32750l92468,32840l92532,32750l92558,32535xem92958,12856l92933,12641l92868,12551l92806,12641l92778,12856l92806,13072l92868,13162l92933,13072l92958,12856xem93738,22289l93713,22074l93650,21984l93586,22074l93560,22289l93586,22505l93650,22595l93713,22505l93738,22289xem93859,10347l93833,10130l93769,10042l93706,10130l93681,10347l93706,10563l93769,10653l93833,10563l93859,10347xem94461,25613l94433,25396l94370,25308l94308,25396l94280,25613l94308,25829l94370,25919l94433,25829l94461,25613xem94481,35317l94454,35102l94391,35012l94326,35102l94301,35317l94326,35532l94391,35623l94454,35532l94481,35317xem94602,24324l94574,24109l94512,24019l94447,24109l94421,24324l94447,24539l94512,24630l94574,24539l94602,24324xem94701,13333l94674,13116l94611,13028l94546,13116l94521,13333l94546,13549l94611,13637l94674,13549l94701,13333xem94861,33690l94836,33472l94771,33384l94708,33472l94681,33690l94708,33905l94771,33993l94836,33905l94861,33690xem96303,9259l96275,9044l96213,8956l96150,9044l96123,9259l96150,9477l96213,9565l96275,9477l96303,9259xem97424,20660l97398,20444l97333,20356l97271,20444l97245,20660l97271,20875l97333,20965l97398,20875l97424,20660xem97604,21949l97579,21734l97514,21644l97451,21734l97424,21949l97451,22164l97514,22255l97579,22164l97604,21949xem98245,29211l98220,28993l98155,28905l98093,28993l98065,29211l98093,29426l98155,29516l98220,29426l98245,29211xem98646,9532l98620,9315l98556,9227l98493,9315l98465,9532l98493,9748l98556,9838l98620,9748l98646,9532xem99507,22222l99481,22007l99417,21917l99354,22007l99326,22222l99354,22438l99417,22528l99481,22438l99507,22222xem99507,5053l99481,4836l99417,4748l99354,4836l99326,5053l99354,5269l99417,5359l99481,5269l99507,5053xem99627,11227l99602,11012l99537,10924l99472,11012l99447,11227l99472,11444l99537,11532l99602,11444l99627,11227xem99648,26361l99620,26144l99558,26056l99493,26144l99468,26361l99493,26576l99558,26667l99620,26576l99648,26361xem99748,303l99720,88l99657,0l99593,88l99567,303l99593,519l99657,609l99720,519l99748,303xem99988,7632l99961,7417l99898,7326l99833,7417l99808,7632l99833,7847l99898,7938l99961,7847l99988,7632xe" coordsize="100000,100000" fillcolor="#000000">
                  <v:path textboxrect="0,0,100000,100000"/>
                </v:shape>
                <v:shape id="shape 190" o:spid="_x0000_s190" style="position:absolute;left:26459;top:28015;width:2108;height:419;visibility:visible;" path="m3072,91907l2625,86421l1535,84178l451,86421l0,91907l451,97361l1535,99634l2625,97361l3072,91907xem99722,7725l99275,2238l98185,0l97102,2238l96648,7725l97102,13181l98185,15454l99275,13181l99722,7725xe" coordsize="100000,100000" fillcolor="#000000">
                  <v:path textboxrect="0,0,100000,100000"/>
                </v:shape>
                <v:shape id="shape 191" o:spid="_x0000_s191" style="position:absolute;left:1256;top:4078;width:36360;height:27895;visibility:visible;" path="m0,88891l0,29630l39366,0em99998,59259l99998,0l39366,0l39366,59259em60613,29630l99998,0em99998,59259l60613,88891l0,88891em60613,88891l99998,59259em0,99988l60613,99988l99998,70359l99998,59259em0,99988l0,88891l39366,59259l60613,59259l39366,59259em60613,88891l60613,99988e" coordsize="100000,100000" filled="f" strokecolor="#000000" strokeweight="0.96pt">
                  <v:path textboxrect="0,0,100000,100000"/>
                  <v:stroke dashstyle="solid"/>
                </v:shape>
                <v:shape id="shape 192" o:spid="_x0000_s192" style="position:absolute;left:26190;top:61;width:501;height:387;visibility:visible;" path="m50225,0l34428,3704l18655,13014l7164,29734l0,48324em91845,98523l97593,81766l99037,61340l96150,42750l88986,26030l77491,13014l64579,5572l50225,1866e" coordsize="100000,100000" filled="f" strokecolor="#000000" strokeweight="0.96pt">
                  <v:path textboxrect="0,0,100000,100000"/>
                  <v:stroke dashstyle="solid"/>
                </v:shape>
                <v:shape id="shape 193" o:spid="_x0000_s193" style="position:absolute;left:26190;top:442;width:14827;height:11341;visibility:visible;" path="m3155,0l0,6602l3398,6602em98282,99988l99981,99988e" coordsize="100000,100000" filled="f" strokecolor="#000000" strokeweight="0.96pt">
                  <v:path textboxrect="0,0,100000,100000"/>
                  <v:stroke dashstyle="solid"/>
                </v:shape>
                <v:shape id="shape 194" o:spid="_x0000_s194" style="position:absolute;left:41014;top:11790;width:247;height:495;visibility:visible;" path="m0,98845l98868,56690l98868,42150l90097,29074l75586,17435l52306,7255l29072,1458l0,0e" coordsize="100000,100000" filled="f" strokecolor="#000000" strokeweight="0.96pt">
                  <v:path textboxrect="0,0,100000,100000"/>
                  <v:stroke dashstyle="solid"/>
                </v:shape>
                <v:shape id="shape 195" o:spid="_x0000_s195" style="position:absolute;left:40885;top:12286;width:133;height:12;visibility:visible;" path="m97231,0l0,0e" coordsize="100000,100000" filled="f" strokecolor="#000000" strokeweight="0.96pt">
                  <v:path textboxrect="0,0,100000,100000"/>
                  <v:stroke dashstyle="solid"/>
                </v:shape>
                <v:shape id="shape 196" o:spid="_x0000_s196" style="position:absolute;left:41014;top:12293;width:247;height:247;visibility:visible;" path="m98868,98868l93074,66868l81433,40713l58150,17484l31995,5843l0,0e" coordsize="100000,100000" filled="f" strokecolor="#000000" strokeweight="0.96pt">
                  <v:path textboxrect="0,0,100000,100000"/>
                  <v:stroke dashstyle="solid"/>
                </v:shape>
                <v:shape id="shape 197" o:spid="_x0000_s197" style="position:absolute;left:41266;top:12538;width:12;height:127;visibility:visible;" path="m0,0l0,96394e" coordsize="100000,100000" filled="f" strokecolor="#000000" strokeweight="0.96pt">
                  <v:path textboxrect="0,0,100000,100000"/>
                  <v:stroke dashstyle="solid"/>
                </v:shape>
                <v:shape id="shape 198" o:spid="_x0000_s198" style="position:absolute;left:41014;top:12661;width:247;height:247;visibility:visible;" path="m0,98868l31995,93074l58150,81433l81380,58150l93021,31995l98868,0e" coordsize="100000,100000" filled="f" strokecolor="#000000" strokeweight="0.96pt">
                  <v:path textboxrect="0,0,100000,100000"/>
                  <v:stroke dashstyle="solid"/>
                </v:shape>
                <v:shape id="shape 199" o:spid="_x0000_s199" style="position:absolute;left:6123;top:4474;width:34893;height:8439;visibility:visible;" path="m99993,99991l99271,99991em720,13479l720,0l0,2984e" coordsize="100000,100000" filled="f" strokecolor="#000000" strokeweight="0.96pt">
                  <v:path textboxrect="0,0,100000,100000"/>
                  <v:stroke dashstyle="solid"/>
                </v:shape>
              </v:group>
            </w:pict>
          </mc:Fallback>
        </mc:AlternateContent>
      </w:r>
      <w:r>
        <w:rPr>
          <w:b/>
          <w:bCs/>
          <w:color w:val="000000" w:themeColor="text1"/>
          <w:lang w:val="vi-VN"/>
        </w:rPr>
      </w:r>
      <w:r>
        <w:rPr>
          <w:b/>
          <w:bCs/>
          <w:color w:val="000000" w:themeColor="text1"/>
          <w:lang w:val="vi-VN"/>
        </w:rPr>
      </w:r>
    </w:p>
    <w:p w14:paraId="7781F811" w14:textId="77777777">
      <w:pPr>
        <w:widowControl w:val="false"/>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rPr>
      </w:r>
      <w:r>
        <w:rPr>
          <w:rFonts w:ascii="Arial" w:hAnsi="Arial" w:eastAsia="Times New Roman" w:cs="Arial"/>
          <w:color w:val="000000" w:themeColor="text1"/>
        </w:rPr>
      </w:r>
      <w:r>
        <w:rPr>
          <w:rFonts w:ascii="Arial" w:hAnsi="Arial" w:eastAsia="Times New Roman" w:cs="Arial"/>
          <w:color w:val="000000" w:themeColor="text1"/>
        </w:rPr>
      </w:r>
    </w:p>
    <w:p w14:paraId="5016A19B" w14:textId="77777777">
      <w:pPr>
        <w:pBdr/>
        <w:spacing w:before="143"/>
        <w:ind w:left="997"/>
        <w:rPr>
          <w:rFonts w:ascii="Arial" w:hAnsi="Arial" w:cs="Arial"/>
          <w:b/>
          <w:color w:val="000000" w:themeColor="text1"/>
        </w:rPr>
      </w:pPr>
      <w:r>
        <w:rPr>
          <w:rFonts w:ascii="Arial" w:hAnsi="Arial" w:cs="Arial"/>
          <w:b/>
          <w:color w:val="000000" w:themeColor="text1"/>
          <w:spacing w:val="-5"/>
        </w:rPr>
        <w:t xml:space="preserve">Chú giải</w:t>
      </w:r>
      <w:r>
        <w:rPr>
          <w:rFonts w:ascii="Arial" w:hAnsi="Arial" w:cs="Arial"/>
          <w:b/>
          <w:color w:val="000000" w:themeColor="text1"/>
          <w:lang w:val="en-US"/>
        </w:rPr>
      </w:r>
      <w:r>
        <w:rPr>
          <w:rFonts w:ascii="Arial" w:hAnsi="Arial" w:cs="Arial"/>
          <w:b/>
          <w:color w:val="000000" w:themeColor="text1"/>
          <w:lang w:val="en-US"/>
        </w:rPr>
      </w:r>
    </w:p>
    <w:tbl>
      <w:tblPr>
        <w:tblInd w:w="954" w:type="dxa"/>
        <w:tblW w:w="0" w:type="auto"/>
        <w:tblCellMar>
          <w:left w:w="0" w:type="dxa"/>
          <w:right w:w="0" w:type="dxa"/>
        </w:tblCellMar>
        <w:tblBorders/>
        <w:tblLayout w:type="fixed"/>
        <w:tblLook w:val="01E0" w:firstRow="1" w:lastRow="1" w:firstColumn="1" w:lastColumn="1" w:noHBand="0" w:noVBand="0"/>
      </w:tblPr>
      <w:tblGrid>
        <w:gridCol w:w="304"/>
        <w:gridCol w:w="732"/>
      </w:tblGrid>
      <w:tr>
        <w:trPr>
          <w:trHeight w:val="265"/>
        </w:trPr>
        <w:tc>
          <w:tcPr>
            <w:tcBorders/>
            <w:tcW w:w="304" w:type="dxa"/>
          </w:tcPr>
          <w:p w14:paraId="0F4293D9" w14:textId="77777777">
            <w:pPr>
              <w:pStyle w:val="1444"/>
              <w:pBdr/>
              <w:spacing w:before="0"/>
              <w:ind w:right="91" w:left="0"/>
              <w:rPr>
                <w:rFonts w:ascii="Arial" w:hAnsi="Arial" w:cs="Arial"/>
                <w:color w:val="000000" w:themeColor="text1"/>
              </w:rPr>
            </w:pPr>
            <w:r>
              <w:rPr>
                <w:rFonts w:ascii="Arial" w:hAnsi="Arial" w:cs="Arial"/>
                <w:color w:val="000000" w:themeColor="text1"/>
                <w:spacing w:val="-10"/>
              </w:rPr>
              <w:t xml:space="preserve">1</w:t>
            </w:r>
            <w:r>
              <w:rPr>
                <w:rFonts w:ascii="Arial" w:hAnsi="Arial" w:cs="Arial"/>
                <w:color w:val="000000" w:themeColor="text1"/>
              </w:rPr>
            </w:r>
            <w:r>
              <w:rPr>
                <w:rFonts w:ascii="Arial" w:hAnsi="Arial" w:cs="Arial"/>
                <w:color w:val="000000" w:themeColor="text1"/>
              </w:rPr>
            </w:r>
          </w:p>
        </w:tc>
        <w:tc>
          <w:tcPr>
            <w:tcBorders/>
            <w:tcW w:w="732" w:type="dxa"/>
          </w:tcPr>
          <w:p w14:paraId="082EABD3" w14:textId="77777777">
            <w:pPr>
              <w:pStyle w:val="1444"/>
              <w:pBdr/>
              <w:spacing w:before="0"/>
              <w:ind w:left="53"/>
              <w:rPr>
                <w:rFonts w:ascii="Arial" w:hAnsi="Arial" w:cs="Arial"/>
                <w:color w:val="000000" w:themeColor="text1"/>
              </w:rPr>
            </w:pPr>
            <w:r>
              <w:rPr>
                <w:rFonts w:ascii="Arial" w:hAnsi="Arial" w:cs="Arial"/>
                <w:color w:val="000000" w:themeColor="text1"/>
                <w:spacing w:val="-2"/>
              </w:rPr>
              <w:t xml:space="preserve">chiều sâu</w:t>
            </w:r>
            <w:r>
              <w:rPr>
                <w:rFonts w:ascii="Arial" w:hAnsi="Arial" w:cs="Arial"/>
                <w:color w:val="000000" w:themeColor="text1"/>
              </w:rPr>
            </w:r>
            <w:r>
              <w:rPr>
                <w:rFonts w:ascii="Arial" w:hAnsi="Arial" w:cs="Arial"/>
                <w:color w:val="000000" w:themeColor="text1"/>
              </w:rPr>
            </w:r>
          </w:p>
        </w:tc>
      </w:tr>
      <w:tr>
        <w:trPr>
          <w:trHeight w:val="297"/>
        </w:trPr>
        <w:tc>
          <w:tcPr>
            <w:tcBorders/>
            <w:tcW w:w="304" w:type="dxa"/>
          </w:tcPr>
          <w:p w14:paraId="04ED08A5" w14:textId="77777777">
            <w:pPr>
              <w:pStyle w:val="1444"/>
              <w:pBdr/>
              <w:spacing w:before="31"/>
              <w:ind w:right="91" w:left="0"/>
              <w:rPr>
                <w:rFonts w:ascii="Arial" w:hAnsi="Arial" w:cs="Arial"/>
                <w:color w:val="000000" w:themeColor="text1"/>
              </w:rPr>
            </w:pPr>
            <w:r>
              <w:rPr>
                <w:rFonts w:ascii="Arial" w:hAnsi="Arial" w:cs="Arial"/>
                <w:color w:val="000000" w:themeColor="text1"/>
                <w:spacing w:val="-10"/>
              </w:rPr>
              <w:t xml:space="preserve">2</w:t>
            </w:r>
            <w:r>
              <w:rPr>
                <w:rFonts w:ascii="Arial" w:hAnsi="Arial" w:cs="Arial"/>
                <w:color w:val="000000" w:themeColor="text1"/>
              </w:rPr>
            </w:r>
            <w:r>
              <w:rPr>
                <w:rFonts w:ascii="Arial" w:hAnsi="Arial" w:cs="Arial"/>
                <w:color w:val="000000" w:themeColor="text1"/>
              </w:rPr>
            </w:r>
          </w:p>
        </w:tc>
        <w:tc>
          <w:tcPr>
            <w:tcBorders/>
            <w:tcW w:w="732" w:type="dxa"/>
          </w:tcPr>
          <w:p w14:paraId="14716202" w14:textId="77777777">
            <w:pPr>
              <w:pStyle w:val="1444"/>
              <w:pBdr/>
              <w:spacing w:before="31"/>
              <w:ind w:left="55"/>
              <w:rPr>
                <w:rFonts w:ascii="Arial" w:hAnsi="Arial" w:cs="Arial"/>
                <w:color w:val="000000" w:themeColor="text1"/>
              </w:rPr>
            </w:pPr>
            <w:r>
              <w:rPr>
                <w:rFonts w:ascii="Arial" w:hAnsi="Arial" w:cs="Arial"/>
                <w:color w:val="000000" w:themeColor="text1"/>
                <w:spacing w:val="-2"/>
              </w:rPr>
              <w:t xml:space="preserve">chiều rộng</w:t>
            </w:r>
            <w:r>
              <w:rPr>
                <w:rFonts w:ascii="Arial" w:hAnsi="Arial" w:cs="Arial"/>
                <w:color w:val="000000" w:themeColor="text1"/>
              </w:rPr>
            </w:r>
            <w:r>
              <w:rPr>
                <w:rFonts w:ascii="Arial" w:hAnsi="Arial" w:cs="Arial"/>
                <w:color w:val="000000" w:themeColor="text1"/>
              </w:rPr>
            </w:r>
          </w:p>
        </w:tc>
      </w:tr>
      <w:tr>
        <w:trPr>
          <w:trHeight w:val="265"/>
        </w:trPr>
        <w:tc>
          <w:tcPr>
            <w:tcBorders/>
            <w:tcW w:w="304" w:type="dxa"/>
          </w:tcPr>
          <w:p w14:paraId="40A428AE" w14:textId="77777777">
            <w:pPr>
              <w:pStyle w:val="1444"/>
              <w:pBdr/>
              <w:spacing w:before="31" w:line="214" w:lineRule="exact"/>
              <w:ind w:right="91" w:left="0"/>
              <w:rPr>
                <w:rFonts w:ascii="Arial" w:hAnsi="Arial" w:cs="Arial"/>
                <w:color w:val="000000" w:themeColor="text1"/>
              </w:rPr>
            </w:pPr>
            <w:r>
              <w:rPr>
                <w:rFonts w:ascii="Arial" w:hAnsi="Arial" w:cs="Arial"/>
                <w:color w:val="000000" w:themeColor="text1"/>
                <w:spacing w:val="-10"/>
              </w:rPr>
              <w:t xml:space="preserve">3</w:t>
            </w:r>
            <w:r>
              <w:rPr>
                <w:rFonts w:ascii="Arial" w:hAnsi="Arial" w:cs="Arial"/>
                <w:color w:val="000000" w:themeColor="text1"/>
              </w:rPr>
            </w:r>
            <w:r>
              <w:rPr>
                <w:rFonts w:ascii="Arial" w:hAnsi="Arial" w:cs="Arial"/>
                <w:color w:val="000000" w:themeColor="text1"/>
              </w:rPr>
            </w:r>
          </w:p>
        </w:tc>
        <w:tc>
          <w:tcPr>
            <w:tcBorders/>
            <w:tcW w:w="732" w:type="dxa"/>
          </w:tcPr>
          <w:p w14:paraId="74B9665C" w14:textId="77777777">
            <w:pPr>
              <w:pStyle w:val="1444"/>
              <w:pBdr/>
              <w:spacing w:before="31" w:line="214" w:lineRule="exact"/>
              <w:ind w:left="94"/>
              <w:rPr>
                <w:rFonts w:ascii="Arial" w:hAnsi="Arial" w:cs="Arial"/>
                <w:color w:val="000000" w:themeColor="text1"/>
              </w:rPr>
            </w:pPr>
            <w:r>
              <w:rPr>
                <w:rFonts w:ascii="Arial" w:hAnsi="Arial" w:cs="Arial"/>
                <w:color w:val="000000" w:themeColor="text1"/>
                <w:spacing w:val="-2"/>
              </w:rPr>
              <w:t xml:space="preserve">chiều cao</w:t>
            </w:r>
            <w:r>
              <w:rPr>
                <w:rFonts w:ascii="Arial" w:hAnsi="Arial" w:cs="Arial"/>
                <w:color w:val="000000" w:themeColor="text1"/>
              </w:rPr>
            </w:r>
            <w:r>
              <w:rPr>
                <w:rFonts w:ascii="Arial" w:hAnsi="Arial" w:cs="Arial"/>
                <w:color w:val="000000" w:themeColor="text1"/>
              </w:rPr>
            </w:r>
          </w:p>
        </w:tc>
      </w:tr>
    </w:tbl>
    <w:p w14:paraId="0EA5FAAA" w14:textId="77777777">
      <w:pPr>
        <w:widowControl w:val="false"/>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lang w:val="en-US"/>
        </w:rPr>
      </w:r>
      <w:r>
        <w:rPr>
          <w:rFonts w:ascii="Arial" w:hAnsi="Arial" w:eastAsia="Times New Roman" w:cs="Arial"/>
          <w:color w:val="000000" w:themeColor="text1"/>
          <w:lang w:val="en-US"/>
        </w:rPr>
      </w:r>
      <w:r>
        <w:rPr>
          <w:rFonts w:ascii="Arial" w:hAnsi="Arial" w:eastAsia="Times New Roman" w:cs="Arial"/>
          <w:color w:val="000000" w:themeColor="text1"/>
          <w:lang w:val="en-US"/>
        </w:rPr>
      </w:r>
    </w:p>
    <w:p w14:paraId="108E04DB" w14:textId="77777777">
      <w:pPr>
        <w:pBdr/>
        <w:spacing w:after="80" w:before="180"/>
        <w:ind/>
        <w:outlineLvl w:val="2"/>
        <w:rPr>
          <w:rFonts w:ascii="Arial" w:hAnsi="Arial" w:cs="Arial"/>
          <w:color w:val="000000" w:themeColor="text1"/>
        </w:rPr>
      </w:pPr>
      <w:r>
        <w:rPr>
          <w:rFonts w:ascii="Arial" w:hAnsi="Arial" w:eastAsia="Arial" w:cs="Arial"/>
          <w:b/>
          <w:bCs/>
          <w:color w:val="000000" w:themeColor="text1"/>
        </w:rPr>
        <w:t xml:space="preserve">E.1.2  Kích thước thực tế</w:t>
      </w:r>
      <w:r>
        <w:rPr>
          <w:rFonts w:ascii="Arial" w:hAnsi="Arial" w:cs="Arial"/>
          <w:color w:val="000000" w:themeColor="text1"/>
        </w:rPr>
      </w:r>
      <w:r>
        <w:rPr>
          <w:rFonts w:ascii="Arial" w:hAnsi="Arial" w:cs="Arial"/>
          <w:color w:val="000000" w:themeColor="text1"/>
        </w:rPr>
      </w:r>
    </w:p>
    <w:p w14:paraId="335D08C5" w14:textId="77777777">
      <w:pPr>
        <w:widowControl w:val="false"/>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rPr>
        <w:t xml:space="preserve">Chiều rộng = 2,44 m (mặt trước để mở)</w:t>
      </w:r>
      <w:r>
        <w:rPr>
          <w:rFonts w:ascii="Arial" w:hAnsi="Arial" w:eastAsia="Times New Roman" w:cs="Arial"/>
          <w:color w:val="000000" w:themeColor="text1"/>
        </w:rPr>
      </w:r>
      <w:r>
        <w:rPr>
          <w:rFonts w:ascii="Arial" w:hAnsi="Arial" w:eastAsia="Times New Roman" w:cs="Arial"/>
          <w:color w:val="000000" w:themeColor="text1"/>
        </w:rPr>
      </w:r>
    </w:p>
    <w:p w14:paraId="132644C9" w14:textId="77777777">
      <w:pPr>
        <w:widowControl w:val="false"/>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rPr>
        <w:t xml:space="preserve">Chiều cao   = 2,13 m</w:t>
      </w:r>
      <w:r>
        <w:rPr>
          <w:rFonts w:ascii="Arial" w:hAnsi="Arial" w:eastAsia="Times New Roman" w:cs="Arial"/>
          <w:color w:val="000000" w:themeColor="text1"/>
        </w:rPr>
      </w:r>
      <w:r>
        <w:rPr>
          <w:rFonts w:ascii="Arial" w:hAnsi="Arial" w:eastAsia="Times New Roman" w:cs="Arial"/>
          <w:color w:val="000000" w:themeColor="text1"/>
        </w:rPr>
      </w:r>
    </w:p>
    <w:p w14:paraId="3E2996FB" w14:textId="77777777">
      <w:pPr>
        <w:widowControl w:val="false"/>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rPr>
        <w:t xml:space="preserve">Chiều sâu  = 1,83 m</w:t>
      </w:r>
      <w:r>
        <w:rPr>
          <w:rFonts w:ascii="Arial" w:hAnsi="Arial" w:eastAsia="Times New Roman" w:cs="Arial"/>
          <w:color w:val="000000" w:themeColor="text1"/>
        </w:rPr>
      </w:r>
      <w:r>
        <w:rPr>
          <w:rFonts w:ascii="Arial" w:hAnsi="Arial" w:eastAsia="Times New Roman" w:cs="Arial"/>
          <w:color w:val="000000" w:themeColor="text1"/>
        </w:rPr>
      </w:r>
    </w:p>
    <w:p w14:paraId="5C91EB5B" w14:textId="77777777">
      <w:pPr>
        <w:widowControl w:val="false"/>
        <w:pBdr/>
        <w:spacing w:after="0" w:before="120" w:line="360" w:lineRule="auto"/>
        <w:ind/>
        <w:jc w:val="both"/>
        <w:outlineLvl w:val="2"/>
        <w:rPr>
          <w:rFonts w:ascii="Arial" w:hAnsi="Arial" w:eastAsia="Times New Roman" w:cs="Arial"/>
          <w:color w:val="000000" w:themeColor="text1"/>
        </w:rPr>
      </w:pPr>
      <w:r>
        <w:rPr>
          <w:rFonts w:ascii="Arial" w:hAnsi="Arial" w:eastAsia="Arial" w:cs="Arial"/>
          <w:b/>
          <w:bCs/>
          <w:color w:val="000000" w:themeColor="text1"/>
        </w:rPr>
        <w:t xml:space="preserve">E.1.3  Thể tích giả định</w:t>
      </w:r>
      <w:r>
        <w:rPr>
          <w:rFonts w:ascii="Arial" w:hAnsi="Arial" w:eastAsia="Times New Roman" w:cs="Arial"/>
          <w:color w:val="000000" w:themeColor="text1"/>
        </w:rPr>
      </w:r>
      <w:r>
        <w:rPr>
          <w:rFonts w:ascii="Arial" w:hAnsi="Arial" w:eastAsia="Times New Roman" w:cs="Arial"/>
          <w:color w:val="000000" w:themeColor="text1"/>
        </w:rPr>
      </w:r>
    </w:p>
    <w:p w14:paraId="64FEE988" w14:textId="77777777">
      <w:pPr>
        <w:widowControl w:val="false"/>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rPr>
        <w:t xml:space="preserve">2,44 m × 2,13 m × (1,83 m + 0,6 m) = 12,63 m³</w:t>
      </w:r>
      <w:r>
        <w:rPr>
          <w:rFonts w:ascii="Arial" w:hAnsi="Arial" w:eastAsia="Times New Roman" w:cs="Arial"/>
          <w:color w:val="000000" w:themeColor="text1"/>
        </w:rPr>
      </w:r>
      <w:r>
        <w:rPr>
          <w:rFonts w:ascii="Arial" w:hAnsi="Arial" w:eastAsia="Times New Roman" w:cs="Arial"/>
          <w:color w:val="000000" w:themeColor="text1"/>
        </w:rPr>
      </w:r>
    </w:p>
    <w:p w14:paraId="225200B1" w14:textId="77777777">
      <w:pPr>
        <w:widowControl w:val="false"/>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rPr>
        <w:t xml:space="preserve">Thể tích giả định được tính bằng cách cộng thêm 0,6 m vào chiều sâu thực tế để tính đến khu vực mở phía trước buồng phun.</w:t>
      </w:r>
      <w:r>
        <w:rPr>
          <w:rFonts w:ascii="Arial" w:hAnsi="Arial" w:eastAsia="Times New Roman" w:cs="Arial"/>
          <w:color w:val="000000" w:themeColor="text1"/>
        </w:rPr>
      </w:r>
      <w:r>
        <w:rPr>
          <w:rFonts w:ascii="Arial" w:hAnsi="Arial" w:eastAsia="Times New Roman" w:cs="Arial"/>
          <w:color w:val="000000" w:themeColor="text1"/>
        </w:rPr>
      </w:r>
    </w:p>
    <w:p w14:paraId="3EF14A90" w14:textId="77777777">
      <w:pPr>
        <w:pBdr/>
        <w:spacing w:after="80" w:before="180"/>
        <w:ind/>
        <w:outlineLvl w:val="2"/>
        <w:rPr>
          <w:rFonts w:ascii="Arial" w:hAnsi="Arial" w:cs="Arial"/>
          <w:color w:val="000000" w:themeColor="text1"/>
        </w:rPr>
      </w:pPr>
      <w:r>
        <w:rPr>
          <w:rFonts w:ascii="Arial" w:hAnsi="Arial" w:eastAsia="Arial" w:cs="Arial"/>
          <w:b/>
          <w:bCs/>
          <w:color w:val="000000" w:themeColor="text1"/>
        </w:rPr>
        <w:t xml:space="preserve">E.1.4  Tỷ lệ chu vi được bao kín</w:t>
      </w:r>
      <w:r>
        <w:rPr>
          <w:rFonts w:ascii="Arial" w:hAnsi="Arial" w:cs="Arial"/>
          <w:color w:val="000000" w:themeColor="text1"/>
        </w:rPr>
      </w:r>
      <w:r>
        <w:rPr>
          <w:rFonts w:ascii="Arial" w:hAnsi="Arial" w:cs="Arial"/>
          <w:color w:val="000000" w:themeColor="text1"/>
        </w:rPr>
      </w:r>
    </w:p>
    <w:p w14:paraId="49C63BFF" w14:textId="77777777">
      <w:pPr>
        <w:widowControl w:val="false"/>
        <w:pBdr/>
        <w:spacing w:after="0" w:before="120" w:line="360" w:lineRule="auto"/>
        <w:ind/>
        <w:jc w:val="center"/>
        <w:rPr>
          <w:rFonts w:ascii="Arial" w:hAnsi="Arial" w:eastAsia="Times New Roman" w:cs="Arial"/>
          <w:color w:val="000000" w:themeColor="text1"/>
        </w:rPr>
      </w:pPr>
      <w:r>
        <w:rPr>
          <w:rFonts w:ascii="Arial" w:hAnsi="Arial" w:eastAsia="Times New Roman" w:cs="Arial"/>
          <w:color w:val="000000" w:themeColor="text1"/>
        </w:rPr>
        <w:t xml:space="preserve">(2,44 + 1,83 + 1,83) / (2,44 + 2,44 + 1,83 + 1,83) = 6,10 / 8,54 × 100 ≈ 71 %</w:t>
      </w:r>
      <w:r>
        <w:rPr>
          <w:rFonts w:ascii="Arial" w:hAnsi="Arial" w:eastAsia="Times New Roman" w:cs="Arial"/>
          <w:color w:val="000000" w:themeColor="text1"/>
        </w:rPr>
      </w:r>
      <w:r>
        <w:rPr>
          <w:rFonts w:ascii="Arial" w:hAnsi="Arial" w:eastAsia="Times New Roman" w:cs="Arial"/>
          <w:color w:val="000000" w:themeColor="text1"/>
        </w:rPr>
      </w:r>
    </w:p>
    <w:p w14:paraId="54F87CA1" w14:textId="77777777">
      <w:pPr>
        <w:pBdr/>
        <w:spacing w:after="80" w:before="180"/>
        <w:ind/>
        <w:outlineLvl w:val="2"/>
        <w:rPr>
          <w:rFonts w:ascii="Arial" w:hAnsi="Arial" w:cs="Arial"/>
          <w:color w:val="000000" w:themeColor="text1"/>
        </w:rPr>
      </w:pPr>
      <w:r>
        <w:rPr>
          <w:rFonts w:ascii="Arial" w:hAnsi="Arial" w:eastAsia="Arial" w:cs="Arial"/>
          <w:b/>
          <w:bCs/>
          <w:color w:val="000000" w:themeColor="text1"/>
        </w:rPr>
        <w:t xml:space="preserve">E.1.5  Lưu lượng xả ứng với mức bao kín 71 %</w:t>
      </w:r>
      <w:r>
        <w:rPr>
          <w:rFonts w:ascii="Arial" w:hAnsi="Arial" w:cs="Arial"/>
          <w:color w:val="000000" w:themeColor="text1"/>
        </w:rPr>
      </w:r>
      <w:r>
        <w:rPr>
          <w:rFonts w:ascii="Arial" w:hAnsi="Arial" w:cs="Arial"/>
          <w:color w:val="000000" w:themeColor="text1"/>
        </w:rPr>
      </w:r>
    </w:p>
    <w:p w14:paraId="5BD201E8" w14:textId="77777777">
      <w:pPr>
        <w:widowControl w:val="false"/>
        <w:pBdr/>
        <w:spacing w:after="0" w:before="120" w:line="360" w:lineRule="auto"/>
        <w:ind/>
        <w:jc w:val="center"/>
        <w:rPr>
          <w:rFonts w:ascii="Arial" w:hAnsi="Arial" w:eastAsia="Times New Roman" w:cs="Arial"/>
          <w:color w:val="000000" w:themeColor="text1"/>
        </w:rPr>
      </w:pPr>
      <w:r>
        <w:rPr>
          <w:rFonts w:ascii="Arial" w:hAnsi="Arial" w:eastAsia="Times New Roman" w:cs="Arial"/>
          <w:color w:val="000000" w:themeColor="text1"/>
        </w:rPr>
        <w:t xml:space="preserve">4 + [(1 − 0,71) × (16 − 4)] = 7,48 kg/phút/m³</w:t>
      </w:r>
      <w:r>
        <w:rPr>
          <w:rFonts w:ascii="Arial" w:hAnsi="Arial" w:eastAsia="Times New Roman" w:cs="Arial"/>
          <w:color w:val="000000" w:themeColor="text1"/>
        </w:rPr>
      </w:r>
      <w:r>
        <w:rPr>
          <w:rFonts w:ascii="Arial" w:hAnsi="Arial" w:eastAsia="Times New Roman" w:cs="Arial"/>
          <w:color w:val="000000" w:themeColor="text1"/>
        </w:rPr>
      </w:r>
    </w:p>
    <w:p w14:paraId="229FFDD2" w14:textId="77777777">
      <w:pPr>
        <w:widowControl w:val="false"/>
        <w:pBdr/>
        <w:spacing w:after="0" w:before="120" w:line="360" w:lineRule="auto"/>
        <w:ind/>
        <w:jc w:val="both"/>
        <w:outlineLvl w:val="2"/>
        <w:rPr>
          <w:rFonts w:ascii="Arial" w:hAnsi="Arial" w:eastAsia="Times New Roman" w:cs="Arial"/>
          <w:color w:val="000000" w:themeColor="text1"/>
        </w:rPr>
      </w:pPr>
      <w:r>
        <w:rPr>
          <w:rFonts w:ascii="Arial" w:hAnsi="Arial" w:eastAsia="Arial" w:cs="Arial"/>
          <w:b/>
          <w:bCs/>
          <w:color w:val="000000" w:themeColor="text1"/>
        </w:rPr>
        <w:t xml:space="preserve">E.1.6  Lưu lượng xả</w:t>
      </w:r>
      <w:r>
        <w:rPr>
          <w:rFonts w:ascii="Arial" w:hAnsi="Arial" w:eastAsia="Times New Roman" w:cs="Arial"/>
          <w:color w:val="000000" w:themeColor="text1"/>
        </w:rPr>
      </w:r>
      <w:r>
        <w:rPr>
          <w:rFonts w:ascii="Arial" w:hAnsi="Arial" w:eastAsia="Times New Roman" w:cs="Arial"/>
          <w:color w:val="000000" w:themeColor="text1"/>
        </w:rPr>
      </w:r>
    </w:p>
    <w:p w14:paraId="6ED92146" w14:textId="77777777">
      <w:pPr>
        <w:widowControl w:val="false"/>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lang w:val="en-US"/>
        </w:rPr>
        <w:t xml:space="preserve">12,63 m³ × 7,48 kg/(phút·m³) = 94,47 kg/phút</w:t>
      </w:r>
      <w:r>
        <w:rPr>
          <w:rFonts w:ascii="Arial" w:hAnsi="Arial" w:eastAsia="Times New Roman" w:cs="Arial"/>
          <w:color w:val="000000" w:themeColor="text1"/>
          <w:lang w:val="en-US"/>
        </w:rPr>
      </w:r>
      <w:r>
        <w:rPr>
          <w:rFonts w:ascii="Arial" w:hAnsi="Arial" w:eastAsia="Times New Roman" w:cs="Arial"/>
          <w:color w:val="000000" w:themeColor="text1"/>
          <w:lang w:val="en-US"/>
        </w:rPr>
      </w:r>
    </w:p>
    <w:p w14:paraId="1ADE7F48" w14:textId="77777777">
      <w:pPr>
        <w:pBdr/>
        <w:spacing w:after="80" w:before="180"/>
        <w:ind/>
        <w:outlineLvl w:val="2"/>
        <w:rPr>
          <w:rFonts w:ascii="Arial" w:hAnsi="Arial" w:cs="Arial"/>
          <w:color w:val="000000" w:themeColor="text1"/>
        </w:rPr>
      </w:pPr>
      <w:r>
        <w:rPr>
          <w:rFonts w:ascii="Arial" w:hAnsi="Arial" w:eastAsia="Arial" w:cs="Arial"/>
          <w:b/>
          <w:bCs/>
          <w:color w:val="000000" w:themeColor="text1"/>
        </w:rPr>
        <w:t xml:space="preserve">E.1.7  Lượng cacbon dioxit cần thiết</w:t>
      </w:r>
      <w:r>
        <w:rPr>
          <w:rFonts w:ascii="Arial" w:hAnsi="Arial" w:cs="Arial"/>
          <w:color w:val="000000" w:themeColor="text1"/>
        </w:rPr>
      </w:r>
      <w:r>
        <w:rPr>
          <w:rFonts w:ascii="Arial" w:hAnsi="Arial" w:cs="Arial"/>
          <w:color w:val="000000" w:themeColor="text1"/>
        </w:rPr>
      </w:r>
    </w:p>
    <w:p w14:paraId="64C5A294" w14:textId="77777777">
      <w:pPr>
        <w:widowControl w:val="false"/>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rPr>
        <w:t xml:space="preserve">94,47 kg/phút × 0,5 phút × 1,4 (bao gồm cả hơi) = 66,13 kg</w:t>
      </w:r>
      <w:r>
        <w:rPr>
          <w:rFonts w:ascii="Arial" w:hAnsi="Arial" w:eastAsia="Times New Roman" w:cs="Arial"/>
          <w:color w:val="000000" w:themeColor="text1"/>
        </w:rPr>
      </w:r>
      <w:r>
        <w:rPr>
          <w:rFonts w:ascii="Arial" w:hAnsi="Arial" w:eastAsia="Times New Roman" w:cs="Arial"/>
          <w:color w:val="000000" w:themeColor="text1"/>
        </w:rPr>
      </w:r>
    </w:p>
    <w:p w14:paraId="0CFAF52A" w14:textId="77777777">
      <w:pPr>
        <w:pBdr/>
        <w:spacing w:after="120" w:before="240"/>
        <w:ind/>
        <w:outlineLvl w:val="1"/>
        <w:rPr>
          <w:rFonts w:ascii="Arial" w:hAnsi="Arial" w:cs="Arial"/>
          <w:color w:val="000000" w:themeColor="text1"/>
        </w:rPr>
      </w:pPr>
      <w:r>
        <w:rPr>
          <w:rFonts w:ascii="Arial" w:hAnsi="Arial" w:eastAsia="Arial" w:cs="Arial"/>
          <w:b/>
          <w:bCs/>
          <w:color w:val="000000" w:themeColor="text1"/>
        </w:rPr>
        <w:t xml:space="preserve">E.2  Phương pháp theo thể tích – Ví dụ 2</w:t>
      </w:r>
      <w:r>
        <w:rPr>
          <w:rFonts w:ascii="Arial" w:hAnsi="Arial" w:cs="Arial"/>
          <w:color w:val="000000" w:themeColor="text1"/>
        </w:rPr>
      </w:r>
      <w:r>
        <w:rPr>
          <w:rFonts w:ascii="Arial" w:hAnsi="Arial" w:cs="Arial"/>
          <w:color w:val="000000" w:themeColor="text1"/>
        </w:rPr>
      </w:r>
    </w:p>
    <w:p w14:paraId="129C073B" w14:textId="77777777">
      <w:pPr>
        <w:pBdr/>
        <w:spacing w:after="80" w:before="180"/>
        <w:ind/>
        <w:outlineLvl w:val="2"/>
        <w:rPr>
          <w:rFonts w:ascii="Arial" w:hAnsi="Arial" w:cs="Arial"/>
          <w:color w:val="000000" w:themeColor="text1"/>
        </w:rPr>
      </w:pPr>
      <w:r>
        <w:rPr>
          <w:rFonts w:ascii="Arial" w:hAnsi="Arial" w:eastAsia="Arial" w:cs="Arial"/>
          <w:b/>
          <w:bCs/>
          <w:color w:val="000000" w:themeColor="text1"/>
        </w:rPr>
        <w:t xml:space="preserve">E.2.1  Đối tượng nguy hiểm</w:t>
      </w:r>
      <w:r>
        <w:rPr>
          <w:rFonts w:ascii="Arial" w:hAnsi="Arial" w:cs="Arial"/>
          <w:color w:val="000000" w:themeColor="text1"/>
        </w:rPr>
      </w:r>
      <w:r>
        <w:rPr>
          <w:rFonts w:ascii="Arial" w:hAnsi="Arial" w:cs="Arial"/>
          <w:color w:val="000000" w:themeColor="text1"/>
        </w:rPr>
      </w:r>
    </w:p>
    <w:p w14:paraId="06CE140A" w14:textId="77777777">
      <w:pPr>
        <w:widowControl w:val="false"/>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rPr>
        <w:t xml:space="preserve">Máy in có bốn mặt bên và mặt trên để hở (không có tường cứng liên tục; KB = 1). Xem Hình E.2.</w:t>
      </w:r>
      <w:r>
        <w:rPr>
          <w:rFonts w:ascii="Arial" w:hAnsi="Arial" w:eastAsia="Times New Roman" w:cs="Arial"/>
          <w:color w:val="000000" w:themeColor="text1"/>
        </w:rPr>
      </w:r>
      <w:r>
        <w:rPr>
          <w:rFonts w:ascii="Arial" w:hAnsi="Arial" w:eastAsia="Times New Roman" w:cs="Arial"/>
          <w:color w:val="000000" w:themeColor="text1"/>
        </w:rPr>
      </w:r>
    </w:p>
    <w:p w14:paraId="2AE3808D" w14:textId="77777777">
      <w:pPr>
        <w:widowControl w:val="false"/>
        <w:pBdr/>
        <w:spacing w:after="0" w:before="120" w:line="360" w:lineRule="auto"/>
        <w:ind/>
        <w:jc w:val="center"/>
        <w:rPr>
          <w:rFonts w:ascii="Arial" w:hAnsi="Arial" w:eastAsia="Times New Roman" w:cs="Arial"/>
          <w:color w:val="000000" w:themeColor="text1"/>
        </w:rPr>
      </w:pPr>
      <w:r>
        <w:rPr>
          <w:rFonts w:ascii="Arial" w:hAnsi="Arial" w:cs="Arial"/>
          <w:b/>
          <w:color w:val="000000" w:themeColor="text1"/>
        </w:rPr>
        <w:t xml:space="preserve">Hình E.2 — Ví dụ về máy in bên trong một Vỏ lớn</w:t>
      </w:r>
      <w:bookmarkStart w:id="20" w:name="_bookmark164"/>
      <w:r>
        <w:rPr>
          <w:color w:val="000000" w:themeColor="text1"/>
        </w:rPr>
      </w:r>
      <w:bookmarkEnd w:id="20"/>
      <w:r>
        <w:rPr>
          <w:rFonts w:ascii="Arial" w:hAnsi="Arial" w:cs="Arial"/>
          <w:color w:val="000000" w:themeColor="text1"/>
          <w:lang w:val="en-US"/>
        </w:rPr>
        <mc:AlternateContent>
          <mc:Choice Requires="wpg">
            <w:drawing>
              <wp:anchor xmlns:wp="http://schemas.openxmlformats.org/drawingml/2006/wordprocessingDrawing" xmlns:wp14="http://schemas.microsoft.com/office/word/2010/wordprocessingDrawing" distT="0" distB="0" distL="0" distR="0" simplePos="0" relativeHeight="251661312" behindDoc="1" locked="0" layoutInCell="1" allowOverlap="1">
                <wp:simplePos x="0" y="0"/>
                <wp:positionH relativeFrom="page">
                  <wp:posOffset>1606914</wp:posOffset>
                </wp:positionH>
                <wp:positionV relativeFrom="paragraph">
                  <wp:posOffset>486198</wp:posOffset>
                </wp:positionV>
                <wp:extent cx="3575050" cy="1819275"/>
                <wp:effectExtent l="0" t="0" r="0" b="0"/>
                <wp:wrapTopAndBottom/>
                <wp:docPr id="16" name="Group 811"/>
                <wp:cNvGraphicFramePr/>
                <a:graphic xmlns:a="http://schemas.openxmlformats.org/drawingml/2006/main">
                  <a:graphicData uri="http://schemas.microsoft.com/office/word/2010/wordprocessingGroup">
                    <wpg:wgp>
                      <wpg:cNvGrpSpPr/>
                      <wpg:grpSpPr bwMode="auto">
                        <a:xfrm>
                          <a:off x="0" y="0"/>
                          <a:ext cx="3575050" cy="1819275"/>
                          <a:chOff x="0" y="0"/>
                          <a:chExt cx="3575050" cy="1819275"/>
                        </a:xfrm>
                      </wpg:grpSpPr>
                      <wps:wsp>
                        <wps:cNvPr id="812" name="Graphic 812"/>
                        <wps:cNvSpPr/>
                        <wps:spPr bwMode="auto">
                          <a:xfrm>
                            <a:off x="2500204" y="404281"/>
                            <a:ext cx="270510" cy="537845"/>
                          </a:xfrm>
                          <a:custGeom>
                            <a:avLst/>
                            <a:gdLst/>
                            <a:ahLst/>
                            <a:cxnLst/>
                            <a:rect l="l" t="t" r="r" b="b"/>
                            <a:pathLst>
                              <a:path w="270510" h="537845" fill="norm" stroke="1" extrusionOk="0">
                                <a:moveTo>
                                  <a:pt x="0" y="0"/>
                                </a:moveTo>
                                <a:lnTo>
                                  <a:pt x="270002" y="0"/>
                                </a:lnTo>
                              </a:path>
                              <a:path w="270510" h="537845" fill="norm" stroke="1" extrusionOk="0">
                                <a:moveTo>
                                  <a:pt x="0" y="537845"/>
                                </a:moveTo>
                                <a:lnTo>
                                  <a:pt x="270002" y="537845"/>
                                </a:lnTo>
                              </a:path>
                              <a:path w="270510" h="537845" fill="norm" stroke="1" extrusionOk="0">
                                <a:moveTo>
                                  <a:pt x="216001" y="71996"/>
                                </a:moveTo>
                                <a:lnTo>
                                  <a:pt x="216001" y="465836"/>
                                </a:lnTo>
                              </a:path>
                            </a:pathLst>
                          </a:custGeom>
                          <a:ln w="6477">
                            <a:solidFill>
                              <a:srgbClr val="000000"/>
                            </a:solidFill>
                            <a:prstDash val="solid"/>
                          </a:ln>
                        </wps:spPr>
                        <wps:bodyPr rot="0">
                          <a:prstTxWarp prst="textNoShape">
                            <a:avLst/>
                          </a:prstTxWarp>
                          <a:noAutofit/>
                        </wps:bodyPr>
                      </wps:wsp>
                      <wps:wsp>
                        <wps:cNvPr id="813" name="Graphic 813"/>
                        <wps:cNvSpPr/>
                        <wps:spPr bwMode="auto">
                          <a:xfrm>
                            <a:off x="2697482" y="407880"/>
                            <a:ext cx="36830" cy="530860"/>
                          </a:xfrm>
                          <a:custGeom>
                            <a:avLst/>
                            <a:gdLst/>
                            <a:ahLst/>
                            <a:cxnLst/>
                            <a:rect l="l" t="t" r="r" b="b"/>
                            <a:pathLst>
                              <a:path w="36830" h="530860" fill="norm" stroke="1" extrusionOk="0">
                                <a:moveTo>
                                  <a:pt x="36715" y="460806"/>
                                </a:moveTo>
                                <a:lnTo>
                                  <a:pt x="18719" y="460806"/>
                                </a:lnTo>
                                <a:lnTo>
                                  <a:pt x="0" y="460806"/>
                                </a:lnTo>
                                <a:lnTo>
                                  <a:pt x="18719" y="530644"/>
                                </a:lnTo>
                                <a:lnTo>
                                  <a:pt x="36715" y="460806"/>
                                </a:lnTo>
                                <a:close/>
                              </a:path>
                              <a:path w="36830" h="530860" fill="norm" stroke="1" extrusionOk="0">
                                <a:moveTo>
                                  <a:pt x="36715" y="69126"/>
                                </a:moveTo>
                                <a:lnTo>
                                  <a:pt x="18719" y="0"/>
                                </a:lnTo>
                                <a:lnTo>
                                  <a:pt x="0" y="69126"/>
                                </a:lnTo>
                                <a:lnTo>
                                  <a:pt x="18719" y="69126"/>
                                </a:lnTo>
                                <a:lnTo>
                                  <a:pt x="36715" y="69126"/>
                                </a:lnTo>
                                <a:close/>
                              </a:path>
                            </a:pathLst>
                          </a:custGeom>
                          <a:solidFill>
                            <a:srgbClr val="000000"/>
                          </a:solidFill>
                        </wps:spPr>
                        <wps:bodyPr rot="0">
                          <a:prstTxWarp prst="textNoShape">
                            <a:avLst/>
                          </a:prstTxWarp>
                          <a:noAutofit/>
                        </wps:bodyPr>
                      </wps:wsp>
                      <wps:wsp>
                        <wps:cNvPr id="814" name="Graphic 814"/>
                        <wps:cNvSpPr/>
                        <wps:spPr bwMode="auto">
                          <a:xfrm>
                            <a:off x="6121" y="698757"/>
                            <a:ext cx="3562985" cy="810260"/>
                          </a:xfrm>
                          <a:custGeom>
                            <a:avLst/>
                            <a:gdLst/>
                            <a:ahLst/>
                            <a:cxnLst/>
                            <a:rect l="l" t="t" r="r" b="b"/>
                            <a:pathLst>
                              <a:path w="3562985" h="810260" fill="norm" stroke="1" extrusionOk="0">
                                <a:moveTo>
                                  <a:pt x="0" y="810005"/>
                                </a:moveTo>
                                <a:lnTo>
                                  <a:pt x="2160003" y="810005"/>
                                </a:lnTo>
                                <a:lnTo>
                                  <a:pt x="3562565" y="0"/>
                                </a:lnTo>
                              </a:path>
                            </a:pathLst>
                          </a:custGeom>
                          <a:ln w="12242">
                            <a:solidFill>
                              <a:srgbClr val="000000"/>
                            </a:solidFill>
                            <a:prstDash val="solid"/>
                          </a:ln>
                        </wps:spPr>
                        <wps:bodyPr rot="0">
                          <a:prstTxWarp prst="textNoShape">
                            <a:avLst/>
                          </a:prstTxWarp>
                          <a:noAutofit/>
                        </wps:bodyPr>
                      </wps:wsp>
                      <wps:wsp>
                        <wps:cNvPr id="815" name="Graphic 815"/>
                        <wps:cNvSpPr/>
                        <wps:spPr bwMode="auto">
                          <a:xfrm>
                            <a:off x="3555729" y="726127"/>
                            <a:ext cx="13335" cy="13970"/>
                          </a:xfrm>
                          <a:custGeom>
                            <a:avLst/>
                            <a:gdLst/>
                            <a:ahLst/>
                            <a:cxnLst/>
                            <a:rect l="l" t="t" r="r" b="b"/>
                            <a:pathLst>
                              <a:path w="13335" h="13970" fill="norm" stroke="1" extrusionOk="0">
                                <a:moveTo>
                                  <a:pt x="0" y="5029"/>
                                </a:moveTo>
                                <a:lnTo>
                                  <a:pt x="12953" y="0"/>
                                </a:lnTo>
                              </a:path>
                              <a:path w="13335" h="13970" fill="norm" stroke="1" extrusionOk="0">
                                <a:moveTo>
                                  <a:pt x="711" y="5029"/>
                                </a:moveTo>
                                <a:lnTo>
                                  <a:pt x="12953" y="13677"/>
                                </a:lnTo>
                              </a:path>
                            </a:pathLst>
                          </a:custGeom>
                          <a:ln w="6477">
                            <a:solidFill>
                              <a:srgbClr val="000000"/>
                            </a:solidFill>
                            <a:prstDash val="solid"/>
                          </a:ln>
                        </wps:spPr>
                        <wps:bodyPr rot="0">
                          <a:prstTxWarp prst="textNoShape">
                            <a:avLst/>
                          </a:prstTxWarp>
                          <a:noAutofit/>
                        </wps:bodyPr>
                      </wps:wsp>
                      <pic:pic xmlns:pic="http://schemas.openxmlformats.org/drawingml/2006/picture">
                        <pic:nvPicPr>
                          <pic:cNvPr id="816" name="Image 816"/>
                          <pic:cNvPicPr/>
                          <pic:nvPr/>
                        </pic:nvPicPr>
                        <pic:blipFill rotWithShape="1">
                          <a:blip r:embed="rId84"/>
                          <a:stretch/>
                        </pic:blipFill>
                        <pic:spPr bwMode="auto">
                          <a:xfrm>
                            <a:off x="12238" y="695520"/>
                            <a:ext cx="3544559" cy="1120317"/>
                          </a:xfrm>
                          <a:prstGeom prst="rect">
                            <a:avLst/>
                          </a:prstGeom>
                        </pic:spPr>
                      </pic:pic>
                      <wps:wsp>
                        <wps:cNvPr id="817" name="Graphic 817"/>
                        <wps:cNvSpPr/>
                        <wps:spPr bwMode="auto">
                          <a:xfrm>
                            <a:off x="830163" y="701999"/>
                            <a:ext cx="2668905" cy="1050925"/>
                          </a:xfrm>
                          <a:custGeom>
                            <a:avLst/>
                            <a:gdLst/>
                            <a:ahLst/>
                            <a:cxnLst/>
                            <a:rect l="l" t="t" r="r" b="b"/>
                            <a:pathLst>
                              <a:path w="2668905" h="1050925" fill="norm" stroke="1" extrusionOk="0">
                                <a:moveTo>
                                  <a:pt x="6477" y="1047242"/>
                                </a:moveTo>
                                <a:lnTo>
                                  <a:pt x="5524" y="1044956"/>
                                </a:lnTo>
                                <a:lnTo>
                                  <a:pt x="3238" y="1044003"/>
                                </a:lnTo>
                                <a:lnTo>
                                  <a:pt x="939" y="1044956"/>
                                </a:lnTo>
                                <a:lnTo>
                                  <a:pt x="0" y="1047242"/>
                                </a:lnTo>
                                <a:lnTo>
                                  <a:pt x="939" y="1049540"/>
                                </a:lnTo>
                                <a:lnTo>
                                  <a:pt x="3238" y="1050480"/>
                                </a:lnTo>
                                <a:lnTo>
                                  <a:pt x="5524" y="1049540"/>
                                </a:lnTo>
                                <a:lnTo>
                                  <a:pt x="6477" y="1047242"/>
                                </a:lnTo>
                                <a:close/>
                              </a:path>
                              <a:path w="2668905" h="1050925" fill="norm" stroke="1" extrusionOk="0">
                                <a:moveTo>
                                  <a:pt x="895680" y="587171"/>
                                </a:moveTo>
                                <a:lnTo>
                                  <a:pt x="894727" y="584885"/>
                                </a:lnTo>
                                <a:lnTo>
                                  <a:pt x="892441" y="583933"/>
                                </a:lnTo>
                                <a:lnTo>
                                  <a:pt x="890143" y="584885"/>
                                </a:lnTo>
                                <a:lnTo>
                                  <a:pt x="889203" y="587171"/>
                                </a:lnTo>
                                <a:lnTo>
                                  <a:pt x="890143" y="589470"/>
                                </a:lnTo>
                                <a:lnTo>
                                  <a:pt x="892441" y="590410"/>
                                </a:lnTo>
                                <a:lnTo>
                                  <a:pt x="894727" y="589470"/>
                                </a:lnTo>
                                <a:lnTo>
                                  <a:pt x="895680" y="587171"/>
                                </a:lnTo>
                                <a:close/>
                              </a:path>
                              <a:path w="2668905" h="1050925" fill="norm" stroke="1" extrusionOk="0">
                                <a:moveTo>
                                  <a:pt x="1414081" y="743407"/>
                                </a:moveTo>
                                <a:lnTo>
                                  <a:pt x="1413129" y="741121"/>
                                </a:lnTo>
                                <a:lnTo>
                                  <a:pt x="1410843" y="740168"/>
                                </a:lnTo>
                                <a:lnTo>
                                  <a:pt x="1408544" y="741121"/>
                                </a:lnTo>
                                <a:lnTo>
                                  <a:pt x="1407604" y="743407"/>
                                </a:lnTo>
                                <a:lnTo>
                                  <a:pt x="1408544" y="745705"/>
                                </a:lnTo>
                                <a:lnTo>
                                  <a:pt x="1410843" y="746645"/>
                                </a:lnTo>
                                <a:lnTo>
                                  <a:pt x="1413129" y="745705"/>
                                </a:lnTo>
                                <a:lnTo>
                                  <a:pt x="1414081" y="743407"/>
                                </a:lnTo>
                                <a:close/>
                              </a:path>
                              <a:path w="2668905" h="1050925" fill="norm" stroke="1" extrusionOk="0">
                                <a:moveTo>
                                  <a:pt x="2668320" y="3238"/>
                                </a:moveTo>
                                <a:lnTo>
                                  <a:pt x="2667368" y="952"/>
                                </a:lnTo>
                                <a:lnTo>
                                  <a:pt x="2665082" y="0"/>
                                </a:lnTo>
                                <a:lnTo>
                                  <a:pt x="2662783" y="952"/>
                                </a:lnTo>
                                <a:lnTo>
                                  <a:pt x="2661843" y="3238"/>
                                </a:lnTo>
                                <a:lnTo>
                                  <a:pt x="2662783" y="5537"/>
                                </a:lnTo>
                                <a:lnTo>
                                  <a:pt x="2665082" y="6477"/>
                                </a:lnTo>
                                <a:lnTo>
                                  <a:pt x="2667368" y="5537"/>
                                </a:lnTo>
                                <a:lnTo>
                                  <a:pt x="2668320" y="3238"/>
                                </a:lnTo>
                                <a:close/>
                              </a:path>
                            </a:pathLst>
                          </a:custGeom>
                          <a:solidFill>
                            <a:srgbClr val="000000"/>
                          </a:solidFill>
                        </wps:spPr>
                        <wps:bodyPr rot="0">
                          <a:prstTxWarp prst="textNoShape">
                            <a:avLst/>
                          </a:prstTxWarp>
                          <a:noAutofit/>
                        </wps:bodyPr>
                      </wps:wsp>
                      <wps:wsp>
                        <wps:cNvPr id="818" name="Graphic 818"/>
                        <wps:cNvSpPr/>
                        <wps:spPr bwMode="auto">
                          <a:xfrm>
                            <a:off x="6121" y="404282"/>
                            <a:ext cx="3562985" cy="1408430"/>
                          </a:xfrm>
                          <a:custGeom>
                            <a:avLst/>
                            <a:gdLst/>
                            <a:ahLst/>
                            <a:cxnLst/>
                            <a:rect l="l" t="t" r="r" b="b"/>
                            <a:pathLst>
                              <a:path w="3562985" h="1408430" fill="norm" stroke="1" extrusionOk="0">
                                <a:moveTo>
                                  <a:pt x="0" y="1104480"/>
                                </a:moveTo>
                                <a:lnTo>
                                  <a:pt x="2160003" y="1104480"/>
                                </a:lnTo>
                                <a:lnTo>
                                  <a:pt x="3562565" y="294474"/>
                                </a:lnTo>
                              </a:path>
                              <a:path w="3562985" h="1408430" fill="norm" stroke="1" extrusionOk="0">
                                <a:moveTo>
                                  <a:pt x="0" y="1408315"/>
                                </a:moveTo>
                                <a:lnTo>
                                  <a:pt x="2160003" y="1408315"/>
                                </a:lnTo>
                                <a:lnTo>
                                  <a:pt x="3562565" y="598322"/>
                                </a:lnTo>
                                <a:lnTo>
                                  <a:pt x="3562565" y="294474"/>
                                </a:lnTo>
                              </a:path>
                              <a:path w="3562985" h="1408430" fill="norm" stroke="1" extrusionOk="0">
                                <a:moveTo>
                                  <a:pt x="0" y="1408315"/>
                                </a:moveTo>
                                <a:lnTo>
                                  <a:pt x="0" y="1104480"/>
                                </a:lnTo>
                                <a:lnTo>
                                  <a:pt x="1068476" y="487438"/>
                                </a:lnTo>
                              </a:path>
                              <a:path w="3562985" h="1408430" fill="norm" stroke="1" extrusionOk="0">
                                <a:moveTo>
                                  <a:pt x="2494089" y="294474"/>
                                </a:moveTo>
                                <a:lnTo>
                                  <a:pt x="3562565" y="294474"/>
                                </a:lnTo>
                              </a:path>
                              <a:path w="3562985" h="1408430" fill="norm" stroke="1" extrusionOk="0">
                                <a:moveTo>
                                  <a:pt x="1068476" y="861834"/>
                                </a:moveTo>
                                <a:lnTo>
                                  <a:pt x="1932482" y="861834"/>
                                </a:lnTo>
                                <a:lnTo>
                                  <a:pt x="2494089" y="537844"/>
                                </a:lnTo>
                                <a:lnTo>
                                  <a:pt x="2494089" y="0"/>
                                </a:lnTo>
                              </a:path>
                              <a:path w="3562985" h="1408430" fill="norm" stroke="1" extrusionOk="0">
                                <a:moveTo>
                                  <a:pt x="1068476" y="324002"/>
                                </a:moveTo>
                                <a:lnTo>
                                  <a:pt x="1932482" y="324002"/>
                                </a:lnTo>
                                <a:lnTo>
                                  <a:pt x="2494089" y="0"/>
                                </a:lnTo>
                              </a:path>
                              <a:path w="3562985" h="1408430" fill="norm" stroke="1" extrusionOk="0">
                                <a:moveTo>
                                  <a:pt x="1068476" y="324002"/>
                                </a:moveTo>
                                <a:lnTo>
                                  <a:pt x="1630083" y="0"/>
                                </a:lnTo>
                                <a:lnTo>
                                  <a:pt x="2494089" y="0"/>
                                </a:lnTo>
                              </a:path>
                              <a:path w="3562985" h="1408430" fill="norm" stroke="1" extrusionOk="0">
                                <a:moveTo>
                                  <a:pt x="1932482" y="324002"/>
                                </a:moveTo>
                                <a:lnTo>
                                  <a:pt x="1932482" y="861834"/>
                                </a:lnTo>
                              </a:path>
                              <a:path w="3562985" h="1408430" fill="norm" stroke="1" extrusionOk="0">
                                <a:moveTo>
                                  <a:pt x="1068476" y="324002"/>
                                </a:moveTo>
                                <a:lnTo>
                                  <a:pt x="1068476" y="861834"/>
                                </a:lnTo>
                              </a:path>
                              <a:path w="3562985" h="1408430" fill="norm" stroke="1" extrusionOk="0">
                                <a:moveTo>
                                  <a:pt x="2160003" y="1104480"/>
                                </a:moveTo>
                                <a:lnTo>
                                  <a:pt x="2160003" y="1408315"/>
                                </a:lnTo>
                              </a:path>
                            </a:pathLst>
                          </a:custGeom>
                          <a:ln w="12242">
                            <a:solidFill>
                              <a:srgbClr val="000000"/>
                            </a:solidFill>
                            <a:prstDash val="solid"/>
                          </a:ln>
                        </wps:spPr>
                        <wps:bodyPr rot="0">
                          <a:prstTxWarp prst="textNoShape">
                            <a:avLst/>
                          </a:prstTxWarp>
                          <a:noAutofit/>
                        </wps:bodyPr>
                      </wps:wsp>
                      <wps:wsp>
                        <wps:cNvPr id="819" name="Graphic 819"/>
                        <wps:cNvSpPr/>
                        <wps:spPr bwMode="auto">
                          <a:xfrm>
                            <a:off x="954358" y="195479"/>
                            <a:ext cx="681990" cy="533400"/>
                          </a:xfrm>
                          <a:custGeom>
                            <a:avLst/>
                            <a:gdLst/>
                            <a:ahLst/>
                            <a:cxnLst/>
                            <a:rect l="l" t="t" r="r" b="b"/>
                            <a:pathLst>
                              <a:path w="681990" h="533400" fill="norm" stroke="1" extrusionOk="0">
                                <a:moveTo>
                                  <a:pt x="120243" y="532803"/>
                                </a:moveTo>
                                <a:lnTo>
                                  <a:pt x="0" y="324002"/>
                                </a:lnTo>
                              </a:path>
                              <a:path w="681990" h="533400" fill="norm" stroke="1" extrusionOk="0">
                                <a:moveTo>
                                  <a:pt x="681850" y="208800"/>
                                </a:moveTo>
                                <a:lnTo>
                                  <a:pt x="560882" y="0"/>
                                </a:lnTo>
                              </a:path>
                              <a:path w="681990" h="533400" fill="norm" stroke="1" extrusionOk="0">
                                <a:moveTo>
                                  <a:pt x="89280" y="334797"/>
                                </a:moveTo>
                                <a:lnTo>
                                  <a:pt x="525602" y="82803"/>
                                </a:lnTo>
                              </a:path>
                            </a:pathLst>
                          </a:custGeom>
                          <a:ln w="6477">
                            <a:solidFill>
                              <a:srgbClr val="000000"/>
                            </a:solidFill>
                            <a:prstDash val="solid"/>
                          </a:ln>
                        </wps:spPr>
                        <wps:bodyPr rot="0">
                          <a:prstTxWarp prst="textNoShape">
                            <a:avLst/>
                          </a:prstTxWarp>
                          <a:noAutofit/>
                        </wps:bodyPr>
                      </wps:wsp>
                      <wps:wsp>
                        <wps:cNvPr id="820" name="Graphic 820"/>
                        <wps:cNvSpPr/>
                        <wps:spPr bwMode="auto">
                          <a:xfrm>
                            <a:off x="984595" y="243733"/>
                            <a:ext cx="554990" cy="320675"/>
                          </a:xfrm>
                          <a:custGeom>
                            <a:avLst/>
                            <a:gdLst/>
                            <a:ahLst/>
                            <a:cxnLst/>
                            <a:rect l="l" t="t" r="r" b="b"/>
                            <a:pathLst>
                              <a:path w="554990" h="320675" fill="norm" stroke="1" extrusionOk="0">
                                <a:moveTo>
                                  <a:pt x="69126" y="301675"/>
                                </a:moveTo>
                                <a:lnTo>
                                  <a:pt x="59766" y="285838"/>
                                </a:lnTo>
                                <a:lnTo>
                                  <a:pt x="50406" y="269278"/>
                                </a:lnTo>
                                <a:lnTo>
                                  <a:pt x="0" y="320395"/>
                                </a:lnTo>
                                <a:lnTo>
                                  <a:pt x="69126" y="301675"/>
                                </a:lnTo>
                                <a:close/>
                              </a:path>
                              <a:path w="554990" h="320675" fill="norm" stroke="1" extrusionOk="0">
                                <a:moveTo>
                                  <a:pt x="554405" y="0"/>
                                </a:moveTo>
                                <a:lnTo>
                                  <a:pt x="485279" y="18719"/>
                                </a:lnTo>
                                <a:lnTo>
                                  <a:pt x="494639" y="34556"/>
                                </a:lnTo>
                                <a:lnTo>
                                  <a:pt x="503999" y="51117"/>
                                </a:lnTo>
                                <a:lnTo>
                                  <a:pt x="554405" y="0"/>
                                </a:lnTo>
                                <a:close/>
                              </a:path>
                            </a:pathLst>
                          </a:custGeom>
                          <a:solidFill>
                            <a:srgbClr val="000000"/>
                          </a:solidFill>
                        </wps:spPr>
                        <wps:bodyPr rot="0">
                          <a:prstTxWarp prst="textNoShape">
                            <a:avLst/>
                          </a:prstTxWarp>
                          <a:noAutofit/>
                        </wps:bodyPr>
                      </wps:wsp>
                      <wps:wsp>
                        <wps:cNvPr id="821" name="Graphic 821"/>
                        <wps:cNvSpPr/>
                        <wps:spPr bwMode="auto">
                          <a:xfrm>
                            <a:off x="1636203" y="134279"/>
                            <a:ext cx="864235" cy="270510"/>
                          </a:xfrm>
                          <a:custGeom>
                            <a:avLst/>
                            <a:gdLst/>
                            <a:ahLst/>
                            <a:cxnLst/>
                            <a:rect l="l" t="t" r="r" b="b"/>
                            <a:pathLst>
                              <a:path w="864235" h="270510" fill="norm" stroke="1" extrusionOk="0">
                                <a:moveTo>
                                  <a:pt x="0" y="270001"/>
                                </a:moveTo>
                                <a:lnTo>
                                  <a:pt x="0" y="0"/>
                                </a:lnTo>
                              </a:path>
                              <a:path w="864235" h="270510" fill="norm" stroke="1" extrusionOk="0">
                                <a:moveTo>
                                  <a:pt x="864006" y="270001"/>
                                </a:moveTo>
                                <a:lnTo>
                                  <a:pt x="864006" y="0"/>
                                </a:lnTo>
                              </a:path>
                              <a:path w="864235" h="270510" fill="norm" stroke="1" extrusionOk="0">
                                <a:moveTo>
                                  <a:pt x="71996" y="54000"/>
                                </a:moveTo>
                                <a:lnTo>
                                  <a:pt x="791997" y="54000"/>
                                </a:lnTo>
                              </a:path>
                            </a:pathLst>
                          </a:custGeom>
                          <a:ln w="6477">
                            <a:solidFill>
                              <a:srgbClr val="000000"/>
                            </a:solidFill>
                            <a:prstDash val="solid"/>
                          </a:ln>
                        </wps:spPr>
                        <wps:bodyPr rot="0">
                          <a:prstTxWarp prst="textNoShape">
                            <a:avLst/>
                          </a:prstTxWarp>
                          <a:noAutofit/>
                        </wps:bodyPr>
                      </wps:wsp>
                      <wps:wsp>
                        <wps:cNvPr id="822" name="Graphic 822"/>
                        <wps:cNvSpPr/>
                        <wps:spPr bwMode="auto">
                          <a:xfrm>
                            <a:off x="1639788" y="169565"/>
                            <a:ext cx="857250" cy="37465"/>
                          </a:xfrm>
                          <a:custGeom>
                            <a:avLst/>
                            <a:gdLst/>
                            <a:ahLst/>
                            <a:cxnLst/>
                            <a:rect l="l" t="t" r="r" b="b"/>
                            <a:pathLst>
                              <a:path w="857250" h="37465" fill="norm" stroke="1" extrusionOk="0">
                                <a:moveTo>
                                  <a:pt x="69126" y="0"/>
                                </a:moveTo>
                                <a:lnTo>
                                  <a:pt x="0" y="18719"/>
                                </a:lnTo>
                                <a:lnTo>
                                  <a:pt x="69126" y="37439"/>
                                </a:lnTo>
                                <a:lnTo>
                                  <a:pt x="69126" y="18719"/>
                                </a:lnTo>
                                <a:lnTo>
                                  <a:pt x="69126" y="0"/>
                                </a:lnTo>
                                <a:close/>
                              </a:path>
                              <a:path w="857250" h="37465" fill="norm" stroke="1" extrusionOk="0">
                                <a:moveTo>
                                  <a:pt x="856805" y="18719"/>
                                </a:moveTo>
                                <a:lnTo>
                                  <a:pt x="786968" y="0"/>
                                </a:lnTo>
                                <a:lnTo>
                                  <a:pt x="786968" y="18719"/>
                                </a:lnTo>
                                <a:lnTo>
                                  <a:pt x="786968" y="37439"/>
                                </a:lnTo>
                                <a:lnTo>
                                  <a:pt x="856805" y="18719"/>
                                </a:lnTo>
                                <a:close/>
                              </a:path>
                            </a:pathLst>
                          </a:custGeom>
                          <a:solidFill>
                            <a:srgbClr val="000000"/>
                          </a:solidFill>
                        </wps:spPr>
                        <wps:bodyPr rot="0">
                          <a:prstTxWarp prst="textNoShape">
                            <a:avLst/>
                          </a:prstTxWarp>
                          <a:noAutofit/>
                        </wps:bodyPr>
                      </wps:wsp>
                      <wps:wsp>
                        <wps:cNvPr id="823" name="Graphic 823"/>
                        <wps:cNvSpPr/>
                        <wps:spPr bwMode="auto">
                          <a:xfrm>
                            <a:off x="2042286" y="6121"/>
                            <a:ext cx="50800" cy="38735"/>
                          </a:xfrm>
                          <a:custGeom>
                            <a:avLst/>
                            <a:gdLst/>
                            <a:ahLst/>
                            <a:cxnLst/>
                            <a:rect l="l" t="t" r="r" b="b"/>
                            <a:pathLst>
                              <a:path w="50800" h="38735" fill="norm" stroke="1" extrusionOk="0">
                                <a:moveTo>
                                  <a:pt x="25196" y="0"/>
                                </a:moveTo>
                                <a:lnTo>
                                  <a:pt x="17271" y="1435"/>
                                </a:lnTo>
                                <a:lnTo>
                                  <a:pt x="9359" y="5041"/>
                                </a:lnTo>
                                <a:lnTo>
                                  <a:pt x="3594" y="11518"/>
                                </a:lnTo>
                                <a:lnTo>
                                  <a:pt x="0" y="18719"/>
                                </a:lnTo>
                              </a:path>
                              <a:path w="50800" h="38735" fill="norm" stroke="1" extrusionOk="0">
                                <a:moveTo>
                                  <a:pt x="46799" y="38163"/>
                                </a:moveTo>
                                <a:lnTo>
                                  <a:pt x="49682" y="31686"/>
                                </a:lnTo>
                                <a:lnTo>
                                  <a:pt x="50393" y="23761"/>
                                </a:lnTo>
                                <a:lnTo>
                                  <a:pt x="48958" y="16560"/>
                                </a:lnTo>
                                <a:lnTo>
                                  <a:pt x="45351" y="10083"/>
                                </a:lnTo>
                                <a:lnTo>
                                  <a:pt x="39598" y="5041"/>
                                </a:lnTo>
                                <a:lnTo>
                                  <a:pt x="33121" y="2159"/>
                                </a:lnTo>
                                <a:lnTo>
                                  <a:pt x="25920" y="723"/>
                                </a:lnTo>
                              </a:path>
                            </a:pathLst>
                          </a:custGeom>
                          <a:ln w="12242">
                            <a:solidFill>
                              <a:srgbClr val="000000"/>
                            </a:solidFill>
                            <a:prstDash val="solid"/>
                          </a:ln>
                        </wps:spPr>
                        <wps:bodyPr rot="0">
                          <a:prstTxWarp prst="textNoShape">
                            <a:avLst/>
                          </a:prstTxWarp>
                          <a:noAutofit/>
                        </wps:bodyPr>
                      </wps:wsp>
                      <wps:wsp>
                        <wps:cNvPr id="824" name="Graphic 824"/>
                        <wps:cNvSpPr/>
                        <wps:spPr bwMode="auto">
                          <a:xfrm>
                            <a:off x="2043008" y="44281"/>
                            <a:ext cx="775334" cy="492759"/>
                          </a:xfrm>
                          <a:custGeom>
                            <a:avLst/>
                            <a:gdLst/>
                            <a:ahLst/>
                            <a:cxnLst/>
                            <a:rect l="l" t="t" r="r" b="b"/>
                            <a:pathLst>
                              <a:path w="775335" h="492759" fill="norm" stroke="1" extrusionOk="0">
                                <a:moveTo>
                                  <a:pt x="46075" y="0"/>
                                </a:moveTo>
                                <a:lnTo>
                                  <a:pt x="0" y="74879"/>
                                </a:lnTo>
                                <a:lnTo>
                                  <a:pt x="50393" y="74879"/>
                                </a:lnTo>
                              </a:path>
                              <a:path w="775335" h="492759" fill="norm" stroke="1" extrusionOk="0">
                                <a:moveTo>
                                  <a:pt x="749515" y="492480"/>
                                </a:moveTo>
                                <a:lnTo>
                                  <a:pt x="774712" y="492480"/>
                                </a:lnTo>
                              </a:path>
                            </a:pathLst>
                          </a:custGeom>
                          <a:ln w="12242">
                            <a:solidFill>
                              <a:srgbClr val="000000"/>
                            </a:solidFill>
                            <a:prstDash val="solid"/>
                          </a:ln>
                        </wps:spPr>
                        <wps:bodyPr rot="0">
                          <a:prstTxWarp prst="textNoShape">
                            <a:avLst/>
                          </a:prstTxWarp>
                          <a:noAutofit/>
                        </wps:bodyPr>
                      </wps:wsp>
                      <wps:wsp>
                        <wps:cNvPr id="825" name="Graphic 825"/>
                        <wps:cNvSpPr/>
                        <wps:spPr bwMode="auto">
                          <a:xfrm>
                            <a:off x="2817724" y="537484"/>
                            <a:ext cx="24765" cy="49530"/>
                          </a:xfrm>
                          <a:custGeom>
                            <a:avLst/>
                            <a:gdLst/>
                            <a:ahLst/>
                            <a:cxnLst/>
                            <a:rect l="l" t="t" r="r" b="b"/>
                            <a:pathLst>
                              <a:path w="24765" h="49530" fill="norm" stroke="1" extrusionOk="0">
                                <a:moveTo>
                                  <a:pt x="0" y="48958"/>
                                </a:moveTo>
                                <a:lnTo>
                                  <a:pt x="24485" y="28079"/>
                                </a:lnTo>
                                <a:lnTo>
                                  <a:pt x="24485" y="20878"/>
                                </a:lnTo>
                                <a:lnTo>
                                  <a:pt x="22313" y="14401"/>
                                </a:lnTo>
                                <a:lnTo>
                                  <a:pt x="18719" y="8636"/>
                                </a:lnTo>
                                <a:lnTo>
                                  <a:pt x="12954" y="3594"/>
                                </a:lnTo>
                                <a:lnTo>
                                  <a:pt x="7200" y="723"/>
                                </a:lnTo>
                                <a:lnTo>
                                  <a:pt x="0" y="0"/>
                                </a:lnTo>
                              </a:path>
                            </a:pathLst>
                          </a:custGeom>
                          <a:ln w="12242">
                            <a:solidFill>
                              <a:srgbClr val="000000"/>
                            </a:solidFill>
                            <a:prstDash val="solid"/>
                          </a:ln>
                        </wps:spPr>
                        <wps:bodyPr rot="0">
                          <a:prstTxWarp prst="textNoShape">
                            <a:avLst/>
                          </a:prstTxWarp>
                          <a:noAutofit/>
                        </wps:bodyPr>
                      </wps:wsp>
                      <wps:wsp>
                        <wps:cNvPr id="826" name="Graphic 826"/>
                        <wps:cNvSpPr/>
                        <wps:spPr bwMode="auto">
                          <a:xfrm>
                            <a:off x="2804770" y="587161"/>
                            <a:ext cx="13335" cy="1270"/>
                          </a:xfrm>
                          <a:custGeom>
                            <a:avLst/>
                            <a:gdLst/>
                            <a:ahLst/>
                            <a:cxnLst/>
                            <a:rect l="l" t="t" r="r" b="b"/>
                            <a:pathLst>
                              <a:path w="13335" fill="norm" stroke="1" extrusionOk="0">
                                <a:moveTo>
                                  <a:pt x="12953" y="0"/>
                                </a:moveTo>
                                <a:lnTo>
                                  <a:pt x="0" y="0"/>
                                </a:lnTo>
                              </a:path>
                            </a:pathLst>
                          </a:custGeom>
                          <a:ln w="12242">
                            <a:solidFill>
                              <a:srgbClr val="000000"/>
                            </a:solidFill>
                            <a:prstDash val="solid"/>
                          </a:ln>
                        </wps:spPr>
                        <wps:bodyPr rot="0">
                          <a:prstTxWarp prst="textNoShape">
                            <a:avLst/>
                          </a:prstTxWarp>
                          <a:noAutofit/>
                        </wps:bodyPr>
                      </wps:wsp>
                      <wps:wsp>
                        <wps:cNvPr id="827" name="Graphic 827"/>
                        <wps:cNvSpPr/>
                        <wps:spPr bwMode="auto">
                          <a:xfrm>
                            <a:off x="2817719" y="587876"/>
                            <a:ext cx="24765" cy="24765"/>
                          </a:xfrm>
                          <a:custGeom>
                            <a:avLst/>
                            <a:gdLst/>
                            <a:ahLst/>
                            <a:cxnLst/>
                            <a:rect l="l" t="t" r="r" b="b"/>
                            <a:pathLst>
                              <a:path w="24765" h="24765" fill="norm" stroke="1" extrusionOk="0">
                                <a:moveTo>
                                  <a:pt x="24485" y="24485"/>
                                </a:moveTo>
                                <a:lnTo>
                                  <a:pt x="23050" y="16560"/>
                                </a:lnTo>
                                <a:lnTo>
                                  <a:pt x="20167" y="10083"/>
                                </a:lnTo>
                                <a:lnTo>
                                  <a:pt x="14401" y="4330"/>
                                </a:lnTo>
                                <a:lnTo>
                                  <a:pt x="7924" y="1447"/>
                                </a:lnTo>
                                <a:lnTo>
                                  <a:pt x="0" y="0"/>
                                </a:lnTo>
                              </a:path>
                            </a:pathLst>
                          </a:custGeom>
                          <a:ln w="12242">
                            <a:solidFill>
                              <a:srgbClr val="000000"/>
                            </a:solidFill>
                            <a:prstDash val="solid"/>
                          </a:ln>
                        </wps:spPr>
                        <wps:bodyPr rot="0">
                          <a:prstTxWarp prst="textNoShape">
                            <a:avLst/>
                          </a:prstTxWarp>
                          <a:noAutofit/>
                        </wps:bodyPr>
                      </wps:wsp>
                      <wps:wsp>
                        <wps:cNvPr id="828" name="Graphic 828"/>
                        <wps:cNvSpPr/>
                        <wps:spPr bwMode="auto">
                          <a:xfrm>
                            <a:off x="2842925" y="612362"/>
                            <a:ext cx="1270" cy="13335"/>
                          </a:xfrm>
                          <a:custGeom>
                            <a:avLst/>
                            <a:gdLst/>
                            <a:ahLst/>
                            <a:cxnLst/>
                            <a:rect l="l" t="t" r="r" b="b"/>
                            <a:pathLst>
                              <a:path h="13335" fill="norm" stroke="1" extrusionOk="0">
                                <a:moveTo>
                                  <a:pt x="0" y="0"/>
                                </a:moveTo>
                                <a:lnTo>
                                  <a:pt x="0" y="12954"/>
                                </a:lnTo>
                              </a:path>
                            </a:pathLst>
                          </a:custGeom>
                          <a:ln w="12242">
                            <a:solidFill>
                              <a:srgbClr val="000000"/>
                            </a:solidFill>
                            <a:prstDash val="solid"/>
                          </a:ln>
                        </wps:spPr>
                        <wps:bodyPr rot="0">
                          <a:prstTxWarp prst="textNoShape">
                            <a:avLst/>
                          </a:prstTxWarp>
                          <a:noAutofit/>
                        </wps:bodyPr>
                      </wps:wsp>
                      <wps:wsp>
                        <wps:cNvPr id="829" name="Graphic 829"/>
                        <wps:cNvSpPr/>
                        <wps:spPr bwMode="auto">
                          <a:xfrm>
                            <a:off x="2817724" y="625316"/>
                            <a:ext cx="24765" cy="24765"/>
                          </a:xfrm>
                          <a:custGeom>
                            <a:avLst/>
                            <a:gdLst/>
                            <a:ahLst/>
                            <a:cxnLst/>
                            <a:rect l="l" t="t" r="r" b="b"/>
                            <a:pathLst>
                              <a:path w="24765" h="24765" fill="norm" stroke="1" extrusionOk="0">
                                <a:moveTo>
                                  <a:pt x="0" y="24485"/>
                                </a:moveTo>
                                <a:lnTo>
                                  <a:pt x="7924" y="23050"/>
                                </a:lnTo>
                                <a:lnTo>
                                  <a:pt x="14401" y="20167"/>
                                </a:lnTo>
                                <a:lnTo>
                                  <a:pt x="20154" y="14401"/>
                                </a:lnTo>
                                <a:lnTo>
                                  <a:pt x="23037" y="7924"/>
                                </a:lnTo>
                                <a:lnTo>
                                  <a:pt x="24485" y="0"/>
                                </a:lnTo>
                              </a:path>
                            </a:pathLst>
                          </a:custGeom>
                          <a:ln w="12242">
                            <a:solidFill>
                              <a:srgbClr val="000000"/>
                            </a:solidFill>
                            <a:prstDash val="solid"/>
                          </a:ln>
                        </wps:spPr>
                        <wps:bodyPr rot="0">
                          <a:prstTxWarp prst="textNoShape">
                            <a:avLst/>
                          </a:prstTxWarp>
                          <a:noAutofit/>
                        </wps:bodyPr>
                      </wps:wsp>
                      <wps:wsp>
                        <wps:cNvPr id="830" name="Graphic 830"/>
                        <wps:cNvSpPr/>
                        <wps:spPr bwMode="auto">
                          <a:xfrm>
                            <a:off x="1183323" y="224284"/>
                            <a:ext cx="1634489" cy="426720"/>
                          </a:xfrm>
                          <a:custGeom>
                            <a:avLst/>
                            <a:gdLst/>
                            <a:ahLst/>
                            <a:cxnLst/>
                            <a:rect l="l" t="t" r="r" b="b"/>
                            <a:pathLst>
                              <a:path w="1634489" h="426720" fill="norm" stroke="1" extrusionOk="0">
                                <a:moveTo>
                                  <a:pt x="1634401" y="426237"/>
                                </a:moveTo>
                                <a:lnTo>
                                  <a:pt x="1609204" y="426237"/>
                                </a:lnTo>
                              </a:path>
                              <a:path w="1634489" h="426720" fill="norm" stroke="1" extrusionOk="0">
                                <a:moveTo>
                                  <a:pt x="25196" y="113042"/>
                                </a:moveTo>
                                <a:lnTo>
                                  <a:pt x="25196" y="0"/>
                                </a:lnTo>
                                <a:lnTo>
                                  <a:pt x="0" y="25196"/>
                                </a:lnTo>
                              </a:path>
                            </a:pathLst>
                          </a:custGeom>
                          <a:ln w="12242">
                            <a:solidFill>
                              <a:srgbClr val="000000"/>
                            </a:solidFill>
                            <a:prstDash val="solid"/>
                          </a:ln>
                        </wps:spPr>
                        <wps:bodyPr rot="0">
                          <a:prstTxWarp prst="textNoShape">
                            <a:avLst/>
                          </a:prstTxWarp>
                          <a:noAutofit/>
                        </wps:bodyPr>
                      </wps:wsp>
                    </wpg:wgp>
                  </a:graphicData>
                </a:graphic>
              </wp:anchor>
            </w:drawing>
          </mc:Choice>
          <mc:Fallback>
            <w:pict>
              <v:group id="group 200" o:spid="_x0000_s0000" style="position:absolute;z-index:-251661312;o:allowoverlap:true;o:allowincell:true;mso-position-horizontal-relative:page;margin-left:126.53pt;mso-position-horizontal:absolute;mso-position-vertical-relative:text;margin-top:38.28pt;mso-position-vertical:absolute;width:281.50pt;height:143.25pt;mso-wrap-distance-left:0.00pt;mso-wrap-distance-top:0.00pt;mso-wrap-distance-right:0.00pt;mso-wrap-distance-bottom:0.00pt;" coordorigin="0,0" coordsize="35750,18192">
                <v:shape id="shape 201" o:spid="_x0000_s201" style="position:absolute;left:25002;top:4042;width:2705;height:5378;visibility:visible;" path="m0,0l99810,0em0,100000l99810,100000em79850,13384l79850,86611e" coordsize="100000,100000" filled="f" strokecolor="#000000" strokeweight="0.51pt">
                  <v:path textboxrect="0,0,100000,100000"/>
                  <v:stroke dashstyle="solid"/>
                  <w10:wrap type="topAndBottom"/>
                </v:shape>
                <v:shape id="shape 202" o:spid="_x0000_s202" style="position:absolute;left:26974;top:4078;width:368;height:5308;visibility:visible;" path="m99688,86803l50824,86803l0,86803l50824,99958l99688,86803xem99688,13021l50824,0l0,13021l50824,13021l99688,13021xe" coordsize="100000,100000" fillcolor="#000000">
                  <v:path textboxrect="0,0,100000,100000"/>
                </v:shape>
                <v:shape id="shape 203" o:spid="_x0000_s203" style="position:absolute;left:61;top:6987;width:35629;height:8102;visibility:visible;" path="m0,99968l60623,99968l99986,0e" coordsize="100000,100000" filled="f" strokecolor="#000000" strokeweight="0.96pt">
                  <v:path textboxrect="0,0,100000,100000"/>
                  <v:stroke dashstyle="solid"/>
                </v:shape>
                <v:shape id="shape 204" o:spid="_x0000_s204" style="position:absolute;left:35557;top:7261;width:133;height:139;visibility:visible;" path="m0,35998l97134,0em5331,35998l97134,97900e" coordsize="100000,100000" filled="f" strokecolor="#000000" strokeweight="0.51pt">
                  <v:path textboxrect="0,0,100000,100000"/>
                  <v:stroke dashstyle="solid"/>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05" o:spid="_x0000_s205" type="#_x0000_t75" style="position:absolute;left:122;top:6955;width:35445;height:11203;z-index:1;" stroked="false">
                  <v:imagedata r:id="rId84" o:title=""/>
                  <o:lock v:ext="edit" rotation="t"/>
                </v:shape>
                <v:shape id="shape 206" o:spid="_x0000_s206" style="position:absolute;left:8301;top:7019;width:26689;height:10509;visibility:visible;" path="m241,99648l206,99431l120,99340l35,99431l0,99648l35,99868l120,99956l206,99868l241,99648xem33558,55870l33523,55653l33438,55563l33352,55653l33317,55870l33352,56090l33438,56178l33523,56090l33558,55870xem52981,70736l52947,70519l52861,70428l52775,70519l52741,70736l52775,70956l52861,71046l52947,70956l52981,70736xem99977,308l99942,90l99856,0l99769,90l99734,308l99769,525l99856,616l99942,525l99977,308xe" coordsize="100000,100000" fillcolor="#000000">
                  <v:path textboxrect="0,0,100000,100000"/>
                </v:shape>
                <v:shape id="shape 207" o:spid="_x0000_s207" style="position:absolute;left:61;top:4042;width:35629;height:14084;visibility:visible;" path="m0,78419l60623,78419l99986,20907em0,99991l60623,99991l99986,42481l99986,20907em0,99991l0,78419l29986,34606em69998,20907l99986,20907em29986,61190l54236,61190l69998,38185l69998,0em29986,23002l54236,23002l69998,0em29986,23002l45750,0l69998,0em54236,23002l54236,61190em29986,23002l29986,61190em60623,78419l60623,99991e" coordsize="100000,100000" filled="f" strokecolor="#000000" strokeweight="0.96pt">
                  <v:path textboxrect="0,0,100000,100000"/>
                  <v:stroke dashstyle="solid"/>
                </v:shape>
                <v:shape id="shape 208" o:spid="_x0000_s208" style="position:absolute;left:9543;top:1954;width:6819;height:5334;visibility:visible;" path="m17630,99887l0,60741em99979,39144l82241,0em13090,62766l77067,15523e" coordsize="100000,100000" filled="f" strokecolor="#000000" strokeweight="0.51pt">
                  <v:path textboxrect="0,0,100000,100000"/>
                  <v:stroke dashstyle="solid"/>
                </v:shape>
                <v:shape id="shape 209" o:spid="_x0000_s209" style="position:absolute;left:9845;top:2437;width:5549;height:3206;visibility:visible;" path="m12454,94074l10769,89134l9081,83972l0,99912l12454,94074xem99894,0l87438,5836l89125,10775l90810,15940l99894,0xe" coordsize="100000,100000" fillcolor="#000000">
                  <v:path textboxrect="0,0,100000,100000"/>
                </v:shape>
                <v:shape id="shape 210" o:spid="_x0000_s210" style="position:absolute;left:16362;top:1342;width:8642;height:2705;visibility:visible;" path="m0,99810l0,0em99972,99810l99972,0em8329,19961l91641,19961e" coordsize="100000,100000" filled="f" strokecolor="#000000" strokeweight="0.51pt">
                  <v:path textboxrect="0,0,100000,100000"/>
                  <v:stroke dashstyle="solid"/>
                </v:shape>
                <v:shape id="shape 211" o:spid="_x0000_s211" style="position:absolute;left:16397;top:1695;width:8572;height:374;visibility:visible;" path="m8063,0l0,49963l8063,99931l8063,49963l8063,0xem99947,49963l91801,0l91801,49963l91801,99931l99947,49963xe" coordsize="100000,100000" fillcolor="#000000">
                  <v:path textboxrect="0,0,100000,100000"/>
                </v:shape>
                <v:shape id="shape 212" o:spid="_x0000_s212" style="position:absolute;left:20422;top:61;width:508;height:387;visibility:visible;" path="m49597,0l33998,3704l18421,13014l7074,29734l0,48324em92123,98523l97799,81801l99197,61340l96373,42750l89273,26030l77947,13014l65197,5572l51023,1866e" coordsize="100000,100000" filled="f" strokecolor="#000000" strokeweight="0.96pt">
                  <v:path textboxrect="0,0,100000,100000"/>
                  <v:stroke dashstyle="solid"/>
                </v:shape>
                <v:shape id="shape 213" o:spid="_x0000_s213" style="position:absolute;left:20430;top:442;width:7753;height:4927;visibility:visible;" path="m5942,0l0,15194l6498,15194em96669,99942l99919,99942e" coordsize="100000,100000" filled="f" strokecolor="#000000" strokeweight="0.96pt">
                  <v:path textboxrect="0,0,100000,100000"/>
                  <v:stroke dashstyle="solid"/>
                </v:shape>
                <v:shape id="shape 214" o:spid="_x0000_s214" style="position:absolute;left:28177;top:5374;width:247;height:495;visibility:visible;" path="m0,98845l98868,56690l98868,42150l90097,29074l75586,17435l52306,7255l29072,1458l0,0e" coordsize="100000,100000" filled="f" strokecolor="#000000" strokeweight="0.96pt">
                  <v:path textboxrect="0,0,100000,100000"/>
                  <v:stroke dashstyle="solid"/>
                </v:shape>
                <v:shape id="shape 215" o:spid="_x0000_s215" style="position:absolute;left:28047;top:5871;width:133;height:12;visibility:visible;" path="m97134,0l0,0e" coordsize="100000,100000" filled="f" strokecolor="#000000" strokeweight="0.96pt">
                  <v:path textboxrect="0,0,100000,100000"/>
                  <v:stroke dashstyle="solid"/>
                </v:shape>
                <v:shape id="shape 216" o:spid="_x0000_s216" style="position:absolute;left:28177;top:5878;width:247;height:247;visibility:visible;" path="m98868,98868l93074,66868l81433,40713l58150,17484l31995,5843l0,0e" coordsize="100000,100000" filled="f" strokecolor="#000000" strokeweight="0.96pt">
                  <v:path textboxrect="0,0,100000,100000"/>
                  <v:stroke dashstyle="solid"/>
                </v:shape>
                <v:shape id="shape 217" o:spid="_x0000_s217" style="position:absolute;left:28429;top:6123;width:12;height:133;visibility:visible;" path="m0,0l0,97141e" coordsize="100000,100000" filled="f" strokecolor="#000000" strokeweight="0.96pt">
                  <v:path textboxrect="0,0,100000,100000"/>
                  <v:stroke dashstyle="solid"/>
                </v:shape>
                <v:shape id="shape 218" o:spid="_x0000_s218" style="position:absolute;left:28177;top:6253;width:247;height:247;visibility:visible;" path="m0,98868l31995,93074l58150,81433l81380,58150l93021,31995l98868,0e" coordsize="100000,100000" filled="f" strokecolor="#000000" strokeweight="0.96pt">
                  <v:path textboxrect="0,0,100000,100000"/>
                  <v:stroke dashstyle="solid"/>
                </v:shape>
                <v:shape id="shape 219" o:spid="_x0000_s219" style="position:absolute;left:11833;top:2242;width:16344;height:4267;visibility:visible;" path="m99993,99887l98451,99887em1539,26491l1539,0l0,5903e" coordsize="100000,100000" filled="f" strokecolor="#000000" strokeweight="0.96pt">
                  <v:path textboxrect="0,0,100000,100000"/>
                  <v:stroke dashstyle="solid"/>
                </v:shape>
              </v:group>
            </w:pict>
          </mc:Fallback>
        </mc:AlternateContent>
      </w:r>
      <w:r>
        <w:rPr>
          <w:rFonts w:ascii="Arial" w:hAnsi="Arial" w:eastAsia="Times New Roman" w:cs="Arial"/>
          <w:color w:val="000000" w:themeColor="text1"/>
        </w:rPr>
      </w:r>
      <w:r>
        <w:rPr>
          <w:rFonts w:ascii="Arial" w:hAnsi="Arial" w:eastAsia="Times New Roman" w:cs="Arial"/>
          <w:color w:val="000000" w:themeColor="text1"/>
        </w:rPr>
      </w:r>
    </w:p>
    <w:tbl>
      <w:tblPr>
        <w:tblW w:w="0" w:type="auto"/>
        <w:tblCellMar>
          <w:left w:w="0" w:type="dxa"/>
          <w:right w:w="0" w:type="dxa"/>
        </w:tblCellMar>
        <w:tblBorders/>
        <w:tblLayout w:type="fixed"/>
        <w:tblpPr w:horzAnchor="page" w:tblpX="2847" w:vertAnchor="page" w:tblpY="11494" w:leftFromText="180" w:topFromText="0" w:rightFromText="180" w:bottomFromText="0"/>
        <w:tblLook w:val="01E0" w:firstRow="1" w:lastRow="1" w:firstColumn="1" w:lastColumn="1" w:noHBand="0" w:noVBand="0"/>
      </w:tblPr>
      <w:tblGrid>
        <w:gridCol w:w="304"/>
        <w:gridCol w:w="732"/>
      </w:tblGrid>
      <w:tr>
        <w:trPr>
          <w:trHeight w:val="265"/>
        </w:trPr>
        <w:tc>
          <w:tcPr>
            <w:tcBorders/>
            <w:tcW w:w="304" w:type="dxa"/>
          </w:tcPr>
          <w:p w14:paraId="74C76E8C" w14:textId="77777777">
            <w:pPr>
              <w:pStyle w:val="1444"/>
              <w:pBdr/>
              <w:spacing w:before="0"/>
              <w:ind w:right="91" w:left="0"/>
              <w:rPr>
                <w:rFonts w:ascii="Arial" w:hAnsi="Arial" w:cs="Arial"/>
                <w:color w:val="000000" w:themeColor="text1"/>
                <w:sz w:val="20"/>
              </w:rPr>
            </w:pPr>
            <w:r>
              <w:rPr>
                <w:rFonts w:ascii="Arial" w:hAnsi="Arial" w:cs="Arial"/>
                <w:color w:val="000000" w:themeColor="text1"/>
                <w:spacing w:val="-10"/>
                <w:sz w:val="20"/>
              </w:rPr>
              <w:t xml:space="preserve">1</w:t>
            </w:r>
            <w:r>
              <w:rPr>
                <w:rFonts w:ascii="Arial" w:hAnsi="Arial" w:cs="Arial"/>
                <w:color w:val="000000" w:themeColor="text1"/>
                <w:sz w:val="20"/>
              </w:rPr>
            </w:r>
            <w:r>
              <w:rPr>
                <w:rFonts w:ascii="Arial" w:hAnsi="Arial" w:cs="Arial"/>
                <w:color w:val="000000" w:themeColor="text1"/>
                <w:sz w:val="20"/>
              </w:rPr>
            </w:r>
          </w:p>
        </w:tc>
        <w:tc>
          <w:tcPr>
            <w:tcBorders/>
            <w:tcW w:w="732" w:type="dxa"/>
          </w:tcPr>
          <w:p w14:paraId="21E8DC15" w14:textId="77777777">
            <w:pPr>
              <w:pStyle w:val="1444"/>
              <w:pBdr/>
              <w:spacing w:before="0"/>
              <w:ind w:left="53"/>
              <w:rPr>
                <w:rFonts w:ascii="Arial" w:hAnsi="Arial" w:cs="Arial"/>
                <w:color w:val="000000" w:themeColor="text1"/>
                <w:sz w:val="20"/>
              </w:rPr>
            </w:pPr>
            <w:r>
              <w:rPr>
                <w:rFonts w:ascii="Arial" w:hAnsi="Arial" w:cs="Arial"/>
                <w:color w:val="000000" w:themeColor="text1"/>
                <w:spacing w:val="-2"/>
                <w:sz w:val="20"/>
              </w:rPr>
              <w:t xml:space="preserve">chiều sâu</w:t>
            </w:r>
            <w:r>
              <w:rPr>
                <w:rFonts w:ascii="Arial" w:hAnsi="Arial" w:cs="Arial"/>
                <w:color w:val="000000" w:themeColor="text1"/>
                <w:sz w:val="20"/>
              </w:rPr>
            </w:r>
            <w:r>
              <w:rPr>
                <w:rFonts w:ascii="Arial" w:hAnsi="Arial" w:cs="Arial"/>
                <w:color w:val="000000" w:themeColor="text1"/>
                <w:sz w:val="20"/>
              </w:rPr>
            </w:r>
          </w:p>
        </w:tc>
      </w:tr>
      <w:tr>
        <w:trPr>
          <w:trHeight w:val="297"/>
        </w:trPr>
        <w:tc>
          <w:tcPr>
            <w:tcBorders/>
            <w:tcW w:w="304" w:type="dxa"/>
          </w:tcPr>
          <w:p w14:paraId="7DA1B0EB" w14:textId="77777777">
            <w:pPr>
              <w:pStyle w:val="1444"/>
              <w:pBdr/>
              <w:spacing w:before="31"/>
              <w:ind w:right="91" w:left="0"/>
              <w:rPr>
                <w:rFonts w:ascii="Arial" w:hAnsi="Arial" w:cs="Arial"/>
                <w:color w:val="000000" w:themeColor="text1"/>
                <w:sz w:val="20"/>
              </w:rPr>
            </w:pPr>
            <w:r>
              <w:rPr>
                <w:rFonts w:ascii="Arial" w:hAnsi="Arial" w:cs="Arial"/>
                <w:color w:val="000000" w:themeColor="text1"/>
                <w:spacing w:val="-10"/>
                <w:sz w:val="20"/>
              </w:rPr>
              <w:t xml:space="preserve">2</w:t>
            </w:r>
            <w:r>
              <w:rPr>
                <w:rFonts w:ascii="Arial" w:hAnsi="Arial" w:cs="Arial"/>
                <w:color w:val="000000" w:themeColor="text1"/>
                <w:sz w:val="20"/>
              </w:rPr>
            </w:r>
            <w:r>
              <w:rPr>
                <w:rFonts w:ascii="Arial" w:hAnsi="Arial" w:cs="Arial"/>
                <w:color w:val="000000" w:themeColor="text1"/>
                <w:sz w:val="20"/>
              </w:rPr>
            </w:r>
          </w:p>
        </w:tc>
        <w:tc>
          <w:tcPr>
            <w:tcBorders/>
            <w:tcW w:w="732" w:type="dxa"/>
          </w:tcPr>
          <w:p w14:paraId="3F0D222E" w14:textId="77777777">
            <w:pPr>
              <w:pStyle w:val="1444"/>
              <w:pBdr/>
              <w:spacing w:before="31"/>
              <w:ind w:left="55"/>
              <w:rPr>
                <w:rFonts w:ascii="Arial" w:hAnsi="Arial" w:cs="Arial"/>
                <w:color w:val="000000" w:themeColor="text1"/>
                <w:sz w:val="20"/>
              </w:rPr>
            </w:pPr>
            <w:r>
              <w:rPr>
                <w:rFonts w:ascii="Arial" w:hAnsi="Arial" w:cs="Arial"/>
                <w:color w:val="000000" w:themeColor="text1"/>
                <w:spacing w:val="-2"/>
                <w:sz w:val="20"/>
              </w:rPr>
              <w:t xml:space="preserve">chiều rộng</w:t>
            </w:r>
            <w:r>
              <w:rPr>
                <w:rFonts w:ascii="Arial" w:hAnsi="Arial" w:cs="Arial"/>
                <w:color w:val="000000" w:themeColor="text1"/>
                <w:sz w:val="20"/>
              </w:rPr>
            </w:r>
            <w:r>
              <w:rPr>
                <w:rFonts w:ascii="Arial" w:hAnsi="Arial" w:cs="Arial"/>
                <w:color w:val="000000" w:themeColor="text1"/>
                <w:sz w:val="20"/>
              </w:rPr>
            </w:r>
          </w:p>
        </w:tc>
      </w:tr>
      <w:tr>
        <w:trPr>
          <w:trHeight w:val="265"/>
        </w:trPr>
        <w:tc>
          <w:tcPr>
            <w:tcBorders/>
            <w:tcW w:w="304" w:type="dxa"/>
          </w:tcPr>
          <w:p w14:paraId="6F423E08" w14:textId="77777777">
            <w:pPr>
              <w:pStyle w:val="1444"/>
              <w:pBdr/>
              <w:spacing w:before="31" w:line="214" w:lineRule="exact"/>
              <w:ind w:right="91" w:left="0"/>
              <w:rPr>
                <w:rFonts w:ascii="Arial" w:hAnsi="Arial" w:cs="Arial"/>
                <w:color w:val="000000" w:themeColor="text1"/>
                <w:sz w:val="20"/>
              </w:rPr>
            </w:pPr>
            <w:r>
              <w:rPr>
                <w:rFonts w:ascii="Arial" w:hAnsi="Arial" w:cs="Arial"/>
                <w:color w:val="000000" w:themeColor="text1"/>
                <w:spacing w:val="-10"/>
                <w:sz w:val="20"/>
              </w:rPr>
              <w:t xml:space="preserve">3</w:t>
            </w:r>
            <w:r>
              <w:rPr>
                <w:rFonts w:ascii="Arial" w:hAnsi="Arial" w:cs="Arial"/>
                <w:color w:val="000000" w:themeColor="text1"/>
                <w:sz w:val="20"/>
              </w:rPr>
            </w:r>
            <w:r>
              <w:rPr>
                <w:rFonts w:ascii="Arial" w:hAnsi="Arial" w:cs="Arial"/>
                <w:color w:val="000000" w:themeColor="text1"/>
                <w:sz w:val="20"/>
              </w:rPr>
            </w:r>
          </w:p>
        </w:tc>
        <w:tc>
          <w:tcPr>
            <w:tcBorders/>
            <w:tcW w:w="732" w:type="dxa"/>
          </w:tcPr>
          <w:p w14:paraId="5B52B4E9" w14:textId="77777777">
            <w:pPr>
              <w:pStyle w:val="1444"/>
              <w:pBdr/>
              <w:spacing w:before="31" w:line="214" w:lineRule="exact"/>
              <w:ind w:left="94"/>
              <w:rPr>
                <w:rFonts w:ascii="Arial" w:hAnsi="Arial" w:cs="Arial"/>
                <w:color w:val="000000" w:themeColor="text1"/>
                <w:sz w:val="20"/>
              </w:rPr>
            </w:pPr>
            <w:r>
              <w:rPr>
                <w:rFonts w:ascii="Arial" w:hAnsi="Arial" w:cs="Arial"/>
                <w:color w:val="000000" w:themeColor="text1"/>
                <w:spacing w:val="-2"/>
                <w:sz w:val="20"/>
              </w:rPr>
              <w:t xml:space="preserve">chiều cao</w:t>
            </w:r>
            <w:r>
              <w:rPr>
                <w:rFonts w:ascii="Arial" w:hAnsi="Arial" w:cs="Arial"/>
                <w:color w:val="000000" w:themeColor="text1"/>
                <w:sz w:val="20"/>
              </w:rPr>
            </w:r>
            <w:r>
              <w:rPr>
                <w:rFonts w:ascii="Arial" w:hAnsi="Arial" w:cs="Arial"/>
                <w:color w:val="000000" w:themeColor="text1"/>
                <w:sz w:val="20"/>
              </w:rPr>
            </w:r>
          </w:p>
        </w:tc>
      </w:tr>
    </w:tbl>
    <w:p w14:paraId="24F145DB" w14:textId="77777777">
      <w:pPr>
        <w:pBdr/>
        <w:spacing w:before="143"/>
        <w:ind w:left="317"/>
        <w:rPr>
          <w:rFonts w:ascii="Arial" w:hAnsi="Arial" w:cs="Arial"/>
          <w:b/>
          <w:color w:val="000000" w:themeColor="text1"/>
          <w:spacing w:val="-5"/>
          <w:sz w:val="20"/>
        </w:rPr>
      </w:pPr>
      <w:r>
        <w:rPr>
          <w:rFonts w:ascii="Arial" w:hAnsi="Arial" w:cs="Arial"/>
          <w:b/>
          <w:color w:val="000000" w:themeColor="text1"/>
          <w:spacing w:val="-5"/>
          <w:sz w:val="20"/>
          <w:lang w:val="en-US"/>
        </w:rPr>
        <w:t xml:space="preserve">                      </w:t>
      </w:r>
      <w:r>
        <w:rPr>
          <w:rFonts w:ascii="Arial" w:hAnsi="Arial" w:cs="Arial"/>
          <w:b/>
          <w:color w:val="000000" w:themeColor="text1"/>
          <w:spacing w:val="-5"/>
          <w:sz w:val="20"/>
        </w:rPr>
        <w:t xml:space="preserve">Chú giả</w:t>
      </w:r>
      <w:r>
        <w:rPr>
          <w:rFonts w:ascii="Arial" w:hAnsi="Arial" w:cs="Arial"/>
          <w:b/>
          <w:color w:val="000000" w:themeColor="text1"/>
          <w:spacing w:val="-5"/>
          <w:sz w:val="20"/>
          <w:lang w:val="en-US"/>
        </w:rPr>
        <w:t xml:space="preserve">i</w:t>
      </w:r>
      <w:r>
        <w:rPr>
          <w:rFonts w:ascii="Arial" w:hAnsi="Arial" w:cs="Arial"/>
          <w:b/>
          <w:color w:val="000000" w:themeColor="text1"/>
          <w:spacing w:val="-5"/>
          <w:sz w:val="20"/>
          <w:lang w:val="en-US"/>
        </w:rPr>
      </w:r>
      <w:r>
        <w:rPr>
          <w:rFonts w:ascii="Arial" w:hAnsi="Arial" w:cs="Arial"/>
          <w:b/>
          <w:color w:val="000000" w:themeColor="text1"/>
          <w:spacing w:val="-5"/>
          <w:sz w:val="20"/>
          <w:lang w:val="en-US"/>
        </w:rPr>
      </w:r>
    </w:p>
    <w:p w14:paraId="571197AF" w14:textId="77777777">
      <w:pPr>
        <w:pBdr/>
        <w:spacing w:before="143"/>
        <w:ind w:left="317"/>
        <w:rPr>
          <w:rFonts w:ascii="Arial" w:hAnsi="Arial" w:cs="Arial"/>
          <w:b/>
          <w:color w:val="000000" w:themeColor="text1"/>
          <w:sz w:val="20"/>
        </w:rPr>
      </w:pPr>
      <w:r>
        <w:rPr>
          <w:rFonts w:ascii="Arial" w:hAnsi="Arial" w:cs="Arial"/>
          <w:b/>
          <w:color w:val="000000" w:themeColor="text1"/>
          <w:sz w:val="20"/>
          <w:lang w:val="en-US"/>
        </w:rPr>
      </w:r>
      <w:r>
        <w:rPr>
          <w:rFonts w:ascii="Arial" w:hAnsi="Arial" w:cs="Arial"/>
          <w:b/>
          <w:color w:val="000000" w:themeColor="text1"/>
          <w:sz w:val="20"/>
          <w:lang w:val="en-US"/>
        </w:rPr>
      </w:r>
      <w:r>
        <w:rPr>
          <w:rFonts w:ascii="Arial" w:hAnsi="Arial" w:cs="Arial"/>
          <w:b/>
          <w:color w:val="000000" w:themeColor="text1"/>
          <w:sz w:val="20"/>
          <w:lang w:val="en-US"/>
        </w:rPr>
      </w:r>
    </w:p>
    <w:p w14:paraId="58F4E618" w14:textId="77777777">
      <w:pPr>
        <w:pBdr/>
        <w:spacing w:before="143"/>
        <w:ind w:left="317"/>
        <w:rPr>
          <w:rFonts w:ascii="Arial" w:hAnsi="Arial" w:cs="Arial"/>
          <w:b/>
          <w:color w:val="000000" w:themeColor="text1"/>
          <w:sz w:val="20"/>
        </w:rPr>
      </w:pPr>
      <w:r>
        <w:rPr>
          <w:rFonts w:ascii="Arial" w:hAnsi="Arial" w:cs="Arial"/>
          <w:b/>
          <w:color w:val="000000" w:themeColor="text1"/>
          <w:sz w:val="20"/>
          <w:lang w:val="en-US"/>
        </w:rPr>
      </w:r>
      <w:r>
        <w:rPr>
          <w:rFonts w:ascii="Arial" w:hAnsi="Arial" w:cs="Arial"/>
          <w:b/>
          <w:color w:val="000000" w:themeColor="text1"/>
          <w:sz w:val="20"/>
          <w:lang w:val="en-US"/>
        </w:rPr>
      </w:r>
      <w:r>
        <w:rPr>
          <w:rFonts w:ascii="Arial" w:hAnsi="Arial" w:cs="Arial"/>
          <w:b/>
          <w:color w:val="000000" w:themeColor="text1"/>
          <w:sz w:val="20"/>
          <w:lang w:val="en-US"/>
        </w:rPr>
      </w:r>
    </w:p>
    <w:p w14:paraId="462C1889" w14:textId="77777777">
      <w:pPr>
        <w:pBdr/>
        <w:spacing w:before="143"/>
        <w:ind w:left="317"/>
        <w:rPr>
          <w:rFonts w:ascii="Arial" w:hAnsi="Arial" w:cs="Arial"/>
          <w:b/>
          <w:color w:val="000000" w:themeColor="text1"/>
          <w:sz w:val="20"/>
        </w:rPr>
      </w:pPr>
      <w:r>
        <w:rPr>
          <w:rFonts w:ascii="Arial" w:hAnsi="Arial" w:cs="Arial"/>
          <w:b/>
          <w:color w:val="000000" w:themeColor="text1"/>
          <w:sz w:val="20"/>
          <w:lang w:val="en-US"/>
        </w:rPr>
      </w:r>
      <w:r>
        <w:rPr>
          <w:rFonts w:ascii="Arial" w:hAnsi="Arial" w:cs="Arial"/>
          <w:b/>
          <w:color w:val="000000" w:themeColor="text1"/>
          <w:sz w:val="20"/>
          <w:lang w:val="en-US"/>
        </w:rPr>
      </w:r>
      <w:r>
        <w:rPr>
          <w:rFonts w:ascii="Arial" w:hAnsi="Arial" w:cs="Arial"/>
          <w:b/>
          <w:color w:val="000000" w:themeColor="text1"/>
          <w:sz w:val="20"/>
          <w:lang w:val="en-US"/>
        </w:rPr>
      </w:r>
    </w:p>
    <w:p w14:paraId="24B6163D" w14:textId="77777777">
      <w:pPr>
        <w:pBdr/>
        <w:spacing w:before="143"/>
        <w:ind w:left="317"/>
        <w:rPr>
          <w:rFonts w:ascii="Arial" w:hAnsi="Arial" w:cs="Arial"/>
          <w:b/>
          <w:color w:val="000000" w:themeColor="text1"/>
          <w:sz w:val="20"/>
        </w:rPr>
      </w:pPr>
      <w:r>
        <w:rPr>
          <w:rFonts w:ascii="Arial" w:hAnsi="Arial" w:cs="Arial"/>
          <w:b/>
          <w:color w:val="000000" w:themeColor="text1"/>
          <w:sz w:val="20"/>
          <w:lang w:val="en-US"/>
        </w:rPr>
      </w:r>
      <w:r>
        <w:rPr>
          <w:rFonts w:ascii="Arial" w:hAnsi="Arial" w:cs="Arial"/>
          <w:b/>
          <w:color w:val="000000" w:themeColor="text1"/>
          <w:sz w:val="20"/>
          <w:lang w:val="en-US"/>
        </w:rPr>
      </w:r>
      <w:r>
        <w:rPr>
          <w:rFonts w:ascii="Arial" w:hAnsi="Arial" w:cs="Arial"/>
          <w:b/>
          <w:color w:val="000000" w:themeColor="text1"/>
          <w:sz w:val="20"/>
          <w:lang w:val="en-US"/>
        </w:rPr>
      </w:r>
    </w:p>
    <w:p w14:paraId="787FED29" w14:textId="77777777">
      <w:pPr>
        <w:pBdr/>
        <w:spacing w:after="80" w:before="180"/>
        <w:ind/>
        <w:outlineLvl w:val="2"/>
        <w:rPr>
          <w:rFonts w:ascii="Arial" w:hAnsi="Arial" w:cs="Arial"/>
          <w:color w:val="000000" w:themeColor="text1"/>
        </w:rPr>
      </w:pPr>
      <w:r>
        <w:rPr>
          <w:rFonts w:ascii="Arial" w:hAnsi="Arial" w:eastAsia="Arial" w:cs="Arial"/>
          <w:b/>
          <w:bCs/>
          <w:color w:val="000000" w:themeColor="text1"/>
        </w:rPr>
        <w:t xml:space="preserve">E.2.2  Kích thước thực tế</w:t>
      </w:r>
      <w:r>
        <w:rPr>
          <w:rFonts w:ascii="Arial" w:hAnsi="Arial" w:cs="Arial"/>
          <w:color w:val="000000" w:themeColor="text1"/>
        </w:rPr>
      </w:r>
      <w:r>
        <w:rPr>
          <w:rFonts w:ascii="Arial" w:hAnsi="Arial" w:cs="Arial"/>
          <w:color w:val="000000" w:themeColor="text1"/>
        </w:rPr>
      </w:r>
    </w:p>
    <w:p w14:paraId="5EBA3747" w14:textId="77777777">
      <w:pPr>
        <w:widowControl w:val="false"/>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rPr>
        <w:t xml:space="preserve">Chiều rộng = 1,22 m</w:t>
      </w:r>
      <w:r>
        <w:rPr>
          <w:rFonts w:ascii="Arial" w:hAnsi="Arial" w:eastAsia="Times New Roman" w:cs="Arial"/>
          <w:color w:val="000000" w:themeColor="text1"/>
        </w:rPr>
      </w:r>
      <w:r>
        <w:rPr>
          <w:rFonts w:ascii="Arial" w:hAnsi="Arial" w:eastAsia="Times New Roman" w:cs="Arial"/>
          <w:color w:val="000000" w:themeColor="text1"/>
        </w:rPr>
      </w:r>
    </w:p>
    <w:p w14:paraId="28E78286" w14:textId="77777777">
      <w:pPr>
        <w:widowControl w:val="false"/>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rPr>
        <w:t xml:space="preserve">Chiều dài  = 1,52 m</w:t>
      </w:r>
      <w:r>
        <w:rPr>
          <w:rFonts w:ascii="Arial" w:hAnsi="Arial" w:eastAsia="Times New Roman" w:cs="Arial"/>
          <w:color w:val="000000" w:themeColor="text1"/>
        </w:rPr>
      </w:r>
      <w:r>
        <w:rPr>
          <w:rFonts w:ascii="Arial" w:hAnsi="Arial" w:eastAsia="Times New Roman" w:cs="Arial"/>
          <w:color w:val="000000" w:themeColor="text1"/>
        </w:rPr>
      </w:r>
    </w:p>
    <w:p w14:paraId="54871F74" w14:textId="77777777">
      <w:pPr>
        <w:widowControl w:val="false"/>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rPr>
        <w:t xml:space="preserve">Chiều cao  = 1,22 m</w:t>
      </w:r>
      <w:r>
        <w:rPr>
          <w:rFonts w:ascii="Arial" w:hAnsi="Arial" w:eastAsia="Times New Roman" w:cs="Arial"/>
          <w:color w:val="000000" w:themeColor="text1"/>
        </w:rPr>
      </w:r>
      <w:r>
        <w:rPr>
          <w:rFonts w:ascii="Arial" w:hAnsi="Arial" w:eastAsia="Times New Roman" w:cs="Arial"/>
          <w:color w:val="000000" w:themeColor="text1"/>
        </w:rPr>
      </w:r>
    </w:p>
    <w:p w14:paraId="5ECE77A3" w14:textId="77777777">
      <w:pPr>
        <w:widowControl w:val="false"/>
        <w:pBdr/>
        <w:spacing w:after="0" w:before="120" w:line="360" w:lineRule="auto"/>
        <w:ind/>
        <w:jc w:val="both"/>
        <w:outlineLvl w:val="2"/>
        <w:rPr>
          <w:rFonts w:ascii="Arial" w:hAnsi="Arial" w:eastAsia="Times New Roman" w:cs="Arial"/>
          <w:color w:val="000000" w:themeColor="text1"/>
        </w:rPr>
      </w:pPr>
      <w:r>
        <w:rPr>
          <w:rFonts w:ascii="Arial" w:hAnsi="Arial" w:eastAsia="Arial" w:cs="Arial"/>
          <w:b/>
          <w:bCs/>
          <w:color w:val="000000" w:themeColor="text1"/>
        </w:rPr>
        <w:t xml:space="preserve">E.2.3  Thể tích giả định</w:t>
      </w:r>
      <w:r>
        <w:rPr>
          <w:rFonts w:ascii="Arial" w:hAnsi="Arial" w:eastAsia="Times New Roman" w:cs="Arial"/>
          <w:color w:val="000000" w:themeColor="text1"/>
        </w:rPr>
      </w:r>
      <w:r>
        <w:rPr>
          <w:rFonts w:ascii="Arial" w:hAnsi="Arial" w:eastAsia="Times New Roman" w:cs="Arial"/>
          <w:color w:val="000000" w:themeColor="text1"/>
        </w:rPr>
      </w:r>
    </w:p>
    <w:p w14:paraId="31D08188" w14:textId="77777777">
      <w:pPr>
        <w:widowControl w:val="false"/>
        <w:pBdr/>
        <w:spacing w:after="0" w:before="120" w:line="360" w:lineRule="auto"/>
        <w:ind/>
        <w:jc w:val="center"/>
        <w:rPr>
          <w:rFonts w:ascii="Arial" w:hAnsi="Arial" w:eastAsia="Times New Roman" w:cs="Arial"/>
          <w:color w:val="000000" w:themeColor="text1"/>
        </w:rPr>
      </w:pPr>
      <w:r>
        <w:rPr>
          <w:rFonts w:ascii="Arial" w:hAnsi="Arial" w:eastAsia="Times New Roman" w:cs="Arial"/>
          <w:color w:val="000000" w:themeColor="text1"/>
        </w:rPr>
        <w:t xml:space="preserve">2,42 m × 2,72 m × 1,82 m = 11,98 m³</w:t>
      </w:r>
      <w:r>
        <w:rPr>
          <w:rFonts w:ascii="Arial" w:hAnsi="Arial" w:eastAsia="Times New Roman" w:cs="Arial"/>
          <w:color w:val="000000" w:themeColor="text1"/>
        </w:rPr>
      </w:r>
      <w:r>
        <w:rPr>
          <w:rFonts w:ascii="Arial" w:hAnsi="Arial" w:eastAsia="Times New Roman" w:cs="Arial"/>
          <w:color w:val="000000" w:themeColor="text1"/>
        </w:rPr>
      </w:r>
    </w:p>
    <w:p w14:paraId="270605AA" w14:textId="77777777">
      <w:pPr>
        <w:widowControl w:val="false"/>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rPr>
        <w:t xml:space="preserve">Thể tích giả định được xác định bằng cách mở rộng mỗi chiều thêm 0,6 m để tính đến vùng ảnh hưởng thực tế của đám cháy xung quanh thiết bị.</w:t>
      </w:r>
      <w:r>
        <w:rPr>
          <w:rFonts w:ascii="Arial" w:hAnsi="Arial" w:eastAsia="Times New Roman" w:cs="Arial"/>
          <w:color w:val="000000" w:themeColor="text1"/>
        </w:rPr>
      </w:r>
      <w:r>
        <w:rPr>
          <w:rFonts w:ascii="Arial" w:hAnsi="Arial" w:eastAsia="Times New Roman" w:cs="Arial"/>
          <w:color w:val="000000" w:themeColor="text1"/>
        </w:rPr>
      </w:r>
    </w:p>
    <w:p w14:paraId="2D141AA2" w14:textId="77777777">
      <w:pPr>
        <w:pBdr/>
        <w:spacing w:after="80" w:before="180"/>
        <w:ind/>
        <w:outlineLvl w:val="2"/>
        <w:rPr>
          <w:rFonts w:ascii="Arial" w:hAnsi="Arial" w:cs="Arial"/>
          <w:color w:val="000000" w:themeColor="text1"/>
        </w:rPr>
      </w:pPr>
      <w:r>
        <w:rPr>
          <w:rFonts w:ascii="Arial" w:hAnsi="Arial" w:eastAsia="Arial" w:cs="Arial"/>
          <w:b/>
          <w:bCs/>
          <w:color w:val="000000" w:themeColor="text1"/>
        </w:rPr>
        <w:t xml:space="preserve">E.2.4  Tỷ lệ chu vi được bao kín</w:t>
      </w:r>
      <w:r>
        <w:rPr>
          <w:rFonts w:ascii="Arial" w:hAnsi="Arial" w:cs="Arial"/>
          <w:color w:val="000000" w:themeColor="text1"/>
        </w:rPr>
      </w:r>
      <w:r>
        <w:rPr>
          <w:rFonts w:ascii="Arial" w:hAnsi="Arial" w:cs="Arial"/>
          <w:color w:val="000000" w:themeColor="text1"/>
        </w:rPr>
      </w:r>
    </w:p>
    <w:p w14:paraId="774E8473" w14:textId="77777777">
      <w:pPr>
        <w:widowControl w:val="false"/>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rPr>
        <w:t xml:space="preserve">0 %</w:t>
      </w:r>
      <w:r>
        <w:rPr>
          <w:rFonts w:ascii="Arial" w:hAnsi="Arial" w:eastAsia="Times New Roman" w:cs="Arial"/>
          <w:color w:val="000000" w:themeColor="text1"/>
        </w:rPr>
      </w:r>
      <w:r>
        <w:rPr>
          <w:rFonts w:ascii="Arial" w:hAnsi="Arial" w:eastAsia="Times New Roman" w:cs="Arial"/>
          <w:color w:val="000000" w:themeColor="text1"/>
        </w:rPr>
      </w:r>
    </w:p>
    <w:p w14:paraId="1A3C3A8C" w14:textId="77777777">
      <w:pPr>
        <w:pBdr/>
        <w:spacing w:after="80" w:before="180"/>
        <w:ind/>
        <w:outlineLvl w:val="2"/>
        <w:rPr>
          <w:rFonts w:ascii="Arial" w:hAnsi="Arial" w:cs="Arial"/>
          <w:color w:val="000000" w:themeColor="text1"/>
        </w:rPr>
      </w:pPr>
      <w:r>
        <w:rPr>
          <w:rFonts w:ascii="Arial" w:hAnsi="Arial" w:eastAsia="Arial" w:cs="Arial"/>
          <w:b/>
          <w:bCs/>
          <w:color w:val="000000" w:themeColor="text1"/>
        </w:rPr>
        <w:t xml:space="preserve">E.2.5  Lưu lượng xả ứng với mức bao kín 0 %</w:t>
      </w:r>
      <w:r>
        <w:rPr>
          <w:rFonts w:ascii="Arial" w:hAnsi="Arial" w:cs="Arial"/>
          <w:color w:val="000000" w:themeColor="text1"/>
        </w:rPr>
      </w:r>
      <w:r>
        <w:rPr>
          <w:rFonts w:ascii="Arial" w:hAnsi="Arial" w:cs="Arial"/>
          <w:color w:val="000000" w:themeColor="text1"/>
        </w:rPr>
      </w:r>
    </w:p>
    <w:p w14:paraId="139ECFA0" w14:textId="77777777">
      <w:pPr>
        <w:widowControl w:val="false"/>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rPr>
        <w:t xml:space="preserve">16 kg/phút/m³</w:t>
      </w:r>
      <w:r>
        <w:rPr>
          <w:rFonts w:ascii="Arial" w:hAnsi="Arial" w:eastAsia="Times New Roman" w:cs="Arial"/>
          <w:color w:val="000000" w:themeColor="text1"/>
        </w:rPr>
      </w:r>
      <w:r>
        <w:rPr>
          <w:rFonts w:ascii="Arial" w:hAnsi="Arial" w:eastAsia="Times New Roman" w:cs="Arial"/>
          <w:color w:val="000000" w:themeColor="text1"/>
        </w:rPr>
      </w:r>
    </w:p>
    <w:p w14:paraId="4E8FDA88" w14:textId="77777777">
      <w:pPr>
        <w:pBdr/>
        <w:spacing w:after="80" w:before="180"/>
        <w:ind/>
        <w:outlineLvl w:val="2"/>
        <w:rPr>
          <w:rFonts w:ascii="Arial" w:hAnsi="Arial" w:cs="Arial"/>
          <w:color w:val="000000" w:themeColor="text1"/>
        </w:rPr>
      </w:pPr>
      <w:r>
        <w:rPr>
          <w:rFonts w:ascii="Arial" w:hAnsi="Arial" w:eastAsia="Arial" w:cs="Arial"/>
          <w:b/>
          <w:bCs/>
          <w:color w:val="000000" w:themeColor="text1"/>
        </w:rPr>
        <w:t xml:space="preserve">E.2.6  Lưu lượng xả</w:t>
      </w:r>
      <w:r>
        <w:rPr>
          <w:rFonts w:ascii="Arial" w:hAnsi="Arial" w:cs="Arial"/>
          <w:color w:val="000000" w:themeColor="text1"/>
        </w:rPr>
      </w:r>
      <w:r>
        <w:rPr>
          <w:rFonts w:ascii="Arial" w:hAnsi="Arial" w:cs="Arial"/>
          <w:color w:val="000000" w:themeColor="text1"/>
        </w:rPr>
      </w:r>
    </w:p>
    <w:p w14:paraId="7FBF7017" w14:textId="77777777">
      <w:pPr>
        <w:widowControl w:val="false"/>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lang w:val="en-US"/>
        </w:rPr>
        <w:t xml:space="preserve">11,98 m³ × 16 kg/(phút·m³) = 191,7 kg/phút</w:t>
      </w:r>
      <w:r>
        <w:rPr>
          <w:rFonts w:ascii="Arial" w:hAnsi="Arial" w:eastAsia="Times New Roman" w:cs="Arial"/>
          <w:color w:val="000000" w:themeColor="text1"/>
          <w:lang w:val="en-US"/>
        </w:rPr>
      </w:r>
      <w:r>
        <w:rPr>
          <w:rFonts w:ascii="Arial" w:hAnsi="Arial" w:eastAsia="Times New Roman" w:cs="Arial"/>
          <w:color w:val="000000" w:themeColor="text1"/>
          <w:lang w:val="en-US"/>
        </w:rPr>
      </w:r>
    </w:p>
    <w:p w14:paraId="6E3C16A4" w14:textId="77777777">
      <w:pPr>
        <w:pBdr/>
        <w:spacing w:after="80" w:before="180"/>
        <w:ind/>
        <w:outlineLvl w:val="2"/>
        <w:rPr>
          <w:rFonts w:ascii="Arial" w:hAnsi="Arial" w:cs="Arial"/>
          <w:color w:val="000000" w:themeColor="text1"/>
        </w:rPr>
      </w:pPr>
      <w:r>
        <w:rPr>
          <w:rFonts w:ascii="Arial" w:hAnsi="Arial" w:eastAsia="Arial" w:cs="Arial"/>
          <w:b/>
          <w:bCs/>
          <w:color w:val="000000" w:themeColor="text1"/>
        </w:rPr>
        <w:t xml:space="preserve">E.2.7  Lượng cacbon dioxit cần thiết</w:t>
      </w:r>
      <w:r>
        <w:rPr>
          <w:rFonts w:ascii="Arial" w:hAnsi="Arial" w:cs="Arial"/>
          <w:color w:val="000000" w:themeColor="text1"/>
        </w:rPr>
      </w:r>
      <w:r>
        <w:rPr>
          <w:rFonts w:ascii="Arial" w:hAnsi="Arial" w:cs="Arial"/>
          <w:color w:val="000000" w:themeColor="text1"/>
        </w:rPr>
      </w:r>
    </w:p>
    <w:p w14:paraId="123D8E30" w14:textId="77777777">
      <w:pPr>
        <w:widowControl w:val="false"/>
        <w:pBdr/>
        <w:spacing w:after="0" w:before="120" w:line="360" w:lineRule="auto"/>
        <w:ind/>
        <w:jc w:val="center"/>
        <w:rPr>
          <w:rFonts w:ascii="Arial" w:hAnsi="Arial" w:eastAsia="Times New Roman" w:cs="Arial"/>
          <w:color w:val="000000" w:themeColor="text1"/>
        </w:rPr>
      </w:pPr>
      <w:r>
        <w:rPr>
          <w:rFonts w:ascii="Arial" w:hAnsi="Arial" w:eastAsia="Times New Roman" w:cs="Arial"/>
          <w:color w:val="000000" w:themeColor="text1"/>
        </w:rPr>
        <w:t xml:space="preserve">191,7 kg/phút × 0,5 phút × 1,4 (bao gồm cả hơi) = 134,2 kg</w:t>
      </w:r>
      <w:r>
        <w:rPr>
          <w:rFonts w:ascii="Arial" w:hAnsi="Arial" w:eastAsia="Times New Roman" w:cs="Arial"/>
          <w:color w:val="000000" w:themeColor="text1"/>
        </w:rPr>
      </w:r>
      <w:r>
        <w:rPr>
          <w:rFonts w:ascii="Arial" w:hAnsi="Arial" w:eastAsia="Times New Roman" w:cs="Arial"/>
          <w:color w:val="000000" w:themeColor="text1"/>
        </w:rPr>
      </w:r>
    </w:p>
    <w:p w14:paraId="5E847D9C" w14:textId="77777777">
      <w:pPr>
        <w:pBdr/>
        <w:spacing w:after="120" w:before="240"/>
        <w:ind/>
        <w:outlineLvl w:val="1"/>
        <w:rPr>
          <w:rFonts w:ascii="Arial" w:hAnsi="Arial" w:cs="Arial"/>
          <w:color w:val="000000" w:themeColor="text1"/>
        </w:rPr>
      </w:pPr>
      <w:r>
        <w:rPr>
          <w:rFonts w:ascii="Arial" w:hAnsi="Arial" w:eastAsia="Arial" w:cs="Arial"/>
          <w:b/>
          <w:bCs/>
          <w:color w:val="000000" w:themeColor="text1"/>
        </w:rPr>
        <w:t xml:space="preserve">E.3  Phương pháp theo diện tích bề mặt</w:t>
      </w:r>
      <w:r>
        <w:rPr>
          <w:rFonts w:ascii="Arial" w:hAnsi="Arial" w:cs="Arial"/>
          <w:color w:val="000000" w:themeColor="text1"/>
        </w:rPr>
      </w:r>
      <w:r>
        <w:rPr>
          <w:rFonts w:ascii="Arial" w:hAnsi="Arial" w:cs="Arial"/>
          <w:color w:val="000000" w:themeColor="text1"/>
        </w:rPr>
      </w:r>
    </w:p>
    <w:p w14:paraId="1BD3B007" w14:textId="77777777">
      <w:pPr>
        <w:widowControl w:val="false"/>
        <w:pBdr/>
        <w:spacing w:after="0" w:before="120" w:line="360" w:lineRule="auto"/>
        <w:ind/>
        <w:jc w:val="both"/>
        <w:outlineLvl w:val="2"/>
        <w:rPr>
          <w:rFonts w:ascii="Arial" w:hAnsi="Arial" w:cs="Arial"/>
          <w:color w:val="000000" w:themeColor="text1"/>
        </w:rPr>
      </w:pPr>
      <w:r>
        <w:rPr>
          <w:rFonts w:ascii="Arial" w:hAnsi="Arial" w:eastAsia="Arial" w:cs="Arial"/>
          <w:b/>
          <w:bCs/>
          <w:color w:val="000000" w:themeColor="text1"/>
        </w:rPr>
        <w:t xml:space="preserve">E.3.1  Đối tượng nguy hiểm</w:t>
      </w:r>
      <w:r>
        <w:rPr>
          <w:rFonts w:ascii="Arial" w:hAnsi="Arial" w:cs="Arial"/>
          <w:color w:val="000000" w:themeColor="text1"/>
        </w:rPr>
      </w:r>
      <w:r>
        <w:rPr>
          <w:rFonts w:ascii="Arial" w:hAnsi="Arial" w:cs="Arial"/>
          <w:color w:val="000000" w:themeColor="text1"/>
        </w:rPr>
      </w:r>
    </w:p>
    <w:p w14:paraId="2314B4AB" w14:textId="77777777">
      <w:pPr>
        <w:widowControl w:val="false"/>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rPr>
        <w:t xml:space="preserve">Bể tôi nguội (KB = 1).</w:t>
      </w:r>
      <w:r>
        <w:rPr>
          <w:rFonts w:ascii="Arial" w:hAnsi="Arial" w:eastAsia="Times New Roman" w:cs="Arial"/>
          <w:color w:val="000000" w:themeColor="text1"/>
        </w:rPr>
      </w:r>
      <w:r>
        <w:rPr>
          <w:rFonts w:ascii="Arial" w:hAnsi="Arial" w:eastAsia="Times New Roman" w:cs="Arial"/>
          <w:color w:val="000000" w:themeColor="text1"/>
        </w:rPr>
      </w:r>
    </w:p>
    <w:p w14:paraId="6C63B978" w14:textId="77777777">
      <w:pPr>
        <w:widowControl w:val="false"/>
        <w:pBdr/>
        <w:spacing w:after="0" w:before="120" w:line="360" w:lineRule="auto"/>
        <w:ind/>
        <w:jc w:val="both"/>
        <w:outlineLvl w:val="2"/>
        <w:rPr>
          <w:rFonts w:ascii="Arial" w:hAnsi="Arial" w:cs="Arial"/>
          <w:color w:val="000000" w:themeColor="text1"/>
        </w:rPr>
      </w:pPr>
      <w:r>
        <w:rPr>
          <w:rFonts w:ascii="Arial" w:hAnsi="Arial" w:eastAsia="Arial" w:cs="Arial"/>
          <w:b/>
          <w:bCs/>
          <w:color w:val="000000" w:themeColor="text1"/>
        </w:rPr>
        <w:t xml:space="preserve">E.3.2  Kích thước bề mặt</w:t>
      </w:r>
      <w:r>
        <w:rPr>
          <w:rFonts w:ascii="Arial" w:hAnsi="Arial" w:cs="Arial"/>
          <w:color w:val="000000" w:themeColor="text1"/>
        </w:rPr>
      </w:r>
      <w:r>
        <w:rPr>
          <w:rFonts w:ascii="Arial" w:hAnsi="Arial" w:cs="Arial"/>
          <w:color w:val="000000" w:themeColor="text1"/>
        </w:rPr>
      </w:r>
    </w:p>
    <w:p w14:paraId="48CF1705" w14:textId="77777777">
      <w:pPr>
        <w:widowControl w:val="false"/>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rPr>
        <w:t xml:space="preserve">Chiều rộng = 9,92 m</w:t>
      </w:r>
      <w:r>
        <w:rPr>
          <w:rFonts w:ascii="Arial" w:hAnsi="Arial" w:eastAsia="Times New Roman" w:cs="Arial"/>
          <w:color w:val="000000" w:themeColor="text1"/>
        </w:rPr>
      </w:r>
      <w:r>
        <w:rPr>
          <w:rFonts w:ascii="Arial" w:hAnsi="Arial" w:eastAsia="Times New Roman" w:cs="Arial"/>
          <w:color w:val="000000" w:themeColor="text1"/>
        </w:rPr>
      </w:r>
    </w:p>
    <w:p w14:paraId="4BB30058" w14:textId="77777777">
      <w:pPr>
        <w:widowControl w:val="false"/>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rPr>
        <w:t xml:space="preserve">Chiều dài  = 2,13 m</w:t>
      </w:r>
      <w:r>
        <w:rPr>
          <w:rFonts w:ascii="Arial" w:hAnsi="Arial" w:eastAsia="Times New Roman" w:cs="Arial"/>
          <w:color w:val="000000" w:themeColor="text1"/>
        </w:rPr>
      </w:r>
      <w:r>
        <w:rPr>
          <w:rFonts w:ascii="Arial" w:hAnsi="Arial" w:eastAsia="Times New Roman" w:cs="Arial"/>
          <w:color w:val="000000" w:themeColor="text1"/>
        </w:rPr>
      </w:r>
    </w:p>
    <w:p w14:paraId="2D210E88" w14:textId="77777777">
      <w:pPr>
        <w:pBdr/>
        <w:spacing w:after="80" w:before="180"/>
        <w:ind/>
        <w:outlineLvl w:val="2"/>
        <w:rPr>
          <w:rFonts w:ascii="Arial" w:hAnsi="Arial" w:cs="Arial"/>
          <w:color w:val="000000" w:themeColor="text1"/>
        </w:rPr>
      </w:pPr>
      <w:r>
        <w:rPr>
          <w:rFonts w:ascii="Arial" w:hAnsi="Arial" w:eastAsia="Arial" w:cs="Arial"/>
          <w:b/>
          <w:bCs/>
          <w:color w:val="000000" w:themeColor="text1"/>
        </w:rPr>
        <w:t xml:space="preserve">E.3.3  Vị trí lắp đặt đầu phun</w:t>
      </w:r>
      <w:r>
        <w:rPr>
          <w:rFonts w:ascii="Arial" w:hAnsi="Arial" w:cs="Arial"/>
          <w:color w:val="000000" w:themeColor="text1"/>
        </w:rPr>
      </w:r>
      <w:r>
        <w:rPr>
          <w:rFonts w:ascii="Arial" w:hAnsi="Arial" w:cs="Arial"/>
          <w:color w:val="000000" w:themeColor="text1"/>
        </w:rPr>
      </w:r>
    </w:p>
    <w:p w14:paraId="683733B9" w14:textId="77777777">
      <w:pPr>
        <w:widowControl w:val="false"/>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rPr>
        <w:t xml:space="preserve">Giả sử kết quả khảo sát thực tế cho thấy đầu phun có thể được bố trí ở khoảng cách từ 0,92 m đến 1,82 m tính từ bề mặt chất lỏng mà không ảnh hưởng đến quá trình vận hành.</w:t>
      </w:r>
      <w:r>
        <w:rPr>
          <w:rFonts w:ascii="Arial" w:hAnsi="Arial" w:eastAsia="Times New Roman" w:cs="Arial"/>
          <w:color w:val="000000" w:themeColor="text1"/>
        </w:rPr>
      </w:r>
      <w:r>
        <w:rPr>
          <w:rFonts w:ascii="Arial" w:hAnsi="Arial" w:eastAsia="Times New Roman" w:cs="Arial"/>
          <w:color w:val="000000" w:themeColor="text1"/>
        </w:rPr>
      </w:r>
    </w:p>
    <w:p w14:paraId="28C82284" w14:textId="77777777">
      <w:pPr>
        <w:pBdr/>
        <w:spacing w:after="80" w:before="180"/>
        <w:ind/>
        <w:outlineLvl w:val="2"/>
        <w:rPr>
          <w:rFonts w:ascii="Arial" w:hAnsi="Arial" w:cs="Arial"/>
          <w:color w:val="000000" w:themeColor="text1"/>
        </w:rPr>
      </w:pPr>
      <w:r>
        <w:rPr>
          <w:rFonts w:ascii="Arial" w:hAnsi="Arial" w:eastAsia="Arial" w:cs="Arial"/>
          <w:b/>
          <w:bCs/>
          <w:color w:val="000000" w:themeColor="text1"/>
        </w:rPr>
        <w:t xml:space="preserve">E.3.4  Quy trình tính toán</w:t>
      </w:r>
      <w:r>
        <w:rPr>
          <w:rFonts w:ascii="Arial" w:hAnsi="Arial" w:cs="Arial"/>
          <w:color w:val="000000" w:themeColor="text1"/>
        </w:rPr>
      </w:r>
      <w:r>
        <w:rPr>
          <w:rFonts w:ascii="Arial" w:hAnsi="Arial" w:cs="Arial"/>
          <w:color w:val="000000" w:themeColor="text1"/>
        </w:rPr>
      </w:r>
    </w:p>
    <w:p w14:paraId="20E0E16B" w14:textId="77777777">
      <w:pPr>
        <w:widowControl w:val="false"/>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rPr>
        <w:t xml:space="preserve">Căn cứ vào danh mục đầu phun được chứng nhận của nhà sản xuất, chọn số lượng đầu phun tối thiểu đủ để phủ kí</w:t>
      </w:r>
      <w:r>
        <w:rPr>
          <w:rFonts w:ascii="Arial" w:hAnsi="Arial" w:eastAsia="Times New Roman" w:cs="Arial"/>
          <w:color w:val="000000" w:themeColor="text1"/>
        </w:rPr>
        <w:t xml:space="preserve">n diện tích 2,13 m × 0,92 m. Giả sử trong danh mục có loại đầu phun với phạm vi phủ danh định là 1,08 m² ở độ cao 1,52 m so với bề mặt cần bảo vệ và lưu lượng danh định là 22,3 kg/phút. Khi đó hai đầu phun sẽ phủ được chiều dài 2,16 m và chiều rộng 1,08 m.</w:t>
      </w:r>
      <w:r>
        <w:rPr>
          <w:rFonts w:ascii="Arial" w:hAnsi="Arial" w:eastAsia="Times New Roman" w:cs="Arial"/>
          <w:color w:val="000000" w:themeColor="text1"/>
        </w:rPr>
      </w:r>
      <w:r>
        <w:rPr>
          <w:rFonts w:ascii="Arial" w:hAnsi="Arial" w:eastAsia="Times New Roman" w:cs="Arial"/>
          <w:color w:val="000000" w:themeColor="text1"/>
        </w:rPr>
      </w:r>
    </w:p>
    <w:p w14:paraId="6E3499F0" w14:textId="77777777">
      <w:pPr>
        <w:widowControl w:val="false"/>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rPr>
        <w:t xml:space="preserve">CHÚ THÍCH: Danh mục đầu phun được chứng nhận của nhà sản xuất liệt kê các đầu phun có định mức kỹ thuật, bao gồm phạm vi phủ diện tích tương ứng ở một độ cao nhất định trên bề mặt cần bảo vệ và lưu lượng danh định tính bằng kg/phút.</w:t>
      </w:r>
      <w:r>
        <w:rPr>
          <w:rFonts w:ascii="Arial" w:hAnsi="Arial" w:eastAsia="Times New Roman" w:cs="Arial"/>
          <w:color w:val="000000" w:themeColor="text1"/>
        </w:rPr>
      </w:r>
      <w:r>
        <w:rPr>
          <w:rFonts w:ascii="Arial" w:hAnsi="Arial" w:eastAsia="Times New Roman" w:cs="Arial"/>
          <w:color w:val="000000" w:themeColor="text1"/>
        </w:rPr>
      </w:r>
    </w:p>
    <w:p w14:paraId="730284BF" w14:textId="77777777">
      <w:pPr>
        <w:widowControl w:val="false"/>
        <w:pBdr/>
        <w:spacing w:after="0" w:before="120" w:line="360" w:lineRule="auto"/>
        <w:ind/>
        <w:jc w:val="both"/>
        <w:outlineLvl w:val="2"/>
        <w:rPr>
          <w:rFonts w:ascii="Arial" w:hAnsi="Arial" w:eastAsia="Times New Roman" w:cs="Arial"/>
          <w:color w:val="000000" w:themeColor="text1"/>
        </w:rPr>
      </w:pPr>
      <w:r>
        <w:rPr>
          <w:rFonts w:ascii="Arial" w:hAnsi="Arial" w:eastAsia="Arial" w:cs="Arial"/>
          <w:b/>
          <w:bCs/>
          <w:color w:val="000000" w:themeColor="text1"/>
        </w:rPr>
        <w:t xml:space="preserve">E.3.5  Tổng lưu lượng xả</w:t>
      </w:r>
      <w:r>
        <w:rPr>
          <w:rFonts w:ascii="Arial" w:hAnsi="Arial" w:eastAsia="Times New Roman" w:cs="Arial"/>
          <w:color w:val="000000" w:themeColor="text1"/>
        </w:rPr>
      </w:r>
      <w:r>
        <w:rPr>
          <w:rFonts w:ascii="Arial" w:hAnsi="Arial" w:eastAsia="Times New Roman" w:cs="Arial"/>
          <w:color w:val="000000" w:themeColor="text1"/>
        </w:rPr>
      </w:r>
    </w:p>
    <w:p w14:paraId="42AB7744" w14:textId="77777777">
      <w:pPr>
        <w:widowControl w:val="false"/>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rPr>
        <w:t xml:space="preserve">2 × 22,3 kg/phút = 44,6 kg/phút</w:t>
      </w:r>
      <w:r>
        <w:rPr>
          <w:rFonts w:ascii="Arial" w:hAnsi="Arial" w:eastAsia="Times New Roman" w:cs="Arial"/>
          <w:color w:val="000000" w:themeColor="text1"/>
        </w:rPr>
      </w:r>
      <w:r>
        <w:rPr>
          <w:rFonts w:ascii="Arial" w:hAnsi="Arial" w:eastAsia="Times New Roman" w:cs="Arial"/>
          <w:color w:val="000000" w:themeColor="text1"/>
        </w:rPr>
      </w:r>
    </w:p>
    <w:p w14:paraId="470B4A7D" w14:textId="77777777">
      <w:pPr>
        <w:pBdr/>
        <w:spacing w:after="80" w:before="180"/>
        <w:ind/>
        <w:outlineLvl w:val="2"/>
        <w:rPr>
          <w:rFonts w:ascii="Arial" w:hAnsi="Arial" w:cs="Arial"/>
          <w:color w:val="000000" w:themeColor="text1"/>
        </w:rPr>
      </w:pPr>
      <w:r>
        <w:rPr>
          <w:rFonts w:ascii="Arial" w:hAnsi="Arial" w:eastAsia="Arial" w:cs="Arial"/>
          <w:b/>
          <w:bCs/>
          <w:color w:val="000000" w:themeColor="text1"/>
        </w:rPr>
        <w:t xml:space="preserve">E.3.6  Lượng cacbon dioxit cần thiết</w:t>
      </w:r>
      <w:r>
        <w:rPr>
          <w:rFonts w:ascii="Arial" w:hAnsi="Arial" w:cs="Arial"/>
          <w:color w:val="000000" w:themeColor="text1"/>
        </w:rPr>
      </w:r>
      <w:r>
        <w:rPr>
          <w:rFonts w:ascii="Arial" w:hAnsi="Arial" w:cs="Arial"/>
          <w:color w:val="000000" w:themeColor="text1"/>
        </w:rPr>
      </w:r>
    </w:p>
    <w:p w14:paraId="17356EA3" w14:textId="77777777">
      <w:pPr>
        <w:widowControl w:val="false"/>
        <w:pBdr/>
        <w:spacing w:after="0" w:before="120" w:line="360" w:lineRule="auto"/>
        <w:ind/>
        <w:jc w:val="center"/>
        <w:rPr>
          <w:rFonts w:ascii="Arial" w:hAnsi="Arial" w:eastAsia="Times New Roman" w:cs="Arial"/>
          <w:color w:val="000000" w:themeColor="text1"/>
        </w:rPr>
      </w:pPr>
      <w:r>
        <w:rPr>
          <w:rFonts w:ascii="Arial" w:hAnsi="Arial" w:eastAsia="Times New Roman" w:cs="Arial"/>
          <w:color w:val="000000" w:themeColor="text1"/>
        </w:rPr>
        <w:t xml:space="preserve">44,6 kg/phút × 0,5 phút × 1,4 (bao gồm cả hơi) = 31,2 kg</w:t>
      </w:r>
      <w:r>
        <w:rPr>
          <w:rFonts w:ascii="Arial" w:hAnsi="Arial" w:eastAsia="Times New Roman" w:cs="Arial"/>
          <w:color w:val="000000" w:themeColor="text1"/>
        </w:rPr>
      </w:r>
      <w:r>
        <w:rPr>
          <w:rFonts w:ascii="Arial" w:hAnsi="Arial" w:eastAsia="Times New Roman" w:cs="Arial"/>
          <w:color w:val="000000" w:themeColor="text1"/>
        </w:rPr>
      </w:r>
    </w:p>
    <w:p w14:paraId="77E212CB" w14:textId="77777777">
      <w:pPr>
        <w:pBdr/>
        <w:spacing w:after="120" w:before="240"/>
        <w:ind/>
        <w:outlineLvl w:val="1"/>
        <w:rPr>
          <w:rFonts w:ascii="Arial" w:hAnsi="Arial" w:cs="Arial"/>
          <w:color w:val="000000" w:themeColor="text1"/>
        </w:rPr>
      </w:pPr>
      <w:r>
        <w:rPr>
          <w:rFonts w:ascii="Arial" w:hAnsi="Arial" w:eastAsia="Arial" w:cs="Arial"/>
          <w:b/>
          <w:bCs/>
          <w:color w:val="000000" w:themeColor="text1"/>
        </w:rPr>
        <w:t xml:space="preserve">E.4  Hệ thống chữa cháy ngập toàn bộ</w:t>
      </w:r>
      <w:r>
        <w:rPr>
          <w:rFonts w:ascii="Arial" w:hAnsi="Arial" w:cs="Arial"/>
          <w:color w:val="000000" w:themeColor="text1"/>
        </w:rPr>
      </w:r>
      <w:r>
        <w:rPr>
          <w:rFonts w:ascii="Arial" w:hAnsi="Arial" w:cs="Arial"/>
          <w:color w:val="000000" w:themeColor="text1"/>
        </w:rPr>
      </w:r>
    </w:p>
    <w:p w14:paraId="36F7DCB3" w14:textId="77777777">
      <w:pPr>
        <w:pBdr/>
        <w:spacing w:after="80" w:before="180"/>
        <w:ind/>
        <w:outlineLvl w:val="2"/>
        <w:rPr>
          <w:rFonts w:ascii="Arial" w:hAnsi="Arial" w:cs="Arial"/>
          <w:color w:val="000000" w:themeColor="text1"/>
        </w:rPr>
      </w:pPr>
      <w:r>
        <w:rPr>
          <w:rFonts w:ascii="Arial" w:hAnsi="Arial" w:eastAsia="Arial" w:cs="Arial"/>
          <w:b/>
          <w:bCs/>
          <w:color w:val="000000" w:themeColor="text1"/>
        </w:rPr>
        <w:t xml:space="preserve">E.4.1  Kho chứa</w:t>
      </w:r>
      <w:r>
        <w:rPr>
          <w:rFonts w:ascii="Arial" w:hAnsi="Arial" w:cs="Arial"/>
          <w:color w:val="000000" w:themeColor="text1"/>
        </w:rPr>
      </w:r>
      <w:r>
        <w:rPr>
          <w:rFonts w:ascii="Arial" w:hAnsi="Arial" w:cs="Arial"/>
          <w:color w:val="000000" w:themeColor="text1"/>
        </w:rPr>
      </w:r>
    </w:p>
    <w:p w14:paraId="5DDA88AE" w14:textId="77777777">
      <w:pPr>
        <w:widowControl w:val="false"/>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rPr>
        <w:t xml:space="preserve">Kho chứa rượu ethyl (KB = 1,34), có một lỗ mở kích thước 2 m × 1 m không thể đóng kín.</w:t>
      </w:r>
      <w:r>
        <w:rPr>
          <w:rFonts w:ascii="Arial" w:hAnsi="Arial" w:eastAsia="Times New Roman" w:cs="Arial"/>
          <w:color w:val="000000" w:themeColor="text1"/>
        </w:rPr>
      </w:r>
      <w:r>
        <w:rPr>
          <w:rFonts w:ascii="Arial" w:hAnsi="Arial" w:eastAsia="Times New Roman" w:cs="Arial"/>
          <w:color w:val="000000" w:themeColor="text1"/>
        </w:rPr>
      </w:r>
    </w:p>
    <w:p w14:paraId="23BA6A42" w14:textId="77777777">
      <w:pPr>
        <w:pBdr/>
        <w:spacing w:after="80" w:before="180"/>
        <w:ind/>
        <w:outlineLvl w:val="2"/>
        <w:rPr>
          <w:rFonts w:ascii="Arial" w:hAnsi="Arial" w:cs="Arial"/>
          <w:color w:val="000000" w:themeColor="text1"/>
        </w:rPr>
      </w:pPr>
      <w:r>
        <w:rPr>
          <w:rFonts w:ascii="Arial" w:hAnsi="Arial" w:eastAsia="Arial" w:cs="Arial"/>
          <w:b/>
          <w:bCs/>
          <w:color w:val="000000" w:themeColor="text1"/>
        </w:rPr>
        <w:t xml:space="preserve">E.4.2  Kích thước thực tế</w:t>
      </w:r>
      <w:r>
        <w:rPr>
          <w:rFonts w:ascii="Arial" w:hAnsi="Arial" w:cs="Arial"/>
          <w:color w:val="000000" w:themeColor="text1"/>
        </w:rPr>
      </w:r>
      <w:r>
        <w:rPr>
          <w:rFonts w:ascii="Arial" w:hAnsi="Arial" w:cs="Arial"/>
          <w:color w:val="000000" w:themeColor="text1"/>
        </w:rPr>
      </w:r>
    </w:p>
    <w:p w14:paraId="418B20CC" w14:textId="77777777">
      <w:pPr>
        <w:widowControl w:val="false"/>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rPr>
        <w:t xml:space="preserve">Chiều dài   = 16 m</w:t>
      </w:r>
      <w:r>
        <w:rPr>
          <w:rFonts w:ascii="Arial" w:hAnsi="Arial" w:eastAsia="Times New Roman" w:cs="Arial"/>
          <w:color w:val="000000" w:themeColor="text1"/>
        </w:rPr>
      </w:r>
      <w:r>
        <w:rPr>
          <w:rFonts w:ascii="Arial" w:hAnsi="Arial" w:eastAsia="Times New Roman" w:cs="Arial"/>
          <w:color w:val="000000" w:themeColor="text1"/>
        </w:rPr>
      </w:r>
    </w:p>
    <w:p w14:paraId="1175FC24" w14:textId="77777777">
      <w:pPr>
        <w:widowControl w:val="false"/>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lang w:val="en-US"/>
        </w:rPr>
        <w:t xml:space="preserve">Chiều rộng = 10 m</w:t>
      </w:r>
      <w:r>
        <w:rPr>
          <w:rFonts w:ascii="Arial" w:hAnsi="Arial" w:eastAsia="Times New Roman" w:cs="Arial"/>
          <w:color w:val="000000" w:themeColor="text1"/>
          <w:lang w:val="en-US"/>
        </w:rPr>
      </w:r>
      <w:r>
        <w:rPr>
          <w:rFonts w:ascii="Arial" w:hAnsi="Arial" w:eastAsia="Times New Roman" w:cs="Arial"/>
          <w:color w:val="000000" w:themeColor="text1"/>
          <w:lang w:val="en-US"/>
        </w:rPr>
      </w:r>
    </w:p>
    <w:p w14:paraId="7656B63C" w14:textId="77777777">
      <w:pPr>
        <w:widowControl w:val="false"/>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lang w:val="en-US"/>
        </w:rPr>
        <w:t xml:space="preserve">Chiều cao   = 3,5 m</w:t>
      </w:r>
      <w:r>
        <w:rPr>
          <w:rFonts w:ascii="Arial" w:hAnsi="Arial" w:eastAsia="Times New Roman" w:cs="Arial"/>
          <w:color w:val="000000" w:themeColor="text1"/>
          <w:lang w:val="en-US"/>
        </w:rPr>
      </w:r>
      <w:r>
        <w:rPr>
          <w:rFonts w:ascii="Arial" w:hAnsi="Arial" w:eastAsia="Times New Roman" w:cs="Arial"/>
          <w:color w:val="000000" w:themeColor="text1"/>
          <w:lang w:val="en-US"/>
        </w:rPr>
      </w:r>
    </w:p>
    <w:p w14:paraId="779A0EBC" w14:textId="77777777">
      <w:pPr>
        <w:pBdr/>
        <w:spacing w:after="80" w:before="180"/>
        <w:ind/>
        <w:outlineLvl w:val="2"/>
        <w:rPr>
          <w:rFonts w:ascii="Arial" w:hAnsi="Arial" w:cs="Arial"/>
          <w:color w:val="000000" w:themeColor="text1"/>
        </w:rPr>
      </w:pPr>
      <w:r>
        <w:rPr>
          <w:rFonts w:ascii="Arial" w:hAnsi="Arial" w:eastAsia="Arial" w:cs="Arial"/>
          <w:b/>
          <w:bCs/>
          <w:color w:val="000000" w:themeColor="text1"/>
        </w:rPr>
        <w:t xml:space="preserve">E.4.3  Tính toán thể tích và diện tích</w:t>
      </w:r>
      <w:r>
        <w:rPr>
          <w:rFonts w:ascii="Arial" w:hAnsi="Arial" w:cs="Arial"/>
          <w:color w:val="000000" w:themeColor="text1"/>
        </w:rPr>
      </w:r>
      <w:r>
        <w:rPr>
          <w:rFonts w:ascii="Arial" w:hAnsi="Arial" w:cs="Arial"/>
          <w:color w:val="000000" w:themeColor="text1"/>
        </w:rPr>
      </w:r>
    </w:p>
    <w:p w14:paraId="6C3434B6" w14:textId="77777777">
      <w:pPr>
        <w:widowControl w:val="false"/>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rPr>
        <w:t xml:space="preserve">Áp dụng các công thức tính toán sau đây:</w:t>
      </w:r>
      <w:r>
        <w:rPr>
          <w:rFonts w:ascii="Arial" w:hAnsi="Arial" w:eastAsia="Times New Roman" w:cs="Arial"/>
          <w:color w:val="000000" w:themeColor="text1"/>
        </w:rPr>
      </w:r>
      <w:r>
        <w:rPr>
          <w:rFonts w:ascii="Arial" w:hAnsi="Arial" w:eastAsia="Times New Roman" w:cs="Arial"/>
          <w:color w:val="000000" w:themeColor="text1"/>
        </w:rPr>
      </w:r>
    </w:p>
    <w:p w14:paraId="29D7120B" w14:textId="77777777">
      <w:pPr>
        <w:widowControl w:val="false"/>
        <w:pBdr/>
        <w:spacing w:after="0" w:before="120" w:line="360" w:lineRule="auto"/>
        <w:ind/>
        <w:jc w:val="center"/>
        <w:rPr>
          <w:rFonts w:ascii="Arial" w:hAnsi="Arial" w:eastAsia="Times New Roman" w:cs="Arial"/>
          <w:color w:val="000000" w:themeColor="text1"/>
        </w:rPr>
      </w:pPr>
      <w:r>
        <w:rPr>
          <w:rFonts w:ascii="Arial" w:hAnsi="Arial" w:eastAsia="Times New Roman" w:cs="Arial"/>
          <w:color w:val="000000" w:themeColor="text1"/>
          <w:lang w:val="it-IT"/>
        </w:rPr>
        <w:t xml:space="preserve">A = AV + 30 × AOV</w:t>
      </w:r>
      <w:r>
        <w:rPr>
          <w:rFonts w:ascii="Arial" w:hAnsi="Arial" w:eastAsia="Times New Roman" w:cs="Arial"/>
          <w:color w:val="000000" w:themeColor="text1"/>
          <w:lang w:val="it-IT"/>
        </w:rPr>
      </w:r>
      <w:r>
        <w:rPr>
          <w:rFonts w:ascii="Arial" w:hAnsi="Arial" w:eastAsia="Times New Roman" w:cs="Arial"/>
          <w:color w:val="000000" w:themeColor="text1"/>
          <w:lang w:val="it-IT"/>
        </w:rPr>
      </w:r>
    </w:p>
    <w:p w14:paraId="3ADC0770" w14:textId="77777777">
      <w:pPr>
        <w:widowControl w:val="false"/>
        <w:pBdr/>
        <w:spacing w:after="0" w:before="120" w:line="360" w:lineRule="auto"/>
        <w:ind/>
        <w:jc w:val="center"/>
        <w:rPr>
          <w:rFonts w:ascii="Arial" w:hAnsi="Arial" w:eastAsia="Times New Roman" w:cs="Arial"/>
          <w:color w:val="000000" w:themeColor="text1"/>
        </w:rPr>
      </w:pPr>
      <w:r>
        <w:rPr>
          <w:rFonts w:ascii="Arial" w:hAnsi="Arial" w:eastAsia="Times New Roman" w:cs="Arial"/>
          <w:color w:val="000000" w:themeColor="text1"/>
          <w:lang w:val="it-IT"/>
        </w:rPr>
        <w:t xml:space="preserve">V = VV + VZ − VG</w:t>
      </w:r>
      <w:r>
        <w:rPr>
          <w:rFonts w:ascii="Arial" w:hAnsi="Arial" w:eastAsia="Times New Roman" w:cs="Arial"/>
          <w:color w:val="000000" w:themeColor="text1"/>
          <w:lang w:val="it-IT"/>
        </w:rPr>
      </w:r>
      <w:r>
        <w:rPr>
          <w:rFonts w:ascii="Arial" w:hAnsi="Arial" w:eastAsia="Times New Roman" w:cs="Arial"/>
          <w:color w:val="000000" w:themeColor="text1"/>
          <w:lang w:val="it-IT"/>
        </w:rPr>
      </w:r>
    </w:p>
    <w:tbl>
      <w:tblPr>
        <w:tblInd w:w="1135" w:type="dxa"/>
        <w:tblW w:w="8640" w:type="dxa"/>
        <w:tblCellMar>
          <w:left w:w="10" w:type="dxa"/>
          <w:right w:w="1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1440"/>
        <w:gridCol w:w="7200"/>
      </w:tblGrid>
      <w:tr>
        <w:trPr/>
        <w:tc>
          <w:tcPr>
            <w:tcBorders/>
            <w:tcMar>
              <w:left w:w="120" w:type="dxa"/>
              <w:top w:w="60" w:type="dxa"/>
              <w:right w:w="120" w:type="dxa"/>
              <w:bottom w:w="60" w:type="dxa"/>
            </w:tcMar>
            <w:tcW w:w="1440" w:type="dxa"/>
          </w:tcPr>
          <w:p w14:paraId="26162C8E" w14:textId="77777777">
            <w:pPr>
              <w:pBdr/>
              <w:spacing/>
              <w:ind/>
              <w:jc w:val="center"/>
              <w:rPr>
                <w:rFonts w:ascii="Arial" w:hAnsi="Arial" w:cs="Arial"/>
                <w:color w:val="000000" w:themeColor="text1"/>
              </w:rPr>
            </w:pPr>
            <w:r>
              <w:rPr>
                <w:rFonts w:ascii="Arial" w:hAnsi="Arial" w:eastAsia="Arial" w:cs="Arial"/>
                <w:i/>
                <w:iCs/>
                <w:color w:val="000000" w:themeColor="text1"/>
              </w:rPr>
              <w:t xml:space="preserve">AV</w:t>
            </w:r>
            <w:r>
              <w:rPr>
                <w:rFonts w:ascii="Arial" w:hAnsi="Arial" w:cs="Arial"/>
                <w:color w:val="000000" w:themeColor="text1"/>
              </w:rPr>
            </w:r>
            <w:r>
              <w:rPr>
                <w:rFonts w:ascii="Arial" w:hAnsi="Arial" w:cs="Arial"/>
                <w:color w:val="000000" w:themeColor="text1"/>
              </w:rPr>
            </w:r>
          </w:p>
        </w:tc>
        <w:tc>
          <w:tcPr>
            <w:tcBorders/>
            <w:tcMar>
              <w:left w:w="120" w:type="dxa"/>
              <w:top w:w="60" w:type="dxa"/>
              <w:right w:w="120" w:type="dxa"/>
              <w:bottom w:w="60" w:type="dxa"/>
            </w:tcMar>
            <w:tcW w:w="7200" w:type="dxa"/>
          </w:tcPr>
          <w:p w14:paraId="3BB80766" w14:textId="77777777">
            <w:pPr>
              <w:pBdr/>
              <w:spacing/>
              <w:ind/>
              <w:jc w:val="center"/>
              <w:rPr>
                <w:rFonts w:ascii="Arial" w:hAnsi="Arial" w:cs="Arial"/>
                <w:color w:val="000000" w:themeColor="text1"/>
              </w:rPr>
            </w:pPr>
            <w:r>
              <w:rPr>
                <w:rFonts w:ascii="Arial" w:hAnsi="Arial" w:eastAsia="Arial" w:cs="Arial"/>
                <w:color w:val="000000" w:themeColor="text1"/>
              </w:rPr>
              <w:t xml:space="preserve">là tổng diện tích bề mặt tất cả các mặt tường, sàn và trần (kể cả diện tích các lỗ mở AOV) của khoang cần bảo vệ, tính bằng m²;</w:t>
            </w:r>
            <w:r>
              <w:rPr>
                <w:rFonts w:ascii="Arial" w:hAnsi="Arial" w:cs="Arial"/>
                <w:color w:val="000000" w:themeColor="text1"/>
              </w:rPr>
            </w:r>
            <w:r>
              <w:rPr>
                <w:rFonts w:ascii="Arial" w:hAnsi="Arial" w:cs="Arial"/>
                <w:color w:val="000000" w:themeColor="text1"/>
              </w:rPr>
            </w:r>
          </w:p>
        </w:tc>
      </w:tr>
      <w:tr>
        <w:trPr/>
        <w:tc>
          <w:tcPr>
            <w:tcBorders/>
            <w:tcMar>
              <w:left w:w="120" w:type="dxa"/>
              <w:top w:w="60" w:type="dxa"/>
              <w:right w:w="120" w:type="dxa"/>
              <w:bottom w:w="60" w:type="dxa"/>
            </w:tcMar>
            <w:tcW w:w="1440" w:type="dxa"/>
          </w:tcPr>
          <w:p w14:paraId="1792849B" w14:textId="77777777">
            <w:pPr>
              <w:pBdr/>
              <w:spacing/>
              <w:ind/>
              <w:jc w:val="center"/>
              <w:rPr>
                <w:rFonts w:ascii="Arial" w:hAnsi="Arial" w:cs="Arial"/>
                <w:color w:val="000000" w:themeColor="text1"/>
              </w:rPr>
            </w:pPr>
            <w:r>
              <w:rPr>
                <w:rFonts w:ascii="Arial" w:hAnsi="Arial" w:eastAsia="Arial" w:cs="Arial"/>
                <w:i/>
                <w:iCs/>
                <w:color w:val="000000" w:themeColor="text1"/>
              </w:rPr>
              <w:t xml:space="preserve">AOV</w:t>
            </w:r>
            <w:r>
              <w:rPr>
                <w:rFonts w:ascii="Arial" w:hAnsi="Arial" w:cs="Arial"/>
                <w:color w:val="000000" w:themeColor="text1"/>
              </w:rPr>
            </w:r>
            <w:r>
              <w:rPr>
                <w:rFonts w:ascii="Arial" w:hAnsi="Arial" w:cs="Arial"/>
                <w:color w:val="000000" w:themeColor="text1"/>
              </w:rPr>
            </w:r>
          </w:p>
        </w:tc>
        <w:tc>
          <w:tcPr>
            <w:tcBorders/>
            <w:tcMar>
              <w:left w:w="120" w:type="dxa"/>
              <w:top w:w="60" w:type="dxa"/>
              <w:right w:w="120" w:type="dxa"/>
              <w:bottom w:w="60" w:type="dxa"/>
            </w:tcMar>
            <w:tcW w:w="7200" w:type="dxa"/>
          </w:tcPr>
          <w:p w14:paraId="6AF5DB1D" w14:textId="77777777">
            <w:pPr>
              <w:pBdr/>
              <w:spacing/>
              <w:ind/>
              <w:jc w:val="center"/>
              <w:rPr>
                <w:rFonts w:ascii="Arial" w:hAnsi="Arial" w:cs="Arial"/>
                <w:color w:val="000000" w:themeColor="text1"/>
              </w:rPr>
            </w:pPr>
            <w:r>
              <w:rPr>
                <w:rFonts w:ascii="Arial" w:hAnsi="Arial" w:eastAsia="Arial" w:cs="Arial"/>
                <w:color w:val="000000" w:themeColor="text1"/>
              </w:rPr>
              <w:t xml:space="preserve">là tổng diện tích bề mặt các lỗ mở dự kiến vẫn còn hở khi xảy ra cháy, tính bằng m² (xem 7.4.3.2);</w:t>
            </w:r>
            <w:r>
              <w:rPr>
                <w:rFonts w:ascii="Arial" w:hAnsi="Arial" w:cs="Arial"/>
                <w:color w:val="000000" w:themeColor="text1"/>
              </w:rPr>
            </w:r>
            <w:r>
              <w:rPr>
                <w:rFonts w:ascii="Arial" w:hAnsi="Arial" w:cs="Arial"/>
                <w:color w:val="000000" w:themeColor="text1"/>
              </w:rPr>
            </w:r>
          </w:p>
        </w:tc>
      </w:tr>
      <w:tr>
        <w:trPr/>
        <w:tc>
          <w:tcPr>
            <w:tcBorders/>
            <w:tcMar>
              <w:left w:w="120" w:type="dxa"/>
              <w:top w:w="60" w:type="dxa"/>
              <w:right w:w="120" w:type="dxa"/>
              <w:bottom w:w="60" w:type="dxa"/>
            </w:tcMar>
            <w:tcW w:w="1440" w:type="dxa"/>
          </w:tcPr>
          <w:p w14:paraId="6410687F" w14:textId="77777777">
            <w:pPr>
              <w:pBdr/>
              <w:spacing/>
              <w:ind/>
              <w:jc w:val="center"/>
              <w:rPr>
                <w:rFonts w:ascii="Arial" w:hAnsi="Arial" w:cs="Arial"/>
                <w:color w:val="000000" w:themeColor="text1"/>
              </w:rPr>
            </w:pPr>
            <w:r>
              <w:rPr>
                <w:rFonts w:ascii="Arial" w:hAnsi="Arial" w:eastAsia="Arial" w:cs="Arial"/>
                <w:i/>
                <w:iCs/>
                <w:color w:val="000000" w:themeColor="text1"/>
              </w:rPr>
              <w:t xml:space="preserve">VV</w:t>
            </w:r>
            <w:r>
              <w:rPr>
                <w:rFonts w:ascii="Arial" w:hAnsi="Arial" w:cs="Arial"/>
                <w:color w:val="000000" w:themeColor="text1"/>
              </w:rPr>
            </w:r>
            <w:r>
              <w:rPr>
                <w:rFonts w:ascii="Arial" w:hAnsi="Arial" w:cs="Arial"/>
                <w:color w:val="000000" w:themeColor="text1"/>
              </w:rPr>
            </w:r>
          </w:p>
        </w:tc>
        <w:tc>
          <w:tcPr>
            <w:tcBorders/>
            <w:tcMar>
              <w:left w:w="120" w:type="dxa"/>
              <w:top w:w="60" w:type="dxa"/>
              <w:right w:w="120" w:type="dxa"/>
              <w:bottom w:w="60" w:type="dxa"/>
            </w:tcMar>
            <w:tcW w:w="7200" w:type="dxa"/>
          </w:tcPr>
          <w:p w14:paraId="6485AA6C" w14:textId="77777777">
            <w:pPr>
              <w:pBdr/>
              <w:spacing/>
              <w:ind/>
              <w:jc w:val="center"/>
              <w:rPr>
                <w:rFonts w:ascii="Arial" w:hAnsi="Arial" w:cs="Arial"/>
                <w:color w:val="000000" w:themeColor="text1"/>
              </w:rPr>
            </w:pPr>
            <w:r>
              <w:rPr>
                <w:rFonts w:ascii="Arial" w:hAnsi="Arial" w:eastAsia="Arial" w:cs="Arial"/>
                <w:color w:val="000000" w:themeColor="text1"/>
              </w:rPr>
              <w:t xml:space="preserve">là thể tích của khoang cần bảo vệ, tính bằng m³;</w:t>
            </w:r>
            <w:r>
              <w:rPr>
                <w:rFonts w:ascii="Arial" w:hAnsi="Arial" w:cs="Arial"/>
                <w:color w:val="000000" w:themeColor="text1"/>
              </w:rPr>
            </w:r>
            <w:r>
              <w:rPr>
                <w:rFonts w:ascii="Arial" w:hAnsi="Arial" w:cs="Arial"/>
                <w:color w:val="000000" w:themeColor="text1"/>
              </w:rPr>
            </w:r>
          </w:p>
        </w:tc>
      </w:tr>
      <w:tr>
        <w:trPr/>
        <w:tc>
          <w:tcPr>
            <w:tcBorders/>
            <w:tcMar>
              <w:left w:w="120" w:type="dxa"/>
              <w:top w:w="60" w:type="dxa"/>
              <w:right w:w="120" w:type="dxa"/>
              <w:bottom w:w="60" w:type="dxa"/>
            </w:tcMar>
            <w:tcW w:w="1440" w:type="dxa"/>
          </w:tcPr>
          <w:p w14:paraId="3A710F82" w14:textId="77777777">
            <w:pPr>
              <w:pBdr/>
              <w:spacing/>
              <w:ind/>
              <w:jc w:val="center"/>
              <w:rPr>
                <w:rFonts w:ascii="Arial" w:hAnsi="Arial" w:cs="Arial"/>
                <w:color w:val="000000" w:themeColor="text1"/>
              </w:rPr>
            </w:pPr>
            <w:r>
              <w:rPr>
                <w:rFonts w:ascii="Arial" w:hAnsi="Arial" w:eastAsia="Arial" w:cs="Arial"/>
                <w:i/>
                <w:iCs/>
                <w:color w:val="000000" w:themeColor="text1"/>
              </w:rPr>
              <w:t xml:space="preserve">VZ</w:t>
            </w:r>
            <w:r>
              <w:rPr>
                <w:rFonts w:ascii="Arial" w:hAnsi="Arial" w:cs="Arial"/>
                <w:color w:val="000000" w:themeColor="text1"/>
              </w:rPr>
            </w:r>
            <w:r>
              <w:rPr>
                <w:rFonts w:ascii="Arial" w:hAnsi="Arial" w:cs="Arial"/>
                <w:color w:val="000000" w:themeColor="text1"/>
              </w:rPr>
            </w:r>
          </w:p>
        </w:tc>
        <w:tc>
          <w:tcPr>
            <w:tcBorders/>
            <w:tcMar>
              <w:left w:w="120" w:type="dxa"/>
              <w:top w:w="60" w:type="dxa"/>
              <w:right w:w="120" w:type="dxa"/>
              <w:bottom w:w="60" w:type="dxa"/>
            </w:tcMar>
            <w:tcW w:w="7200" w:type="dxa"/>
          </w:tcPr>
          <w:p w14:paraId="1E6CBEC7" w14:textId="77777777">
            <w:pPr>
              <w:pBdr/>
              <w:spacing/>
              <w:ind/>
              <w:jc w:val="center"/>
              <w:rPr>
                <w:rFonts w:ascii="Arial" w:hAnsi="Arial" w:cs="Arial"/>
                <w:color w:val="000000" w:themeColor="text1"/>
              </w:rPr>
            </w:pPr>
            <w:r>
              <w:rPr>
                <w:rFonts w:ascii="Arial" w:hAnsi="Arial" w:eastAsia="Arial" w:cs="Arial"/>
                <w:color w:val="000000" w:themeColor="text1"/>
              </w:rPr>
              <w:t xml:space="preserve">là thể tích bổ sung bị hút khỏi khoang trong thời gian lưu giữ khí (xem Bảng 5) bởi các hệ thống thông gió không thể ngắt, tính bằng m³ (xem 7.4.3.1);</w:t>
            </w:r>
            <w:r>
              <w:rPr>
                <w:rFonts w:ascii="Arial" w:hAnsi="Arial" w:cs="Arial"/>
                <w:color w:val="000000" w:themeColor="text1"/>
              </w:rPr>
            </w:r>
            <w:r>
              <w:rPr>
                <w:rFonts w:ascii="Arial" w:hAnsi="Arial" w:cs="Arial"/>
                <w:color w:val="000000" w:themeColor="text1"/>
              </w:rPr>
            </w:r>
          </w:p>
        </w:tc>
      </w:tr>
      <w:tr>
        <w:trPr/>
        <w:tc>
          <w:tcPr>
            <w:tcBorders/>
            <w:tcMar>
              <w:left w:w="120" w:type="dxa"/>
              <w:top w:w="60" w:type="dxa"/>
              <w:right w:w="120" w:type="dxa"/>
              <w:bottom w:w="60" w:type="dxa"/>
            </w:tcMar>
            <w:tcW w:w="1440" w:type="dxa"/>
          </w:tcPr>
          <w:p w14:paraId="3885E4C8" w14:textId="77777777">
            <w:pPr>
              <w:pBdr/>
              <w:spacing/>
              <w:ind/>
              <w:jc w:val="center"/>
              <w:rPr>
                <w:rFonts w:ascii="Arial" w:hAnsi="Arial" w:cs="Arial"/>
                <w:color w:val="000000" w:themeColor="text1"/>
              </w:rPr>
            </w:pPr>
            <w:r>
              <w:rPr>
                <w:rFonts w:ascii="Arial" w:hAnsi="Arial" w:eastAsia="Arial" w:cs="Arial"/>
                <w:i/>
                <w:iCs/>
                <w:color w:val="000000" w:themeColor="text1"/>
              </w:rPr>
              <w:t xml:space="preserve">VG</w:t>
            </w:r>
            <w:r>
              <w:rPr>
                <w:rFonts w:ascii="Arial" w:hAnsi="Arial" w:cs="Arial"/>
                <w:color w:val="000000" w:themeColor="text1"/>
              </w:rPr>
            </w:r>
            <w:r>
              <w:rPr>
                <w:rFonts w:ascii="Arial" w:hAnsi="Arial" w:cs="Arial"/>
                <w:color w:val="000000" w:themeColor="text1"/>
              </w:rPr>
            </w:r>
          </w:p>
        </w:tc>
        <w:tc>
          <w:tcPr>
            <w:tcBorders/>
            <w:tcMar>
              <w:left w:w="120" w:type="dxa"/>
              <w:top w:w="60" w:type="dxa"/>
              <w:right w:w="120" w:type="dxa"/>
              <w:bottom w:w="60" w:type="dxa"/>
            </w:tcMar>
            <w:tcW w:w="7200" w:type="dxa"/>
          </w:tcPr>
          <w:p w14:paraId="03A692CB" w14:textId="77777777">
            <w:pPr>
              <w:pBdr/>
              <w:spacing/>
              <w:ind/>
              <w:jc w:val="center"/>
              <w:rPr>
                <w:rFonts w:ascii="Arial" w:hAnsi="Arial" w:cs="Arial"/>
                <w:color w:val="000000" w:themeColor="text1"/>
              </w:rPr>
            </w:pPr>
            <w:r>
              <w:rPr>
                <w:rFonts w:ascii="Arial" w:hAnsi="Arial" w:eastAsia="Arial" w:cs="Arial"/>
                <w:color w:val="000000" w:themeColor="text1"/>
              </w:rPr>
              <w:t xml:space="preserve">là thể tích của kết cấu công trình có thể được khấu trừ, tính bằng m³.</w:t>
            </w:r>
            <w:r>
              <w:rPr>
                <w:rFonts w:ascii="Arial" w:hAnsi="Arial" w:cs="Arial"/>
                <w:color w:val="000000" w:themeColor="text1"/>
              </w:rPr>
            </w:r>
            <w:r>
              <w:rPr>
                <w:rFonts w:ascii="Arial" w:hAnsi="Arial" w:cs="Arial"/>
                <w:color w:val="000000" w:themeColor="text1"/>
              </w:rPr>
            </w:r>
          </w:p>
        </w:tc>
      </w:tr>
    </w:tbl>
    <w:p w14:paraId="26034059" w14:textId="77777777">
      <w:pPr>
        <w:pBdr/>
        <w:spacing w:after="60" w:before="60"/>
        <w:ind/>
        <w:rPr>
          <w:rFonts w:ascii="Arial" w:hAnsi="Arial" w:cs="Arial"/>
          <w:color w:val="000000" w:themeColor="text1"/>
        </w:rPr>
      </w:pPr>
      <w:r>
        <w:rPr>
          <w:rFonts w:ascii="Arial" w:hAnsi="Arial" w:cs="Arial"/>
          <w:color w:val="000000" w:themeColor="text1"/>
        </w:rPr>
      </w:r>
      <w:r>
        <w:rPr>
          <w:rFonts w:ascii="Arial" w:hAnsi="Arial" w:cs="Arial"/>
          <w:color w:val="000000" w:themeColor="text1"/>
        </w:rPr>
      </w:r>
      <w:r>
        <w:rPr>
          <w:rFonts w:ascii="Arial" w:hAnsi="Arial" w:cs="Arial"/>
          <w:color w:val="000000" w:themeColor="text1"/>
        </w:rPr>
      </w:r>
    </w:p>
    <w:p w14:paraId="65C84EC0" w14:textId="77777777">
      <w:pPr>
        <w:widowControl w:val="false"/>
        <w:pBdr/>
        <w:spacing w:after="0" w:before="120" w:line="360" w:lineRule="auto"/>
        <w:ind/>
        <w:jc w:val="center"/>
        <w:rPr>
          <w:rFonts w:ascii="Arial" w:hAnsi="Arial" w:eastAsia="Times New Roman" w:cs="Arial"/>
          <w:color w:val="000000" w:themeColor="text1"/>
        </w:rPr>
      </w:pPr>
      <w:r>
        <w:rPr>
          <w:rFonts w:ascii="Arial" w:hAnsi="Arial" w:eastAsia="Times New Roman" w:cs="Arial"/>
          <w:color w:val="000000" w:themeColor="text1"/>
          <w:lang w:val="en-US"/>
        </w:rPr>
        <w:t xml:space="preserve">VV = 16 m × 10 m × 3,5 m = 560 m³</w:t>
      </w:r>
      <w:r>
        <w:rPr>
          <w:rFonts w:ascii="Arial" w:hAnsi="Arial" w:eastAsia="Times New Roman" w:cs="Arial"/>
          <w:color w:val="000000" w:themeColor="text1"/>
          <w:lang w:val="en-US"/>
        </w:rPr>
      </w:r>
      <w:r>
        <w:rPr>
          <w:rFonts w:ascii="Arial" w:hAnsi="Arial" w:eastAsia="Times New Roman" w:cs="Arial"/>
          <w:color w:val="000000" w:themeColor="text1"/>
          <w:lang w:val="en-US"/>
        </w:rPr>
      </w:r>
    </w:p>
    <w:p w14:paraId="50821356" w14:textId="77777777">
      <w:pPr>
        <w:pBdr/>
        <w:spacing w:after="80" w:before="180"/>
        <w:ind/>
        <w:outlineLvl w:val="2"/>
        <w:rPr>
          <w:rFonts w:ascii="Arial" w:hAnsi="Arial" w:cs="Arial"/>
          <w:color w:val="000000" w:themeColor="text1"/>
        </w:rPr>
      </w:pPr>
      <w:r>
        <w:rPr>
          <w:rFonts w:ascii="Arial" w:hAnsi="Arial" w:eastAsia="Arial" w:cs="Arial"/>
          <w:b/>
          <w:bCs/>
          <w:color w:val="000000" w:themeColor="text1"/>
        </w:rPr>
        <w:t xml:space="preserve">E.4.4  Thể tích bổ sung do thông gió</w:t>
      </w:r>
      <w:r>
        <w:rPr>
          <w:rFonts w:ascii="Arial" w:hAnsi="Arial" w:cs="Arial"/>
          <w:color w:val="000000" w:themeColor="text1"/>
        </w:rPr>
      </w:r>
      <w:r>
        <w:rPr>
          <w:rFonts w:ascii="Arial" w:hAnsi="Arial" w:cs="Arial"/>
          <w:color w:val="000000" w:themeColor="text1"/>
        </w:rPr>
      </w:r>
    </w:p>
    <w:p w14:paraId="292CA030" w14:textId="77777777">
      <w:pPr>
        <w:widowControl w:val="false"/>
        <w:pBdr/>
        <w:spacing w:after="0" w:before="120" w:line="360" w:lineRule="auto"/>
        <w:ind/>
        <w:jc w:val="center"/>
        <w:rPr>
          <w:rFonts w:ascii="Arial" w:hAnsi="Arial" w:eastAsia="Times New Roman" w:cs="Arial"/>
          <w:color w:val="000000" w:themeColor="text1"/>
        </w:rPr>
      </w:pPr>
      <w:r>
        <w:rPr>
          <w:rFonts w:ascii="Arial" w:hAnsi="Arial" w:eastAsia="Times New Roman" w:cs="Arial"/>
          <w:color w:val="000000" w:themeColor="text1"/>
        </w:rPr>
        <w:t xml:space="preserve">VZ = 0 m³</w:t>
      </w:r>
      <w:r>
        <w:rPr>
          <w:rFonts w:ascii="Arial" w:hAnsi="Arial" w:eastAsia="Times New Roman" w:cs="Arial"/>
          <w:color w:val="000000" w:themeColor="text1"/>
        </w:rPr>
      </w:r>
      <w:r>
        <w:rPr>
          <w:rFonts w:ascii="Arial" w:hAnsi="Arial" w:eastAsia="Times New Roman" w:cs="Arial"/>
          <w:color w:val="000000" w:themeColor="text1"/>
        </w:rPr>
      </w:r>
    </w:p>
    <w:p w14:paraId="300A1207" w14:textId="77777777">
      <w:pPr>
        <w:widowControl w:val="false"/>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rPr>
        <w:t xml:space="preserve">Không có hệ thống thông gió bắt buộc hoạt động liên tục trong khoang.</w:t>
      </w:r>
      <w:r>
        <w:rPr>
          <w:rFonts w:ascii="Arial" w:hAnsi="Arial" w:eastAsia="Times New Roman" w:cs="Arial"/>
          <w:color w:val="000000" w:themeColor="text1"/>
        </w:rPr>
      </w:r>
      <w:r>
        <w:rPr>
          <w:rFonts w:ascii="Arial" w:hAnsi="Arial" w:eastAsia="Times New Roman" w:cs="Arial"/>
          <w:color w:val="000000" w:themeColor="text1"/>
        </w:rPr>
      </w:r>
    </w:p>
    <w:p w14:paraId="0D62600D" w14:textId="77777777">
      <w:pPr>
        <w:pBdr/>
        <w:spacing w:after="80" w:before="180"/>
        <w:ind/>
        <w:outlineLvl w:val="2"/>
        <w:rPr>
          <w:rFonts w:ascii="Arial" w:hAnsi="Arial" w:cs="Arial"/>
          <w:color w:val="000000" w:themeColor="text1"/>
        </w:rPr>
      </w:pPr>
      <w:r>
        <w:rPr>
          <w:rFonts w:ascii="Arial" w:hAnsi="Arial" w:eastAsia="Arial" w:cs="Arial"/>
          <w:b/>
          <w:bCs/>
          <w:color w:val="000000" w:themeColor="text1"/>
        </w:rPr>
        <w:t xml:space="preserve">E.4.5  Thể tích kết cấu được khấu trừ</w:t>
      </w:r>
      <w:r>
        <w:rPr>
          <w:rFonts w:ascii="Arial" w:hAnsi="Arial" w:cs="Arial"/>
          <w:color w:val="000000" w:themeColor="text1"/>
        </w:rPr>
      </w:r>
      <w:r>
        <w:rPr>
          <w:rFonts w:ascii="Arial" w:hAnsi="Arial" w:cs="Arial"/>
          <w:color w:val="000000" w:themeColor="text1"/>
        </w:rPr>
      </w:r>
    </w:p>
    <w:p w14:paraId="120B8D78" w14:textId="77777777">
      <w:pPr>
        <w:widowControl w:val="false"/>
        <w:pBdr/>
        <w:spacing w:after="0" w:before="120" w:line="360" w:lineRule="auto"/>
        <w:ind/>
        <w:jc w:val="center"/>
        <w:rPr>
          <w:rFonts w:ascii="Arial" w:hAnsi="Arial" w:eastAsia="Times New Roman" w:cs="Arial"/>
          <w:color w:val="000000" w:themeColor="text1"/>
        </w:rPr>
      </w:pPr>
      <w:r>
        <w:rPr>
          <w:rFonts w:ascii="Arial" w:hAnsi="Arial" w:eastAsia="Times New Roman" w:cs="Arial"/>
          <w:color w:val="000000" w:themeColor="text1"/>
        </w:rPr>
        <w:t xml:space="preserve">VG = 0 m³</w:t>
      </w:r>
      <w:r>
        <w:rPr>
          <w:rFonts w:ascii="Arial" w:hAnsi="Arial" w:eastAsia="Times New Roman" w:cs="Arial"/>
          <w:color w:val="000000" w:themeColor="text1"/>
        </w:rPr>
      </w:r>
      <w:r>
        <w:rPr>
          <w:rFonts w:ascii="Arial" w:hAnsi="Arial" w:eastAsia="Times New Roman" w:cs="Arial"/>
          <w:color w:val="000000" w:themeColor="text1"/>
        </w:rPr>
      </w:r>
    </w:p>
    <w:p w14:paraId="603EF7A7" w14:textId="77777777">
      <w:pPr>
        <w:widowControl w:val="false"/>
        <w:pBdr/>
        <w:spacing w:after="0" w:before="120" w:line="360" w:lineRule="auto"/>
        <w:ind/>
        <w:jc w:val="center"/>
        <w:rPr>
          <w:rFonts w:ascii="Arial" w:hAnsi="Arial" w:eastAsia="Times New Roman" w:cs="Arial"/>
          <w:color w:val="000000" w:themeColor="text1"/>
        </w:rPr>
      </w:pPr>
      <w:r>
        <w:rPr>
          <w:rFonts w:ascii="Arial" w:hAnsi="Arial" w:eastAsia="Times New Roman" w:cs="Arial"/>
          <w:color w:val="000000" w:themeColor="text1"/>
        </w:rPr>
        <w:t xml:space="preserve">V = 560 − 0 − 0 = 560 m³</w:t>
      </w:r>
      <w:r>
        <w:rPr>
          <w:rFonts w:ascii="Arial" w:hAnsi="Arial" w:eastAsia="Times New Roman" w:cs="Arial"/>
          <w:color w:val="000000" w:themeColor="text1"/>
        </w:rPr>
      </w:r>
      <w:r>
        <w:rPr>
          <w:rFonts w:ascii="Arial" w:hAnsi="Arial" w:eastAsia="Times New Roman" w:cs="Arial"/>
          <w:color w:val="000000" w:themeColor="text1"/>
        </w:rPr>
      </w:r>
    </w:p>
    <w:p w14:paraId="6AAFB14F" w14:textId="77777777">
      <w:pPr>
        <w:pBdr/>
        <w:spacing w:after="80" w:before="180"/>
        <w:ind/>
        <w:outlineLvl w:val="2"/>
        <w:rPr>
          <w:rFonts w:ascii="Arial" w:hAnsi="Arial" w:cs="Arial"/>
          <w:color w:val="000000" w:themeColor="text1"/>
        </w:rPr>
      </w:pPr>
      <w:r>
        <w:rPr>
          <w:rFonts w:ascii="Arial" w:hAnsi="Arial" w:eastAsia="Arial" w:cs="Arial"/>
          <w:b/>
          <w:bCs/>
          <w:color w:val="000000" w:themeColor="text1"/>
        </w:rPr>
        <w:t xml:space="preserve">E.4.6  Tổng diện tích bề mặt tất cả các mặt</w:t>
      </w:r>
      <w:r>
        <w:rPr>
          <w:rFonts w:ascii="Arial" w:hAnsi="Arial" w:cs="Arial"/>
          <w:color w:val="000000" w:themeColor="text1"/>
        </w:rPr>
      </w:r>
      <w:r>
        <w:rPr>
          <w:rFonts w:ascii="Arial" w:hAnsi="Arial" w:cs="Arial"/>
          <w:color w:val="000000" w:themeColor="text1"/>
        </w:rPr>
      </w:r>
    </w:p>
    <w:p w14:paraId="71321643" w14:textId="77777777">
      <w:pPr>
        <w:widowControl w:val="false"/>
        <w:pBdr/>
        <w:spacing w:after="0" w:before="120" w:line="360" w:lineRule="auto"/>
        <w:ind/>
        <w:jc w:val="center"/>
        <w:rPr>
          <w:rFonts w:ascii="Arial" w:hAnsi="Arial" w:eastAsia="Times New Roman" w:cs="Arial"/>
          <w:color w:val="000000" w:themeColor="text1"/>
        </w:rPr>
      </w:pPr>
      <w:r>
        <w:rPr>
          <w:rFonts w:ascii="Arial" w:hAnsi="Arial" w:eastAsia="Times New Roman" w:cs="Arial"/>
          <w:color w:val="000000" w:themeColor="text1"/>
        </w:rPr>
        <w:t xml:space="preserve">AV = (16 × 10 × 2) + (16 × 3,5 × 2) + (10 × 3,5 × 2) = 320 + 112 + 70 = 502 m²</w:t>
      </w:r>
      <w:r>
        <w:rPr>
          <w:rFonts w:ascii="Arial" w:hAnsi="Arial" w:eastAsia="Times New Roman" w:cs="Arial"/>
          <w:color w:val="000000" w:themeColor="text1"/>
        </w:rPr>
      </w:r>
      <w:r>
        <w:rPr>
          <w:rFonts w:ascii="Arial" w:hAnsi="Arial" w:eastAsia="Times New Roman" w:cs="Arial"/>
          <w:color w:val="000000" w:themeColor="text1"/>
        </w:rPr>
      </w:r>
    </w:p>
    <w:p w14:paraId="298CFE21" w14:textId="77777777">
      <w:pPr>
        <w:widowControl w:val="false"/>
        <w:pBdr/>
        <w:spacing w:after="0" w:before="120" w:line="360" w:lineRule="auto"/>
        <w:ind/>
        <w:jc w:val="both"/>
        <w:outlineLvl w:val="2"/>
        <w:rPr>
          <w:rFonts w:ascii="Arial" w:hAnsi="Arial" w:eastAsia="Times New Roman" w:cs="Arial"/>
          <w:color w:val="000000" w:themeColor="text1"/>
        </w:rPr>
      </w:pPr>
      <w:r>
        <w:rPr>
          <w:rFonts w:ascii="Arial" w:hAnsi="Arial" w:eastAsia="Arial" w:cs="Arial"/>
          <w:b/>
          <w:bCs/>
          <w:color w:val="000000" w:themeColor="text1"/>
        </w:rPr>
        <w:t xml:space="preserve">E.4.7  Tổng diện tích các lỗ mở</w:t>
      </w:r>
      <w:r>
        <w:rPr>
          <w:rFonts w:ascii="Arial" w:hAnsi="Arial" w:eastAsia="Times New Roman" w:cs="Arial"/>
          <w:color w:val="000000" w:themeColor="text1"/>
        </w:rPr>
      </w:r>
      <w:r>
        <w:rPr>
          <w:rFonts w:ascii="Arial" w:hAnsi="Arial" w:eastAsia="Times New Roman" w:cs="Arial"/>
          <w:color w:val="000000" w:themeColor="text1"/>
        </w:rPr>
      </w:r>
    </w:p>
    <w:p w14:paraId="20FE0025" w14:textId="77777777">
      <w:pPr>
        <w:widowControl w:val="false"/>
        <w:pBdr/>
        <w:spacing w:after="0" w:before="120" w:line="360" w:lineRule="auto"/>
        <w:ind/>
        <w:jc w:val="center"/>
        <w:rPr>
          <w:rFonts w:ascii="Arial" w:hAnsi="Arial" w:eastAsia="Times New Roman" w:cs="Arial"/>
          <w:color w:val="000000" w:themeColor="text1"/>
        </w:rPr>
      </w:pPr>
      <w:r>
        <w:rPr>
          <w:rFonts w:ascii="Arial" w:hAnsi="Arial" w:eastAsia="Times New Roman" w:cs="Arial"/>
          <w:color w:val="000000" w:themeColor="text1"/>
        </w:rPr>
        <w:t xml:space="preserve">AOV = 2 m × 1 m = 2 m²</w:t>
      </w:r>
      <w:r>
        <w:rPr>
          <w:rFonts w:ascii="Arial" w:hAnsi="Arial" w:eastAsia="Times New Roman" w:cs="Arial"/>
          <w:color w:val="000000" w:themeColor="text1"/>
        </w:rPr>
      </w:r>
      <w:r>
        <w:rPr>
          <w:rFonts w:ascii="Arial" w:hAnsi="Arial" w:eastAsia="Times New Roman" w:cs="Arial"/>
          <w:color w:val="000000" w:themeColor="text1"/>
        </w:rPr>
      </w:r>
    </w:p>
    <w:p w14:paraId="4B586235" w14:textId="77777777">
      <w:pPr>
        <w:pBdr/>
        <w:spacing w:after="80" w:before="180"/>
        <w:ind/>
        <w:outlineLvl w:val="2"/>
        <w:rPr>
          <w:rFonts w:ascii="Arial" w:hAnsi="Arial" w:cs="Arial"/>
          <w:color w:val="000000" w:themeColor="text1"/>
        </w:rPr>
      </w:pPr>
      <w:r>
        <w:rPr>
          <w:rFonts w:ascii="Arial" w:hAnsi="Arial" w:eastAsia="Arial" w:cs="Arial"/>
          <w:b/>
          <w:bCs/>
          <w:color w:val="000000" w:themeColor="text1"/>
        </w:rPr>
        <w:t xml:space="preserve">E.4.8  Diện tích tính toán A</w:t>
      </w:r>
      <w:r>
        <w:rPr>
          <w:rFonts w:ascii="Arial" w:hAnsi="Arial" w:cs="Arial"/>
          <w:color w:val="000000" w:themeColor="text1"/>
        </w:rPr>
      </w:r>
      <w:r>
        <w:rPr>
          <w:rFonts w:ascii="Arial" w:hAnsi="Arial" w:cs="Arial"/>
          <w:color w:val="000000" w:themeColor="text1"/>
        </w:rPr>
      </w:r>
    </w:p>
    <w:p w14:paraId="18BC7222" w14:textId="77777777">
      <w:pPr>
        <w:widowControl w:val="false"/>
        <w:pBdr/>
        <w:spacing w:after="0" w:before="120" w:line="360" w:lineRule="auto"/>
        <w:ind/>
        <w:jc w:val="center"/>
        <w:rPr>
          <w:rFonts w:ascii="Arial" w:hAnsi="Arial" w:eastAsia="Times New Roman" w:cs="Arial"/>
          <w:color w:val="000000" w:themeColor="text1"/>
        </w:rPr>
      </w:pPr>
      <w:r>
        <w:rPr>
          <w:rFonts w:ascii="Arial" w:hAnsi="Arial" w:eastAsia="Times New Roman" w:cs="Arial"/>
          <w:color w:val="000000" w:themeColor="text1"/>
        </w:rPr>
        <w:t xml:space="preserve">A = AV + 30 × AOV = 502 + 30 × 2 = 502 + 60 = 562 m²</w:t>
      </w:r>
      <w:r>
        <w:rPr>
          <w:rFonts w:ascii="Arial" w:hAnsi="Arial" w:eastAsia="Times New Roman" w:cs="Arial"/>
          <w:color w:val="000000" w:themeColor="text1"/>
        </w:rPr>
      </w:r>
      <w:r>
        <w:rPr>
          <w:rFonts w:ascii="Arial" w:hAnsi="Arial" w:eastAsia="Times New Roman" w:cs="Arial"/>
          <w:color w:val="000000" w:themeColor="text1"/>
        </w:rPr>
      </w:r>
    </w:p>
    <w:p w14:paraId="107344E4" w14:textId="77777777">
      <w:pPr>
        <w:pBdr/>
        <w:spacing w:after="80" w:before="180"/>
        <w:ind/>
        <w:outlineLvl w:val="2"/>
        <w:rPr>
          <w:rFonts w:ascii="Arial" w:hAnsi="Arial" w:cs="Arial"/>
          <w:color w:val="000000" w:themeColor="text1"/>
        </w:rPr>
      </w:pPr>
      <w:r>
        <w:rPr>
          <w:rFonts w:ascii="Arial" w:hAnsi="Arial" w:eastAsia="Arial" w:cs="Arial"/>
          <w:b/>
          <w:bCs/>
          <w:color w:val="000000" w:themeColor="text1"/>
        </w:rPr>
        <w:t xml:space="preserve">E.4.9  Lượng cacbon dioxit thiết kế</w:t>
      </w:r>
      <w:r>
        <w:rPr>
          <w:rFonts w:ascii="Arial" w:hAnsi="Arial" w:cs="Arial"/>
          <w:color w:val="000000" w:themeColor="text1"/>
        </w:rPr>
      </w:r>
      <w:r>
        <w:rPr>
          <w:rFonts w:ascii="Arial" w:hAnsi="Arial" w:cs="Arial"/>
          <w:color w:val="000000" w:themeColor="text1"/>
        </w:rPr>
      </w:r>
    </w:p>
    <w:p w14:paraId="31269DB2" w14:textId="77777777">
      <w:pPr>
        <w:widowControl w:val="false"/>
        <w:pBdr/>
        <w:spacing w:after="0" w:before="120" w:line="360" w:lineRule="auto"/>
        <w:ind/>
        <w:jc w:val="center"/>
        <w:rPr>
          <w:rFonts w:ascii="Arial" w:hAnsi="Arial" w:eastAsia="Times New Roman" w:cs="Arial"/>
          <w:color w:val="000000" w:themeColor="text1"/>
        </w:rPr>
      </w:pPr>
      <w:r>
        <w:rPr>
          <w:rFonts w:ascii="Arial" w:hAnsi="Arial" w:eastAsia="Times New Roman" w:cs="Arial"/>
          <w:color w:val="000000" w:themeColor="text1"/>
          <w:lang w:val="en-US"/>
        </w:rPr>
        <w:t xml:space="preserve">m = KB × (0,2 kg/m² × A + 0,7 kg/m³ × V)</w:t>
      </w:r>
      <w:r>
        <w:rPr>
          <w:rFonts w:ascii="Arial" w:hAnsi="Arial" w:eastAsia="Times New Roman" w:cs="Arial"/>
          <w:color w:val="000000" w:themeColor="text1"/>
          <w:lang w:val="en-US"/>
        </w:rPr>
      </w:r>
      <w:r>
        <w:rPr>
          <w:rFonts w:ascii="Arial" w:hAnsi="Arial" w:eastAsia="Times New Roman" w:cs="Arial"/>
          <w:color w:val="000000" w:themeColor="text1"/>
          <w:lang w:val="en-US"/>
        </w:rPr>
      </w:r>
    </w:p>
    <w:p w14:paraId="317C785A" w14:textId="77777777">
      <w:pPr>
        <w:widowControl w:val="false"/>
        <w:pBdr/>
        <w:spacing w:after="0" w:before="120" w:line="360" w:lineRule="auto"/>
        <w:ind/>
        <w:jc w:val="center"/>
        <w:rPr>
          <w:rFonts w:ascii="Arial" w:hAnsi="Arial" w:eastAsia="Times New Roman" w:cs="Arial"/>
          <w:color w:val="000000" w:themeColor="text1"/>
        </w:rPr>
      </w:pPr>
      <w:r>
        <w:rPr>
          <w:rFonts w:ascii="Arial" w:hAnsi="Arial" w:eastAsia="Times New Roman" w:cs="Arial"/>
          <w:color w:val="000000" w:themeColor="text1"/>
          <w:lang w:val="en-US"/>
        </w:rPr>
        <w:t xml:space="preserve">m = 1,34 × (0,2 × 562 + 0,7 × 560) = 1,34 × (112,4 + 392) = 1,34 × 504,4 = 675,9 kg</w:t>
      </w:r>
      <w:r>
        <w:rPr>
          <w:rFonts w:ascii="Arial" w:hAnsi="Arial" w:eastAsia="Times New Roman" w:cs="Arial"/>
          <w:color w:val="000000" w:themeColor="text1"/>
          <w:lang w:val="en-US"/>
        </w:rPr>
      </w:r>
      <w:r>
        <w:rPr>
          <w:rFonts w:ascii="Arial" w:hAnsi="Arial" w:eastAsia="Times New Roman" w:cs="Arial"/>
          <w:color w:val="000000" w:themeColor="text1"/>
          <w:lang w:val="en-US"/>
        </w:rPr>
      </w:r>
    </w:p>
    <w:p w14:paraId="0F21E180" w14:textId="77777777">
      <w:pPr>
        <w:widowControl w:val="false"/>
        <w:pBdr/>
        <w:spacing w:after="0" w:before="120" w:line="360" w:lineRule="auto"/>
        <w:ind/>
        <w:jc w:val="both"/>
        <w:rPr>
          <w:rFonts w:ascii="Arial" w:hAnsi="Arial" w:eastAsia="Times New Roman" w:cs="Arial"/>
          <w:color w:val="000000" w:themeColor="text1"/>
        </w:rPr>
      </w:pPr>
      <w:r>
        <w:rPr>
          <w:rFonts w:ascii="Arial" w:hAnsi="Arial" w:eastAsia="Times New Roman" w:cs="Arial"/>
          <w:color w:val="000000" w:themeColor="text1"/>
          <w:lang w:val="en-US"/>
        </w:rPr>
        <w:t xml:space="preserve">Vậy lượng cacbon dioxit thiết kế cần thiết để bảo vệ kho chứa rượu ethyl là 675,9 kg.</w:t>
      </w:r>
      <w:r>
        <w:rPr>
          <w:rFonts w:ascii="Arial" w:hAnsi="Arial" w:eastAsia="Times New Roman" w:cs="Arial"/>
          <w:color w:val="000000" w:themeColor="text1"/>
          <w:lang w:val="en-US"/>
        </w:rPr>
      </w:r>
      <w:r>
        <w:rPr>
          <w:rFonts w:ascii="Arial" w:hAnsi="Arial" w:eastAsia="Times New Roman" w:cs="Arial"/>
          <w:color w:val="000000" w:themeColor="text1"/>
          <w:lang w:val="en-US"/>
        </w:rPr>
      </w:r>
    </w:p>
    <w:sectPr>
      <w:headerReference w:type="default" r:id="rId9"/>
      <w:headerReference w:type="even" r:id="rId10"/>
      <w:footerReference w:type="default" r:id="rId11"/>
      <w:footerReference w:type="even" r:id="rId12"/>
      <w:footnotePr/>
      <w:endnotePr/>
      <w:type w:val="nextPage"/>
      <w:pgSz w:h="16840" w:orient="portrait" w:w="11900"/>
      <w:pgMar w:top="1134" w:right="680" w:bottom="1134" w:left="1134" w:header="567" w:footer="567" w:gutter="0"/>
      <w:cols w:num="1" w:sep="0" w:space="708" w:equalWidth="1"/>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14:paraId="4633C0E3" w14:textId="77777777">
      <w:pPr>
        <w:pBdr/>
        <w:spacing w:line="240" w:lineRule="auto"/>
        <w:ind/>
        <w:rPr/>
      </w:pPr>
      <w:r>
        <w:separator/>
      </w:r>
      <w:r/>
    </w:p>
  </w:endnote>
  <w:endnote w:type="continuationSeparator" w:id="0">
    <w:p w14:paraId="02C2B008" w14:textId="77777777">
      <w:pPr>
        <w:pBdr/>
        <w:spacing w:line="240" w:lineRule="auto"/>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font>
  <w:font w:name="Cambria">
    <w:panose1 w:val="02040503050406030204"/>
  </w:font>
  <w:font w:name="VnHelveticaU">
    <w:panose1 w:val="05040102010807070707"/>
  </w:font>
  <w:font w:name="Verdana">
    <w:panose1 w:val="020B0604030504040204"/>
  </w:font>
  <w:font w:name="Impact">
    <w:panose1 w:val="020B0806030902050204"/>
  </w:font>
  <w:font w:name="Gungsuh">
    <w:panose1 w:val="02030600000101010101"/>
  </w:font>
  <w:font w:name="Trebuchet MS">
    <w:panose1 w:val="020B0603020202020204"/>
  </w:font>
  <w:font w:name="Cambria Math">
    <w:panose1 w:val="02040503050406030204"/>
  </w:font>
  <w:font w:name="Palatino Linotype">
    <w:panose1 w:val="02040502050505030304"/>
  </w:font>
  <w:font w:name=".VnArial">
    <w:panose1 w:val="05040102010807070707"/>
  </w:font>
  <w:font w:name="Tahoma">
    <w:panose1 w:val="020B0604030504040204"/>
  </w:font>
  <w:font w:name="Arial Narrow">
    <w:panose1 w:val="020B0606020202030204"/>
  </w:font>
  <w:font w:name="Times New Roman">
    <w:panose1 w:val="02020603050405020304"/>
  </w:font>
  <w:font w:name="Arial">
    <w:panose1 w:val="020B060402020202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sdt>
    <w:sdtPr>
      <w15:appearance w15:val="boundingBox"/>
      <w:id w:val="-1908210026"/>
      <w:docPartObj>
        <w:docPartGallery w:val="AutoText"/>
      </w:docPartObj>
      <w:rPr/>
    </w:sdtPr>
    <w:sdtContent>
      <w:p w14:paraId="2D51BF29" w14:textId="77777777">
        <w:pPr>
          <w:pStyle w:val="1249"/>
          <w:pBdr/>
          <w:spacing/>
          <w:ind/>
          <w:jc w:val="right"/>
          <w:rPr>
            <w:rFonts w:ascii="Arial" w:hAnsi="Arial" w:cs="Arial"/>
          </w:rPr>
        </w:pPr>
        <w:r>
          <w:rPr>
            <w:rFonts w:ascii="Arial" w:hAnsi="Arial" w:eastAsia="Arial" w:cs="Arial"/>
          </w:rPr>
          <w:fldChar w:fldCharType="begin"/>
        </w:r>
        <w:r>
          <w:rPr>
            <w:rFonts w:ascii="Arial" w:hAnsi="Arial" w:eastAsia="Arial" w:cs="Arial"/>
          </w:rPr>
          <w:instrText xml:space="preserve"> PAGE   \* MERGEFORMAT </w:instrText>
        </w:r>
        <w:r>
          <w:rPr>
            <w:rFonts w:ascii="Arial" w:hAnsi="Arial" w:eastAsia="Arial" w:cs="Arial"/>
          </w:rPr>
          <w:fldChar w:fldCharType="separate"/>
        </w:r>
        <w:r>
          <w:rPr>
            <w:rFonts w:ascii="Arial" w:hAnsi="Arial" w:eastAsia="Arial" w:cs="Arial"/>
          </w:rPr>
          <w:t xml:space="preserve">3</w:t>
        </w:r>
        <w:r>
          <w:rPr>
            <w:rFonts w:ascii="Arial" w:hAnsi="Arial" w:eastAsia="Arial" w:cs="Arial"/>
          </w:rPr>
          <w:fldChar w:fldCharType="end"/>
        </w:r>
        <w:r>
          <w:rPr>
            <w:rFonts w:ascii="Arial" w:hAnsi="Arial" w:cs="Arial"/>
          </w:rPr>
        </w:r>
        <w:r>
          <w:rPr>
            <w:rFonts w:ascii="Arial" w:hAnsi="Arial" w:cs="Arial"/>
          </w:rPr>
        </w:r>
      </w:p>
    </w:sdtContent>
  </w:sdt>
  <w:p w14:paraId="341F658E" w14:textId="77777777">
    <w:pPr>
      <w:pStyle w:val="1249"/>
      <w:pBdr/>
      <w:spacing/>
      <w:ind/>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sdt>
    <w:sdtPr>
      <w15:appearance w15:val="boundingBox"/>
      <w:id w:val="-498194738"/>
      <w:docPartObj>
        <w:docPartGallery w:val="AutoText"/>
      </w:docPartObj>
      <w:rPr/>
    </w:sdtPr>
    <w:sdtContent>
      <w:p w14:paraId="68CF6DF3" w14:textId="77777777">
        <w:pPr>
          <w:pStyle w:val="1249"/>
          <w:pBdr/>
          <w:spacing/>
          <w:ind/>
          <w:rPr>
            <w:rFonts w:ascii="Arial" w:hAnsi="Arial" w:cs="Arial"/>
          </w:rPr>
        </w:pPr>
        <w:r>
          <w:rPr>
            <w:rFonts w:ascii="Arial" w:hAnsi="Arial" w:eastAsia="Arial" w:cs="Arial"/>
          </w:rPr>
          <w:fldChar w:fldCharType="begin"/>
        </w:r>
        <w:r>
          <w:rPr>
            <w:rFonts w:ascii="Arial" w:hAnsi="Arial" w:eastAsia="Arial" w:cs="Arial"/>
          </w:rPr>
          <w:instrText xml:space="preserve"> PAGE   \* MERGEFORMAT </w:instrText>
        </w:r>
        <w:r>
          <w:rPr>
            <w:rFonts w:ascii="Arial" w:hAnsi="Arial" w:eastAsia="Arial" w:cs="Arial"/>
          </w:rPr>
          <w:fldChar w:fldCharType="separate"/>
        </w:r>
        <w:r>
          <w:rPr>
            <w:rFonts w:ascii="Arial" w:hAnsi="Arial" w:eastAsia="Arial" w:cs="Arial"/>
          </w:rPr>
          <w:t xml:space="preserve">6</w:t>
        </w:r>
        <w:r>
          <w:rPr>
            <w:rFonts w:ascii="Arial" w:hAnsi="Arial" w:eastAsia="Arial" w:cs="Arial"/>
          </w:rPr>
          <w:fldChar w:fldCharType="end"/>
        </w:r>
        <w:r>
          <w:rPr>
            <w:rFonts w:ascii="Arial" w:hAnsi="Arial" w:eastAsia="Arial" w:cs="Arial"/>
          </w:rPr>
        </w:r>
        <w:r>
          <w:rPr>
            <w:rFonts w:ascii="Arial" w:hAnsi="Arial" w:cs="Arial"/>
          </w:rPr>
        </w:r>
      </w:p>
    </w:sdtContent>
  </w:sdt>
  <w:p w14:paraId="78BA03C7" w14:textId="77777777">
    <w:pPr>
      <w:pStyle w:val="1249"/>
      <w:pBdr/>
      <w:spacing/>
      <w:ind/>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14:paraId="6A6D3C44" w14:textId="77777777">
      <w:pPr>
        <w:pBdr/>
        <w:spacing w:after="0"/>
        <w:ind/>
        <w:rPr/>
      </w:pPr>
      <w:r>
        <w:separator/>
      </w:r>
      <w:r/>
    </w:p>
  </w:footnote>
  <w:footnote w:type="continuationSeparator" w:id="0">
    <w:p w14:paraId="5A6ABD5E" w14:textId="77777777">
      <w:pPr>
        <w:pBdr/>
        <w:spacing w:after="0"/>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2DE1E3DF" w14:textId="77777777">
    <w:pPr>
      <w:pStyle w:val="1250"/>
      <w:pBdr/>
      <w:spacing w:line="360" w:lineRule="auto"/>
      <w:ind/>
      <w:jc w:val="right"/>
      <w:rPr>
        <w:rFonts w:ascii="Arial" w:hAnsi="Arial" w:cs="Arial"/>
      </w:rPr>
    </w:pPr>
    <w:r>
      <w:rPr>
        <w:rFonts w:ascii="Arial" w:hAnsi="Arial" w:cs="Arial"/>
        <w:b/>
        <w:sz w:val="24"/>
      </w:rPr>
      <w:t xml:space="preserve">TCVN 6101</w:t>
    </w:r>
    <w:r>
      <w:rPr>
        <w:rFonts w:ascii="Arial" w:hAnsi="Arial" w:cs="Arial"/>
        <w:b/>
        <w:sz w:val="24"/>
        <w:lang w:val="vi-VN"/>
      </w:rPr>
      <w:t xml:space="preserve">: </w:t>
    </w:r>
    <w:r>
      <w:rPr>
        <w:rFonts w:ascii="Arial" w:hAnsi="Arial" w:cs="Arial"/>
        <w:b/>
        <w:sz w:val="24"/>
      </w:rPr>
      <w:t xml:space="preserve">xxxx</w:t>
    </w:r>
    <w:r>
      <w:rPr>
        <w:rFonts w:ascii="Arial" w:hAnsi="Arial" w:cs="Arial"/>
      </w:rPr>
    </w:r>
    <w:r>
      <w:rPr>
        <w:rFonts w:ascii="Arial" w:hAnsi="Arial" w:cs="Arial"/>
      </w:rPr>
    </w:r>
  </w:p>
  <w:p w14:paraId="4DEFAEE3" w14:textId="77777777">
    <w:pPr>
      <w:pStyle w:val="1250"/>
      <w:pBdr/>
      <w:spacing/>
      <w:ind/>
      <w:rPr/>
    </w:pPr>
    <w:r/>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42316598" w14:textId="77777777">
    <w:pPr>
      <w:pStyle w:val="1250"/>
      <w:pBdr/>
      <w:spacing w:line="360" w:lineRule="auto"/>
      <w:ind/>
      <w:rPr/>
    </w:pPr>
    <w:r>
      <w:rPr>
        <w:b/>
        <w:sz w:val="24"/>
      </w:rPr>
      <w:t xml:space="preserve">TCVN 6101</w:t>
    </w:r>
    <w:r>
      <w:rPr>
        <w:b/>
        <w:sz w:val="24"/>
        <w:lang w:val="vi-VN"/>
      </w:rPr>
      <w:t xml:space="preserve"> : </w:t>
    </w:r>
    <w:r>
      <w:rPr>
        <w:b/>
        <w:sz w:val="24"/>
      </w:rPr>
      <w:t xml:space="preserve">xxxx</w:t>
    </w:r>
    <w:r/>
  </w:p>
  <w:p w14:paraId="7C135E58" w14:textId="77777777">
    <w:pPr>
      <w:pBdr/>
      <w:spacing/>
      <w:ind/>
      <w:rPr>
        <w:sz w:val="2"/>
        <w:szCs w:val="2"/>
      </w:rPr>
    </w:pPr>
    <w:r>
      <w:rPr>
        <w:sz w:val="2"/>
        <w:szCs w:val="2"/>
      </w:rPr>
    </w:r>
    <w:r>
      <w:rPr>
        <w:sz w:val="2"/>
        <w:szCs w:val="2"/>
      </w:rPr>
    </w:r>
    <w:r>
      <w:rPr>
        <w:sz w:val="2"/>
        <w:szCs w:val="2"/>
      </w:rP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1B2B1C"/>
    <w:lvl w:ilvl="0">
      <w:isLgl w:val="false"/>
      <w:lvlJc w:val="left"/>
      <w:lvlText w:val="-"/>
      <w:numFmt w:val="bullet"/>
      <w:pPr>
        <w:pBdr/>
        <w:spacing/>
        <w:ind w:firstLine="0" w:left="0"/>
      </w:pPr>
      <w:rPr>
        <w:rFonts w:hint="default" w:ascii="Times New Roman" w:hAnsi="Times New Roman" w:cs="Times New Roman"/>
        <w:b w:val="0"/>
        <w:i w:val="0"/>
        <w:smallCaps w:val="0"/>
        <w:strike w:val="0"/>
        <w:color w:val="000000"/>
        <w:spacing w:val="0"/>
        <w:position w:val="0"/>
        <w:sz w:val="24"/>
        <w:u w:val="none"/>
      </w:rPr>
      <w:start w:val="1"/>
      <w:suff w:val="space"/>
    </w:lvl>
    <w:lvl w:ilvl="1">
      <w:isLgl w:val="false"/>
      <w:lvlJc w:val="left"/>
      <w:lvlText w:val=""/>
      <w:numFmt w:val="decimal"/>
      <w:pPr>
        <w:pBdr/>
        <w:spacing/>
        <w:ind w:firstLine="0" w:left="0"/>
      </w:pPr>
      <w:rPr>
        <w:rFonts w:hint="default" w:cs="Times New Roman"/>
      </w:rPr>
      <w:start w:val="0"/>
      <w:suff w:val="tab"/>
    </w:lvl>
    <w:lvl w:ilvl="2">
      <w:isLgl w:val="false"/>
      <w:lvlJc w:val="left"/>
      <w:lvlText w:val=""/>
      <w:numFmt w:val="decimal"/>
      <w:pPr>
        <w:pBdr/>
        <w:spacing/>
        <w:ind w:firstLine="0" w:left="0"/>
      </w:pPr>
      <w:rPr>
        <w:rFonts w:hint="default" w:cs="Times New Roman"/>
      </w:rPr>
      <w:start w:val="0"/>
      <w:suff w:val="tab"/>
    </w:lvl>
    <w:lvl w:ilvl="3">
      <w:isLgl w:val="false"/>
      <w:lvlJc w:val="left"/>
      <w:lvlText w:val=""/>
      <w:numFmt w:val="decimal"/>
      <w:pPr>
        <w:pBdr/>
        <w:spacing/>
        <w:ind w:firstLine="0" w:left="0"/>
      </w:pPr>
      <w:rPr>
        <w:rFonts w:hint="default" w:cs="Times New Roman"/>
      </w:rPr>
      <w:start w:val="0"/>
      <w:suff w:val="tab"/>
    </w:lvl>
    <w:lvl w:ilvl="4">
      <w:isLgl w:val="false"/>
      <w:lvlJc w:val="left"/>
      <w:lvlText w:val=""/>
      <w:numFmt w:val="decimal"/>
      <w:pPr>
        <w:pBdr/>
        <w:spacing/>
        <w:ind w:firstLine="0" w:left="0"/>
      </w:pPr>
      <w:rPr>
        <w:rFonts w:hint="default" w:cs="Times New Roman"/>
      </w:rPr>
      <w:start w:val="0"/>
      <w:suff w:val="tab"/>
    </w:lvl>
    <w:lvl w:ilvl="5">
      <w:isLgl w:val="false"/>
      <w:lvlJc w:val="left"/>
      <w:lvlText w:val=""/>
      <w:numFmt w:val="decimal"/>
      <w:pPr>
        <w:pBdr/>
        <w:spacing/>
        <w:ind w:firstLine="0" w:left="0"/>
      </w:pPr>
      <w:rPr>
        <w:rFonts w:hint="default" w:cs="Times New Roman"/>
      </w:rPr>
      <w:start w:val="0"/>
      <w:suff w:val="tab"/>
    </w:lvl>
    <w:lvl w:ilvl="6">
      <w:isLgl w:val="false"/>
      <w:lvlJc w:val="left"/>
      <w:lvlText w:val=""/>
      <w:numFmt w:val="decimal"/>
      <w:pPr>
        <w:pBdr/>
        <w:spacing/>
        <w:ind w:firstLine="0" w:left="0"/>
      </w:pPr>
      <w:rPr>
        <w:rFonts w:hint="default" w:cs="Times New Roman"/>
      </w:rPr>
      <w:start w:val="0"/>
      <w:suff w:val="tab"/>
    </w:lvl>
    <w:lvl w:ilvl="7">
      <w:isLgl w:val="false"/>
      <w:lvlJc w:val="left"/>
      <w:lvlText w:val=""/>
      <w:numFmt w:val="decimal"/>
      <w:pPr>
        <w:pBdr/>
        <w:spacing/>
        <w:ind w:firstLine="0" w:left="0"/>
      </w:pPr>
      <w:rPr>
        <w:rFonts w:hint="default" w:cs="Times New Roman"/>
      </w:rPr>
      <w:start w:val="0"/>
      <w:suff w:val="tab"/>
    </w:lvl>
    <w:lvl w:ilvl="8">
      <w:isLgl w:val="false"/>
      <w:lvlJc w:val="left"/>
      <w:lvlText w:val=""/>
      <w:numFmt w:val="decimal"/>
      <w:pPr>
        <w:pBdr/>
        <w:spacing/>
        <w:ind w:firstLine="0" w:left="0"/>
      </w:pPr>
      <w:rPr>
        <w:rFonts w:hint="default" w:cs="Times New Roman"/>
      </w:rPr>
      <w:start w:val="0"/>
      <w:suff w:val="tab"/>
    </w:lvl>
  </w:abstractNum>
  <w:abstractNum w:abstractNumId="1">
    <w:nsid w:val="181D35EC"/>
    <w:lvl w:ilvl="0">
      <w:isLgl w:val="false"/>
      <w:lvlJc w:val="left"/>
      <w:lvlText w:val="%1)"/>
      <w:numFmt w:val="decimal"/>
      <w:pPr>
        <w:pBdr/>
        <w:spacing/>
        <w:ind w:hanging="360" w:left="709"/>
      </w:pPr>
      <w:rPr/>
      <w:start w:val="1"/>
      <w:suff w:val="tab"/>
    </w:lvl>
    <w:lvl w:ilvl="1">
      <w:isLgl w:val="false"/>
      <w:lvlJc w:val="left"/>
      <w:lvlText w:val="%2."/>
      <w:numFmt w:val="lowerLetter"/>
      <w:pPr>
        <w:pBdr/>
        <w:spacing/>
        <w:ind w:hanging="360" w:left="1429"/>
      </w:pPr>
      <w:rPr/>
      <w:start w:val="1"/>
      <w:suff w:val="tab"/>
    </w:lvl>
    <w:lvl w:ilvl="2">
      <w:isLgl w:val="false"/>
      <w:lvlJc w:val="right"/>
      <w:lvlText w:val="%3."/>
      <w:numFmt w:val="lowerRoman"/>
      <w:pPr>
        <w:pBdr/>
        <w:spacing/>
        <w:ind w:hanging="180" w:left="2149"/>
      </w:pPr>
      <w:rPr/>
      <w:start w:val="1"/>
      <w:suff w:val="tab"/>
    </w:lvl>
    <w:lvl w:ilvl="3">
      <w:isLgl w:val="false"/>
      <w:lvlJc w:val="left"/>
      <w:lvlText w:val="%4."/>
      <w:numFmt w:val="decimal"/>
      <w:pPr>
        <w:pBdr/>
        <w:spacing/>
        <w:ind w:hanging="360" w:left="2869"/>
      </w:pPr>
      <w:rPr/>
      <w:start w:val="1"/>
      <w:suff w:val="tab"/>
    </w:lvl>
    <w:lvl w:ilvl="4">
      <w:isLgl w:val="false"/>
      <w:lvlJc w:val="left"/>
      <w:lvlText w:val="%5."/>
      <w:numFmt w:val="lowerLetter"/>
      <w:pPr>
        <w:pBdr/>
        <w:spacing/>
        <w:ind w:hanging="360" w:left="3589"/>
      </w:pPr>
      <w:rPr/>
      <w:start w:val="1"/>
      <w:suff w:val="tab"/>
    </w:lvl>
    <w:lvl w:ilvl="5">
      <w:isLgl w:val="false"/>
      <w:lvlJc w:val="right"/>
      <w:lvlText w:val="%6."/>
      <w:numFmt w:val="lowerRoman"/>
      <w:pPr>
        <w:pBdr/>
        <w:spacing/>
        <w:ind w:hanging="180" w:left="4309"/>
      </w:pPr>
      <w:rPr/>
      <w:start w:val="1"/>
      <w:suff w:val="tab"/>
    </w:lvl>
    <w:lvl w:ilvl="6">
      <w:isLgl w:val="false"/>
      <w:lvlJc w:val="left"/>
      <w:lvlText w:val="%7."/>
      <w:numFmt w:val="decimal"/>
      <w:pPr>
        <w:pBdr/>
        <w:spacing/>
        <w:ind w:hanging="360" w:left="5029"/>
      </w:pPr>
      <w:rPr/>
      <w:start w:val="1"/>
      <w:suff w:val="tab"/>
    </w:lvl>
    <w:lvl w:ilvl="7">
      <w:isLgl w:val="false"/>
      <w:lvlJc w:val="left"/>
      <w:lvlText w:val="%8."/>
      <w:numFmt w:val="lowerLetter"/>
      <w:pPr>
        <w:pBdr/>
        <w:spacing/>
        <w:ind w:hanging="360" w:left="5749"/>
      </w:pPr>
      <w:rPr/>
      <w:start w:val="1"/>
      <w:suff w:val="tab"/>
    </w:lvl>
    <w:lvl w:ilvl="8">
      <w:isLgl w:val="false"/>
      <w:lvlJc w:val="right"/>
      <w:lvlText w:val="%9."/>
      <w:numFmt w:val="lowerRoman"/>
      <w:pPr>
        <w:pBdr/>
        <w:spacing/>
        <w:ind w:hanging="180" w:left="6469"/>
      </w:pPr>
      <w:rPr/>
      <w:start w:val="1"/>
      <w:suff w:val="tab"/>
    </w:lvl>
  </w:abstractNum>
  <w:abstractNum w:abstractNumId="2">
    <w:nsid w:val="1FC33F07"/>
    <w:lvl w:ilvl="0">
      <w:isLgl w:val="false"/>
      <w:lvlJc w:val="left"/>
      <w:lvlText w:val="●"/>
      <w:numFmt w:val="bullet"/>
      <w:pPr>
        <w:pBdr/>
        <w:spacing/>
        <w:ind w:hanging="360" w:left="720"/>
      </w:pPr>
      <w:rPr/>
      <w:start w:val="1"/>
      <w:suff w:val="tab"/>
    </w:lvl>
    <w:lvl w:ilvl="1">
      <w:isLgl w:val="false"/>
      <w:lvlJc w:val="left"/>
      <w:lvlText w:val="○"/>
      <w:numFmt w:val="bullet"/>
      <w:pPr>
        <w:pBdr/>
        <w:spacing/>
        <w:ind w:hanging="360" w:left="1440"/>
      </w:pPr>
      <w:rPr/>
      <w:start w:val="1"/>
      <w:suff w:val="tab"/>
    </w:lvl>
    <w:lvl w:ilvl="2">
      <w:isLgl w:val="false"/>
      <w:lvlJc w:val="left"/>
      <w:lvlText w:val="■"/>
      <w:numFmt w:val="bullet"/>
      <w:pPr>
        <w:pBdr/>
        <w:spacing/>
        <w:ind w:hanging="360" w:left="2160"/>
      </w:pPr>
      <w:rPr/>
      <w:start w:val="1"/>
      <w:suff w:val="tab"/>
    </w:lvl>
    <w:lvl w:ilvl="3">
      <w:isLgl w:val="false"/>
      <w:lvlJc w:val="left"/>
      <w:lvlText w:val="●"/>
      <w:numFmt w:val="bullet"/>
      <w:pPr>
        <w:pBdr/>
        <w:spacing/>
        <w:ind w:hanging="360" w:left="2880"/>
      </w:pPr>
      <w:rPr/>
      <w:start w:val="1"/>
      <w:suff w:val="tab"/>
    </w:lvl>
    <w:lvl w:ilvl="4">
      <w:isLgl w:val="false"/>
      <w:lvlJc w:val="left"/>
      <w:lvlText w:val="○"/>
      <w:numFmt w:val="bullet"/>
      <w:pPr>
        <w:pBdr/>
        <w:spacing/>
        <w:ind w:hanging="360" w:left="3600"/>
      </w:pPr>
      <w:rPr/>
      <w:start w:val="1"/>
      <w:suff w:val="tab"/>
    </w:lvl>
    <w:lvl w:ilvl="5">
      <w:isLgl w:val="false"/>
      <w:lvlJc w:val="left"/>
      <w:lvlText w:val="■"/>
      <w:numFmt w:val="bullet"/>
      <w:pPr>
        <w:pBdr/>
        <w:spacing/>
        <w:ind w:hanging="360" w:left="4320"/>
      </w:pPr>
      <w:rPr/>
      <w:start w:val="1"/>
      <w:suff w:val="tab"/>
    </w:lvl>
    <w:lvl w:ilvl="6">
      <w:isLgl w:val="false"/>
      <w:lvlJc w:val="left"/>
      <w:lvlText w:val="●"/>
      <w:numFmt w:val="bullet"/>
      <w:pPr>
        <w:pBdr/>
        <w:spacing/>
        <w:ind w:hanging="360" w:left="5040"/>
      </w:pPr>
      <w:rPr/>
      <w:start w:val="1"/>
      <w:suff w:val="tab"/>
    </w:lvl>
    <w:lvl w:ilvl="7">
      <w:isLgl w:val="false"/>
      <w:lvlJc w:val="left"/>
      <w:lvlText w:val="●"/>
      <w:numFmt w:val="bullet"/>
      <w:pPr>
        <w:pBdr/>
        <w:spacing/>
        <w:ind w:hanging="360" w:left="5760"/>
      </w:pPr>
      <w:rPr/>
      <w:start w:val="1"/>
      <w:suff w:val="tab"/>
    </w:lvl>
    <w:lvl w:ilvl="8">
      <w:isLgl w:val="false"/>
      <w:lvlJc w:val="left"/>
      <w:lvlText w:val="●"/>
      <w:numFmt w:val="bullet"/>
      <w:pPr>
        <w:pBdr/>
        <w:spacing/>
        <w:ind w:hanging="360" w:left="6480"/>
      </w:pPr>
      <w:rPr/>
      <w:start w:val="1"/>
      <w:suff w:val="tab"/>
    </w:lvl>
  </w:abstractNum>
  <w:abstractNum w:abstractNumId="3">
    <w:nsid w:val="2E325F77"/>
    <w:lvl w:ilvl="0">
      <w:isLgl w:val="false"/>
      <w:lvlJc w:val="left"/>
      <w:lvlText w:val="%1)"/>
      <w:numFmt w:val="decimal"/>
      <w:pPr>
        <w:pBdr/>
        <w:spacing w:after="40" w:before="40"/>
        <w:ind w:hanging="360" w:left="1080"/>
      </w:pPr>
      <w:rPr/>
      <w:start w:val="1"/>
      <w:suff w:val="tab"/>
    </w:lvl>
    <w:lvl w:ilvl="1">
      <w:isLgl w:val="false"/>
      <w:lvlJc w:val="left"/>
      <w:lvlText w:val=""/>
      <w:numFmt w:val="decimal"/>
      <w:pPr>
        <w:pBdr/>
        <w:spacing/>
        <w:ind/>
      </w:pPr>
      <w:rPr/>
      <w:start w:val="0"/>
      <w:suff w:val="tab"/>
    </w:lvl>
    <w:lvl w:ilvl="2">
      <w:isLgl w:val="false"/>
      <w:lvlJc w:val="left"/>
      <w:lvlText w:val=""/>
      <w:numFmt w:val="decimal"/>
      <w:pPr>
        <w:pBdr/>
        <w:spacing/>
        <w:ind/>
      </w:pPr>
      <w:rPr/>
      <w:start w:val="0"/>
      <w:suff w:val="tab"/>
    </w:lvl>
    <w:lvl w:ilvl="3">
      <w:isLgl w:val="false"/>
      <w:lvlJc w:val="left"/>
      <w:lvlText w:val=""/>
      <w:numFmt w:val="decimal"/>
      <w:pPr>
        <w:pBdr/>
        <w:spacing/>
        <w:ind/>
      </w:pPr>
      <w:rPr/>
      <w:start w:val="0"/>
      <w:suff w:val="tab"/>
    </w:lvl>
    <w:lvl w:ilvl="4">
      <w:isLgl w:val="false"/>
      <w:lvlJc w:val="left"/>
      <w:lvlText w:val=""/>
      <w:numFmt w:val="decimal"/>
      <w:pPr>
        <w:pBdr/>
        <w:spacing/>
        <w:ind/>
      </w:pPr>
      <w:rPr/>
      <w:start w:val="0"/>
      <w:suff w:val="tab"/>
    </w:lvl>
    <w:lvl w:ilvl="5">
      <w:isLgl w:val="false"/>
      <w:lvlJc w:val="left"/>
      <w:lvlText w:val=""/>
      <w:numFmt w:val="decimal"/>
      <w:pPr>
        <w:pBdr/>
        <w:spacing/>
        <w:ind/>
      </w:pPr>
      <w:rPr/>
      <w:start w:val="0"/>
      <w:suff w:val="tab"/>
    </w:lvl>
    <w:lvl w:ilvl="6">
      <w:isLgl w:val="false"/>
      <w:lvlJc w:val="left"/>
      <w:lvlText w:val=""/>
      <w:numFmt w:val="decimal"/>
      <w:pPr>
        <w:pBdr/>
        <w:spacing/>
        <w:ind/>
      </w:pPr>
      <w:rPr/>
      <w:start w:val="0"/>
      <w:suff w:val="tab"/>
    </w:lvl>
    <w:lvl w:ilvl="7">
      <w:isLgl w:val="false"/>
      <w:lvlJc w:val="left"/>
      <w:lvlText w:val=""/>
      <w:numFmt w:val="decimal"/>
      <w:pPr>
        <w:pBdr/>
        <w:spacing/>
        <w:ind/>
      </w:pPr>
      <w:rPr/>
      <w:start w:val="0"/>
      <w:suff w:val="tab"/>
    </w:lvl>
    <w:lvl w:ilvl="8">
      <w:isLgl w:val="false"/>
      <w:lvlJc w:val="left"/>
      <w:lvlText w:val=""/>
      <w:numFmt w:val="decimal"/>
      <w:pPr>
        <w:pBdr/>
        <w:spacing/>
        <w:ind/>
      </w:pPr>
      <w:rPr/>
      <w:start w:val="0"/>
      <w:suff w:val="tab"/>
    </w:lvl>
  </w:abstractNum>
  <w:abstractNum w:abstractNumId="4">
    <w:nsid w:val="3E8B6BE1"/>
    <w:lvl w:ilvl="0">
      <w:isLgl w:val="false"/>
      <w:lvlJc w:val="left"/>
      <w:lvlText w:val="%1."/>
      <w:numFmt w:val="decimal"/>
      <w:pPr>
        <w:pBdr/>
        <w:spacing/>
        <w:ind w:hanging="360" w:left="709"/>
      </w:pPr>
      <w:rPr/>
      <w:start w:val="1"/>
      <w:suff w:val="tab"/>
    </w:lvl>
    <w:lvl w:ilvl="1">
      <w:isLgl w:val="false"/>
      <w:lvlJc w:val="left"/>
      <w:lvlText w:val="%2."/>
      <w:numFmt w:val="lowerLetter"/>
      <w:pPr>
        <w:pBdr/>
        <w:spacing/>
        <w:ind w:hanging="360" w:left="1429"/>
      </w:pPr>
      <w:rPr/>
      <w:start w:val="1"/>
      <w:suff w:val="tab"/>
    </w:lvl>
    <w:lvl w:ilvl="2">
      <w:isLgl w:val="false"/>
      <w:lvlJc w:val="right"/>
      <w:lvlText w:val="%3."/>
      <w:numFmt w:val="lowerRoman"/>
      <w:pPr>
        <w:pBdr/>
        <w:spacing/>
        <w:ind w:hanging="180" w:left="2149"/>
      </w:pPr>
      <w:rPr/>
      <w:start w:val="1"/>
      <w:suff w:val="tab"/>
    </w:lvl>
    <w:lvl w:ilvl="3">
      <w:isLgl w:val="false"/>
      <w:lvlJc w:val="left"/>
      <w:lvlText w:val="%4."/>
      <w:numFmt w:val="decimal"/>
      <w:pPr>
        <w:pBdr/>
        <w:spacing/>
        <w:ind w:hanging="360" w:left="2869"/>
      </w:pPr>
      <w:rPr/>
      <w:start w:val="1"/>
      <w:suff w:val="tab"/>
    </w:lvl>
    <w:lvl w:ilvl="4">
      <w:isLgl w:val="false"/>
      <w:lvlJc w:val="left"/>
      <w:lvlText w:val="%5."/>
      <w:numFmt w:val="lowerLetter"/>
      <w:pPr>
        <w:pBdr/>
        <w:spacing/>
        <w:ind w:hanging="360" w:left="3589"/>
      </w:pPr>
      <w:rPr/>
      <w:start w:val="1"/>
      <w:suff w:val="tab"/>
    </w:lvl>
    <w:lvl w:ilvl="5">
      <w:isLgl w:val="false"/>
      <w:lvlJc w:val="right"/>
      <w:lvlText w:val="%6."/>
      <w:numFmt w:val="lowerRoman"/>
      <w:pPr>
        <w:pBdr/>
        <w:spacing/>
        <w:ind w:hanging="180" w:left="4309"/>
      </w:pPr>
      <w:rPr/>
      <w:start w:val="1"/>
      <w:suff w:val="tab"/>
    </w:lvl>
    <w:lvl w:ilvl="6">
      <w:isLgl w:val="false"/>
      <w:lvlJc w:val="left"/>
      <w:lvlText w:val="%7."/>
      <w:numFmt w:val="decimal"/>
      <w:pPr>
        <w:pBdr/>
        <w:spacing/>
        <w:ind w:hanging="360" w:left="5029"/>
      </w:pPr>
      <w:rPr/>
      <w:start w:val="1"/>
      <w:suff w:val="tab"/>
    </w:lvl>
    <w:lvl w:ilvl="7">
      <w:isLgl w:val="false"/>
      <w:lvlJc w:val="left"/>
      <w:lvlText w:val="%8."/>
      <w:numFmt w:val="lowerLetter"/>
      <w:pPr>
        <w:pBdr/>
        <w:spacing/>
        <w:ind w:hanging="360" w:left="5749"/>
      </w:pPr>
      <w:rPr/>
      <w:start w:val="1"/>
      <w:suff w:val="tab"/>
    </w:lvl>
    <w:lvl w:ilvl="8">
      <w:isLgl w:val="false"/>
      <w:lvlJc w:val="right"/>
      <w:lvlText w:val="%9."/>
      <w:numFmt w:val="lowerRoman"/>
      <w:pPr>
        <w:pBdr/>
        <w:spacing/>
        <w:ind w:hanging="180" w:left="6469"/>
      </w:pPr>
      <w:rPr/>
      <w:start w:val="1"/>
      <w:suff w:val="tab"/>
    </w:lvl>
  </w:abstractNum>
  <w:abstractNum w:abstractNumId="5">
    <w:nsid w:val="55F55A14"/>
    <w:lvl w:ilvl="0">
      <w:isLgl w:val="false"/>
      <w:lvlJc w:val="left"/>
      <w:lvlText w:val="%1"/>
      <w:numFmt w:val="decimal"/>
      <w:pPr>
        <w:pBdr/>
        <w:spacing/>
        <w:ind w:firstLine="0" w:left="0"/>
      </w:pPr>
      <w:pStyle w:val="1446"/>
      <w:rPr>
        <w:rFonts w:hint="default" w:ascii="Arial" w:hAnsi="Arial"/>
        <w:b/>
        <w:i w:val="0"/>
        <w:sz w:val="22"/>
        <w:szCs w:val="22"/>
      </w:rPr>
      <w:start w:val="1"/>
      <w:suff w:val="space"/>
    </w:lvl>
    <w:lvl w:ilvl="1">
      <w:isLgl w:val="false"/>
      <w:lvlJc w:val="left"/>
      <w:lvlText w:val="%1.%2"/>
      <w:numFmt w:val="decimal"/>
      <w:pPr>
        <w:pBdr/>
        <w:spacing/>
        <w:ind w:firstLine="0" w:left="0"/>
      </w:pPr>
      <w:rPr>
        <w:rFonts w:hint="default" w:ascii="Arial" w:hAnsi="Arial"/>
        <w:b/>
        <w:i w:val="0"/>
        <w:sz w:val="22"/>
      </w:rPr>
      <w:start w:val="1"/>
      <w:suff w:val="space"/>
    </w:lvl>
    <w:lvl w:ilvl="2">
      <w:isLgl w:val="false"/>
      <w:lvlJc w:val="left"/>
      <w:lvlText w:val="%1.%2.%3"/>
      <w:numFmt w:val="decimal"/>
      <w:pPr>
        <w:pBdr/>
        <w:spacing/>
        <w:ind w:firstLine="0" w:left="0"/>
      </w:pPr>
      <w:rPr>
        <w:rFonts w:hint="default" w:ascii="Arial" w:hAnsi="Arial"/>
        <w:b/>
        <w:i w:val="0"/>
        <w:spacing w:val="0"/>
        <w:position w:val="0"/>
        <w:sz w:val="22"/>
      </w:rPr>
      <w:start w:val="1"/>
      <w:suff w:val="space"/>
    </w:lvl>
    <w:lvl w:ilvl="3">
      <w:isLgl w:val="false"/>
      <w:lvlJc w:val="left"/>
      <w:lvlText w:val="%1.%2.%3.%4"/>
      <w:numFmt w:val="decimal"/>
      <w:pPr>
        <w:pBdr/>
        <w:spacing/>
        <w:ind w:firstLine="0" w:left="0"/>
      </w:pPr>
      <w:rPr>
        <w:rFonts w:hint="default" w:ascii="Arial" w:hAnsi="Arial"/>
        <w:b/>
        <w:i w:val="0"/>
        <w:sz w:val="22"/>
      </w:rPr>
      <w:start w:val="1"/>
      <w:suff w:val="space"/>
    </w:lvl>
    <w:lvl w:ilvl="4">
      <w:isLgl w:val="false"/>
      <w:lvlJc w:val="left"/>
      <w:lvlText w:val="%1.%2.%3.%4.%5"/>
      <w:numFmt w:val="decimal"/>
      <w:pPr>
        <w:pBdr/>
        <w:spacing/>
        <w:ind w:firstLine="0" w:left="0"/>
      </w:pPr>
      <w:rPr>
        <w:rFonts w:hint="default" w:ascii="Arial" w:hAnsi="Arial" w:eastAsia="Arial" w:cs="Arial"/>
        <w:b/>
        <w:sz w:val="22"/>
      </w:rPr>
      <w:start w:val="1"/>
      <w:suff w:val="space"/>
    </w:lvl>
    <w:lvl w:ilvl="5">
      <w:isLgl w:val="false"/>
      <w:lvlJc w:val="right"/>
      <w:lvlText w:val="%6."/>
      <w:numFmt w:val="lowerRoman"/>
      <w:pPr>
        <w:pBdr/>
        <w:spacing/>
        <w:ind w:firstLine="0" w:left="5385"/>
      </w:pPr>
      <w:rPr>
        <w:rFonts w:hint="default"/>
      </w:rPr>
      <w:start w:val="1"/>
      <w:suff w:val="tab"/>
    </w:lvl>
    <w:lvl w:ilvl="6">
      <w:isLgl w:val="false"/>
      <w:lvlJc w:val="left"/>
      <w:lvlText w:val="%7."/>
      <w:numFmt w:val="decimal"/>
      <w:pPr>
        <w:pBdr/>
        <w:spacing/>
        <w:ind w:firstLine="0" w:left="6462"/>
      </w:pPr>
      <w:rPr>
        <w:rFonts w:hint="default"/>
      </w:rPr>
      <w:start w:val="1"/>
      <w:suff w:val="tab"/>
    </w:lvl>
    <w:lvl w:ilvl="7">
      <w:isLgl w:val="false"/>
      <w:lvlJc w:val="left"/>
      <w:lvlText w:val="%8."/>
      <w:numFmt w:val="lowerLetter"/>
      <w:pPr>
        <w:pBdr/>
        <w:spacing/>
        <w:ind w:firstLine="0" w:left="7539"/>
      </w:pPr>
      <w:rPr>
        <w:rFonts w:hint="default"/>
      </w:rPr>
      <w:start w:val="1"/>
      <w:suff w:val="tab"/>
    </w:lvl>
    <w:lvl w:ilvl="8">
      <w:isLgl w:val="false"/>
      <w:lvlJc w:val="right"/>
      <w:lvlText w:val="%9."/>
      <w:numFmt w:val="lowerRoman"/>
      <w:pPr>
        <w:pBdr/>
        <w:spacing/>
        <w:ind w:firstLine="0" w:left="8616"/>
      </w:pPr>
      <w:rPr>
        <w:rFonts w:hint="default"/>
      </w:rPr>
      <w:start w:val="1"/>
      <w:suff w:val="tab"/>
    </w:lvl>
  </w:abstractNum>
  <w:abstractNum w:abstractNumId="6">
    <w:nsid w:val="598B7E9E"/>
    <w:lvl w:ilvl="0">
      <w:isLgl w:val="false"/>
      <w:lvlJc w:val="left"/>
      <w:lvlText w:val="%1"/>
      <w:numFmt w:val="upperLetter"/>
      <w:pPr>
        <w:pBdr/>
        <w:spacing/>
        <w:ind w:firstLine="0" w:left="0"/>
      </w:pPr>
      <w:rPr>
        <w:rFonts w:hint="default" w:ascii="Arial" w:hAnsi="Arial"/>
        <w:b/>
        <w:i w:val="0"/>
        <w:sz w:val="24"/>
      </w:rPr>
      <w:start w:val="2"/>
      <w:suff w:val="tab"/>
    </w:lvl>
    <w:lvl w:ilvl="1">
      <w:isLgl w:val="false"/>
      <w:lvlJc w:val="left"/>
      <w:lvlText w:val="%1.%2"/>
      <w:numFmt w:val="decimal"/>
      <w:pPr>
        <w:pBdr/>
        <w:spacing/>
        <w:ind w:firstLine="0" w:left="0"/>
      </w:pPr>
      <w:rPr>
        <w:rFonts w:hint="default" w:ascii="Arial" w:hAnsi="Arial"/>
        <w:b/>
        <w:i w:val="0"/>
        <w:sz w:val="22"/>
      </w:rPr>
      <w:start w:val="1"/>
      <w:suff w:val="space"/>
    </w:lvl>
    <w:lvl w:ilvl="2">
      <w:isLgl w:val="false"/>
      <w:lvlJc w:val="left"/>
      <w:lvlText w:val="%1.%2.%3"/>
      <w:numFmt w:val="decimal"/>
      <w:pPr>
        <w:pBdr/>
        <w:spacing/>
        <w:ind w:firstLine="0" w:left="0"/>
      </w:pPr>
      <w:rPr>
        <w:rFonts w:hint="default" w:ascii="Arial" w:hAnsi="Arial"/>
        <w:b/>
        <w:i w:val="0"/>
        <w:spacing w:val="0"/>
        <w:position w:val="0"/>
        <w:sz w:val="22"/>
      </w:rPr>
      <w:start w:val="1"/>
      <w:suff w:val="space"/>
    </w:lvl>
    <w:lvl w:ilvl="3">
      <w:isLgl w:val="false"/>
      <w:lvlJc w:val="left"/>
      <w:lvlText w:val="%1.%2.%3.%4"/>
      <w:numFmt w:val="decimal"/>
      <w:pPr>
        <w:pBdr/>
        <w:spacing/>
        <w:ind w:firstLine="0" w:left="0"/>
      </w:pPr>
      <w:rPr>
        <w:rFonts w:hint="default" w:ascii="Arial" w:hAnsi="Arial"/>
        <w:b/>
        <w:i w:val="0"/>
        <w:sz w:val="22"/>
        <w:vertAlign w:val="baseline"/>
      </w:rPr>
      <w:start w:val="1"/>
      <w:suff w:val="space"/>
    </w:lvl>
    <w:lvl w:ilvl="4">
      <w:isLgl w:val="false"/>
      <w:lvlJc w:val="left"/>
      <w:lvlText w:val="%5."/>
      <w:numFmt w:val="lowerLetter"/>
      <w:pPr>
        <w:pBdr/>
        <w:spacing/>
        <w:ind w:firstLine="0" w:left="4308"/>
      </w:pPr>
      <w:rPr>
        <w:rFonts w:hint="default"/>
      </w:rPr>
      <w:start w:val="1"/>
      <w:suff w:val="tab"/>
    </w:lvl>
    <w:lvl w:ilvl="5">
      <w:isLgl w:val="false"/>
      <w:lvlJc w:val="right"/>
      <w:lvlText w:val="%6."/>
      <w:numFmt w:val="lowerRoman"/>
      <w:pPr>
        <w:pBdr/>
        <w:spacing/>
        <w:ind w:firstLine="0" w:left="5385"/>
      </w:pPr>
      <w:rPr>
        <w:rFonts w:hint="default"/>
      </w:rPr>
      <w:start w:val="1"/>
      <w:suff w:val="tab"/>
    </w:lvl>
    <w:lvl w:ilvl="6">
      <w:isLgl w:val="false"/>
      <w:lvlJc w:val="left"/>
      <w:lvlText w:val="%7."/>
      <w:numFmt w:val="decimal"/>
      <w:pPr>
        <w:pBdr/>
        <w:spacing/>
        <w:ind w:firstLine="0" w:left="6462"/>
      </w:pPr>
      <w:rPr>
        <w:rFonts w:hint="default"/>
      </w:rPr>
      <w:start w:val="1"/>
      <w:suff w:val="tab"/>
    </w:lvl>
    <w:lvl w:ilvl="7">
      <w:isLgl w:val="false"/>
      <w:lvlJc w:val="left"/>
      <w:lvlText w:val="%8."/>
      <w:numFmt w:val="lowerLetter"/>
      <w:pPr>
        <w:pBdr/>
        <w:spacing/>
        <w:ind w:firstLine="0" w:left="7539"/>
      </w:pPr>
      <w:rPr>
        <w:rFonts w:hint="default"/>
      </w:rPr>
      <w:start w:val="1"/>
      <w:suff w:val="tab"/>
    </w:lvl>
    <w:lvl w:ilvl="8">
      <w:isLgl w:val="false"/>
      <w:lvlJc w:val="right"/>
      <w:lvlText w:val="%9."/>
      <w:numFmt w:val="lowerRoman"/>
      <w:pPr>
        <w:pBdr/>
        <w:spacing/>
        <w:ind w:firstLine="0" w:left="8616"/>
      </w:pPr>
      <w:rPr>
        <w:rFonts w:hint="default"/>
      </w:rPr>
      <w:start w:val="1"/>
      <w:suff w:val="tab"/>
    </w:lvl>
  </w:abstractNum>
  <w:abstractNum w:abstractNumId="7">
    <w:nsid w:val="75285525"/>
    <w:lvl w:ilvl="0">
      <w:isLgl w:val="false"/>
      <w:lvlJc w:val="left"/>
      <w:lvlText w:val="%1"/>
      <w:numFmt w:val="upperLetter"/>
      <w:pPr>
        <w:pBdr/>
        <w:spacing/>
        <w:ind w:firstLine="0" w:left="0"/>
      </w:pPr>
      <w:rPr>
        <w:rFonts w:hint="default" w:asciiTheme="minorHAnsi" w:hAnsiTheme="minorHAnsi"/>
        <w:b/>
      </w:rPr>
      <w:start w:val="3"/>
      <w:suff w:val="tab"/>
    </w:lvl>
    <w:lvl w:ilvl="1">
      <w:isLgl w:val="false"/>
      <w:lvlJc w:val="left"/>
      <w:lvlText w:val="%1.%2"/>
      <w:numFmt w:val="decimal"/>
      <w:pPr>
        <w:pBdr/>
        <w:spacing/>
        <w:ind w:firstLine="0" w:left="0"/>
      </w:pPr>
      <w:rPr>
        <w:rFonts w:hint="default" w:ascii="Arial" w:hAnsi="Arial"/>
        <w:b/>
        <w:i w:val="0"/>
        <w:sz w:val="22"/>
        <w:vertAlign w:val="baseline"/>
      </w:rPr>
      <w:start w:val="1"/>
      <w:suff w:val="space"/>
    </w:lvl>
    <w:lvl w:ilvl="2">
      <w:isLgl w:val="false"/>
      <w:lvlJc w:val="left"/>
      <w:lvlText w:val="%1.%2.%3"/>
      <w:numFmt w:val="decimal"/>
      <w:pPr>
        <w:pBdr/>
        <w:spacing/>
        <w:ind w:firstLine="0" w:left="0"/>
      </w:pPr>
      <w:rPr>
        <w:rFonts w:hint="default" w:ascii="Arial" w:hAnsi="Arial"/>
        <w:b/>
        <w:i w:val="0"/>
        <w:sz w:val="22"/>
      </w:rPr>
      <w:start w:val="3"/>
      <w:suff w:val="tab"/>
    </w:lvl>
    <w:lvl w:ilvl="3">
      <w:isLgl w:val="false"/>
      <w:lvlJc w:val="left"/>
      <w:lvlText w:val="(%4)"/>
      <w:numFmt w:val="decimal"/>
      <w:pPr>
        <w:pBdr/>
        <w:spacing/>
        <w:ind w:firstLine="0" w:left="0"/>
      </w:pPr>
      <w:rPr>
        <w:rFonts w:hint="default"/>
      </w:rPr>
      <w:start w:val="1"/>
      <w:suff w:val="tab"/>
    </w:lvl>
    <w:lvl w:ilvl="4">
      <w:isLgl w:val="false"/>
      <w:lvlJc w:val="left"/>
      <w:lvlText w:val="(%5)"/>
      <w:numFmt w:val="lowerLetter"/>
      <w:pPr>
        <w:pBdr/>
        <w:spacing/>
        <w:ind w:firstLine="0" w:left="0"/>
      </w:pPr>
      <w:rPr>
        <w:rFonts w:hint="default"/>
      </w:rPr>
      <w:start w:val="1"/>
      <w:suff w:val="tab"/>
    </w:lvl>
    <w:lvl w:ilvl="5">
      <w:isLgl w:val="false"/>
      <w:lvlJc w:val="left"/>
      <w:lvlText w:val="(%6)"/>
      <w:numFmt w:val="lowerRoman"/>
      <w:pPr>
        <w:pBdr/>
        <w:spacing/>
        <w:ind w:firstLine="0" w:left="0"/>
      </w:pPr>
      <w:rPr>
        <w:rFonts w:hint="default"/>
      </w:rPr>
      <w:start w:val="1"/>
      <w:suff w:val="tab"/>
    </w:lvl>
    <w:lvl w:ilvl="6">
      <w:isLgl w:val="false"/>
      <w:lvlJc w:val="left"/>
      <w:lvlText w:val="%7."/>
      <w:numFmt w:val="decimal"/>
      <w:pPr>
        <w:pBdr/>
        <w:spacing/>
        <w:ind w:firstLine="0" w:left="0"/>
      </w:pPr>
      <w:rPr>
        <w:rFonts w:hint="default"/>
      </w:rPr>
      <w:start w:val="1"/>
      <w:suff w:val="tab"/>
    </w:lvl>
    <w:lvl w:ilvl="7">
      <w:isLgl w:val="false"/>
      <w:lvlJc w:val="left"/>
      <w:lvlText w:val="%8."/>
      <w:numFmt w:val="lowerLetter"/>
      <w:pPr>
        <w:pBdr/>
        <w:spacing/>
        <w:ind w:firstLine="0" w:left="0"/>
      </w:pPr>
      <w:rPr>
        <w:rFonts w:hint="default"/>
      </w:rPr>
      <w:start w:val="1"/>
      <w:suff w:val="tab"/>
    </w:lvl>
    <w:lvl w:ilvl="8">
      <w:isLgl w:val="false"/>
      <w:lvlJc w:val="left"/>
      <w:lvlText w:val="%9."/>
      <w:numFmt w:val="lowerRoman"/>
      <w:pPr>
        <w:pBdr/>
        <w:spacing/>
        <w:ind w:firstLine="0" w:left="0"/>
      </w:pPr>
      <w:rPr>
        <w:rFonts w:hint="default"/>
      </w:rPr>
      <w:start w:val="1"/>
      <w:suff w:val="tab"/>
    </w:lvl>
  </w:abstractNum>
  <w:abstractNum w:abstractNumId="8">
    <w:nsid w:val="7D416EE7"/>
    <w:lvl w:ilvl="0">
      <w:isLgl w:val="false"/>
      <w:lvlJc w:val="left"/>
      <w:lvlText w:val="%1)"/>
      <w:numFmt w:val="decimal"/>
      <w:pPr>
        <w:pBdr/>
        <w:spacing w:after="40" w:before="40"/>
        <w:ind w:hanging="360" w:left="1080"/>
      </w:pPr>
      <w:rPr/>
      <w:start w:val="1"/>
      <w:suff w:val="tab"/>
    </w:lvl>
    <w:lvl w:ilvl="1">
      <w:isLgl w:val="false"/>
      <w:lvlJc w:val="left"/>
      <w:lvlText w:val=""/>
      <w:numFmt w:val="decimal"/>
      <w:pPr>
        <w:pBdr/>
        <w:spacing/>
        <w:ind/>
      </w:pPr>
      <w:rPr/>
      <w:start w:val="0"/>
      <w:suff w:val="tab"/>
    </w:lvl>
    <w:lvl w:ilvl="2">
      <w:isLgl w:val="false"/>
      <w:lvlJc w:val="left"/>
      <w:lvlText w:val=""/>
      <w:numFmt w:val="decimal"/>
      <w:pPr>
        <w:pBdr/>
        <w:spacing/>
        <w:ind/>
      </w:pPr>
      <w:rPr/>
      <w:start w:val="0"/>
      <w:suff w:val="tab"/>
    </w:lvl>
    <w:lvl w:ilvl="3">
      <w:isLgl w:val="false"/>
      <w:lvlJc w:val="left"/>
      <w:lvlText w:val=""/>
      <w:numFmt w:val="decimal"/>
      <w:pPr>
        <w:pBdr/>
        <w:spacing/>
        <w:ind/>
      </w:pPr>
      <w:rPr/>
      <w:start w:val="0"/>
      <w:suff w:val="tab"/>
    </w:lvl>
    <w:lvl w:ilvl="4">
      <w:isLgl w:val="false"/>
      <w:lvlJc w:val="left"/>
      <w:lvlText w:val=""/>
      <w:numFmt w:val="decimal"/>
      <w:pPr>
        <w:pBdr/>
        <w:spacing/>
        <w:ind/>
      </w:pPr>
      <w:rPr/>
      <w:start w:val="0"/>
      <w:suff w:val="tab"/>
    </w:lvl>
    <w:lvl w:ilvl="5">
      <w:isLgl w:val="false"/>
      <w:lvlJc w:val="left"/>
      <w:lvlText w:val=""/>
      <w:numFmt w:val="decimal"/>
      <w:pPr>
        <w:pBdr/>
        <w:spacing/>
        <w:ind/>
      </w:pPr>
      <w:rPr/>
      <w:start w:val="0"/>
      <w:suff w:val="tab"/>
    </w:lvl>
    <w:lvl w:ilvl="6">
      <w:isLgl w:val="false"/>
      <w:lvlJc w:val="left"/>
      <w:lvlText w:val=""/>
      <w:numFmt w:val="decimal"/>
      <w:pPr>
        <w:pBdr/>
        <w:spacing/>
        <w:ind/>
      </w:pPr>
      <w:rPr/>
      <w:start w:val="0"/>
      <w:suff w:val="tab"/>
    </w:lvl>
    <w:lvl w:ilvl="7">
      <w:isLgl w:val="false"/>
      <w:lvlJc w:val="left"/>
      <w:lvlText w:val=""/>
      <w:numFmt w:val="decimal"/>
      <w:pPr>
        <w:pBdr/>
        <w:spacing/>
        <w:ind/>
      </w:pPr>
      <w:rPr/>
      <w:start w:val="0"/>
      <w:suff w:val="tab"/>
    </w:lvl>
    <w:lvl w:ilvl="8">
      <w:isLgl w:val="false"/>
      <w:lvlJc w:val="left"/>
      <w:lvlText w:val=""/>
      <w:numFmt w:val="decimal"/>
      <w:pPr>
        <w:pBdr/>
        <w:spacing/>
        <w:ind/>
      </w:pPr>
      <w:rPr/>
      <w:start w:val="0"/>
      <w:suff w:val="tab"/>
    </w:lvl>
  </w:abstractNum>
  <w:abstractNum w:abstractNumId="9">
    <w:nsid w:val="55F55A14"/>
    <w:lvl w:ilvl="0">
      <w:isLgl w:val="false"/>
      <w:lvlJc w:val="left"/>
      <w:lvlText w:val="%1"/>
      <w:numFmt w:val="decimal"/>
      <w:pPr>
        <w:pBdr/>
        <w:spacing/>
        <w:ind w:firstLine="0" w:left="0"/>
      </w:pPr>
      <w:rPr>
        <w:rFonts w:hint="default" w:ascii="Arial" w:hAnsi="Arial"/>
        <w:b/>
        <w:i w:val="0"/>
        <w:sz w:val="22"/>
        <w:szCs w:val="22"/>
      </w:rPr>
      <w:start w:val="1"/>
      <w:suff w:val="space"/>
    </w:lvl>
    <w:lvl w:ilvl="1">
      <w:isLgl w:val="false"/>
      <w:lvlJc w:val="left"/>
      <w:lvlText w:val="%1.%2"/>
      <w:numFmt w:val="decimal"/>
      <w:pPr>
        <w:pBdr/>
        <w:spacing/>
        <w:ind w:firstLine="0" w:left="0"/>
      </w:pPr>
      <w:rPr>
        <w:rFonts w:hint="default" w:ascii="Arial" w:hAnsi="Arial"/>
        <w:b/>
        <w:i w:val="0"/>
        <w:sz w:val="22"/>
      </w:rPr>
      <w:start w:val="1"/>
      <w:suff w:val="space"/>
    </w:lvl>
    <w:lvl w:ilvl="2">
      <w:isLgl w:val="false"/>
      <w:lvlJc w:val="left"/>
      <w:lvlText w:val="%1.%2.%3"/>
      <w:numFmt w:val="decimal"/>
      <w:pPr>
        <w:pBdr/>
        <w:spacing/>
        <w:ind w:firstLine="0" w:left="0"/>
      </w:pPr>
      <w:rPr>
        <w:rFonts w:hint="default" w:ascii="Arial" w:hAnsi="Arial"/>
        <w:b/>
        <w:i w:val="0"/>
        <w:spacing w:val="0"/>
        <w:position w:val="0"/>
        <w:sz w:val="22"/>
      </w:rPr>
      <w:start w:val="1"/>
      <w:suff w:val="space"/>
    </w:lvl>
    <w:lvl w:ilvl="3">
      <w:isLgl w:val="false"/>
      <w:lvlJc w:val="left"/>
      <w:lvlText w:val="%1.%2.%3.%4"/>
      <w:numFmt w:val="decimal"/>
      <w:pPr>
        <w:pBdr/>
        <w:spacing/>
        <w:ind w:firstLine="0" w:left="0"/>
      </w:pPr>
      <w:rPr>
        <w:rFonts w:hint="default" w:ascii="Arial" w:hAnsi="Arial"/>
        <w:b/>
        <w:i w:val="0"/>
        <w:sz w:val="22"/>
      </w:rPr>
      <w:start w:val="1"/>
      <w:suff w:val="space"/>
    </w:lvl>
    <w:lvl w:ilvl="4">
      <w:isLgl w:val="false"/>
      <w:lvlJc w:val="left"/>
      <w:lvlText w:val="%1.%2.%3.%4.%5"/>
      <w:numFmt w:val="decimal"/>
      <w:pPr>
        <w:pBdr/>
        <w:spacing/>
        <w:ind w:firstLine="0" w:left="0"/>
      </w:pPr>
      <w:rPr>
        <w:rFonts w:hint="default" w:ascii="Arial" w:hAnsi="Arial" w:eastAsia="Arial" w:cs="Arial"/>
        <w:b/>
        <w:sz w:val="22"/>
      </w:rPr>
      <w:start w:val="1"/>
      <w:suff w:val="space"/>
    </w:lvl>
    <w:lvl w:ilvl="5">
      <w:isLgl w:val="false"/>
      <w:lvlJc w:val="right"/>
      <w:lvlText w:val="%6."/>
      <w:numFmt w:val="lowerRoman"/>
      <w:pPr>
        <w:pBdr/>
        <w:spacing/>
        <w:ind w:firstLine="0" w:left="5385"/>
      </w:pPr>
      <w:rPr>
        <w:rFonts w:hint="default"/>
      </w:rPr>
      <w:start w:val="1"/>
      <w:suff w:val="tab"/>
    </w:lvl>
    <w:lvl w:ilvl="6">
      <w:isLgl w:val="false"/>
      <w:lvlJc w:val="left"/>
      <w:lvlText w:val="%7."/>
      <w:numFmt w:val="decimal"/>
      <w:pPr>
        <w:pBdr/>
        <w:spacing/>
        <w:ind w:firstLine="0" w:left="6462"/>
      </w:pPr>
      <w:rPr>
        <w:rFonts w:hint="default"/>
      </w:rPr>
      <w:start w:val="1"/>
      <w:suff w:val="tab"/>
    </w:lvl>
    <w:lvl w:ilvl="7">
      <w:isLgl w:val="false"/>
      <w:lvlJc w:val="left"/>
      <w:lvlText w:val="%8."/>
      <w:numFmt w:val="lowerLetter"/>
      <w:pPr>
        <w:pBdr/>
        <w:spacing/>
        <w:ind w:firstLine="0" w:left="7539"/>
      </w:pPr>
      <w:rPr>
        <w:rFonts w:hint="default"/>
      </w:rPr>
      <w:start w:val="1"/>
      <w:suff w:val="tab"/>
    </w:lvl>
    <w:lvl w:ilvl="8">
      <w:isLgl w:val="false"/>
      <w:lvlJc w:val="right"/>
      <w:lvlText w:val="%9."/>
      <w:numFmt w:val="lowerRoman"/>
      <w:pPr>
        <w:pBdr/>
        <w:spacing/>
        <w:ind w:firstLine="0" w:left="8616"/>
      </w:pPr>
      <w:rPr>
        <w:rFonts w:hint="default"/>
      </w:rPr>
      <w:start w:val="1"/>
      <w:suff w:val="tab"/>
    </w:lvl>
  </w:abstractNum>
  <w:abstractNum w:abstractNumId="10">
    <w:nsid w:val="55F55A14"/>
    <w:lvl w:ilvl="0">
      <w:isLgl w:val="false"/>
      <w:lvlJc w:val="left"/>
      <w:lvlText w:val="%1"/>
      <w:numFmt w:val="decimal"/>
      <w:pPr>
        <w:pBdr/>
        <w:spacing/>
        <w:ind w:firstLine="0" w:left="0"/>
      </w:pPr>
      <w:rPr>
        <w:rFonts w:hint="default" w:ascii="Arial" w:hAnsi="Arial"/>
        <w:b/>
        <w:i w:val="0"/>
        <w:sz w:val="22"/>
        <w:szCs w:val="22"/>
      </w:rPr>
      <w:start w:val="1"/>
      <w:suff w:val="space"/>
    </w:lvl>
    <w:lvl w:ilvl="1">
      <w:isLgl w:val="false"/>
      <w:lvlJc w:val="left"/>
      <w:lvlText w:val="%1.%2"/>
      <w:numFmt w:val="decimal"/>
      <w:pPr>
        <w:pBdr/>
        <w:spacing/>
        <w:ind w:firstLine="0" w:left="0"/>
      </w:pPr>
      <w:rPr>
        <w:rFonts w:hint="default" w:ascii="Arial" w:hAnsi="Arial"/>
        <w:b/>
        <w:i w:val="0"/>
        <w:sz w:val="22"/>
      </w:rPr>
      <w:start w:val="1"/>
      <w:suff w:val="space"/>
    </w:lvl>
    <w:lvl w:ilvl="2">
      <w:isLgl w:val="false"/>
      <w:lvlJc w:val="left"/>
      <w:lvlText w:val="%1.%2.%3"/>
      <w:numFmt w:val="decimal"/>
      <w:pPr>
        <w:pBdr/>
        <w:spacing/>
        <w:ind w:firstLine="0" w:left="0"/>
      </w:pPr>
      <w:rPr>
        <w:rFonts w:hint="default" w:ascii="Arial" w:hAnsi="Arial"/>
        <w:b/>
        <w:i w:val="0"/>
        <w:spacing w:val="0"/>
        <w:position w:val="0"/>
        <w:sz w:val="22"/>
      </w:rPr>
      <w:start w:val="1"/>
      <w:suff w:val="space"/>
    </w:lvl>
    <w:lvl w:ilvl="3">
      <w:isLgl w:val="false"/>
      <w:lvlJc w:val="left"/>
      <w:lvlText w:val="%1.%2.%3.%4"/>
      <w:numFmt w:val="decimal"/>
      <w:pPr>
        <w:pBdr/>
        <w:spacing/>
        <w:ind w:firstLine="0" w:left="0"/>
      </w:pPr>
      <w:rPr>
        <w:rFonts w:hint="default" w:ascii="Arial" w:hAnsi="Arial"/>
        <w:b/>
        <w:i w:val="0"/>
        <w:sz w:val="22"/>
      </w:rPr>
      <w:start w:val="1"/>
      <w:suff w:val="space"/>
    </w:lvl>
    <w:lvl w:ilvl="4">
      <w:isLgl w:val="false"/>
      <w:lvlJc w:val="left"/>
      <w:lvlText w:val="%1.%2.%3.%4.%5"/>
      <w:numFmt w:val="decimal"/>
      <w:pPr>
        <w:pBdr/>
        <w:spacing/>
        <w:ind w:firstLine="0" w:left="0"/>
      </w:pPr>
      <w:rPr>
        <w:rFonts w:hint="default" w:ascii="Arial" w:hAnsi="Arial" w:eastAsia="Arial" w:cs="Arial"/>
        <w:b/>
        <w:sz w:val="22"/>
      </w:rPr>
      <w:start w:val="1"/>
      <w:suff w:val="space"/>
    </w:lvl>
    <w:lvl w:ilvl="5">
      <w:isLgl w:val="false"/>
      <w:lvlJc w:val="right"/>
      <w:lvlText w:val="%6."/>
      <w:numFmt w:val="lowerRoman"/>
      <w:pPr>
        <w:pBdr/>
        <w:spacing/>
        <w:ind w:firstLine="0" w:left="5385"/>
      </w:pPr>
      <w:rPr>
        <w:rFonts w:hint="default"/>
      </w:rPr>
      <w:start w:val="1"/>
      <w:suff w:val="tab"/>
    </w:lvl>
    <w:lvl w:ilvl="6">
      <w:isLgl w:val="false"/>
      <w:lvlJc w:val="left"/>
      <w:lvlText w:val="%7."/>
      <w:numFmt w:val="decimal"/>
      <w:pPr>
        <w:pBdr/>
        <w:spacing/>
        <w:ind w:firstLine="0" w:left="6462"/>
      </w:pPr>
      <w:rPr>
        <w:rFonts w:hint="default"/>
      </w:rPr>
      <w:start w:val="1"/>
      <w:suff w:val="tab"/>
    </w:lvl>
    <w:lvl w:ilvl="7">
      <w:isLgl w:val="false"/>
      <w:lvlJc w:val="left"/>
      <w:lvlText w:val="%8."/>
      <w:numFmt w:val="lowerLetter"/>
      <w:pPr>
        <w:pBdr/>
        <w:spacing/>
        <w:ind w:firstLine="0" w:left="7539"/>
      </w:pPr>
      <w:rPr>
        <w:rFonts w:hint="default"/>
      </w:rPr>
      <w:start w:val="1"/>
      <w:suff w:val="tab"/>
    </w:lvl>
    <w:lvl w:ilvl="8">
      <w:isLgl w:val="false"/>
      <w:lvlJc w:val="right"/>
      <w:lvlText w:val="%9."/>
      <w:numFmt w:val="lowerRoman"/>
      <w:pPr>
        <w:pBdr/>
        <w:spacing/>
        <w:ind w:firstLine="0" w:left="8616"/>
      </w:pPr>
      <w:rPr>
        <w:rFonts w:hint="default"/>
      </w:rPr>
      <w:start w:val="1"/>
      <w:suff w:val="tab"/>
    </w:lvl>
  </w:abstractNum>
  <w:abstractNum w:abstractNumId="11">
    <w:nsid w:val="55F55A14"/>
    <w:lvl w:ilvl="0">
      <w:isLgl w:val="false"/>
      <w:lvlJc w:val="left"/>
      <w:lvlText w:val="%1"/>
      <w:numFmt w:val="decimal"/>
      <w:pPr>
        <w:pBdr/>
        <w:spacing/>
        <w:ind w:firstLine="0" w:left="0"/>
      </w:pPr>
      <w:rPr>
        <w:rFonts w:hint="default" w:ascii="Arial" w:hAnsi="Arial"/>
        <w:b/>
        <w:i w:val="0"/>
        <w:sz w:val="22"/>
        <w:szCs w:val="22"/>
      </w:rPr>
      <w:start w:val="1"/>
      <w:suff w:val="space"/>
    </w:lvl>
    <w:lvl w:ilvl="1">
      <w:isLgl w:val="false"/>
      <w:lvlJc w:val="left"/>
      <w:lvlText w:val="%1.%2"/>
      <w:numFmt w:val="decimal"/>
      <w:pPr>
        <w:pBdr/>
        <w:spacing/>
        <w:ind w:firstLine="0" w:left="0"/>
      </w:pPr>
      <w:rPr>
        <w:rFonts w:hint="default" w:ascii="Arial" w:hAnsi="Arial"/>
        <w:b/>
        <w:i w:val="0"/>
        <w:sz w:val="22"/>
      </w:rPr>
      <w:start w:val="1"/>
      <w:suff w:val="space"/>
    </w:lvl>
    <w:lvl w:ilvl="2">
      <w:isLgl w:val="false"/>
      <w:lvlJc w:val="left"/>
      <w:lvlText w:val="%1.%2.%3"/>
      <w:numFmt w:val="decimal"/>
      <w:pPr>
        <w:pBdr/>
        <w:spacing/>
        <w:ind w:firstLine="0" w:left="0"/>
      </w:pPr>
      <w:rPr>
        <w:rFonts w:hint="default" w:ascii="Arial" w:hAnsi="Arial"/>
        <w:b/>
        <w:i w:val="0"/>
        <w:spacing w:val="0"/>
        <w:position w:val="0"/>
        <w:sz w:val="22"/>
      </w:rPr>
      <w:start w:val="1"/>
      <w:suff w:val="space"/>
    </w:lvl>
    <w:lvl w:ilvl="3">
      <w:isLgl w:val="false"/>
      <w:lvlJc w:val="left"/>
      <w:lvlText w:val="%1.%2.%3.%4"/>
      <w:numFmt w:val="decimal"/>
      <w:pPr>
        <w:pBdr/>
        <w:spacing/>
        <w:ind w:firstLine="0" w:left="0"/>
      </w:pPr>
      <w:rPr>
        <w:rFonts w:hint="default" w:ascii="Arial" w:hAnsi="Arial"/>
        <w:b/>
        <w:i w:val="0"/>
        <w:sz w:val="22"/>
      </w:rPr>
      <w:start w:val="1"/>
      <w:suff w:val="space"/>
    </w:lvl>
    <w:lvl w:ilvl="4">
      <w:isLgl w:val="false"/>
      <w:lvlJc w:val="left"/>
      <w:lvlText w:val="%1.%2.%3.%4.%5"/>
      <w:numFmt w:val="decimal"/>
      <w:pPr>
        <w:pBdr/>
        <w:spacing/>
        <w:ind w:firstLine="0" w:left="0"/>
      </w:pPr>
      <w:rPr>
        <w:rFonts w:hint="default" w:ascii="Arial" w:hAnsi="Arial" w:eastAsia="Arial" w:cs="Arial"/>
        <w:b/>
        <w:sz w:val="22"/>
      </w:rPr>
      <w:start w:val="1"/>
      <w:suff w:val="space"/>
    </w:lvl>
    <w:lvl w:ilvl="5">
      <w:isLgl w:val="false"/>
      <w:lvlJc w:val="right"/>
      <w:lvlText w:val="%6."/>
      <w:numFmt w:val="lowerRoman"/>
      <w:pPr>
        <w:pBdr/>
        <w:spacing/>
        <w:ind w:firstLine="0" w:left="5385"/>
      </w:pPr>
      <w:rPr>
        <w:rFonts w:hint="default"/>
      </w:rPr>
      <w:start w:val="1"/>
      <w:suff w:val="tab"/>
    </w:lvl>
    <w:lvl w:ilvl="6">
      <w:isLgl w:val="false"/>
      <w:lvlJc w:val="left"/>
      <w:lvlText w:val="%7."/>
      <w:numFmt w:val="decimal"/>
      <w:pPr>
        <w:pBdr/>
        <w:spacing/>
        <w:ind w:firstLine="0" w:left="6462"/>
      </w:pPr>
      <w:rPr>
        <w:rFonts w:hint="default"/>
      </w:rPr>
      <w:start w:val="1"/>
      <w:suff w:val="tab"/>
    </w:lvl>
    <w:lvl w:ilvl="7">
      <w:isLgl w:val="false"/>
      <w:lvlJc w:val="left"/>
      <w:lvlText w:val="%8."/>
      <w:numFmt w:val="lowerLetter"/>
      <w:pPr>
        <w:pBdr/>
        <w:spacing/>
        <w:ind w:firstLine="0" w:left="7539"/>
      </w:pPr>
      <w:rPr>
        <w:rFonts w:hint="default"/>
      </w:rPr>
      <w:start w:val="1"/>
      <w:suff w:val="tab"/>
    </w:lvl>
    <w:lvl w:ilvl="8">
      <w:isLgl w:val="false"/>
      <w:lvlJc w:val="right"/>
      <w:lvlText w:val="%9."/>
      <w:numFmt w:val="lowerRoman"/>
      <w:pPr>
        <w:pBdr/>
        <w:spacing/>
        <w:ind w:firstLine="0" w:left="8616"/>
      </w:pPr>
      <w:rPr>
        <w:rFonts w:hint="default"/>
      </w:rPr>
      <w:start w:val="1"/>
      <w:suff w:val="tab"/>
    </w:lvl>
  </w:abstractNum>
  <w:abstractNum w:abstractNumId="12">
    <w:nsid w:val="55F55A14"/>
    <w:lvl w:ilvl="0">
      <w:isLgl w:val="false"/>
      <w:lvlJc w:val="left"/>
      <w:lvlText w:val="%1"/>
      <w:numFmt w:val="decimal"/>
      <w:pPr>
        <w:pBdr/>
        <w:spacing/>
        <w:ind w:firstLine="0" w:left="0"/>
      </w:pPr>
      <w:rPr>
        <w:rFonts w:hint="default" w:ascii="Arial" w:hAnsi="Arial"/>
        <w:b/>
        <w:i w:val="0"/>
        <w:sz w:val="22"/>
        <w:szCs w:val="22"/>
      </w:rPr>
      <w:start w:val="1"/>
      <w:suff w:val="space"/>
    </w:lvl>
    <w:lvl w:ilvl="1">
      <w:isLgl w:val="false"/>
      <w:lvlJc w:val="left"/>
      <w:lvlText w:val="%1.%2"/>
      <w:numFmt w:val="decimal"/>
      <w:pPr>
        <w:pBdr/>
        <w:spacing/>
        <w:ind w:firstLine="0" w:left="0"/>
      </w:pPr>
      <w:rPr>
        <w:rFonts w:hint="default" w:ascii="Arial" w:hAnsi="Arial"/>
        <w:b/>
        <w:i w:val="0"/>
        <w:sz w:val="22"/>
      </w:rPr>
      <w:start w:val="1"/>
      <w:suff w:val="space"/>
    </w:lvl>
    <w:lvl w:ilvl="2">
      <w:isLgl w:val="false"/>
      <w:lvlJc w:val="left"/>
      <w:lvlText w:val="%1.%2.%3"/>
      <w:numFmt w:val="decimal"/>
      <w:pPr>
        <w:pBdr/>
        <w:spacing/>
        <w:ind w:firstLine="0" w:left="0"/>
      </w:pPr>
      <w:rPr>
        <w:rFonts w:hint="default" w:ascii="Arial" w:hAnsi="Arial"/>
        <w:b/>
        <w:i w:val="0"/>
        <w:spacing w:val="0"/>
        <w:position w:val="0"/>
        <w:sz w:val="22"/>
      </w:rPr>
      <w:start w:val="1"/>
      <w:suff w:val="space"/>
    </w:lvl>
    <w:lvl w:ilvl="3">
      <w:isLgl w:val="false"/>
      <w:lvlJc w:val="left"/>
      <w:lvlText w:val="%1.%2.%3.%4"/>
      <w:numFmt w:val="decimal"/>
      <w:pPr>
        <w:pBdr/>
        <w:spacing/>
        <w:ind w:firstLine="0" w:left="0"/>
      </w:pPr>
      <w:rPr>
        <w:rFonts w:hint="default" w:ascii="Arial" w:hAnsi="Arial"/>
        <w:b/>
        <w:i w:val="0"/>
        <w:sz w:val="22"/>
      </w:rPr>
      <w:start w:val="1"/>
      <w:suff w:val="space"/>
    </w:lvl>
    <w:lvl w:ilvl="4">
      <w:isLgl w:val="false"/>
      <w:lvlJc w:val="left"/>
      <w:lvlText w:val="%1.%2.%3.%4.%5"/>
      <w:numFmt w:val="decimal"/>
      <w:pPr>
        <w:pBdr/>
        <w:spacing/>
        <w:ind w:firstLine="0" w:left="0"/>
      </w:pPr>
      <w:rPr>
        <w:rFonts w:hint="default" w:ascii="Arial" w:hAnsi="Arial" w:eastAsia="Arial" w:cs="Arial"/>
        <w:b/>
        <w:sz w:val="22"/>
      </w:rPr>
      <w:start w:val="1"/>
      <w:suff w:val="space"/>
    </w:lvl>
    <w:lvl w:ilvl="5">
      <w:isLgl w:val="false"/>
      <w:lvlJc w:val="right"/>
      <w:lvlText w:val="%6."/>
      <w:numFmt w:val="lowerRoman"/>
      <w:pPr>
        <w:pBdr/>
        <w:spacing/>
        <w:ind w:firstLine="0" w:left="5385"/>
      </w:pPr>
      <w:rPr>
        <w:rFonts w:hint="default"/>
      </w:rPr>
      <w:start w:val="1"/>
      <w:suff w:val="tab"/>
    </w:lvl>
    <w:lvl w:ilvl="6">
      <w:isLgl w:val="false"/>
      <w:lvlJc w:val="left"/>
      <w:lvlText w:val="%7."/>
      <w:numFmt w:val="decimal"/>
      <w:pPr>
        <w:pBdr/>
        <w:spacing/>
        <w:ind w:firstLine="0" w:left="6462"/>
      </w:pPr>
      <w:rPr>
        <w:rFonts w:hint="default"/>
      </w:rPr>
      <w:start w:val="1"/>
      <w:suff w:val="tab"/>
    </w:lvl>
    <w:lvl w:ilvl="7">
      <w:isLgl w:val="false"/>
      <w:lvlJc w:val="left"/>
      <w:lvlText w:val="%8."/>
      <w:numFmt w:val="lowerLetter"/>
      <w:pPr>
        <w:pBdr/>
        <w:spacing/>
        <w:ind w:firstLine="0" w:left="7539"/>
      </w:pPr>
      <w:rPr>
        <w:rFonts w:hint="default"/>
      </w:rPr>
      <w:start w:val="1"/>
      <w:suff w:val="tab"/>
    </w:lvl>
    <w:lvl w:ilvl="8">
      <w:isLgl w:val="false"/>
      <w:lvlJc w:val="right"/>
      <w:lvlText w:val="%9."/>
      <w:numFmt w:val="lowerRoman"/>
      <w:pPr>
        <w:pBdr/>
        <w:spacing/>
        <w:ind w:firstLine="0" w:left="8616"/>
      </w:pPr>
      <w:rPr>
        <w:rFonts w:hint="default"/>
      </w:rPr>
      <w:start w:val="1"/>
      <w:suff w:val="tab"/>
    </w:lvl>
  </w:abstractNum>
  <w:abstractNum w:abstractNumId="13">
    <w:nsid w:val="55F55A14"/>
    <w:lvl w:ilvl="0">
      <w:isLgl w:val="false"/>
      <w:lvlJc w:val="left"/>
      <w:lvlText w:val="%1"/>
      <w:numFmt w:val="decimal"/>
      <w:pPr>
        <w:pBdr/>
        <w:spacing/>
        <w:ind w:firstLine="0" w:left="0"/>
      </w:pPr>
      <w:rPr>
        <w:rFonts w:hint="default" w:ascii="Arial" w:hAnsi="Arial"/>
        <w:b/>
        <w:i w:val="0"/>
        <w:sz w:val="22"/>
        <w:szCs w:val="22"/>
      </w:rPr>
      <w:start w:val="1"/>
      <w:suff w:val="space"/>
    </w:lvl>
    <w:lvl w:ilvl="1">
      <w:isLgl w:val="false"/>
      <w:lvlJc w:val="left"/>
      <w:lvlText w:val="%1.%2"/>
      <w:numFmt w:val="decimal"/>
      <w:pPr>
        <w:pBdr/>
        <w:spacing/>
        <w:ind w:firstLine="0" w:left="0"/>
      </w:pPr>
      <w:rPr>
        <w:rFonts w:hint="default" w:ascii="Arial" w:hAnsi="Arial"/>
        <w:b/>
        <w:i w:val="0"/>
        <w:sz w:val="22"/>
      </w:rPr>
      <w:start w:val="1"/>
      <w:suff w:val="space"/>
    </w:lvl>
    <w:lvl w:ilvl="2">
      <w:isLgl w:val="false"/>
      <w:lvlJc w:val="left"/>
      <w:lvlText w:val="%1.%2.%3"/>
      <w:numFmt w:val="decimal"/>
      <w:pPr>
        <w:pBdr/>
        <w:spacing/>
        <w:ind w:firstLine="0" w:left="0"/>
      </w:pPr>
      <w:rPr>
        <w:rFonts w:hint="default" w:ascii="Arial" w:hAnsi="Arial"/>
        <w:b/>
        <w:i w:val="0"/>
        <w:spacing w:val="0"/>
        <w:position w:val="0"/>
        <w:sz w:val="22"/>
      </w:rPr>
      <w:start w:val="1"/>
      <w:suff w:val="space"/>
    </w:lvl>
    <w:lvl w:ilvl="3">
      <w:isLgl w:val="false"/>
      <w:lvlJc w:val="left"/>
      <w:lvlText w:val="%1.%2.%3.%4"/>
      <w:numFmt w:val="decimal"/>
      <w:pPr>
        <w:pBdr/>
        <w:spacing/>
        <w:ind w:firstLine="0" w:left="0"/>
      </w:pPr>
      <w:rPr>
        <w:rFonts w:hint="default" w:ascii="Arial" w:hAnsi="Arial"/>
        <w:b/>
        <w:i w:val="0"/>
        <w:sz w:val="22"/>
      </w:rPr>
      <w:start w:val="1"/>
      <w:suff w:val="space"/>
    </w:lvl>
    <w:lvl w:ilvl="4">
      <w:isLgl w:val="false"/>
      <w:lvlJc w:val="left"/>
      <w:lvlText w:val="%1.%2.%3.%4.%5"/>
      <w:numFmt w:val="decimal"/>
      <w:pPr>
        <w:pBdr/>
        <w:spacing/>
        <w:ind w:firstLine="0" w:left="0"/>
      </w:pPr>
      <w:rPr>
        <w:rFonts w:hint="default" w:ascii="Arial" w:hAnsi="Arial" w:eastAsia="Arial" w:cs="Arial"/>
        <w:b/>
        <w:sz w:val="22"/>
      </w:rPr>
      <w:start w:val="1"/>
      <w:suff w:val="space"/>
    </w:lvl>
    <w:lvl w:ilvl="5">
      <w:isLgl w:val="false"/>
      <w:lvlJc w:val="right"/>
      <w:lvlText w:val="%6."/>
      <w:numFmt w:val="lowerRoman"/>
      <w:pPr>
        <w:pBdr/>
        <w:spacing/>
        <w:ind w:firstLine="0" w:left="5385"/>
      </w:pPr>
      <w:rPr>
        <w:rFonts w:hint="default"/>
      </w:rPr>
      <w:start w:val="1"/>
      <w:suff w:val="tab"/>
    </w:lvl>
    <w:lvl w:ilvl="6">
      <w:isLgl w:val="false"/>
      <w:lvlJc w:val="left"/>
      <w:lvlText w:val="%7."/>
      <w:numFmt w:val="decimal"/>
      <w:pPr>
        <w:pBdr/>
        <w:spacing/>
        <w:ind w:firstLine="0" w:left="6462"/>
      </w:pPr>
      <w:rPr>
        <w:rFonts w:hint="default"/>
      </w:rPr>
      <w:start w:val="1"/>
      <w:suff w:val="tab"/>
    </w:lvl>
    <w:lvl w:ilvl="7">
      <w:isLgl w:val="false"/>
      <w:lvlJc w:val="left"/>
      <w:lvlText w:val="%8."/>
      <w:numFmt w:val="lowerLetter"/>
      <w:pPr>
        <w:pBdr/>
        <w:spacing/>
        <w:ind w:firstLine="0" w:left="7539"/>
      </w:pPr>
      <w:rPr>
        <w:rFonts w:hint="default"/>
      </w:rPr>
      <w:start w:val="1"/>
      <w:suff w:val="tab"/>
    </w:lvl>
    <w:lvl w:ilvl="8">
      <w:isLgl w:val="false"/>
      <w:lvlJc w:val="right"/>
      <w:lvlText w:val="%9."/>
      <w:numFmt w:val="lowerRoman"/>
      <w:pPr>
        <w:pBdr/>
        <w:spacing/>
        <w:ind w:firstLine="0" w:left="8616"/>
      </w:pPr>
      <w:rPr>
        <w:rFonts w:hint="default"/>
      </w:rPr>
      <w:start w:val="1"/>
      <w:suff w:val="tab"/>
    </w:lvl>
  </w:abstractNum>
  <w:abstractNum w:abstractNumId="14">
    <w:nsid w:val="55F55A14"/>
    <w:lvl w:ilvl="0">
      <w:isLgl w:val="false"/>
      <w:lvlJc w:val="left"/>
      <w:lvlText w:val="%1"/>
      <w:numFmt w:val="decimal"/>
      <w:pPr>
        <w:pBdr/>
        <w:spacing/>
        <w:ind w:firstLine="0" w:left="0"/>
      </w:pPr>
      <w:rPr>
        <w:rFonts w:hint="default" w:ascii="Arial" w:hAnsi="Arial"/>
        <w:b/>
        <w:i w:val="0"/>
        <w:sz w:val="22"/>
        <w:szCs w:val="22"/>
      </w:rPr>
      <w:start w:val="1"/>
      <w:suff w:val="space"/>
    </w:lvl>
    <w:lvl w:ilvl="1">
      <w:isLgl w:val="false"/>
      <w:lvlJc w:val="left"/>
      <w:lvlText w:val="%1.%2"/>
      <w:numFmt w:val="decimal"/>
      <w:pPr>
        <w:pBdr/>
        <w:spacing/>
        <w:ind w:firstLine="0" w:left="0"/>
      </w:pPr>
      <w:rPr>
        <w:rFonts w:hint="default" w:ascii="Arial" w:hAnsi="Arial"/>
        <w:b/>
        <w:i w:val="0"/>
        <w:sz w:val="22"/>
      </w:rPr>
      <w:start w:val="1"/>
      <w:suff w:val="space"/>
    </w:lvl>
    <w:lvl w:ilvl="2">
      <w:isLgl w:val="false"/>
      <w:lvlJc w:val="left"/>
      <w:lvlText w:val="%1.%2.%3"/>
      <w:numFmt w:val="decimal"/>
      <w:pPr>
        <w:pBdr/>
        <w:spacing/>
        <w:ind w:firstLine="0" w:left="0"/>
      </w:pPr>
      <w:rPr>
        <w:rFonts w:hint="default" w:ascii="Arial" w:hAnsi="Arial"/>
        <w:b/>
        <w:i w:val="0"/>
        <w:spacing w:val="0"/>
        <w:position w:val="0"/>
        <w:sz w:val="22"/>
      </w:rPr>
      <w:start w:val="1"/>
      <w:suff w:val="space"/>
    </w:lvl>
    <w:lvl w:ilvl="3">
      <w:isLgl w:val="false"/>
      <w:lvlJc w:val="left"/>
      <w:lvlText w:val="%1.%2.%3.%4"/>
      <w:numFmt w:val="decimal"/>
      <w:pPr>
        <w:pBdr/>
        <w:spacing/>
        <w:ind w:firstLine="0" w:left="0"/>
      </w:pPr>
      <w:rPr>
        <w:rFonts w:hint="default" w:ascii="Arial" w:hAnsi="Arial"/>
        <w:b/>
        <w:i w:val="0"/>
        <w:sz w:val="22"/>
      </w:rPr>
      <w:start w:val="1"/>
      <w:suff w:val="space"/>
    </w:lvl>
    <w:lvl w:ilvl="4">
      <w:isLgl w:val="false"/>
      <w:lvlJc w:val="left"/>
      <w:lvlText w:val="%1.%2.%3.%4.%5"/>
      <w:numFmt w:val="decimal"/>
      <w:pPr>
        <w:pBdr/>
        <w:spacing/>
        <w:ind w:firstLine="0" w:left="0"/>
      </w:pPr>
      <w:rPr>
        <w:rFonts w:hint="default" w:ascii="Arial" w:hAnsi="Arial" w:eastAsia="Arial" w:cs="Arial"/>
        <w:b/>
        <w:sz w:val="22"/>
      </w:rPr>
      <w:start w:val="1"/>
      <w:suff w:val="space"/>
    </w:lvl>
    <w:lvl w:ilvl="5">
      <w:isLgl w:val="false"/>
      <w:lvlJc w:val="right"/>
      <w:lvlText w:val="%6."/>
      <w:numFmt w:val="lowerRoman"/>
      <w:pPr>
        <w:pBdr/>
        <w:spacing/>
        <w:ind w:firstLine="0" w:left="5385"/>
      </w:pPr>
      <w:rPr>
        <w:rFonts w:hint="default"/>
      </w:rPr>
      <w:start w:val="1"/>
      <w:suff w:val="tab"/>
    </w:lvl>
    <w:lvl w:ilvl="6">
      <w:isLgl w:val="false"/>
      <w:lvlJc w:val="left"/>
      <w:lvlText w:val="%7."/>
      <w:numFmt w:val="decimal"/>
      <w:pPr>
        <w:pBdr/>
        <w:spacing/>
        <w:ind w:firstLine="0" w:left="6462"/>
      </w:pPr>
      <w:rPr>
        <w:rFonts w:hint="default"/>
      </w:rPr>
      <w:start w:val="1"/>
      <w:suff w:val="tab"/>
    </w:lvl>
    <w:lvl w:ilvl="7">
      <w:isLgl w:val="false"/>
      <w:lvlJc w:val="left"/>
      <w:lvlText w:val="%8."/>
      <w:numFmt w:val="lowerLetter"/>
      <w:pPr>
        <w:pBdr/>
        <w:spacing/>
        <w:ind w:firstLine="0" w:left="7539"/>
      </w:pPr>
      <w:rPr>
        <w:rFonts w:hint="default"/>
      </w:rPr>
      <w:start w:val="1"/>
      <w:suff w:val="tab"/>
    </w:lvl>
    <w:lvl w:ilvl="8">
      <w:isLgl w:val="false"/>
      <w:lvlJc w:val="right"/>
      <w:lvlText w:val="%9."/>
      <w:numFmt w:val="lowerRoman"/>
      <w:pPr>
        <w:pBdr/>
        <w:spacing/>
        <w:ind w:firstLine="0" w:left="8616"/>
      </w:pPr>
      <w:rPr>
        <w:rFonts w:hint="default"/>
      </w:rPr>
      <w:start w:val="1"/>
      <w:suff w:val="tab"/>
    </w:lvl>
  </w:abstractNum>
  <w:abstractNum w:abstractNumId="15">
    <w:nsid w:val="55F55A14"/>
    <w:lvl w:ilvl="0">
      <w:isLgl w:val="false"/>
      <w:lvlJc w:val="left"/>
      <w:lvlText w:val="%1"/>
      <w:numFmt w:val="decimal"/>
      <w:pPr>
        <w:pBdr/>
        <w:spacing/>
        <w:ind w:firstLine="0" w:left="0"/>
      </w:pPr>
      <w:rPr>
        <w:rFonts w:hint="default" w:ascii="Arial" w:hAnsi="Arial"/>
        <w:b/>
        <w:i w:val="0"/>
        <w:sz w:val="22"/>
        <w:szCs w:val="22"/>
      </w:rPr>
      <w:start w:val="1"/>
      <w:suff w:val="space"/>
    </w:lvl>
    <w:lvl w:ilvl="1">
      <w:isLgl w:val="false"/>
      <w:lvlJc w:val="left"/>
      <w:lvlText w:val="%1.%2"/>
      <w:numFmt w:val="decimal"/>
      <w:pPr>
        <w:pBdr/>
        <w:spacing/>
        <w:ind w:firstLine="0" w:left="0"/>
      </w:pPr>
      <w:rPr>
        <w:rFonts w:hint="default" w:ascii="Arial" w:hAnsi="Arial"/>
        <w:b/>
        <w:i w:val="0"/>
        <w:sz w:val="22"/>
      </w:rPr>
      <w:start w:val="1"/>
      <w:suff w:val="space"/>
    </w:lvl>
    <w:lvl w:ilvl="2">
      <w:isLgl w:val="false"/>
      <w:lvlJc w:val="left"/>
      <w:lvlText w:val="%1.%2.%3"/>
      <w:numFmt w:val="decimal"/>
      <w:pPr>
        <w:pBdr/>
        <w:spacing/>
        <w:ind w:firstLine="0" w:left="0"/>
      </w:pPr>
      <w:rPr>
        <w:rFonts w:hint="default" w:ascii="Arial" w:hAnsi="Arial"/>
        <w:b/>
        <w:i w:val="0"/>
        <w:spacing w:val="0"/>
        <w:position w:val="0"/>
        <w:sz w:val="22"/>
      </w:rPr>
      <w:start w:val="1"/>
      <w:suff w:val="space"/>
    </w:lvl>
    <w:lvl w:ilvl="3">
      <w:isLgl w:val="false"/>
      <w:lvlJc w:val="left"/>
      <w:lvlText w:val="%1.%2.%3.%4"/>
      <w:numFmt w:val="decimal"/>
      <w:pPr>
        <w:pBdr/>
        <w:spacing/>
        <w:ind w:firstLine="0" w:left="0"/>
      </w:pPr>
      <w:rPr>
        <w:rFonts w:hint="default" w:ascii="Arial" w:hAnsi="Arial"/>
        <w:b/>
        <w:i w:val="0"/>
        <w:sz w:val="22"/>
      </w:rPr>
      <w:start w:val="1"/>
      <w:suff w:val="space"/>
    </w:lvl>
    <w:lvl w:ilvl="4">
      <w:isLgl w:val="false"/>
      <w:lvlJc w:val="left"/>
      <w:lvlText w:val="%1.%2.%3.%4.%5"/>
      <w:numFmt w:val="decimal"/>
      <w:pPr>
        <w:pBdr/>
        <w:spacing/>
        <w:ind w:firstLine="0" w:left="0"/>
      </w:pPr>
      <w:rPr>
        <w:rFonts w:hint="default" w:ascii="Arial" w:hAnsi="Arial" w:eastAsia="Arial" w:cs="Arial"/>
        <w:b/>
        <w:sz w:val="22"/>
      </w:rPr>
      <w:start w:val="1"/>
      <w:suff w:val="space"/>
    </w:lvl>
    <w:lvl w:ilvl="5">
      <w:isLgl w:val="false"/>
      <w:lvlJc w:val="right"/>
      <w:lvlText w:val="%6."/>
      <w:numFmt w:val="lowerRoman"/>
      <w:pPr>
        <w:pBdr/>
        <w:spacing/>
        <w:ind w:firstLine="0" w:left="5385"/>
      </w:pPr>
      <w:rPr>
        <w:rFonts w:hint="default"/>
      </w:rPr>
      <w:start w:val="1"/>
      <w:suff w:val="tab"/>
    </w:lvl>
    <w:lvl w:ilvl="6">
      <w:isLgl w:val="false"/>
      <w:lvlJc w:val="left"/>
      <w:lvlText w:val="%7."/>
      <w:numFmt w:val="decimal"/>
      <w:pPr>
        <w:pBdr/>
        <w:spacing/>
        <w:ind w:firstLine="0" w:left="6462"/>
      </w:pPr>
      <w:rPr>
        <w:rFonts w:hint="default"/>
      </w:rPr>
      <w:start w:val="1"/>
      <w:suff w:val="tab"/>
    </w:lvl>
    <w:lvl w:ilvl="7">
      <w:isLgl w:val="false"/>
      <w:lvlJc w:val="left"/>
      <w:lvlText w:val="%8."/>
      <w:numFmt w:val="lowerLetter"/>
      <w:pPr>
        <w:pBdr/>
        <w:spacing/>
        <w:ind w:firstLine="0" w:left="7539"/>
      </w:pPr>
      <w:rPr>
        <w:rFonts w:hint="default"/>
      </w:rPr>
      <w:start w:val="1"/>
      <w:suff w:val="tab"/>
    </w:lvl>
    <w:lvl w:ilvl="8">
      <w:isLgl w:val="false"/>
      <w:lvlJc w:val="right"/>
      <w:lvlText w:val="%9."/>
      <w:numFmt w:val="lowerRoman"/>
      <w:pPr>
        <w:pBdr/>
        <w:spacing/>
        <w:ind w:firstLine="0" w:left="8616"/>
      </w:pPr>
      <w:rPr>
        <w:rFonts w:hint="default"/>
      </w:rPr>
      <w:start w:val="1"/>
      <w:suff w:val="tab"/>
    </w:lvl>
  </w:abstractNum>
  <w:abstractNum w:abstractNumId="16">
    <w:nsid w:val="55F55A14"/>
    <w:lvl w:ilvl="0">
      <w:isLgl w:val="false"/>
      <w:lvlJc w:val="left"/>
      <w:lvlText w:val="%1"/>
      <w:numFmt w:val="decimal"/>
      <w:pPr>
        <w:pBdr/>
        <w:spacing/>
        <w:ind w:firstLine="0" w:left="0"/>
      </w:pPr>
      <w:rPr>
        <w:rFonts w:hint="default" w:ascii="Arial" w:hAnsi="Arial"/>
        <w:b/>
        <w:i w:val="0"/>
        <w:sz w:val="22"/>
        <w:szCs w:val="22"/>
      </w:rPr>
      <w:start w:val="1"/>
      <w:suff w:val="space"/>
    </w:lvl>
    <w:lvl w:ilvl="1">
      <w:isLgl w:val="false"/>
      <w:lvlJc w:val="left"/>
      <w:lvlText w:val="%1.%2"/>
      <w:numFmt w:val="decimal"/>
      <w:pPr>
        <w:pBdr/>
        <w:spacing/>
        <w:ind w:firstLine="0" w:left="0"/>
      </w:pPr>
      <w:rPr>
        <w:rFonts w:hint="default" w:ascii="Arial" w:hAnsi="Arial"/>
        <w:b/>
        <w:i w:val="0"/>
        <w:sz w:val="22"/>
      </w:rPr>
      <w:start w:val="1"/>
      <w:suff w:val="space"/>
    </w:lvl>
    <w:lvl w:ilvl="2">
      <w:isLgl w:val="false"/>
      <w:lvlJc w:val="left"/>
      <w:lvlText w:val="%1.%2.%3"/>
      <w:numFmt w:val="decimal"/>
      <w:pPr>
        <w:pBdr/>
        <w:spacing/>
        <w:ind w:firstLine="0" w:left="0"/>
      </w:pPr>
      <w:rPr>
        <w:rFonts w:hint="default" w:ascii="Arial" w:hAnsi="Arial"/>
        <w:b/>
        <w:i w:val="0"/>
        <w:spacing w:val="0"/>
        <w:position w:val="0"/>
        <w:sz w:val="22"/>
      </w:rPr>
      <w:start w:val="1"/>
      <w:suff w:val="space"/>
    </w:lvl>
    <w:lvl w:ilvl="3">
      <w:isLgl w:val="false"/>
      <w:lvlJc w:val="left"/>
      <w:lvlText w:val="%1.%2.%3.%4"/>
      <w:numFmt w:val="decimal"/>
      <w:pPr>
        <w:pBdr/>
        <w:spacing/>
        <w:ind w:firstLine="0" w:left="0"/>
      </w:pPr>
      <w:rPr>
        <w:rFonts w:hint="default" w:ascii="Arial" w:hAnsi="Arial"/>
        <w:b/>
        <w:i w:val="0"/>
        <w:sz w:val="22"/>
      </w:rPr>
      <w:start w:val="1"/>
      <w:suff w:val="space"/>
    </w:lvl>
    <w:lvl w:ilvl="4">
      <w:isLgl w:val="false"/>
      <w:lvlJc w:val="left"/>
      <w:lvlText w:val="%1.%2.%3.%4.%5"/>
      <w:numFmt w:val="decimal"/>
      <w:pPr>
        <w:pBdr/>
        <w:spacing/>
        <w:ind w:firstLine="0" w:left="0"/>
      </w:pPr>
      <w:rPr>
        <w:rFonts w:hint="default" w:ascii="Arial" w:hAnsi="Arial" w:eastAsia="Arial" w:cs="Arial"/>
        <w:b/>
        <w:sz w:val="22"/>
      </w:rPr>
      <w:start w:val="1"/>
      <w:suff w:val="space"/>
    </w:lvl>
    <w:lvl w:ilvl="5">
      <w:isLgl w:val="false"/>
      <w:lvlJc w:val="right"/>
      <w:lvlText w:val="%6."/>
      <w:numFmt w:val="lowerRoman"/>
      <w:pPr>
        <w:pBdr/>
        <w:spacing/>
        <w:ind w:firstLine="0" w:left="5385"/>
      </w:pPr>
      <w:rPr>
        <w:rFonts w:hint="default"/>
      </w:rPr>
      <w:start w:val="1"/>
      <w:suff w:val="tab"/>
    </w:lvl>
    <w:lvl w:ilvl="6">
      <w:isLgl w:val="false"/>
      <w:lvlJc w:val="left"/>
      <w:lvlText w:val="%7."/>
      <w:numFmt w:val="decimal"/>
      <w:pPr>
        <w:pBdr/>
        <w:spacing/>
        <w:ind w:firstLine="0" w:left="6462"/>
      </w:pPr>
      <w:rPr>
        <w:rFonts w:hint="default"/>
      </w:rPr>
      <w:start w:val="1"/>
      <w:suff w:val="tab"/>
    </w:lvl>
    <w:lvl w:ilvl="7">
      <w:isLgl w:val="false"/>
      <w:lvlJc w:val="left"/>
      <w:lvlText w:val="%8."/>
      <w:numFmt w:val="lowerLetter"/>
      <w:pPr>
        <w:pBdr/>
        <w:spacing/>
        <w:ind w:firstLine="0" w:left="7539"/>
      </w:pPr>
      <w:rPr>
        <w:rFonts w:hint="default"/>
      </w:rPr>
      <w:start w:val="1"/>
      <w:suff w:val="tab"/>
    </w:lvl>
    <w:lvl w:ilvl="8">
      <w:isLgl w:val="false"/>
      <w:lvlJc w:val="right"/>
      <w:lvlText w:val="%9."/>
      <w:numFmt w:val="lowerRoman"/>
      <w:pPr>
        <w:pBdr/>
        <w:spacing/>
        <w:ind w:firstLine="0" w:left="8616"/>
      </w:pPr>
      <w:rPr>
        <w:rFonts w:hint="default"/>
      </w:rPr>
      <w:start w:val="1"/>
      <w:suff w:val="tab"/>
    </w:lvl>
  </w:abstractNum>
  <w:abstractNum w:abstractNumId="17">
    <w:nsid w:val="55F55A14"/>
    <w:lvl w:ilvl="0">
      <w:isLgl w:val="false"/>
      <w:lvlJc w:val="left"/>
      <w:lvlText w:val="%1"/>
      <w:numFmt w:val="decimal"/>
      <w:pPr>
        <w:pBdr/>
        <w:spacing/>
        <w:ind w:firstLine="0" w:left="0"/>
      </w:pPr>
      <w:rPr>
        <w:rFonts w:hint="default" w:ascii="Arial" w:hAnsi="Arial"/>
        <w:b/>
        <w:i w:val="0"/>
        <w:sz w:val="22"/>
        <w:szCs w:val="22"/>
      </w:rPr>
      <w:start w:val="1"/>
      <w:suff w:val="space"/>
    </w:lvl>
    <w:lvl w:ilvl="1">
      <w:isLgl w:val="false"/>
      <w:lvlJc w:val="left"/>
      <w:lvlText w:val="%1.%2"/>
      <w:numFmt w:val="decimal"/>
      <w:pPr>
        <w:pBdr/>
        <w:spacing/>
        <w:ind w:firstLine="0" w:left="0"/>
      </w:pPr>
      <w:rPr>
        <w:rFonts w:hint="default" w:ascii="Arial" w:hAnsi="Arial"/>
        <w:b/>
        <w:i w:val="0"/>
        <w:sz w:val="22"/>
      </w:rPr>
      <w:start w:val="1"/>
      <w:suff w:val="space"/>
    </w:lvl>
    <w:lvl w:ilvl="2">
      <w:isLgl w:val="false"/>
      <w:lvlJc w:val="left"/>
      <w:lvlText w:val="%1.%2.%3"/>
      <w:numFmt w:val="decimal"/>
      <w:pPr>
        <w:pBdr/>
        <w:spacing/>
        <w:ind w:firstLine="0" w:left="0"/>
      </w:pPr>
      <w:rPr>
        <w:rFonts w:hint="default" w:ascii="Arial" w:hAnsi="Arial"/>
        <w:b/>
        <w:i w:val="0"/>
        <w:spacing w:val="0"/>
        <w:position w:val="0"/>
        <w:sz w:val="22"/>
      </w:rPr>
      <w:start w:val="1"/>
      <w:suff w:val="space"/>
    </w:lvl>
    <w:lvl w:ilvl="3">
      <w:isLgl w:val="false"/>
      <w:lvlJc w:val="left"/>
      <w:lvlText w:val="%1.%2.%3.%4"/>
      <w:numFmt w:val="decimal"/>
      <w:pPr>
        <w:pBdr/>
        <w:spacing/>
        <w:ind w:firstLine="0" w:left="0"/>
      </w:pPr>
      <w:rPr>
        <w:rFonts w:hint="default" w:ascii="Arial" w:hAnsi="Arial"/>
        <w:b/>
        <w:i w:val="0"/>
        <w:sz w:val="22"/>
      </w:rPr>
      <w:start w:val="1"/>
      <w:suff w:val="space"/>
    </w:lvl>
    <w:lvl w:ilvl="4">
      <w:isLgl w:val="false"/>
      <w:lvlJc w:val="left"/>
      <w:lvlText w:val="%1.%2.%3.%4.%5"/>
      <w:numFmt w:val="decimal"/>
      <w:pPr>
        <w:pBdr/>
        <w:spacing/>
        <w:ind w:firstLine="0" w:left="0"/>
      </w:pPr>
      <w:rPr>
        <w:rFonts w:hint="default" w:ascii="Arial" w:hAnsi="Arial" w:eastAsia="Arial" w:cs="Arial"/>
        <w:b/>
        <w:sz w:val="22"/>
      </w:rPr>
      <w:start w:val="1"/>
      <w:suff w:val="space"/>
    </w:lvl>
    <w:lvl w:ilvl="5">
      <w:isLgl w:val="false"/>
      <w:lvlJc w:val="right"/>
      <w:lvlText w:val="%6."/>
      <w:numFmt w:val="lowerRoman"/>
      <w:pPr>
        <w:pBdr/>
        <w:spacing/>
        <w:ind w:firstLine="0" w:left="5385"/>
      </w:pPr>
      <w:rPr>
        <w:rFonts w:hint="default"/>
      </w:rPr>
      <w:start w:val="1"/>
      <w:suff w:val="tab"/>
    </w:lvl>
    <w:lvl w:ilvl="6">
      <w:isLgl w:val="false"/>
      <w:lvlJc w:val="left"/>
      <w:lvlText w:val="%7."/>
      <w:numFmt w:val="decimal"/>
      <w:pPr>
        <w:pBdr/>
        <w:spacing/>
        <w:ind w:firstLine="0" w:left="6462"/>
      </w:pPr>
      <w:rPr>
        <w:rFonts w:hint="default"/>
      </w:rPr>
      <w:start w:val="1"/>
      <w:suff w:val="tab"/>
    </w:lvl>
    <w:lvl w:ilvl="7">
      <w:isLgl w:val="false"/>
      <w:lvlJc w:val="left"/>
      <w:lvlText w:val="%8."/>
      <w:numFmt w:val="lowerLetter"/>
      <w:pPr>
        <w:pBdr/>
        <w:spacing/>
        <w:ind w:firstLine="0" w:left="7539"/>
      </w:pPr>
      <w:rPr>
        <w:rFonts w:hint="default"/>
      </w:rPr>
      <w:start w:val="1"/>
      <w:suff w:val="tab"/>
    </w:lvl>
    <w:lvl w:ilvl="8">
      <w:isLgl w:val="false"/>
      <w:lvlJc w:val="right"/>
      <w:lvlText w:val="%9."/>
      <w:numFmt w:val="lowerRoman"/>
      <w:pPr>
        <w:pBdr/>
        <w:spacing/>
        <w:ind w:firstLine="0" w:left="8616"/>
      </w:pPr>
      <w:rPr>
        <w:rFonts w:hint="default"/>
      </w:rPr>
      <w:start w:val="1"/>
      <w:suff w:val="tab"/>
    </w:lvl>
  </w:abstractNum>
  <w:abstractNum w:abstractNumId="18">
    <w:nsid w:val="55F55A14"/>
    <w:lvl w:ilvl="0">
      <w:isLgl w:val="false"/>
      <w:lvlJc w:val="left"/>
      <w:lvlText w:val="%1"/>
      <w:numFmt w:val="decimal"/>
      <w:pPr>
        <w:pBdr/>
        <w:spacing/>
        <w:ind w:firstLine="0" w:left="0"/>
      </w:pPr>
      <w:rPr>
        <w:rFonts w:hint="default" w:ascii="Arial" w:hAnsi="Arial"/>
        <w:b/>
        <w:i w:val="0"/>
        <w:sz w:val="22"/>
        <w:szCs w:val="22"/>
      </w:rPr>
      <w:start w:val="1"/>
      <w:suff w:val="space"/>
    </w:lvl>
    <w:lvl w:ilvl="1">
      <w:isLgl w:val="false"/>
      <w:lvlJc w:val="left"/>
      <w:lvlText w:val="%1.%2"/>
      <w:numFmt w:val="decimal"/>
      <w:pPr>
        <w:pBdr/>
        <w:spacing/>
        <w:ind w:firstLine="0" w:left="0"/>
      </w:pPr>
      <w:rPr>
        <w:rFonts w:hint="default" w:ascii="Arial" w:hAnsi="Arial"/>
        <w:b/>
        <w:i w:val="0"/>
        <w:sz w:val="22"/>
      </w:rPr>
      <w:start w:val="1"/>
      <w:suff w:val="space"/>
    </w:lvl>
    <w:lvl w:ilvl="2">
      <w:isLgl w:val="false"/>
      <w:lvlJc w:val="left"/>
      <w:lvlText w:val="%1.%2.%3"/>
      <w:numFmt w:val="decimal"/>
      <w:pPr>
        <w:pBdr/>
        <w:spacing/>
        <w:ind w:firstLine="0" w:left="0"/>
      </w:pPr>
      <w:rPr>
        <w:rFonts w:hint="default" w:ascii="Arial" w:hAnsi="Arial"/>
        <w:b/>
        <w:i w:val="0"/>
        <w:spacing w:val="0"/>
        <w:position w:val="0"/>
        <w:sz w:val="22"/>
      </w:rPr>
      <w:start w:val="1"/>
      <w:suff w:val="space"/>
    </w:lvl>
    <w:lvl w:ilvl="3">
      <w:isLgl w:val="false"/>
      <w:lvlJc w:val="left"/>
      <w:lvlText w:val="%1.%2.%3.%4"/>
      <w:numFmt w:val="decimal"/>
      <w:pPr>
        <w:pBdr/>
        <w:spacing/>
        <w:ind w:firstLine="0" w:left="0"/>
      </w:pPr>
      <w:rPr>
        <w:rFonts w:hint="default" w:ascii="Arial" w:hAnsi="Arial"/>
        <w:b/>
        <w:i w:val="0"/>
        <w:sz w:val="22"/>
      </w:rPr>
      <w:start w:val="1"/>
      <w:suff w:val="space"/>
    </w:lvl>
    <w:lvl w:ilvl="4">
      <w:isLgl w:val="false"/>
      <w:lvlJc w:val="left"/>
      <w:lvlText w:val="%1.%2.%3.%4.%5"/>
      <w:numFmt w:val="decimal"/>
      <w:pPr>
        <w:pBdr/>
        <w:spacing/>
        <w:ind w:firstLine="0" w:left="0"/>
      </w:pPr>
      <w:rPr>
        <w:rFonts w:hint="default" w:ascii="Arial" w:hAnsi="Arial" w:eastAsia="Arial" w:cs="Arial"/>
        <w:b/>
        <w:sz w:val="22"/>
      </w:rPr>
      <w:start w:val="1"/>
      <w:suff w:val="space"/>
    </w:lvl>
    <w:lvl w:ilvl="5">
      <w:isLgl w:val="false"/>
      <w:lvlJc w:val="right"/>
      <w:lvlText w:val="%6."/>
      <w:numFmt w:val="lowerRoman"/>
      <w:pPr>
        <w:pBdr/>
        <w:spacing/>
        <w:ind w:firstLine="0" w:left="5385"/>
      </w:pPr>
      <w:rPr>
        <w:rFonts w:hint="default"/>
      </w:rPr>
      <w:start w:val="1"/>
      <w:suff w:val="tab"/>
    </w:lvl>
    <w:lvl w:ilvl="6">
      <w:isLgl w:val="false"/>
      <w:lvlJc w:val="left"/>
      <w:lvlText w:val="%7."/>
      <w:numFmt w:val="decimal"/>
      <w:pPr>
        <w:pBdr/>
        <w:spacing/>
        <w:ind w:firstLine="0" w:left="6462"/>
      </w:pPr>
      <w:rPr>
        <w:rFonts w:hint="default"/>
      </w:rPr>
      <w:start w:val="1"/>
      <w:suff w:val="tab"/>
    </w:lvl>
    <w:lvl w:ilvl="7">
      <w:isLgl w:val="false"/>
      <w:lvlJc w:val="left"/>
      <w:lvlText w:val="%8."/>
      <w:numFmt w:val="lowerLetter"/>
      <w:pPr>
        <w:pBdr/>
        <w:spacing/>
        <w:ind w:firstLine="0" w:left="7539"/>
      </w:pPr>
      <w:rPr>
        <w:rFonts w:hint="default"/>
      </w:rPr>
      <w:start w:val="1"/>
      <w:suff w:val="tab"/>
    </w:lvl>
    <w:lvl w:ilvl="8">
      <w:isLgl w:val="false"/>
      <w:lvlJc w:val="right"/>
      <w:lvlText w:val="%9."/>
      <w:numFmt w:val="lowerRoman"/>
      <w:pPr>
        <w:pBdr/>
        <w:spacing/>
        <w:ind w:firstLine="0" w:left="8616"/>
      </w:pPr>
      <w:rPr>
        <w:rFonts w:hint="default"/>
      </w:rPr>
      <w:start w:val="1"/>
      <w:suff w:val="tab"/>
    </w:lvl>
  </w:abstractNum>
  <w:abstractNum w:abstractNumId="19">
    <w:nsid w:val="55F55A14"/>
    <w:lvl w:ilvl="0">
      <w:isLgl w:val="false"/>
      <w:lvlJc w:val="left"/>
      <w:lvlText w:val="%1"/>
      <w:numFmt w:val="decimal"/>
      <w:pPr>
        <w:pBdr/>
        <w:spacing/>
        <w:ind w:firstLine="0" w:left="0"/>
      </w:pPr>
      <w:rPr>
        <w:rFonts w:hint="default" w:ascii="Arial" w:hAnsi="Arial"/>
        <w:b/>
        <w:i w:val="0"/>
        <w:sz w:val="22"/>
        <w:szCs w:val="22"/>
      </w:rPr>
      <w:start w:val="1"/>
      <w:suff w:val="space"/>
    </w:lvl>
    <w:lvl w:ilvl="1">
      <w:isLgl w:val="false"/>
      <w:lvlJc w:val="left"/>
      <w:lvlText w:val="%1.%2"/>
      <w:numFmt w:val="decimal"/>
      <w:pPr>
        <w:pBdr/>
        <w:spacing/>
        <w:ind w:firstLine="0" w:left="0"/>
      </w:pPr>
      <w:rPr>
        <w:rFonts w:hint="default" w:ascii="Arial" w:hAnsi="Arial"/>
        <w:b/>
        <w:i w:val="0"/>
        <w:sz w:val="22"/>
      </w:rPr>
      <w:start w:val="1"/>
      <w:suff w:val="space"/>
    </w:lvl>
    <w:lvl w:ilvl="2">
      <w:isLgl w:val="false"/>
      <w:lvlJc w:val="left"/>
      <w:lvlText w:val="%1.%2.%3"/>
      <w:numFmt w:val="decimal"/>
      <w:pPr>
        <w:pBdr/>
        <w:spacing/>
        <w:ind w:firstLine="0" w:left="0"/>
      </w:pPr>
      <w:rPr>
        <w:rFonts w:hint="default" w:ascii="Arial" w:hAnsi="Arial"/>
        <w:b/>
        <w:i w:val="0"/>
        <w:spacing w:val="0"/>
        <w:position w:val="0"/>
        <w:sz w:val="22"/>
      </w:rPr>
      <w:start w:val="1"/>
      <w:suff w:val="space"/>
    </w:lvl>
    <w:lvl w:ilvl="3">
      <w:isLgl w:val="false"/>
      <w:lvlJc w:val="left"/>
      <w:lvlText w:val="%1.%2.%3.%4"/>
      <w:numFmt w:val="decimal"/>
      <w:pPr>
        <w:pBdr/>
        <w:spacing/>
        <w:ind w:firstLine="0" w:left="0"/>
      </w:pPr>
      <w:rPr>
        <w:rFonts w:hint="default" w:ascii="Arial" w:hAnsi="Arial"/>
        <w:b/>
        <w:i w:val="0"/>
        <w:sz w:val="22"/>
      </w:rPr>
      <w:start w:val="1"/>
      <w:suff w:val="space"/>
    </w:lvl>
    <w:lvl w:ilvl="4">
      <w:isLgl w:val="false"/>
      <w:lvlJc w:val="left"/>
      <w:lvlText w:val="%1.%2.%3.%4.%5"/>
      <w:numFmt w:val="decimal"/>
      <w:pPr>
        <w:pBdr/>
        <w:spacing/>
        <w:ind w:firstLine="0" w:left="0"/>
      </w:pPr>
      <w:rPr>
        <w:rFonts w:hint="default" w:ascii="Arial" w:hAnsi="Arial" w:eastAsia="Arial" w:cs="Arial"/>
        <w:b/>
        <w:sz w:val="22"/>
      </w:rPr>
      <w:start w:val="1"/>
      <w:suff w:val="space"/>
    </w:lvl>
    <w:lvl w:ilvl="5">
      <w:isLgl w:val="false"/>
      <w:lvlJc w:val="right"/>
      <w:lvlText w:val="%6."/>
      <w:numFmt w:val="lowerRoman"/>
      <w:pPr>
        <w:pBdr/>
        <w:spacing/>
        <w:ind w:firstLine="0" w:left="5385"/>
      </w:pPr>
      <w:rPr>
        <w:rFonts w:hint="default"/>
      </w:rPr>
      <w:start w:val="1"/>
      <w:suff w:val="tab"/>
    </w:lvl>
    <w:lvl w:ilvl="6">
      <w:isLgl w:val="false"/>
      <w:lvlJc w:val="left"/>
      <w:lvlText w:val="%7."/>
      <w:numFmt w:val="decimal"/>
      <w:pPr>
        <w:pBdr/>
        <w:spacing/>
        <w:ind w:firstLine="0" w:left="6462"/>
      </w:pPr>
      <w:rPr>
        <w:rFonts w:hint="default"/>
      </w:rPr>
      <w:start w:val="1"/>
      <w:suff w:val="tab"/>
    </w:lvl>
    <w:lvl w:ilvl="7">
      <w:isLgl w:val="false"/>
      <w:lvlJc w:val="left"/>
      <w:lvlText w:val="%8."/>
      <w:numFmt w:val="lowerLetter"/>
      <w:pPr>
        <w:pBdr/>
        <w:spacing/>
        <w:ind w:firstLine="0" w:left="7539"/>
      </w:pPr>
      <w:rPr>
        <w:rFonts w:hint="default"/>
      </w:rPr>
      <w:start w:val="1"/>
      <w:suff w:val="tab"/>
    </w:lvl>
    <w:lvl w:ilvl="8">
      <w:isLgl w:val="false"/>
      <w:lvlJc w:val="right"/>
      <w:lvlText w:val="%9."/>
      <w:numFmt w:val="lowerRoman"/>
      <w:pPr>
        <w:pBdr/>
        <w:spacing/>
        <w:ind w:firstLine="0" w:left="8616"/>
      </w:pPr>
      <w:rPr>
        <w:rFonts w:hint="default"/>
      </w:rPr>
      <w:start w:val="1"/>
      <w:suff w:val="tab"/>
    </w:lvl>
  </w:abstractNum>
  <w:abstractNum w:abstractNumId="20">
    <w:nsid w:val="55F55A14"/>
    <w:lvl w:ilvl="0">
      <w:isLgl w:val="false"/>
      <w:lvlJc w:val="left"/>
      <w:lvlText w:val="%1"/>
      <w:numFmt w:val="decimal"/>
      <w:pPr>
        <w:pBdr/>
        <w:spacing/>
        <w:ind w:firstLine="0" w:left="0"/>
      </w:pPr>
      <w:rPr>
        <w:rFonts w:hint="default" w:ascii="Arial" w:hAnsi="Arial"/>
        <w:b/>
        <w:i w:val="0"/>
        <w:sz w:val="22"/>
        <w:szCs w:val="22"/>
      </w:rPr>
      <w:start w:val="1"/>
      <w:suff w:val="space"/>
    </w:lvl>
    <w:lvl w:ilvl="1">
      <w:isLgl w:val="false"/>
      <w:lvlJc w:val="left"/>
      <w:lvlText w:val="%1.%2"/>
      <w:numFmt w:val="decimal"/>
      <w:pPr>
        <w:pBdr/>
        <w:spacing/>
        <w:ind w:firstLine="0" w:left="0"/>
      </w:pPr>
      <w:rPr>
        <w:rFonts w:hint="default" w:ascii="Arial" w:hAnsi="Arial"/>
        <w:b/>
        <w:i w:val="0"/>
        <w:sz w:val="22"/>
      </w:rPr>
      <w:start w:val="1"/>
      <w:suff w:val="space"/>
    </w:lvl>
    <w:lvl w:ilvl="2">
      <w:isLgl w:val="false"/>
      <w:lvlJc w:val="left"/>
      <w:lvlText w:val="%1.%2.%3"/>
      <w:numFmt w:val="decimal"/>
      <w:pPr>
        <w:pBdr/>
        <w:spacing/>
        <w:ind w:firstLine="0" w:left="0"/>
      </w:pPr>
      <w:rPr>
        <w:rFonts w:hint="default" w:ascii="Arial" w:hAnsi="Arial"/>
        <w:b/>
        <w:i w:val="0"/>
        <w:spacing w:val="0"/>
        <w:position w:val="0"/>
        <w:sz w:val="22"/>
      </w:rPr>
      <w:start w:val="1"/>
      <w:suff w:val="space"/>
    </w:lvl>
    <w:lvl w:ilvl="3">
      <w:isLgl w:val="false"/>
      <w:lvlJc w:val="left"/>
      <w:lvlText w:val="%1.%2.%3.%4"/>
      <w:numFmt w:val="decimal"/>
      <w:pPr>
        <w:pBdr/>
        <w:spacing/>
        <w:ind w:firstLine="0" w:left="0"/>
      </w:pPr>
      <w:rPr>
        <w:rFonts w:hint="default" w:ascii="Arial" w:hAnsi="Arial"/>
        <w:b/>
        <w:i w:val="0"/>
        <w:sz w:val="22"/>
      </w:rPr>
      <w:start w:val="1"/>
      <w:suff w:val="space"/>
    </w:lvl>
    <w:lvl w:ilvl="4">
      <w:isLgl w:val="false"/>
      <w:lvlJc w:val="left"/>
      <w:lvlText w:val="%1.%2.%3.%4.%5"/>
      <w:numFmt w:val="decimal"/>
      <w:pPr>
        <w:pBdr/>
        <w:spacing/>
        <w:ind w:firstLine="0" w:left="0"/>
      </w:pPr>
      <w:rPr>
        <w:rFonts w:hint="default" w:ascii="Arial" w:hAnsi="Arial" w:eastAsia="Arial" w:cs="Arial"/>
        <w:b/>
        <w:sz w:val="22"/>
      </w:rPr>
      <w:start w:val="1"/>
      <w:suff w:val="space"/>
    </w:lvl>
    <w:lvl w:ilvl="5">
      <w:isLgl w:val="false"/>
      <w:lvlJc w:val="right"/>
      <w:lvlText w:val="%6."/>
      <w:numFmt w:val="lowerRoman"/>
      <w:pPr>
        <w:pBdr/>
        <w:spacing/>
        <w:ind w:firstLine="0" w:left="5385"/>
      </w:pPr>
      <w:rPr>
        <w:rFonts w:hint="default"/>
      </w:rPr>
      <w:start w:val="1"/>
      <w:suff w:val="tab"/>
    </w:lvl>
    <w:lvl w:ilvl="6">
      <w:isLgl w:val="false"/>
      <w:lvlJc w:val="left"/>
      <w:lvlText w:val="%7."/>
      <w:numFmt w:val="decimal"/>
      <w:pPr>
        <w:pBdr/>
        <w:spacing/>
        <w:ind w:firstLine="0" w:left="6462"/>
      </w:pPr>
      <w:rPr>
        <w:rFonts w:hint="default"/>
      </w:rPr>
      <w:start w:val="1"/>
      <w:suff w:val="tab"/>
    </w:lvl>
    <w:lvl w:ilvl="7">
      <w:isLgl w:val="false"/>
      <w:lvlJc w:val="left"/>
      <w:lvlText w:val="%8."/>
      <w:numFmt w:val="lowerLetter"/>
      <w:pPr>
        <w:pBdr/>
        <w:spacing/>
        <w:ind w:firstLine="0" w:left="7539"/>
      </w:pPr>
      <w:rPr>
        <w:rFonts w:hint="default"/>
      </w:rPr>
      <w:start w:val="1"/>
      <w:suff w:val="tab"/>
    </w:lvl>
    <w:lvl w:ilvl="8">
      <w:isLgl w:val="false"/>
      <w:lvlJc w:val="right"/>
      <w:lvlText w:val="%9."/>
      <w:numFmt w:val="lowerRoman"/>
      <w:pPr>
        <w:pBdr/>
        <w:spacing/>
        <w:ind w:firstLine="0" w:left="8616"/>
      </w:pPr>
      <w:rPr>
        <w:rFonts w:hint="default"/>
      </w:rPr>
      <w:start w:val="1"/>
      <w:suff w:val="tab"/>
    </w:lvl>
  </w:abstractNum>
  <w:abstractNum w:abstractNumId="21">
    <w:nsid w:val="55F55A14"/>
    <w:lvl w:ilvl="0">
      <w:isLgl w:val="false"/>
      <w:lvlJc w:val="left"/>
      <w:lvlText w:val="%1"/>
      <w:numFmt w:val="decimal"/>
      <w:pPr>
        <w:pBdr/>
        <w:spacing/>
        <w:ind w:firstLine="0" w:left="0"/>
      </w:pPr>
      <w:rPr>
        <w:rFonts w:hint="default" w:ascii="Arial" w:hAnsi="Arial"/>
        <w:b/>
        <w:i w:val="0"/>
        <w:sz w:val="22"/>
        <w:szCs w:val="22"/>
      </w:rPr>
      <w:start w:val="1"/>
      <w:suff w:val="space"/>
    </w:lvl>
    <w:lvl w:ilvl="1">
      <w:isLgl w:val="false"/>
      <w:lvlJc w:val="left"/>
      <w:lvlText w:val="%1.%2"/>
      <w:numFmt w:val="decimal"/>
      <w:pPr>
        <w:pBdr/>
        <w:spacing/>
        <w:ind w:firstLine="0" w:left="0"/>
      </w:pPr>
      <w:rPr>
        <w:rFonts w:hint="default" w:ascii="Arial" w:hAnsi="Arial"/>
        <w:b/>
        <w:i w:val="0"/>
        <w:sz w:val="22"/>
      </w:rPr>
      <w:start w:val="1"/>
      <w:suff w:val="space"/>
    </w:lvl>
    <w:lvl w:ilvl="2">
      <w:isLgl w:val="false"/>
      <w:lvlJc w:val="left"/>
      <w:lvlText w:val="%1.%2.%3"/>
      <w:numFmt w:val="decimal"/>
      <w:pPr>
        <w:pBdr/>
        <w:spacing/>
        <w:ind w:firstLine="0" w:left="0"/>
      </w:pPr>
      <w:rPr>
        <w:rFonts w:hint="default" w:ascii="Arial" w:hAnsi="Arial"/>
        <w:b/>
        <w:i w:val="0"/>
        <w:spacing w:val="0"/>
        <w:position w:val="0"/>
        <w:sz w:val="22"/>
      </w:rPr>
      <w:start w:val="1"/>
      <w:suff w:val="space"/>
    </w:lvl>
    <w:lvl w:ilvl="3">
      <w:isLgl w:val="false"/>
      <w:lvlJc w:val="left"/>
      <w:lvlText w:val="%1.%2.%3.%4"/>
      <w:numFmt w:val="decimal"/>
      <w:pPr>
        <w:pBdr/>
        <w:spacing/>
        <w:ind w:firstLine="0" w:left="0"/>
      </w:pPr>
      <w:rPr>
        <w:rFonts w:hint="default" w:ascii="Arial" w:hAnsi="Arial"/>
        <w:b/>
        <w:i w:val="0"/>
        <w:sz w:val="22"/>
      </w:rPr>
      <w:start w:val="1"/>
      <w:suff w:val="space"/>
    </w:lvl>
    <w:lvl w:ilvl="4">
      <w:isLgl w:val="false"/>
      <w:lvlJc w:val="left"/>
      <w:lvlText w:val="%1.%2.%3.%4.%5"/>
      <w:numFmt w:val="decimal"/>
      <w:pPr>
        <w:pBdr/>
        <w:spacing/>
        <w:ind w:firstLine="0" w:left="0"/>
      </w:pPr>
      <w:rPr>
        <w:rFonts w:hint="default" w:ascii="Arial" w:hAnsi="Arial" w:eastAsia="Arial" w:cs="Arial"/>
        <w:b/>
        <w:sz w:val="22"/>
      </w:rPr>
      <w:start w:val="1"/>
      <w:suff w:val="space"/>
    </w:lvl>
    <w:lvl w:ilvl="5">
      <w:isLgl w:val="false"/>
      <w:lvlJc w:val="right"/>
      <w:lvlText w:val="%6."/>
      <w:numFmt w:val="lowerRoman"/>
      <w:pPr>
        <w:pBdr/>
        <w:spacing/>
        <w:ind w:firstLine="0" w:left="5385"/>
      </w:pPr>
      <w:rPr>
        <w:rFonts w:hint="default"/>
      </w:rPr>
      <w:start w:val="1"/>
      <w:suff w:val="tab"/>
    </w:lvl>
    <w:lvl w:ilvl="6">
      <w:isLgl w:val="false"/>
      <w:lvlJc w:val="left"/>
      <w:lvlText w:val="%7."/>
      <w:numFmt w:val="decimal"/>
      <w:pPr>
        <w:pBdr/>
        <w:spacing/>
        <w:ind w:firstLine="0" w:left="6462"/>
      </w:pPr>
      <w:rPr>
        <w:rFonts w:hint="default"/>
      </w:rPr>
      <w:start w:val="1"/>
      <w:suff w:val="tab"/>
    </w:lvl>
    <w:lvl w:ilvl="7">
      <w:isLgl w:val="false"/>
      <w:lvlJc w:val="left"/>
      <w:lvlText w:val="%8."/>
      <w:numFmt w:val="lowerLetter"/>
      <w:pPr>
        <w:pBdr/>
        <w:spacing/>
        <w:ind w:firstLine="0" w:left="7539"/>
      </w:pPr>
      <w:rPr>
        <w:rFonts w:hint="default"/>
      </w:rPr>
      <w:start w:val="1"/>
      <w:suff w:val="tab"/>
    </w:lvl>
    <w:lvl w:ilvl="8">
      <w:isLgl w:val="false"/>
      <w:lvlJc w:val="right"/>
      <w:lvlText w:val="%9."/>
      <w:numFmt w:val="lowerRoman"/>
      <w:pPr>
        <w:pBdr/>
        <w:spacing/>
        <w:ind w:firstLine="0" w:left="8616"/>
      </w:pPr>
      <w:rPr>
        <w:rFonts w:hint="default"/>
      </w:rPr>
      <w:start w:val="1"/>
      <w:suff w:val="tab"/>
    </w:lvl>
  </w:abstractNum>
  <w:abstractNum w:abstractNumId="22">
    <w:nsid w:val="55F55A14"/>
    <w:lvl w:ilvl="0">
      <w:isLgl w:val="false"/>
      <w:lvlJc w:val="left"/>
      <w:lvlText w:val="%1"/>
      <w:numFmt w:val="decimal"/>
      <w:pPr>
        <w:pBdr/>
        <w:spacing/>
        <w:ind w:firstLine="0" w:left="0"/>
      </w:pPr>
      <w:rPr>
        <w:rFonts w:hint="default" w:ascii="Arial" w:hAnsi="Arial"/>
        <w:b/>
        <w:i w:val="0"/>
        <w:sz w:val="22"/>
        <w:szCs w:val="22"/>
      </w:rPr>
      <w:start w:val="1"/>
      <w:suff w:val="space"/>
    </w:lvl>
    <w:lvl w:ilvl="1">
      <w:isLgl w:val="false"/>
      <w:lvlJc w:val="left"/>
      <w:lvlText w:val="%1.%2"/>
      <w:numFmt w:val="decimal"/>
      <w:pPr>
        <w:pBdr/>
        <w:spacing/>
        <w:ind w:firstLine="0" w:left="0"/>
      </w:pPr>
      <w:rPr>
        <w:rFonts w:hint="default" w:ascii="Arial" w:hAnsi="Arial"/>
        <w:b/>
        <w:i w:val="0"/>
        <w:sz w:val="22"/>
      </w:rPr>
      <w:start w:val="1"/>
      <w:suff w:val="space"/>
    </w:lvl>
    <w:lvl w:ilvl="2">
      <w:isLgl w:val="false"/>
      <w:lvlJc w:val="left"/>
      <w:lvlText w:val="%1.%2.%3"/>
      <w:numFmt w:val="decimal"/>
      <w:pPr>
        <w:pBdr/>
        <w:spacing/>
        <w:ind w:firstLine="0" w:left="0"/>
      </w:pPr>
      <w:rPr>
        <w:rFonts w:hint="default" w:ascii="Arial" w:hAnsi="Arial"/>
        <w:b/>
        <w:i w:val="0"/>
        <w:spacing w:val="0"/>
        <w:position w:val="0"/>
        <w:sz w:val="22"/>
      </w:rPr>
      <w:start w:val="1"/>
      <w:suff w:val="space"/>
    </w:lvl>
    <w:lvl w:ilvl="3">
      <w:isLgl w:val="false"/>
      <w:lvlJc w:val="left"/>
      <w:lvlText w:val="%1.%2.%3.%4"/>
      <w:numFmt w:val="decimal"/>
      <w:pPr>
        <w:pBdr/>
        <w:spacing/>
        <w:ind w:firstLine="0" w:left="0"/>
      </w:pPr>
      <w:rPr>
        <w:rFonts w:hint="default" w:ascii="Arial" w:hAnsi="Arial"/>
        <w:b/>
        <w:i w:val="0"/>
        <w:sz w:val="22"/>
      </w:rPr>
      <w:start w:val="1"/>
      <w:suff w:val="space"/>
    </w:lvl>
    <w:lvl w:ilvl="4">
      <w:isLgl w:val="false"/>
      <w:lvlJc w:val="left"/>
      <w:lvlText w:val="%1.%2.%3.%4.%5"/>
      <w:numFmt w:val="decimal"/>
      <w:pPr>
        <w:pBdr/>
        <w:spacing/>
        <w:ind w:firstLine="0" w:left="0"/>
      </w:pPr>
      <w:rPr>
        <w:rFonts w:hint="default" w:ascii="Arial" w:hAnsi="Arial" w:eastAsia="Arial" w:cs="Arial"/>
        <w:b/>
        <w:sz w:val="22"/>
      </w:rPr>
      <w:start w:val="1"/>
      <w:suff w:val="space"/>
    </w:lvl>
    <w:lvl w:ilvl="5">
      <w:isLgl w:val="false"/>
      <w:lvlJc w:val="right"/>
      <w:lvlText w:val="%6."/>
      <w:numFmt w:val="lowerRoman"/>
      <w:pPr>
        <w:pBdr/>
        <w:spacing/>
        <w:ind w:firstLine="0" w:left="5385"/>
      </w:pPr>
      <w:rPr>
        <w:rFonts w:hint="default"/>
      </w:rPr>
      <w:start w:val="1"/>
      <w:suff w:val="tab"/>
    </w:lvl>
    <w:lvl w:ilvl="6">
      <w:isLgl w:val="false"/>
      <w:lvlJc w:val="left"/>
      <w:lvlText w:val="%7."/>
      <w:numFmt w:val="decimal"/>
      <w:pPr>
        <w:pBdr/>
        <w:spacing/>
        <w:ind w:firstLine="0" w:left="6462"/>
      </w:pPr>
      <w:rPr>
        <w:rFonts w:hint="default"/>
      </w:rPr>
      <w:start w:val="1"/>
      <w:suff w:val="tab"/>
    </w:lvl>
    <w:lvl w:ilvl="7">
      <w:isLgl w:val="false"/>
      <w:lvlJc w:val="left"/>
      <w:lvlText w:val="%8."/>
      <w:numFmt w:val="lowerLetter"/>
      <w:pPr>
        <w:pBdr/>
        <w:spacing/>
        <w:ind w:firstLine="0" w:left="7539"/>
      </w:pPr>
      <w:rPr>
        <w:rFonts w:hint="default"/>
      </w:rPr>
      <w:start w:val="1"/>
      <w:suff w:val="tab"/>
    </w:lvl>
    <w:lvl w:ilvl="8">
      <w:isLgl w:val="false"/>
      <w:lvlJc w:val="right"/>
      <w:lvlText w:val="%9."/>
      <w:numFmt w:val="lowerRoman"/>
      <w:pPr>
        <w:pBdr/>
        <w:spacing/>
        <w:ind w:firstLine="0" w:left="8616"/>
      </w:pPr>
      <w:rPr>
        <w:rFonts w:hint="default"/>
      </w:rPr>
      <w:start w:val="1"/>
      <w:suff w:val="tab"/>
    </w:lvl>
  </w:abstractNum>
  <w:abstractNum w:abstractNumId="23">
    <w:nsid w:val="55F55A14"/>
    <w:lvl w:ilvl="0">
      <w:isLgl w:val="false"/>
      <w:lvlJc w:val="left"/>
      <w:lvlText w:val="%1"/>
      <w:numFmt w:val="decimal"/>
      <w:pPr>
        <w:pBdr/>
        <w:spacing/>
        <w:ind w:firstLine="0" w:left="0"/>
      </w:pPr>
      <w:rPr>
        <w:rFonts w:hint="default" w:ascii="Arial" w:hAnsi="Arial"/>
        <w:b/>
        <w:i w:val="0"/>
        <w:sz w:val="22"/>
        <w:szCs w:val="22"/>
      </w:rPr>
      <w:start w:val="1"/>
      <w:suff w:val="space"/>
    </w:lvl>
    <w:lvl w:ilvl="1">
      <w:isLgl w:val="false"/>
      <w:lvlJc w:val="left"/>
      <w:lvlText w:val="%1.%2"/>
      <w:numFmt w:val="decimal"/>
      <w:pPr>
        <w:pBdr/>
        <w:spacing/>
        <w:ind w:firstLine="0" w:left="0"/>
      </w:pPr>
      <w:rPr>
        <w:rFonts w:hint="default" w:ascii="Arial" w:hAnsi="Arial"/>
        <w:b/>
        <w:i w:val="0"/>
        <w:sz w:val="22"/>
      </w:rPr>
      <w:start w:val="1"/>
      <w:suff w:val="space"/>
    </w:lvl>
    <w:lvl w:ilvl="2">
      <w:isLgl w:val="false"/>
      <w:lvlJc w:val="left"/>
      <w:lvlText w:val="%1.%2.%3"/>
      <w:numFmt w:val="decimal"/>
      <w:pPr>
        <w:pBdr/>
        <w:spacing/>
        <w:ind w:firstLine="0" w:left="0"/>
      </w:pPr>
      <w:rPr>
        <w:rFonts w:hint="default" w:ascii="Arial" w:hAnsi="Arial"/>
        <w:b/>
        <w:i w:val="0"/>
        <w:spacing w:val="0"/>
        <w:position w:val="0"/>
        <w:sz w:val="22"/>
      </w:rPr>
      <w:start w:val="1"/>
      <w:suff w:val="space"/>
    </w:lvl>
    <w:lvl w:ilvl="3">
      <w:isLgl w:val="false"/>
      <w:lvlJc w:val="left"/>
      <w:lvlText w:val="%1.%2.%3.%4"/>
      <w:numFmt w:val="decimal"/>
      <w:pPr>
        <w:pBdr/>
        <w:spacing/>
        <w:ind w:firstLine="0" w:left="0"/>
      </w:pPr>
      <w:rPr>
        <w:rFonts w:hint="default" w:ascii="Arial" w:hAnsi="Arial"/>
        <w:b/>
        <w:i w:val="0"/>
        <w:sz w:val="22"/>
      </w:rPr>
      <w:start w:val="1"/>
      <w:suff w:val="space"/>
    </w:lvl>
    <w:lvl w:ilvl="4">
      <w:isLgl w:val="false"/>
      <w:lvlJc w:val="left"/>
      <w:lvlText w:val="%1.%2.%3.%4.%5"/>
      <w:numFmt w:val="decimal"/>
      <w:pPr>
        <w:pBdr/>
        <w:spacing/>
        <w:ind w:firstLine="0" w:left="0"/>
      </w:pPr>
      <w:rPr>
        <w:rFonts w:hint="default" w:ascii="Arial" w:hAnsi="Arial" w:eastAsia="Arial" w:cs="Arial"/>
        <w:b/>
        <w:sz w:val="22"/>
      </w:rPr>
      <w:start w:val="1"/>
      <w:suff w:val="space"/>
    </w:lvl>
    <w:lvl w:ilvl="5">
      <w:isLgl w:val="false"/>
      <w:lvlJc w:val="right"/>
      <w:lvlText w:val="%6."/>
      <w:numFmt w:val="lowerRoman"/>
      <w:pPr>
        <w:pBdr/>
        <w:spacing/>
        <w:ind w:firstLine="0" w:left="5385"/>
      </w:pPr>
      <w:rPr>
        <w:rFonts w:hint="default"/>
      </w:rPr>
      <w:start w:val="1"/>
      <w:suff w:val="tab"/>
    </w:lvl>
    <w:lvl w:ilvl="6">
      <w:isLgl w:val="false"/>
      <w:lvlJc w:val="left"/>
      <w:lvlText w:val="%7."/>
      <w:numFmt w:val="decimal"/>
      <w:pPr>
        <w:pBdr/>
        <w:spacing/>
        <w:ind w:firstLine="0" w:left="6462"/>
      </w:pPr>
      <w:rPr>
        <w:rFonts w:hint="default"/>
      </w:rPr>
      <w:start w:val="1"/>
      <w:suff w:val="tab"/>
    </w:lvl>
    <w:lvl w:ilvl="7">
      <w:isLgl w:val="false"/>
      <w:lvlJc w:val="left"/>
      <w:lvlText w:val="%8."/>
      <w:numFmt w:val="lowerLetter"/>
      <w:pPr>
        <w:pBdr/>
        <w:spacing/>
        <w:ind w:firstLine="0" w:left="7539"/>
      </w:pPr>
      <w:rPr>
        <w:rFonts w:hint="default"/>
      </w:rPr>
      <w:start w:val="1"/>
      <w:suff w:val="tab"/>
    </w:lvl>
    <w:lvl w:ilvl="8">
      <w:isLgl w:val="false"/>
      <w:lvlJc w:val="right"/>
      <w:lvlText w:val="%9."/>
      <w:numFmt w:val="lowerRoman"/>
      <w:pPr>
        <w:pBdr/>
        <w:spacing/>
        <w:ind w:firstLine="0" w:left="8616"/>
      </w:pPr>
      <w:rPr>
        <w:rFonts w:hint="default"/>
      </w:rPr>
      <w:start w:val="1"/>
      <w:suff w:val="tab"/>
    </w:lvl>
  </w:abstractNum>
  <w:abstractNum w:abstractNumId="24">
    <w:nsid w:val="55F55A14"/>
    <w:lvl w:ilvl="0">
      <w:isLgl w:val="false"/>
      <w:lvlJc w:val="left"/>
      <w:lvlText w:val="%1"/>
      <w:numFmt w:val="decimal"/>
      <w:pPr>
        <w:pBdr/>
        <w:spacing/>
        <w:ind w:firstLine="0" w:left="0"/>
      </w:pPr>
      <w:rPr>
        <w:rFonts w:hint="default" w:ascii="Arial" w:hAnsi="Arial"/>
        <w:b/>
        <w:i w:val="0"/>
        <w:sz w:val="22"/>
        <w:szCs w:val="22"/>
      </w:rPr>
      <w:start w:val="1"/>
      <w:suff w:val="space"/>
    </w:lvl>
    <w:lvl w:ilvl="1">
      <w:isLgl w:val="false"/>
      <w:lvlJc w:val="left"/>
      <w:lvlText w:val="%1.%2"/>
      <w:numFmt w:val="decimal"/>
      <w:pPr>
        <w:pBdr/>
        <w:spacing/>
        <w:ind w:firstLine="0" w:left="0"/>
      </w:pPr>
      <w:rPr>
        <w:rFonts w:hint="default" w:ascii="Arial" w:hAnsi="Arial"/>
        <w:b/>
        <w:i w:val="0"/>
        <w:sz w:val="22"/>
      </w:rPr>
      <w:start w:val="1"/>
      <w:suff w:val="space"/>
    </w:lvl>
    <w:lvl w:ilvl="2">
      <w:isLgl w:val="false"/>
      <w:lvlJc w:val="left"/>
      <w:lvlText w:val="%1.%2.%3"/>
      <w:numFmt w:val="decimal"/>
      <w:pPr>
        <w:pBdr/>
        <w:spacing/>
        <w:ind w:firstLine="0" w:left="0"/>
      </w:pPr>
      <w:rPr>
        <w:rFonts w:hint="default" w:ascii="Arial" w:hAnsi="Arial"/>
        <w:b/>
        <w:i w:val="0"/>
        <w:spacing w:val="0"/>
        <w:position w:val="0"/>
        <w:sz w:val="22"/>
      </w:rPr>
      <w:start w:val="1"/>
      <w:suff w:val="space"/>
    </w:lvl>
    <w:lvl w:ilvl="3">
      <w:isLgl w:val="false"/>
      <w:lvlJc w:val="left"/>
      <w:lvlText w:val="%1.%2.%3.%4"/>
      <w:numFmt w:val="decimal"/>
      <w:pPr>
        <w:pBdr/>
        <w:spacing/>
        <w:ind w:firstLine="0" w:left="0"/>
      </w:pPr>
      <w:rPr>
        <w:rFonts w:hint="default" w:ascii="Arial" w:hAnsi="Arial"/>
        <w:b/>
        <w:i w:val="0"/>
        <w:sz w:val="22"/>
      </w:rPr>
      <w:start w:val="1"/>
      <w:suff w:val="space"/>
    </w:lvl>
    <w:lvl w:ilvl="4">
      <w:isLgl w:val="false"/>
      <w:lvlJc w:val="left"/>
      <w:lvlText w:val="%1.%2.%3.%4.%5"/>
      <w:numFmt w:val="decimal"/>
      <w:pPr>
        <w:pBdr/>
        <w:spacing/>
        <w:ind w:firstLine="0" w:left="0"/>
      </w:pPr>
      <w:rPr>
        <w:rFonts w:hint="default" w:ascii="Arial" w:hAnsi="Arial" w:eastAsia="Arial" w:cs="Arial"/>
        <w:b/>
        <w:sz w:val="22"/>
      </w:rPr>
      <w:start w:val="1"/>
      <w:suff w:val="space"/>
    </w:lvl>
    <w:lvl w:ilvl="5">
      <w:isLgl w:val="false"/>
      <w:lvlJc w:val="right"/>
      <w:lvlText w:val="%6."/>
      <w:numFmt w:val="lowerRoman"/>
      <w:pPr>
        <w:pBdr/>
        <w:spacing/>
        <w:ind w:firstLine="0" w:left="5385"/>
      </w:pPr>
      <w:rPr>
        <w:rFonts w:hint="default"/>
      </w:rPr>
      <w:start w:val="1"/>
      <w:suff w:val="tab"/>
    </w:lvl>
    <w:lvl w:ilvl="6">
      <w:isLgl w:val="false"/>
      <w:lvlJc w:val="left"/>
      <w:lvlText w:val="%7."/>
      <w:numFmt w:val="decimal"/>
      <w:pPr>
        <w:pBdr/>
        <w:spacing/>
        <w:ind w:firstLine="0" w:left="6462"/>
      </w:pPr>
      <w:rPr>
        <w:rFonts w:hint="default"/>
      </w:rPr>
      <w:start w:val="1"/>
      <w:suff w:val="tab"/>
    </w:lvl>
    <w:lvl w:ilvl="7">
      <w:isLgl w:val="false"/>
      <w:lvlJc w:val="left"/>
      <w:lvlText w:val="%8."/>
      <w:numFmt w:val="lowerLetter"/>
      <w:pPr>
        <w:pBdr/>
        <w:spacing/>
        <w:ind w:firstLine="0" w:left="7539"/>
      </w:pPr>
      <w:rPr>
        <w:rFonts w:hint="default"/>
      </w:rPr>
      <w:start w:val="1"/>
      <w:suff w:val="tab"/>
    </w:lvl>
    <w:lvl w:ilvl="8">
      <w:isLgl w:val="false"/>
      <w:lvlJc w:val="right"/>
      <w:lvlText w:val="%9."/>
      <w:numFmt w:val="lowerRoman"/>
      <w:pPr>
        <w:pBdr/>
        <w:spacing/>
        <w:ind w:firstLine="0" w:left="8616"/>
      </w:pPr>
      <w:rPr>
        <w:rFonts w:hint="default"/>
      </w:rPr>
      <w:start w:val="1"/>
      <w:suff w:val="tab"/>
    </w:lvl>
  </w:abstractNum>
  <w:abstractNum w:abstractNumId="25">
    <w:nsid w:val="55F55A14"/>
    <w:lvl w:ilvl="0">
      <w:isLgl w:val="false"/>
      <w:lvlJc w:val="left"/>
      <w:lvlText w:val="%1"/>
      <w:numFmt w:val="decimal"/>
      <w:pPr>
        <w:pBdr/>
        <w:spacing/>
        <w:ind w:firstLine="0" w:left="0"/>
      </w:pPr>
      <w:rPr>
        <w:rFonts w:hint="default" w:ascii="Arial" w:hAnsi="Arial"/>
        <w:b/>
        <w:i w:val="0"/>
        <w:sz w:val="22"/>
        <w:szCs w:val="22"/>
      </w:rPr>
      <w:start w:val="1"/>
      <w:suff w:val="space"/>
    </w:lvl>
    <w:lvl w:ilvl="1">
      <w:isLgl w:val="false"/>
      <w:lvlJc w:val="left"/>
      <w:lvlText w:val="%1.%2"/>
      <w:numFmt w:val="decimal"/>
      <w:pPr>
        <w:pBdr/>
        <w:spacing/>
        <w:ind w:firstLine="0" w:left="0"/>
      </w:pPr>
      <w:rPr>
        <w:rFonts w:hint="default" w:ascii="Arial" w:hAnsi="Arial"/>
        <w:b/>
        <w:i w:val="0"/>
        <w:sz w:val="22"/>
      </w:rPr>
      <w:start w:val="1"/>
      <w:suff w:val="space"/>
    </w:lvl>
    <w:lvl w:ilvl="2">
      <w:isLgl w:val="false"/>
      <w:lvlJc w:val="left"/>
      <w:lvlText w:val="%1.%2.%3"/>
      <w:numFmt w:val="decimal"/>
      <w:pPr>
        <w:pBdr/>
        <w:spacing/>
        <w:ind w:firstLine="0" w:left="0"/>
      </w:pPr>
      <w:rPr>
        <w:rFonts w:hint="default" w:ascii="Arial" w:hAnsi="Arial"/>
        <w:b/>
        <w:i w:val="0"/>
        <w:spacing w:val="0"/>
        <w:position w:val="0"/>
        <w:sz w:val="22"/>
      </w:rPr>
      <w:start w:val="1"/>
      <w:suff w:val="space"/>
    </w:lvl>
    <w:lvl w:ilvl="3">
      <w:isLgl w:val="false"/>
      <w:lvlJc w:val="left"/>
      <w:lvlText w:val="%1.%2.%3.%4"/>
      <w:numFmt w:val="decimal"/>
      <w:pPr>
        <w:pBdr/>
        <w:spacing/>
        <w:ind w:firstLine="0" w:left="0"/>
      </w:pPr>
      <w:rPr>
        <w:rFonts w:hint="default" w:ascii="Arial" w:hAnsi="Arial"/>
        <w:b/>
        <w:i w:val="0"/>
        <w:sz w:val="22"/>
      </w:rPr>
      <w:start w:val="1"/>
      <w:suff w:val="space"/>
    </w:lvl>
    <w:lvl w:ilvl="4">
      <w:isLgl w:val="false"/>
      <w:lvlJc w:val="left"/>
      <w:lvlText w:val="%1.%2.%3.%4.%5"/>
      <w:numFmt w:val="decimal"/>
      <w:pPr>
        <w:pBdr/>
        <w:spacing/>
        <w:ind w:firstLine="0" w:left="0"/>
      </w:pPr>
      <w:rPr>
        <w:rFonts w:hint="default" w:ascii="Arial" w:hAnsi="Arial" w:eastAsia="Arial" w:cs="Arial"/>
        <w:b/>
        <w:sz w:val="22"/>
      </w:rPr>
      <w:start w:val="1"/>
      <w:suff w:val="space"/>
    </w:lvl>
    <w:lvl w:ilvl="5">
      <w:isLgl w:val="false"/>
      <w:lvlJc w:val="right"/>
      <w:lvlText w:val="%6."/>
      <w:numFmt w:val="lowerRoman"/>
      <w:pPr>
        <w:pBdr/>
        <w:spacing/>
        <w:ind w:firstLine="0" w:left="5385"/>
      </w:pPr>
      <w:rPr>
        <w:rFonts w:hint="default"/>
      </w:rPr>
      <w:start w:val="1"/>
      <w:suff w:val="tab"/>
    </w:lvl>
    <w:lvl w:ilvl="6">
      <w:isLgl w:val="false"/>
      <w:lvlJc w:val="left"/>
      <w:lvlText w:val="%7."/>
      <w:numFmt w:val="decimal"/>
      <w:pPr>
        <w:pBdr/>
        <w:spacing/>
        <w:ind w:firstLine="0" w:left="6462"/>
      </w:pPr>
      <w:rPr>
        <w:rFonts w:hint="default"/>
      </w:rPr>
      <w:start w:val="1"/>
      <w:suff w:val="tab"/>
    </w:lvl>
    <w:lvl w:ilvl="7">
      <w:isLgl w:val="false"/>
      <w:lvlJc w:val="left"/>
      <w:lvlText w:val="%8."/>
      <w:numFmt w:val="lowerLetter"/>
      <w:pPr>
        <w:pBdr/>
        <w:spacing/>
        <w:ind w:firstLine="0" w:left="7539"/>
      </w:pPr>
      <w:rPr>
        <w:rFonts w:hint="default"/>
      </w:rPr>
      <w:start w:val="1"/>
      <w:suff w:val="tab"/>
    </w:lvl>
    <w:lvl w:ilvl="8">
      <w:isLgl w:val="false"/>
      <w:lvlJc w:val="right"/>
      <w:lvlText w:val="%9."/>
      <w:numFmt w:val="lowerRoman"/>
      <w:pPr>
        <w:pBdr/>
        <w:spacing/>
        <w:ind w:firstLine="0" w:left="8616"/>
      </w:pPr>
      <w:rPr>
        <w:rFonts w:hint="default"/>
      </w:rPr>
      <w:start w:val="1"/>
      <w:suff w:val="tab"/>
    </w:lvl>
  </w:abstractNum>
  <w:abstractNum w:abstractNumId="26">
    <w:nsid w:val="55F55A14"/>
    <w:lvl w:ilvl="0">
      <w:isLgl w:val="false"/>
      <w:lvlJc w:val="left"/>
      <w:lvlText w:val="%1"/>
      <w:numFmt w:val="decimal"/>
      <w:pPr>
        <w:pBdr/>
        <w:spacing/>
        <w:ind w:firstLine="0" w:left="0"/>
      </w:pPr>
      <w:rPr>
        <w:rFonts w:hint="default" w:ascii="Arial" w:hAnsi="Arial"/>
        <w:b/>
        <w:i w:val="0"/>
        <w:sz w:val="22"/>
        <w:szCs w:val="22"/>
      </w:rPr>
      <w:start w:val="1"/>
      <w:suff w:val="space"/>
    </w:lvl>
    <w:lvl w:ilvl="1">
      <w:isLgl w:val="false"/>
      <w:lvlJc w:val="left"/>
      <w:lvlText w:val="%1.%2"/>
      <w:numFmt w:val="decimal"/>
      <w:pPr>
        <w:pBdr/>
        <w:spacing/>
        <w:ind w:firstLine="0" w:left="0"/>
      </w:pPr>
      <w:rPr>
        <w:rFonts w:hint="default" w:ascii="Arial" w:hAnsi="Arial"/>
        <w:b/>
        <w:i w:val="0"/>
        <w:sz w:val="22"/>
      </w:rPr>
      <w:start w:val="1"/>
      <w:suff w:val="space"/>
    </w:lvl>
    <w:lvl w:ilvl="2">
      <w:isLgl w:val="false"/>
      <w:lvlJc w:val="left"/>
      <w:lvlText w:val="%1.%2.%3"/>
      <w:numFmt w:val="decimal"/>
      <w:pPr>
        <w:pBdr/>
        <w:spacing/>
        <w:ind w:firstLine="0" w:left="0"/>
      </w:pPr>
      <w:rPr>
        <w:rFonts w:hint="default" w:ascii="Arial" w:hAnsi="Arial"/>
        <w:b/>
        <w:i w:val="0"/>
        <w:spacing w:val="0"/>
        <w:position w:val="0"/>
        <w:sz w:val="22"/>
      </w:rPr>
      <w:start w:val="1"/>
      <w:suff w:val="space"/>
    </w:lvl>
    <w:lvl w:ilvl="3">
      <w:isLgl w:val="false"/>
      <w:lvlJc w:val="left"/>
      <w:lvlText w:val="%1.%2.%3.%4"/>
      <w:numFmt w:val="decimal"/>
      <w:pPr>
        <w:pBdr/>
        <w:spacing/>
        <w:ind w:firstLine="0" w:left="0"/>
      </w:pPr>
      <w:rPr>
        <w:rFonts w:hint="default" w:ascii="Arial" w:hAnsi="Arial"/>
        <w:b/>
        <w:i w:val="0"/>
        <w:sz w:val="22"/>
      </w:rPr>
      <w:start w:val="1"/>
      <w:suff w:val="space"/>
    </w:lvl>
    <w:lvl w:ilvl="4">
      <w:isLgl w:val="false"/>
      <w:lvlJc w:val="left"/>
      <w:lvlText w:val="%1.%2.%3.%4.%5"/>
      <w:numFmt w:val="decimal"/>
      <w:pPr>
        <w:pBdr/>
        <w:spacing/>
        <w:ind w:firstLine="0" w:left="0"/>
      </w:pPr>
      <w:rPr>
        <w:rFonts w:hint="default" w:ascii="Arial" w:hAnsi="Arial" w:eastAsia="Arial" w:cs="Arial"/>
        <w:b/>
        <w:sz w:val="22"/>
      </w:rPr>
      <w:start w:val="1"/>
      <w:suff w:val="space"/>
    </w:lvl>
    <w:lvl w:ilvl="5">
      <w:isLgl w:val="false"/>
      <w:lvlJc w:val="right"/>
      <w:lvlText w:val="%6."/>
      <w:numFmt w:val="lowerRoman"/>
      <w:pPr>
        <w:pBdr/>
        <w:spacing/>
        <w:ind w:firstLine="0" w:left="5385"/>
      </w:pPr>
      <w:rPr>
        <w:rFonts w:hint="default"/>
      </w:rPr>
      <w:start w:val="1"/>
      <w:suff w:val="tab"/>
    </w:lvl>
    <w:lvl w:ilvl="6">
      <w:isLgl w:val="false"/>
      <w:lvlJc w:val="left"/>
      <w:lvlText w:val="%7."/>
      <w:numFmt w:val="decimal"/>
      <w:pPr>
        <w:pBdr/>
        <w:spacing/>
        <w:ind w:firstLine="0" w:left="6462"/>
      </w:pPr>
      <w:rPr>
        <w:rFonts w:hint="default"/>
      </w:rPr>
      <w:start w:val="1"/>
      <w:suff w:val="tab"/>
    </w:lvl>
    <w:lvl w:ilvl="7">
      <w:isLgl w:val="false"/>
      <w:lvlJc w:val="left"/>
      <w:lvlText w:val="%8."/>
      <w:numFmt w:val="lowerLetter"/>
      <w:pPr>
        <w:pBdr/>
        <w:spacing/>
        <w:ind w:firstLine="0" w:left="7539"/>
      </w:pPr>
      <w:rPr>
        <w:rFonts w:hint="default"/>
      </w:rPr>
      <w:start w:val="1"/>
      <w:suff w:val="tab"/>
    </w:lvl>
    <w:lvl w:ilvl="8">
      <w:isLgl w:val="false"/>
      <w:lvlJc w:val="right"/>
      <w:lvlText w:val="%9."/>
      <w:numFmt w:val="lowerRoman"/>
      <w:pPr>
        <w:pBdr/>
        <w:spacing/>
        <w:ind w:firstLine="0" w:left="8616"/>
      </w:pPr>
      <w:rPr>
        <w:rFonts w:hint="default"/>
      </w:rPr>
      <w:start w:val="1"/>
      <w:suff w:val="tab"/>
    </w:lvl>
  </w:abstractNum>
  <w:abstractNum w:abstractNumId="27">
    <w:nsid w:val="55F55A14"/>
    <w:lvl w:ilvl="0">
      <w:isLgl w:val="false"/>
      <w:lvlJc w:val="left"/>
      <w:lvlText w:val="%1"/>
      <w:numFmt w:val="decimal"/>
      <w:pPr>
        <w:pBdr/>
        <w:spacing/>
        <w:ind w:firstLine="0" w:left="0"/>
      </w:pPr>
      <w:rPr>
        <w:rFonts w:hint="default" w:ascii="Arial" w:hAnsi="Arial"/>
        <w:b/>
        <w:i w:val="0"/>
        <w:sz w:val="22"/>
        <w:szCs w:val="22"/>
      </w:rPr>
      <w:start w:val="1"/>
      <w:suff w:val="space"/>
    </w:lvl>
    <w:lvl w:ilvl="1">
      <w:isLgl w:val="false"/>
      <w:lvlJc w:val="left"/>
      <w:lvlText w:val="%1.%2"/>
      <w:numFmt w:val="decimal"/>
      <w:pPr>
        <w:pBdr/>
        <w:spacing/>
        <w:ind w:firstLine="0" w:left="0"/>
      </w:pPr>
      <w:rPr>
        <w:rFonts w:hint="default" w:ascii="Arial" w:hAnsi="Arial"/>
        <w:b/>
        <w:i w:val="0"/>
        <w:sz w:val="22"/>
      </w:rPr>
      <w:start w:val="1"/>
      <w:suff w:val="space"/>
    </w:lvl>
    <w:lvl w:ilvl="2">
      <w:isLgl w:val="false"/>
      <w:lvlJc w:val="left"/>
      <w:lvlText w:val="%1.%2.%3"/>
      <w:numFmt w:val="decimal"/>
      <w:pPr>
        <w:pBdr/>
        <w:spacing/>
        <w:ind w:firstLine="0" w:left="0"/>
      </w:pPr>
      <w:rPr>
        <w:rFonts w:hint="default" w:ascii="Arial" w:hAnsi="Arial"/>
        <w:b/>
        <w:i w:val="0"/>
        <w:spacing w:val="0"/>
        <w:position w:val="0"/>
        <w:sz w:val="22"/>
      </w:rPr>
      <w:start w:val="1"/>
      <w:suff w:val="space"/>
    </w:lvl>
    <w:lvl w:ilvl="3">
      <w:isLgl w:val="false"/>
      <w:lvlJc w:val="left"/>
      <w:lvlText w:val="%1.%2.%3.%4"/>
      <w:numFmt w:val="decimal"/>
      <w:pPr>
        <w:pBdr/>
        <w:spacing/>
        <w:ind w:firstLine="0" w:left="0"/>
      </w:pPr>
      <w:rPr>
        <w:rFonts w:hint="default" w:ascii="Arial" w:hAnsi="Arial"/>
        <w:b/>
        <w:i w:val="0"/>
        <w:sz w:val="22"/>
      </w:rPr>
      <w:start w:val="1"/>
      <w:suff w:val="space"/>
    </w:lvl>
    <w:lvl w:ilvl="4">
      <w:isLgl w:val="false"/>
      <w:lvlJc w:val="left"/>
      <w:lvlText w:val="%1.%2.%3.%4.%5"/>
      <w:numFmt w:val="decimal"/>
      <w:pPr>
        <w:pBdr/>
        <w:spacing/>
        <w:ind w:firstLine="0" w:left="0"/>
      </w:pPr>
      <w:rPr>
        <w:rFonts w:hint="default" w:ascii="Arial" w:hAnsi="Arial" w:eastAsia="Arial" w:cs="Arial"/>
        <w:b/>
        <w:sz w:val="22"/>
      </w:rPr>
      <w:start w:val="1"/>
      <w:suff w:val="space"/>
    </w:lvl>
    <w:lvl w:ilvl="5">
      <w:isLgl w:val="false"/>
      <w:lvlJc w:val="right"/>
      <w:lvlText w:val="%6."/>
      <w:numFmt w:val="lowerRoman"/>
      <w:pPr>
        <w:pBdr/>
        <w:spacing/>
        <w:ind w:firstLine="0" w:left="5385"/>
      </w:pPr>
      <w:rPr>
        <w:rFonts w:hint="default"/>
      </w:rPr>
      <w:start w:val="1"/>
      <w:suff w:val="tab"/>
    </w:lvl>
    <w:lvl w:ilvl="6">
      <w:isLgl w:val="false"/>
      <w:lvlJc w:val="left"/>
      <w:lvlText w:val="%7."/>
      <w:numFmt w:val="decimal"/>
      <w:pPr>
        <w:pBdr/>
        <w:spacing/>
        <w:ind w:firstLine="0" w:left="6462"/>
      </w:pPr>
      <w:rPr>
        <w:rFonts w:hint="default"/>
      </w:rPr>
      <w:start w:val="1"/>
      <w:suff w:val="tab"/>
    </w:lvl>
    <w:lvl w:ilvl="7">
      <w:isLgl w:val="false"/>
      <w:lvlJc w:val="left"/>
      <w:lvlText w:val="%8."/>
      <w:numFmt w:val="lowerLetter"/>
      <w:pPr>
        <w:pBdr/>
        <w:spacing/>
        <w:ind w:firstLine="0" w:left="7539"/>
      </w:pPr>
      <w:rPr>
        <w:rFonts w:hint="default"/>
      </w:rPr>
      <w:start w:val="1"/>
      <w:suff w:val="tab"/>
    </w:lvl>
    <w:lvl w:ilvl="8">
      <w:isLgl w:val="false"/>
      <w:lvlJc w:val="right"/>
      <w:lvlText w:val="%9."/>
      <w:numFmt w:val="lowerRoman"/>
      <w:pPr>
        <w:pBdr/>
        <w:spacing/>
        <w:ind w:firstLine="0" w:left="8616"/>
      </w:pPr>
      <w:rPr>
        <w:rFonts w:hint="default"/>
      </w:rPr>
      <w:start w:val="1"/>
      <w:suff w:val="tab"/>
    </w:lvl>
  </w:abstractNum>
  <w:abstractNum w:abstractNumId="28">
    <w:nsid w:val="55F55A14"/>
    <w:lvl w:ilvl="0">
      <w:isLgl w:val="false"/>
      <w:lvlJc w:val="left"/>
      <w:lvlText w:val="%1"/>
      <w:numFmt w:val="decimal"/>
      <w:pPr>
        <w:pBdr/>
        <w:spacing/>
        <w:ind w:firstLine="0" w:left="0"/>
      </w:pPr>
      <w:rPr>
        <w:rFonts w:hint="default" w:ascii="Arial" w:hAnsi="Arial"/>
        <w:b/>
        <w:i w:val="0"/>
        <w:sz w:val="22"/>
        <w:szCs w:val="22"/>
      </w:rPr>
      <w:start w:val="1"/>
      <w:suff w:val="space"/>
    </w:lvl>
    <w:lvl w:ilvl="1">
      <w:isLgl w:val="false"/>
      <w:lvlJc w:val="left"/>
      <w:lvlText w:val="%1.%2"/>
      <w:numFmt w:val="decimal"/>
      <w:pPr>
        <w:pBdr/>
        <w:spacing/>
        <w:ind w:firstLine="0" w:left="0"/>
      </w:pPr>
      <w:rPr>
        <w:rFonts w:hint="default" w:ascii="Arial" w:hAnsi="Arial"/>
        <w:b/>
        <w:i w:val="0"/>
        <w:sz w:val="22"/>
      </w:rPr>
      <w:start w:val="1"/>
      <w:suff w:val="space"/>
    </w:lvl>
    <w:lvl w:ilvl="2">
      <w:isLgl w:val="false"/>
      <w:lvlJc w:val="left"/>
      <w:lvlText w:val="%1.%2.%3"/>
      <w:numFmt w:val="decimal"/>
      <w:pPr>
        <w:pBdr/>
        <w:spacing/>
        <w:ind w:firstLine="0" w:left="0"/>
      </w:pPr>
      <w:rPr>
        <w:rFonts w:hint="default" w:ascii="Arial" w:hAnsi="Arial"/>
        <w:b/>
        <w:i w:val="0"/>
        <w:spacing w:val="0"/>
        <w:position w:val="0"/>
        <w:sz w:val="22"/>
      </w:rPr>
      <w:start w:val="1"/>
      <w:suff w:val="space"/>
    </w:lvl>
    <w:lvl w:ilvl="3">
      <w:isLgl w:val="false"/>
      <w:lvlJc w:val="left"/>
      <w:lvlText w:val="%1.%2.%3.%4"/>
      <w:numFmt w:val="decimal"/>
      <w:pPr>
        <w:pBdr/>
        <w:spacing/>
        <w:ind w:firstLine="0" w:left="0"/>
      </w:pPr>
      <w:rPr>
        <w:rFonts w:hint="default" w:ascii="Arial" w:hAnsi="Arial"/>
        <w:b/>
        <w:i w:val="0"/>
        <w:sz w:val="22"/>
      </w:rPr>
      <w:start w:val="1"/>
      <w:suff w:val="space"/>
    </w:lvl>
    <w:lvl w:ilvl="4">
      <w:isLgl w:val="false"/>
      <w:lvlJc w:val="left"/>
      <w:lvlText w:val="%1.%2.%3.%4.%5"/>
      <w:numFmt w:val="decimal"/>
      <w:pPr>
        <w:pBdr/>
        <w:spacing/>
        <w:ind w:firstLine="0" w:left="0"/>
      </w:pPr>
      <w:rPr>
        <w:rFonts w:hint="default" w:ascii="Arial" w:hAnsi="Arial" w:eastAsia="Arial" w:cs="Arial"/>
        <w:b/>
        <w:sz w:val="22"/>
      </w:rPr>
      <w:start w:val="1"/>
      <w:suff w:val="space"/>
    </w:lvl>
    <w:lvl w:ilvl="5">
      <w:isLgl w:val="false"/>
      <w:lvlJc w:val="right"/>
      <w:lvlText w:val="%6."/>
      <w:numFmt w:val="lowerRoman"/>
      <w:pPr>
        <w:pBdr/>
        <w:spacing/>
        <w:ind w:firstLine="0" w:left="5385"/>
      </w:pPr>
      <w:rPr>
        <w:rFonts w:hint="default"/>
      </w:rPr>
      <w:start w:val="1"/>
      <w:suff w:val="tab"/>
    </w:lvl>
    <w:lvl w:ilvl="6">
      <w:isLgl w:val="false"/>
      <w:lvlJc w:val="left"/>
      <w:lvlText w:val="%7."/>
      <w:numFmt w:val="decimal"/>
      <w:pPr>
        <w:pBdr/>
        <w:spacing/>
        <w:ind w:firstLine="0" w:left="6462"/>
      </w:pPr>
      <w:rPr>
        <w:rFonts w:hint="default"/>
      </w:rPr>
      <w:start w:val="1"/>
      <w:suff w:val="tab"/>
    </w:lvl>
    <w:lvl w:ilvl="7">
      <w:isLgl w:val="false"/>
      <w:lvlJc w:val="left"/>
      <w:lvlText w:val="%8."/>
      <w:numFmt w:val="lowerLetter"/>
      <w:pPr>
        <w:pBdr/>
        <w:spacing/>
        <w:ind w:firstLine="0" w:left="7539"/>
      </w:pPr>
      <w:rPr>
        <w:rFonts w:hint="default"/>
      </w:rPr>
      <w:start w:val="1"/>
      <w:suff w:val="tab"/>
    </w:lvl>
    <w:lvl w:ilvl="8">
      <w:isLgl w:val="false"/>
      <w:lvlJc w:val="right"/>
      <w:lvlText w:val="%9."/>
      <w:numFmt w:val="lowerRoman"/>
      <w:pPr>
        <w:pBdr/>
        <w:spacing/>
        <w:ind w:firstLine="0" w:left="8616"/>
      </w:pPr>
      <w:rPr>
        <w:rFonts w:hint="default"/>
      </w:rPr>
      <w:start w:val="1"/>
      <w:suff w:val="tab"/>
    </w:lvl>
  </w:abstractNum>
  <w:abstractNum w:abstractNumId="29">
    <w:nsid w:val="55F55A14"/>
    <w:lvl w:ilvl="0">
      <w:isLgl w:val="false"/>
      <w:lvlJc w:val="left"/>
      <w:lvlText w:val="%1"/>
      <w:numFmt w:val="decimal"/>
      <w:pPr>
        <w:pBdr/>
        <w:spacing/>
        <w:ind w:firstLine="0" w:left="0"/>
      </w:pPr>
      <w:rPr>
        <w:rFonts w:hint="default" w:ascii="Arial" w:hAnsi="Arial"/>
        <w:b/>
        <w:i w:val="0"/>
        <w:sz w:val="22"/>
        <w:szCs w:val="22"/>
      </w:rPr>
      <w:start w:val="1"/>
      <w:suff w:val="space"/>
    </w:lvl>
    <w:lvl w:ilvl="1">
      <w:isLgl w:val="false"/>
      <w:lvlJc w:val="left"/>
      <w:lvlText w:val="%1.%2"/>
      <w:numFmt w:val="decimal"/>
      <w:pPr>
        <w:pBdr/>
        <w:spacing/>
        <w:ind w:firstLine="0" w:left="0"/>
      </w:pPr>
      <w:rPr>
        <w:rFonts w:hint="default" w:ascii="Arial" w:hAnsi="Arial"/>
        <w:b/>
        <w:i w:val="0"/>
        <w:sz w:val="22"/>
      </w:rPr>
      <w:start w:val="1"/>
      <w:suff w:val="space"/>
    </w:lvl>
    <w:lvl w:ilvl="2">
      <w:isLgl w:val="false"/>
      <w:lvlJc w:val="left"/>
      <w:lvlText w:val="%1.%2.%3"/>
      <w:numFmt w:val="decimal"/>
      <w:pPr>
        <w:pBdr/>
        <w:spacing/>
        <w:ind w:firstLine="0" w:left="0"/>
      </w:pPr>
      <w:rPr>
        <w:rFonts w:hint="default" w:ascii="Arial" w:hAnsi="Arial"/>
        <w:b/>
        <w:i w:val="0"/>
        <w:spacing w:val="0"/>
        <w:position w:val="0"/>
        <w:sz w:val="22"/>
      </w:rPr>
      <w:start w:val="1"/>
      <w:suff w:val="space"/>
    </w:lvl>
    <w:lvl w:ilvl="3">
      <w:isLgl w:val="false"/>
      <w:lvlJc w:val="left"/>
      <w:lvlText w:val="%1.%2.%3.%4"/>
      <w:numFmt w:val="decimal"/>
      <w:pPr>
        <w:pBdr/>
        <w:spacing/>
        <w:ind w:firstLine="0" w:left="0"/>
      </w:pPr>
      <w:rPr>
        <w:rFonts w:hint="default" w:ascii="Arial" w:hAnsi="Arial"/>
        <w:b/>
        <w:i w:val="0"/>
        <w:sz w:val="22"/>
      </w:rPr>
      <w:start w:val="1"/>
      <w:suff w:val="space"/>
    </w:lvl>
    <w:lvl w:ilvl="4">
      <w:isLgl w:val="false"/>
      <w:lvlJc w:val="left"/>
      <w:lvlText w:val="%1.%2.%3.%4.%5"/>
      <w:numFmt w:val="decimal"/>
      <w:pPr>
        <w:pBdr/>
        <w:spacing/>
        <w:ind w:firstLine="0" w:left="0"/>
      </w:pPr>
      <w:rPr>
        <w:rFonts w:hint="default" w:ascii="Arial" w:hAnsi="Arial" w:eastAsia="Arial" w:cs="Arial"/>
        <w:b/>
        <w:sz w:val="22"/>
      </w:rPr>
      <w:start w:val="1"/>
      <w:suff w:val="space"/>
    </w:lvl>
    <w:lvl w:ilvl="5">
      <w:isLgl w:val="false"/>
      <w:lvlJc w:val="right"/>
      <w:lvlText w:val="%6."/>
      <w:numFmt w:val="lowerRoman"/>
      <w:pPr>
        <w:pBdr/>
        <w:spacing/>
        <w:ind w:firstLine="0" w:left="5385"/>
      </w:pPr>
      <w:rPr>
        <w:rFonts w:hint="default"/>
      </w:rPr>
      <w:start w:val="1"/>
      <w:suff w:val="tab"/>
    </w:lvl>
    <w:lvl w:ilvl="6">
      <w:isLgl w:val="false"/>
      <w:lvlJc w:val="left"/>
      <w:lvlText w:val="%7."/>
      <w:numFmt w:val="decimal"/>
      <w:pPr>
        <w:pBdr/>
        <w:spacing/>
        <w:ind w:firstLine="0" w:left="6462"/>
      </w:pPr>
      <w:rPr>
        <w:rFonts w:hint="default"/>
      </w:rPr>
      <w:start w:val="1"/>
      <w:suff w:val="tab"/>
    </w:lvl>
    <w:lvl w:ilvl="7">
      <w:isLgl w:val="false"/>
      <w:lvlJc w:val="left"/>
      <w:lvlText w:val="%8."/>
      <w:numFmt w:val="lowerLetter"/>
      <w:pPr>
        <w:pBdr/>
        <w:spacing/>
        <w:ind w:firstLine="0" w:left="7539"/>
      </w:pPr>
      <w:rPr>
        <w:rFonts w:hint="default"/>
      </w:rPr>
      <w:start w:val="1"/>
      <w:suff w:val="tab"/>
    </w:lvl>
    <w:lvl w:ilvl="8">
      <w:isLgl w:val="false"/>
      <w:lvlJc w:val="right"/>
      <w:lvlText w:val="%9."/>
      <w:numFmt w:val="lowerRoman"/>
      <w:pPr>
        <w:pBdr/>
        <w:spacing/>
        <w:ind w:firstLine="0" w:left="8616"/>
      </w:pPr>
      <w:rPr>
        <w:rFonts w:hint="default"/>
      </w:rPr>
      <w:start w:val="1"/>
      <w:suff w:val="tab"/>
    </w:lvl>
  </w:abstractNum>
  <w:abstractNum w:abstractNumId="30">
    <w:nsid w:val="55F55A14"/>
    <w:lvl w:ilvl="0">
      <w:isLgl w:val="false"/>
      <w:lvlJc w:val="left"/>
      <w:lvlText w:val="%1"/>
      <w:numFmt w:val="decimal"/>
      <w:pPr>
        <w:pBdr/>
        <w:spacing/>
        <w:ind w:firstLine="0" w:left="0"/>
      </w:pPr>
      <w:rPr>
        <w:rFonts w:hint="default" w:ascii="Arial" w:hAnsi="Arial"/>
        <w:b/>
        <w:i w:val="0"/>
        <w:sz w:val="22"/>
        <w:szCs w:val="22"/>
      </w:rPr>
      <w:start w:val="1"/>
      <w:suff w:val="space"/>
    </w:lvl>
    <w:lvl w:ilvl="1">
      <w:isLgl w:val="false"/>
      <w:lvlJc w:val="left"/>
      <w:lvlText w:val="%1.%2"/>
      <w:numFmt w:val="decimal"/>
      <w:pPr>
        <w:pBdr/>
        <w:spacing/>
        <w:ind w:firstLine="0" w:left="0"/>
      </w:pPr>
      <w:rPr>
        <w:rFonts w:hint="default" w:ascii="Arial" w:hAnsi="Arial"/>
        <w:b/>
        <w:i w:val="0"/>
        <w:sz w:val="22"/>
      </w:rPr>
      <w:start w:val="1"/>
      <w:suff w:val="space"/>
    </w:lvl>
    <w:lvl w:ilvl="2">
      <w:isLgl w:val="false"/>
      <w:lvlJc w:val="left"/>
      <w:lvlText w:val="%1.%2.%3"/>
      <w:numFmt w:val="decimal"/>
      <w:pPr>
        <w:pBdr/>
        <w:spacing/>
        <w:ind w:firstLine="0" w:left="0"/>
      </w:pPr>
      <w:rPr>
        <w:rFonts w:hint="default" w:ascii="Arial" w:hAnsi="Arial"/>
        <w:b/>
        <w:i w:val="0"/>
        <w:spacing w:val="0"/>
        <w:position w:val="0"/>
        <w:sz w:val="22"/>
      </w:rPr>
      <w:start w:val="1"/>
      <w:suff w:val="space"/>
    </w:lvl>
    <w:lvl w:ilvl="3">
      <w:isLgl w:val="false"/>
      <w:lvlJc w:val="left"/>
      <w:lvlText w:val="%1.%2.%3.%4"/>
      <w:numFmt w:val="decimal"/>
      <w:pPr>
        <w:pBdr/>
        <w:spacing/>
        <w:ind w:firstLine="0" w:left="0"/>
      </w:pPr>
      <w:rPr>
        <w:rFonts w:hint="default" w:ascii="Arial" w:hAnsi="Arial"/>
        <w:b/>
        <w:i w:val="0"/>
        <w:sz w:val="22"/>
      </w:rPr>
      <w:start w:val="1"/>
      <w:suff w:val="space"/>
    </w:lvl>
    <w:lvl w:ilvl="4">
      <w:isLgl w:val="false"/>
      <w:lvlJc w:val="left"/>
      <w:lvlText w:val="%1.%2.%3.%4.%5"/>
      <w:numFmt w:val="decimal"/>
      <w:pPr>
        <w:pBdr/>
        <w:spacing/>
        <w:ind w:firstLine="0" w:left="0"/>
      </w:pPr>
      <w:rPr>
        <w:rFonts w:hint="default" w:ascii="Arial" w:hAnsi="Arial" w:eastAsia="Arial" w:cs="Arial"/>
        <w:b/>
        <w:sz w:val="22"/>
      </w:rPr>
      <w:start w:val="1"/>
      <w:suff w:val="space"/>
    </w:lvl>
    <w:lvl w:ilvl="5">
      <w:isLgl w:val="false"/>
      <w:lvlJc w:val="right"/>
      <w:lvlText w:val="%6."/>
      <w:numFmt w:val="lowerRoman"/>
      <w:pPr>
        <w:pBdr/>
        <w:spacing/>
        <w:ind w:firstLine="0" w:left="5385"/>
      </w:pPr>
      <w:rPr>
        <w:rFonts w:hint="default"/>
      </w:rPr>
      <w:start w:val="1"/>
      <w:suff w:val="tab"/>
    </w:lvl>
    <w:lvl w:ilvl="6">
      <w:isLgl w:val="false"/>
      <w:lvlJc w:val="left"/>
      <w:lvlText w:val="%7."/>
      <w:numFmt w:val="decimal"/>
      <w:pPr>
        <w:pBdr/>
        <w:spacing/>
        <w:ind w:firstLine="0" w:left="6462"/>
      </w:pPr>
      <w:rPr>
        <w:rFonts w:hint="default"/>
      </w:rPr>
      <w:start w:val="1"/>
      <w:suff w:val="tab"/>
    </w:lvl>
    <w:lvl w:ilvl="7">
      <w:isLgl w:val="false"/>
      <w:lvlJc w:val="left"/>
      <w:lvlText w:val="%8."/>
      <w:numFmt w:val="lowerLetter"/>
      <w:pPr>
        <w:pBdr/>
        <w:spacing/>
        <w:ind w:firstLine="0" w:left="7539"/>
      </w:pPr>
      <w:rPr>
        <w:rFonts w:hint="default"/>
      </w:rPr>
      <w:start w:val="1"/>
      <w:suff w:val="tab"/>
    </w:lvl>
    <w:lvl w:ilvl="8">
      <w:isLgl w:val="false"/>
      <w:lvlJc w:val="right"/>
      <w:lvlText w:val="%9."/>
      <w:numFmt w:val="lowerRoman"/>
      <w:pPr>
        <w:pBdr/>
        <w:spacing/>
        <w:ind w:firstLine="0" w:left="8616"/>
      </w:pPr>
      <w:rPr>
        <w:rFonts w:hint="default"/>
      </w:rPr>
      <w:start w:val="1"/>
      <w:suff w:val="tab"/>
    </w:lvl>
  </w:abstractNum>
  <w:abstractNum w:abstractNumId="31">
    <w:nsid w:val="55F55A14"/>
    <w:lvl w:ilvl="0">
      <w:isLgl w:val="false"/>
      <w:lvlJc w:val="left"/>
      <w:lvlText w:val="%1"/>
      <w:numFmt w:val="decimal"/>
      <w:pPr>
        <w:pBdr/>
        <w:spacing/>
        <w:ind w:firstLine="0" w:left="0"/>
      </w:pPr>
      <w:rPr>
        <w:rFonts w:hint="default" w:ascii="Arial" w:hAnsi="Arial"/>
        <w:b/>
        <w:i w:val="0"/>
        <w:sz w:val="22"/>
        <w:szCs w:val="22"/>
      </w:rPr>
      <w:start w:val="1"/>
      <w:suff w:val="space"/>
    </w:lvl>
    <w:lvl w:ilvl="1">
      <w:isLgl w:val="false"/>
      <w:lvlJc w:val="left"/>
      <w:lvlText w:val="%1.%2"/>
      <w:numFmt w:val="decimal"/>
      <w:pPr>
        <w:pBdr/>
        <w:spacing/>
        <w:ind w:firstLine="0" w:left="0"/>
      </w:pPr>
      <w:rPr>
        <w:rFonts w:hint="default" w:ascii="Arial" w:hAnsi="Arial"/>
        <w:b/>
        <w:i w:val="0"/>
        <w:sz w:val="22"/>
      </w:rPr>
      <w:start w:val="1"/>
      <w:suff w:val="space"/>
    </w:lvl>
    <w:lvl w:ilvl="2">
      <w:isLgl w:val="false"/>
      <w:lvlJc w:val="left"/>
      <w:lvlText w:val="%1.%2.%3"/>
      <w:numFmt w:val="decimal"/>
      <w:pPr>
        <w:pBdr/>
        <w:spacing/>
        <w:ind w:firstLine="0" w:left="0"/>
      </w:pPr>
      <w:rPr>
        <w:rFonts w:hint="default" w:ascii="Arial" w:hAnsi="Arial"/>
        <w:b/>
        <w:i w:val="0"/>
        <w:spacing w:val="0"/>
        <w:position w:val="0"/>
        <w:sz w:val="22"/>
      </w:rPr>
      <w:start w:val="1"/>
      <w:suff w:val="space"/>
    </w:lvl>
    <w:lvl w:ilvl="3">
      <w:isLgl w:val="false"/>
      <w:lvlJc w:val="left"/>
      <w:lvlText w:val="%1.%2.%3.%4"/>
      <w:numFmt w:val="decimal"/>
      <w:pPr>
        <w:pBdr/>
        <w:spacing/>
        <w:ind w:firstLine="0" w:left="0"/>
      </w:pPr>
      <w:rPr>
        <w:rFonts w:hint="default" w:ascii="Arial" w:hAnsi="Arial"/>
        <w:b/>
        <w:i w:val="0"/>
        <w:sz w:val="22"/>
      </w:rPr>
      <w:start w:val="1"/>
      <w:suff w:val="space"/>
    </w:lvl>
    <w:lvl w:ilvl="4">
      <w:isLgl w:val="false"/>
      <w:lvlJc w:val="left"/>
      <w:lvlText w:val="%1.%2.%3.%4.%5"/>
      <w:numFmt w:val="decimal"/>
      <w:pPr>
        <w:pBdr/>
        <w:spacing/>
        <w:ind w:firstLine="0" w:left="0"/>
      </w:pPr>
      <w:rPr>
        <w:rFonts w:hint="default" w:ascii="Arial" w:hAnsi="Arial" w:eastAsia="Arial" w:cs="Arial"/>
        <w:b/>
        <w:sz w:val="22"/>
      </w:rPr>
      <w:start w:val="1"/>
      <w:suff w:val="space"/>
    </w:lvl>
    <w:lvl w:ilvl="5">
      <w:isLgl w:val="false"/>
      <w:lvlJc w:val="right"/>
      <w:lvlText w:val="%6."/>
      <w:numFmt w:val="lowerRoman"/>
      <w:pPr>
        <w:pBdr/>
        <w:spacing/>
        <w:ind w:firstLine="0" w:left="5385"/>
      </w:pPr>
      <w:rPr>
        <w:rFonts w:hint="default"/>
      </w:rPr>
      <w:start w:val="1"/>
      <w:suff w:val="tab"/>
    </w:lvl>
    <w:lvl w:ilvl="6">
      <w:isLgl w:val="false"/>
      <w:lvlJc w:val="left"/>
      <w:lvlText w:val="%7."/>
      <w:numFmt w:val="decimal"/>
      <w:pPr>
        <w:pBdr/>
        <w:spacing/>
        <w:ind w:firstLine="0" w:left="6462"/>
      </w:pPr>
      <w:rPr>
        <w:rFonts w:hint="default"/>
      </w:rPr>
      <w:start w:val="1"/>
      <w:suff w:val="tab"/>
    </w:lvl>
    <w:lvl w:ilvl="7">
      <w:isLgl w:val="false"/>
      <w:lvlJc w:val="left"/>
      <w:lvlText w:val="%8."/>
      <w:numFmt w:val="lowerLetter"/>
      <w:pPr>
        <w:pBdr/>
        <w:spacing/>
        <w:ind w:firstLine="0" w:left="7539"/>
      </w:pPr>
      <w:rPr>
        <w:rFonts w:hint="default"/>
      </w:rPr>
      <w:start w:val="1"/>
      <w:suff w:val="tab"/>
    </w:lvl>
    <w:lvl w:ilvl="8">
      <w:isLgl w:val="false"/>
      <w:lvlJc w:val="right"/>
      <w:lvlText w:val="%9."/>
      <w:numFmt w:val="lowerRoman"/>
      <w:pPr>
        <w:pBdr/>
        <w:spacing/>
        <w:ind w:firstLine="0" w:left="8616"/>
      </w:pPr>
      <w:rPr>
        <w:rFonts w:hint="default"/>
      </w:rPr>
      <w:start w:val="1"/>
      <w:suff w:val="tab"/>
    </w:lvl>
  </w:abstractNum>
  <w:abstractNum w:abstractNumId="32">
    <w:nsid w:val="55F55A14"/>
    <w:lvl w:ilvl="0">
      <w:isLgl w:val="false"/>
      <w:lvlJc w:val="left"/>
      <w:lvlText w:val="%1"/>
      <w:numFmt w:val="decimal"/>
      <w:pPr>
        <w:pBdr/>
        <w:spacing/>
        <w:ind w:firstLine="0" w:left="0"/>
      </w:pPr>
      <w:rPr>
        <w:rFonts w:hint="default" w:ascii="Arial" w:hAnsi="Arial"/>
        <w:b/>
        <w:i w:val="0"/>
        <w:sz w:val="22"/>
        <w:szCs w:val="22"/>
      </w:rPr>
      <w:start w:val="1"/>
      <w:suff w:val="space"/>
    </w:lvl>
    <w:lvl w:ilvl="1">
      <w:isLgl w:val="false"/>
      <w:lvlJc w:val="left"/>
      <w:lvlText w:val="%1.%2"/>
      <w:numFmt w:val="decimal"/>
      <w:pPr>
        <w:pBdr/>
        <w:spacing/>
        <w:ind w:firstLine="0" w:left="0"/>
      </w:pPr>
      <w:rPr>
        <w:rFonts w:hint="default" w:ascii="Arial" w:hAnsi="Arial"/>
        <w:b/>
        <w:i w:val="0"/>
        <w:sz w:val="22"/>
      </w:rPr>
      <w:start w:val="1"/>
      <w:suff w:val="space"/>
    </w:lvl>
    <w:lvl w:ilvl="2">
      <w:isLgl w:val="false"/>
      <w:lvlJc w:val="left"/>
      <w:lvlText w:val="%1.%2.%3"/>
      <w:numFmt w:val="decimal"/>
      <w:pPr>
        <w:pBdr/>
        <w:spacing/>
        <w:ind w:firstLine="0" w:left="0"/>
      </w:pPr>
      <w:rPr>
        <w:rFonts w:hint="default" w:ascii="Arial" w:hAnsi="Arial"/>
        <w:b/>
        <w:i w:val="0"/>
        <w:spacing w:val="0"/>
        <w:position w:val="0"/>
        <w:sz w:val="22"/>
      </w:rPr>
      <w:start w:val="1"/>
      <w:suff w:val="space"/>
    </w:lvl>
    <w:lvl w:ilvl="3">
      <w:isLgl w:val="false"/>
      <w:lvlJc w:val="left"/>
      <w:lvlText w:val="%1.%2.%3.%4"/>
      <w:numFmt w:val="decimal"/>
      <w:pPr>
        <w:pBdr/>
        <w:spacing/>
        <w:ind w:firstLine="0" w:left="0"/>
      </w:pPr>
      <w:rPr>
        <w:rFonts w:hint="default" w:ascii="Arial" w:hAnsi="Arial"/>
        <w:b/>
        <w:i w:val="0"/>
        <w:sz w:val="22"/>
      </w:rPr>
      <w:start w:val="1"/>
      <w:suff w:val="space"/>
    </w:lvl>
    <w:lvl w:ilvl="4">
      <w:isLgl w:val="false"/>
      <w:lvlJc w:val="left"/>
      <w:lvlText w:val="%1.%2.%3.%4.%5"/>
      <w:numFmt w:val="decimal"/>
      <w:pPr>
        <w:pBdr/>
        <w:spacing/>
        <w:ind w:firstLine="0" w:left="0"/>
      </w:pPr>
      <w:rPr>
        <w:rFonts w:hint="default" w:ascii="Arial" w:hAnsi="Arial" w:eastAsia="Arial" w:cs="Arial"/>
        <w:b/>
        <w:sz w:val="22"/>
      </w:rPr>
      <w:start w:val="1"/>
      <w:suff w:val="space"/>
    </w:lvl>
    <w:lvl w:ilvl="5">
      <w:isLgl w:val="false"/>
      <w:lvlJc w:val="right"/>
      <w:lvlText w:val="%6."/>
      <w:numFmt w:val="lowerRoman"/>
      <w:pPr>
        <w:pBdr/>
        <w:spacing/>
        <w:ind w:firstLine="0" w:left="5385"/>
      </w:pPr>
      <w:rPr>
        <w:rFonts w:hint="default"/>
      </w:rPr>
      <w:start w:val="1"/>
      <w:suff w:val="tab"/>
    </w:lvl>
    <w:lvl w:ilvl="6">
      <w:isLgl w:val="false"/>
      <w:lvlJc w:val="left"/>
      <w:lvlText w:val="%7."/>
      <w:numFmt w:val="decimal"/>
      <w:pPr>
        <w:pBdr/>
        <w:spacing/>
        <w:ind w:firstLine="0" w:left="6462"/>
      </w:pPr>
      <w:rPr>
        <w:rFonts w:hint="default"/>
      </w:rPr>
      <w:start w:val="1"/>
      <w:suff w:val="tab"/>
    </w:lvl>
    <w:lvl w:ilvl="7">
      <w:isLgl w:val="false"/>
      <w:lvlJc w:val="left"/>
      <w:lvlText w:val="%8."/>
      <w:numFmt w:val="lowerLetter"/>
      <w:pPr>
        <w:pBdr/>
        <w:spacing/>
        <w:ind w:firstLine="0" w:left="7539"/>
      </w:pPr>
      <w:rPr>
        <w:rFonts w:hint="default"/>
      </w:rPr>
      <w:start w:val="1"/>
      <w:suff w:val="tab"/>
    </w:lvl>
    <w:lvl w:ilvl="8">
      <w:isLgl w:val="false"/>
      <w:lvlJc w:val="right"/>
      <w:lvlText w:val="%9."/>
      <w:numFmt w:val="lowerRoman"/>
      <w:pPr>
        <w:pBdr/>
        <w:spacing/>
        <w:ind w:firstLine="0" w:left="8616"/>
      </w:pPr>
      <w:rPr>
        <w:rFonts w:hint="default"/>
      </w:rPr>
      <w:start w:val="1"/>
      <w:suff w:val="tab"/>
    </w:lvl>
  </w:abstractNum>
  <w:abstractNum w:abstractNumId="33">
    <w:nsid w:val="55F55A14"/>
    <w:lvl w:ilvl="0">
      <w:isLgl w:val="false"/>
      <w:lvlJc w:val="left"/>
      <w:lvlText w:val="%1"/>
      <w:numFmt w:val="decimal"/>
      <w:pPr>
        <w:pBdr/>
        <w:spacing/>
        <w:ind w:firstLine="0" w:left="0"/>
      </w:pPr>
      <w:rPr>
        <w:rFonts w:hint="default" w:ascii="Arial" w:hAnsi="Arial"/>
        <w:b/>
        <w:i w:val="0"/>
        <w:sz w:val="22"/>
        <w:szCs w:val="22"/>
      </w:rPr>
      <w:start w:val="1"/>
      <w:suff w:val="space"/>
    </w:lvl>
    <w:lvl w:ilvl="1">
      <w:isLgl w:val="false"/>
      <w:lvlJc w:val="left"/>
      <w:lvlText w:val="%1.%2"/>
      <w:numFmt w:val="decimal"/>
      <w:pPr>
        <w:pBdr/>
        <w:spacing/>
        <w:ind w:firstLine="0" w:left="0"/>
      </w:pPr>
      <w:rPr>
        <w:rFonts w:hint="default" w:ascii="Arial" w:hAnsi="Arial"/>
        <w:b/>
        <w:i w:val="0"/>
        <w:sz w:val="22"/>
      </w:rPr>
      <w:start w:val="1"/>
      <w:suff w:val="space"/>
    </w:lvl>
    <w:lvl w:ilvl="2">
      <w:isLgl w:val="false"/>
      <w:lvlJc w:val="left"/>
      <w:lvlText w:val="%1.%2.%3"/>
      <w:numFmt w:val="decimal"/>
      <w:pPr>
        <w:pBdr/>
        <w:spacing/>
        <w:ind w:firstLine="0" w:left="0"/>
      </w:pPr>
      <w:rPr>
        <w:rFonts w:hint="default" w:ascii="Arial" w:hAnsi="Arial"/>
        <w:b/>
        <w:i w:val="0"/>
        <w:spacing w:val="0"/>
        <w:position w:val="0"/>
        <w:sz w:val="22"/>
      </w:rPr>
      <w:start w:val="1"/>
      <w:suff w:val="space"/>
    </w:lvl>
    <w:lvl w:ilvl="3">
      <w:isLgl w:val="false"/>
      <w:lvlJc w:val="left"/>
      <w:lvlText w:val="%1.%2.%3.%4"/>
      <w:numFmt w:val="decimal"/>
      <w:pPr>
        <w:pBdr/>
        <w:spacing/>
        <w:ind w:firstLine="0" w:left="0"/>
      </w:pPr>
      <w:rPr>
        <w:rFonts w:hint="default" w:ascii="Arial" w:hAnsi="Arial"/>
        <w:b/>
        <w:i w:val="0"/>
        <w:sz w:val="22"/>
      </w:rPr>
      <w:start w:val="1"/>
      <w:suff w:val="space"/>
    </w:lvl>
    <w:lvl w:ilvl="4">
      <w:isLgl w:val="false"/>
      <w:lvlJc w:val="left"/>
      <w:lvlText w:val="%1.%2.%3.%4.%5"/>
      <w:numFmt w:val="decimal"/>
      <w:pPr>
        <w:pBdr/>
        <w:spacing/>
        <w:ind w:firstLine="0" w:left="0"/>
      </w:pPr>
      <w:rPr>
        <w:rFonts w:hint="default" w:ascii="Arial" w:hAnsi="Arial" w:eastAsia="Arial" w:cs="Arial"/>
        <w:b/>
        <w:sz w:val="22"/>
      </w:rPr>
      <w:start w:val="1"/>
      <w:suff w:val="space"/>
    </w:lvl>
    <w:lvl w:ilvl="5">
      <w:isLgl w:val="false"/>
      <w:lvlJc w:val="right"/>
      <w:lvlText w:val="%6."/>
      <w:numFmt w:val="lowerRoman"/>
      <w:pPr>
        <w:pBdr/>
        <w:spacing/>
        <w:ind w:firstLine="0" w:left="5385"/>
      </w:pPr>
      <w:rPr>
        <w:rFonts w:hint="default"/>
      </w:rPr>
      <w:start w:val="1"/>
      <w:suff w:val="tab"/>
    </w:lvl>
    <w:lvl w:ilvl="6">
      <w:isLgl w:val="false"/>
      <w:lvlJc w:val="left"/>
      <w:lvlText w:val="%7."/>
      <w:numFmt w:val="decimal"/>
      <w:pPr>
        <w:pBdr/>
        <w:spacing/>
        <w:ind w:firstLine="0" w:left="6462"/>
      </w:pPr>
      <w:rPr>
        <w:rFonts w:hint="default"/>
      </w:rPr>
      <w:start w:val="1"/>
      <w:suff w:val="tab"/>
    </w:lvl>
    <w:lvl w:ilvl="7">
      <w:isLgl w:val="false"/>
      <w:lvlJc w:val="left"/>
      <w:lvlText w:val="%8."/>
      <w:numFmt w:val="lowerLetter"/>
      <w:pPr>
        <w:pBdr/>
        <w:spacing/>
        <w:ind w:firstLine="0" w:left="7539"/>
      </w:pPr>
      <w:rPr>
        <w:rFonts w:hint="default"/>
      </w:rPr>
      <w:start w:val="1"/>
      <w:suff w:val="tab"/>
    </w:lvl>
    <w:lvl w:ilvl="8">
      <w:isLgl w:val="false"/>
      <w:lvlJc w:val="right"/>
      <w:lvlText w:val="%9."/>
      <w:numFmt w:val="lowerRoman"/>
      <w:pPr>
        <w:pBdr/>
        <w:spacing/>
        <w:ind w:firstLine="0" w:left="8616"/>
      </w:pPr>
      <w:rPr>
        <w:rFonts w:hint="default"/>
      </w:rPr>
      <w:start w:val="1"/>
      <w:suff w:val="tab"/>
    </w:lvl>
  </w:abstractNum>
  <w:abstractNum w:abstractNumId="34">
    <w:nsid w:val="55F55A14"/>
    <w:lvl w:ilvl="0">
      <w:isLgl w:val="false"/>
      <w:lvlJc w:val="left"/>
      <w:lvlText w:val="%1"/>
      <w:numFmt w:val="decimal"/>
      <w:pPr>
        <w:pBdr/>
        <w:spacing/>
        <w:ind w:firstLine="0" w:left="0"/>
      </w:pPr>
      <w:rPr>
        <w:rFonts w:hint="default" w:ascii="Arial" w:hAnsi="Arial"/>
        <w:b/>
        <w:i w:val="0"/>
        <w:sz w:val="22"/>
        <w:szCs w:val="22"/>
      </w:rPr>
      <w:start w:val="1"/>
      <w:suff w:val="space"/>
    </w:lvl>
    <w:lvl w:ilvl="1">
      <w:isLgl w:val="false"/>
      <w:lvlJc w:val="left"/>
      <w:lvlText w:val="%1.%2"/>
      <w:numFmt w:val="decimal"/>
      <w:pPr>
        <w:pBdr/>
        <w:spacing/>
        <w:ind w:firstLine="0" w:left="0"/>
      </w:pPr>
      <w:rPr>
        <w:rFonts w:hint="default" w:ascii="Arial" w:hAnsi="Arial"/>
        <w:b/>
        <w:i w:val="0"/>
        <w:sz w:val="22"/>
      </w:rPr>
      <w:start w:val="1"/>
      <w:suff w:val="space"/>
    </w:lvl>
    <w:lvl w:ilvl="2">
      <w:isLgl w:val="false"/>
      <w:lvlJc w:val="left"/>
      <w:lvlText w:val="%1.%2.%3"/>
      <w:numFmt w:val="decimal"/>
      <w:pPr>
        <w:pBdr/>
        <w:spacing/>
        <w:ind w:firstLine="0" w:left="0"/>
      </w:pPr>
      <w:rPr>
        <w:rFonts w:hint="default" w:ascii="Arial" w:hAnsi="Arial"/>
        <w:b/>
        <w:i w:val="0"/>
        <w:spacing w:val="0"/>
        <w:position w:val="0"/>
        <w:sz w:val="22"/>
      </w:rPr>
      <w:start w:val="1"/>
      <w:suff w:val="space"/>
    </w:lvl>
    <w:lvl w:ilvl="3">
      <w:isLgl w:val="false"/>
      <w:lvlJc w:val="left"/>
      <w:lvlText w:val="%1.%2.%3.%4"/>
      <w:numFmt w:val="decimal"/>
      <w:pPr>
        <w:pBdr/>
        <w:spacing/>
        <w:ind w:firstLine="0" w:left="0"/>
      </w:pPr>
      <w:rPr>
        <w:rFonts w:hint="default" w:ascii="Arial" w:hAnsi="Arial"/>
        <w:b/>
        <w:i w:val="0"/>
        <w:sz w:val="22"/>
      </w:rPr>
      <w:start w:val="1"/>
      <w:suff w:val="space"/>
    </w:lvl>
    <w:lvl w:ilvl="4">
      <w:isLgl w:val="false"/>
      <w:lvlJc w:val="left"/>
      <w:lvlText w:val="%1.%2.%3.%4.%5"/>
      <w:numFmt w:val="decimal"/>
      <w:pPr>
        <w:pBdr/>
        <w:spacing/>
        <w:ind w:firstLine="0" w:left="0"/>
      </w:pPr>
      <w:rPr>
        <w:rFonts w:hint="default" w:ascii="Arial" w:hAnsi="Arial" w:eastAsia="Arial" w:cs="Arial"/>
        <w:b/>
        <w:sz w:val="22"/>
      </w:rPr>
      <w:start w:val="1"/>
      <w:suff w:val="space"/>
    </w:lvl>
    <w:lvl w:ilvl="5">
      <w:isLgl w:val="false"/>
      <w:lvlJc w:val="right"/>
      <w:lvlText w:val="%6."/>
      <w:numFmt w:val="lowerRoman"/>
      <w:pPr>
        <w:pBdr/>
        <w:spacing/>
        <w:ind w:firstLine="0" w:left="5385"/>
      </w:pPr>
      <w:rPr>
        <w:rFonts w:hint="default"/>
      </w:rPr>
      <w:start w:val="1"/>
      <w:suff w:val="tab"/>
    </w:lvl>
    <w:lvl w:ilvl="6">
      <w:isLgl w:val="false"/>
      <w:lvlJc w:val="left"/>
      <w:lvlText w:val="%7."/>
      <w:numFmt w:val="decimal"/>
      <w:pPr>
        <w:pBdr/>
        <w:spacing/>
        <w:ind w:firstLine="0" w:left="6462"/>
      </w:pPr>
      <w:rPr>
        <w:rFonts w:hint="default"/>
      </w:rPr>
      <w:start w:val="1"/>
      <w:suff w:val="tab"/>
    </w:lvl>
    <w:lvl w:ilvl="7">
      <w:isLgl w:val="false"/>
      <w:lvlJc w:val="left"/>
      <w:lvlText w:val="%8."/>
      <w:numFmt w:val="lowerLetter"/>
      <w:pPr>
        <w:pBdr/>
        <w:spacing/>
        <w:ind w:firstLine="0" w:left="7539"/>
      </w:pPr>
      <w:rPr>
        <w:rFonts w:hint="default"/>
      </w:rPr>
      <w:start w:val="1"/>
      <w:suff w:val="tab"/>
    </w:lvl>
    <w:lvl w:ilvl="8">
      <w:isLgl w:val="false"/>
      <w:lvlJc w:val="right"/>
      <w:lvlText w:val="%9."/>
      <w:numFmt w:val="lowerRoman"/>
      <w:pPr>
        <w:pBdr/>
        <w:spacing/>
        <w:ind w:firstLine="0" w:left="8616"/>
      </w:pPr>
      <w:rPr>
        <w:rFonts w:hint="default"/>
      </w:rPr>
      <w:start w:val="1"/>
      <w:suff w:val="tab"/>
    </w:lvl>
  </w:abstractNum>
  <w:abstractNum w:abstractNumId="35">
    <w:nsid w:val="55F55A14"/>
    <w:lvl w:ilvl="0">
      <w:isLgl w:val="false"/>
      <w:lvlJc w:val="left"/>
      <w:lvlText w:val="%1"/>
      <w:numFmt w:val="decimal"/>
      <w:pPr>
        <w:pBdr/>
        <w:spacing/>
        <w:ind w:firstLine="0" w:left="0"/>
      </w:pPr>
      <w:rPr>
        <w:rFonts w:hint="default" w:ascii="Arial" w:hAnsi="Arial"/>
        <w:b/>
        <w:i w:val="0"/>
        <w:sz w:val="22"/>
        <w:szCs w:val="22"/>
      </w:rPr>
      <w:start w:val="1"/>
      <w:suff w:val="space"/>
    </w:lvl>
    <w:lvl w:ilvl="1">
      <w:isLgl w:val="false"/>
      <w:lvlJc w:val="left"/>
      <w:lvlText w:val="%1.%2"/>
      <w:numFmt w:val="decimal"/>
      <w:pPr>
        <w:pBdr/>
        <w:spacing/>
        <w:ind w:firstLine="0" w:left="0"/>
      </w:pPr>
      <w:rPr>
        <w:rFonts w:hint="default" w:ascii="Arial" w:hAnsi="Arial"/>
        <w:b/>
        <w:i w:val="0"/>
        <w:sz w:val="22"/>
      </w:rPr>
      <w:start w:val="1"/>
      <w:suff w:val="space"/>
    </w:lvl>
    <w:lvl w:ilvl="2">
      <w:isLgl w:val="false"/>
      <w:lvlJc w:val="left"/>
      <w:lvlText w:val="%1.%2.%3"/>
      <w:numFmt w:val="decimal"/>
      <w:pPr>
        <w:pBdr/>
        <w:spacing/>
        <w:ind w:firstLine="0" w:left="0"/>
      </w:pPr>
      <w:rPr>
        <w:rFonts w:hint="default" w:ascii="Arial" w:hAnsi="Arial"/>
        <w:b/>
        <w:i w:val="0"/>
        <w:spacing w:val="0"/>
        <w:position w:val="0"/>
        <w:sz w:val="22"/>
      </w:rPr>
      <w:start w:val="1"/>
      <w:suff w:val="space"/>
    </w:lvl>
    <w:lvl w:ilvl="3">
      <w:isLgl w:val="false"/>
      <w:lvlJc w:val="left"/>
      <w:lvlText w:val="%1.%2.%3.%4"/>
      <w:numFmt w:val="decimal"/>
      <w:pPr>
        <w:pBdr/>
        <w:spacing/>
        <w:ind w:firstLine="0" w:left="0"/>
      </w:pPr>
      <w:rPr>
        <w:rFonts w:hint="default" w:ascii="Arial" w:hAnsi="Arial"/>
        <w:b/>
        <w:i w:val="0"/>
        <w:sz w:val="22"/>
      </w:rPr>
      <w:start w:val="1"/>
      <w:suff w:val="space"/>
    </w:lvl>
    <w:lvl w:ilvl="4">
      <w:isLgl w:val="false"/>
      <w:lvlJc w:val="left"/>
      <w:lvlText w:val="%1.%2.%3.%4.%5"/>
      <w:numFmt w:val="decimal"/>
      <w:pPr>
        <w:pBdr/>
        <w:spacing/>
        <w:ind w:firstLine="0" w:left="0"/>
      </w:pPr>
      <w:rPr>
        <w:rFonts w:hint="default" w:ascii="Arial" w:hAnsi="Arial" w:eastAsia="Arial" w:cs="Arial"/>
        <w:b/>
        <w:sz w:val="22"/>
      </w:rPr>
      <w:start w:val="1"/>
      <w:suff w:val="space"/>
    </w:lvl>
    <w:lvl w:ilvl="5">
      <w:isLgl w:val="false"/>
      <w:lvlJc w:val="right"/>
      <w:lvlText w:val="%6."/>
      <w:numFmt w:val="lowerRoman"/>
      <w:pPr>
        <w:pBdr/>
        <w:spacing/>
        <w:ind w:firstLine="0" w:left="5385"/>
      </w:pPr>
      <w:rPr>
        <w:rFonts w:hint="default"/>
      </w:rPr>
      <w:start w:val="1"/>
      <w:suff w:val="tab"/>
    </w:lvl>
    <w:lvl w:ilvl="6">
      <w:isLgl w:val="false"/>
      <w:lvlJc w:val="left"/>
      <w:lvlText w:val="%7."/>
      <w:numFmt w:val="decimal"/>
      <w:pPr>
        <w:pBdr/>
        <w:spacing/>
        <w:ind w:firstLine="0" w:left="6462"/>
      </w:pPr>
      <w:rPr>
        <w:rFonts w:hint="default"/>
      </w:rPr>
      <w:start w:val="1"/>
      <w:suff w:val="tab"/>
    </w:lvl>
    <w:lvl w:ilvl="7">
      <w:isLgl w:val="false"/>
      <w:lvlJc w:val="left"/>
      <w:lvlText w:val="%8."/>
      <w:numFmt w:val="lowerLetter"/>
      <w:pPr>
        <w:pBdr/>
        <w:spacing/>
        <w:ind w:firstLine="0" w:left="7539"/>
      </w:pPr>
      <w:rPr>
        <w:rFonts w:hint="default"/>
      </w:rPr>
      <w:start w:val="1"/>
      <w:suff w:val="tab"/>
    </w:lvl>
    <w:lvl w:ilvl="8">
      <w:isLgl w:val="false"/>
      <w:lvlJc w:val="right"/>
      <w:lvlText w:val="%9."/>
      <w:numFmt w:val="lowerRoman"/>
      <w:pPr>
        <w:pBdr/>
        <w:spacing/>
        <w:ind w:firstLine="0" w:left="8616"/>
      </w:pPr>
      <w:rPr>
        <w:rFonts w:hint="default"/>
      </w:rPr>
      <w:start w:val="1"/>
      <w:suff w:val="tab"/>
    </w:lvl>
  </w:abstractNum>
  <w:abstractNum w:abstractNumId="36">
    <w:nsid w:val="55F55A14"/>
    <w:lvl w:ilvl="0">
      <w:isLgl w:val="false"/>
      <w:lvlJc w:val="left"/>
      <w:lvlText w:val="%1"/>
      <w:numFmt w:val="decimal"/>
      <w:pPr>
        <w:pBdr/>
        <w:spacing/>
        <w:ind w:firstLine="0" w:left="0"/>
      </w:pPr>
      <w:rPr>
        <w:rFonts w:hint="default" w:ascii="Arial" w:hAnsi="Arial"/>
        <w:b/>
        <w:i w:val="0"/>
        <w:sz w:val="22"/>
        <w:szCs w:val="22"/>
      </w:rPr>
      <w:start w:val="1"/>
      <w:suff w:val="space"/>
    </w:lvl>
    <w:lvl w:ilvl="1">
      <w:isLgl w:val="false"/>
      <w:lvlJc w:val="left"/>
      <w:lvlText w:val="%1.%2"/>
      <w:numFmt w:val="decimal"/>
      <w:pPr>
        <w:pBdr/>
        <w:spacing/>
        <w:ind w:firstLine="0" w:left="0"/>
      </w:pPr>
      <w:rPr>
        <w:rFonts w:hint="default" w:ascii="Arial" w:hAnsi="Arial"/>
        <w:b/>
        <w:i w:val="0"/>
        <w:sz w:val="22"/>
      </w:rPr>
      <w:start w:val="1"/>
      <w:suff w:val="space"/>
    </w:lvl>
    <w:lvl w:ilvl="2">
      <w:isLgl w:val="false"/>
      <w:lvlJc w:val="left"/>
      <w:lvlText w:val="%1.%2.%3"/>
      <w:numFmt w:val="decimal"/>
      <w:pPr>
        <w:pBdr/>
        <w:spacing/>
        <w:ind w:firstLine="0" w:left="0"/>
      </w:pPr>
      <w:rPr>
        <w:rFonts w:hint="default" w:ascii="Arial" w:hAnsi="Arial"/>
        <w:b/>
        <w:i w:val="0"/>
        <w:spacing w:val="0"/>
        <w:position w:val="0"/>
        <w:sz w:val="22"/>
      </w:rPr>
      <w:start w:val="1"/>
      <w:suff w:val="space"/>
    </w:lvl>
    <w:lvl w:ilvl="3">
      <w:isLgl w:val="false"/>
      <w:lvlJc w:val="left"/>
      <w:lvlText w:val="%1.%2.%3.%4"/>
      <w:numFmt w:val="decimal"/>
      <w:pPr>
        <w:pBdr/>
        <w:spacing/>
        <w:ind w:firstLine="0" w:left="0"/>
      </w:pPr>
      <w:rPr>
        <w:rFonts w:hint="default" w:ascii="Arial" w:hAnsi="Arial"/>
        <w:b/>
        <w:i w:val="0"/>
        <w:sz w:val="22"/>
      </w:rPr>
      <w:start w:val="1"/>
      <w:suff w:val="space"/>
    </w:lvl>
    <w:lvl w:ilvl="4">
      <w:isLgl w:val="false"/>
      <w:lvlJc w:val="left"/>
      <w:lvlText w:val="%1.%2.%3.%4.%5"/>
      <w:numFmt w:val="decimal"/>
      <w:pPr>
        <w:pBdr/>
        <w:spacing/>
        <w:ind w:firstLine="0" w:left="0"/>
      </w:pPr>
      <w:rPr>
        <w:rFonts w:hint="default" w:ascii="Arial" w:hAnsi="Arial" w:eastAsia="Arial" w:cs="Arial"/>
        <w:b/>
        <w:sz w:val="22"/>
      </w:rPr>
      <w:start w:val="1"/>
      <w:suff w:val="space"/>
    </w:lvl>
    <w:lvl w:ilvl="5">
      <w:isLgl w:val="false"/>
      <w:lvlJc w:val="right"/>
      <w:lvlText w:val="%6."/>
      <w:numFmt w:val="lowerRoman"/>
      <w:pPr>
        <w:pBdr/>
        <w:spacing/>
        <w:ind w:firstLine="0" w:left="5385"/>
      </w:pPr>
      <w:rPr>
        <w:rFonts w:hint="default"/>
      </w:rPr>
      <w:start w:val="1"/>
      <w:suff w:val="tab"/>
    </w:lvl>
    <w:lvl w:ilvl="6">
      <w:isLgl w:val="false"/>
      <w:lvlJc w:val="left"/>
      <w:lvlText w:val="%7."/>
      <w:numFmt w:val="decimal"/>
      <w:pPr>
        <w:pBdr/>
        <w:spacing/>
        <w:ind w:firstLine="0" w:left="6462"/>
      </w:pPr>
      <w:rPr>
        <w:rFonts w:hint="default"/>
      </w:rPr>
      <w:start w:val="1"/>
      <w:suff w:val="tab"/>
    </w:lvl>
    <w:lvl w:ilvl="7">
      <w:isLgl w:val="false"/>
      <w:lvlJc w:val="left"/>
      <w:lvlText w:val="%8."/>
      <w:numFmt w:val="lowerLetter"/>
      <w:pPr>
        <w:pBdr/>
        <w:spacing/>
        <w:ind w:firstLine="0" w:left="7539"/>
      </w:pPr>
      <w:rPr>
        <w:rFonts w:hint="default"/>
      </w:rPr>
      <w:start w:val="1"/>
      <w:suff w:val="tab"/>
    </w:lvl>
    <w:lvl w:ilvl="8">
      <w:isLgl w:val="false"/>
      <w:lvlJc w:val="right"/>
      <w:lvlText w:val="%9."/>
      <w:numFmt w:val="lowerRoman"/>
      <w:pPr>
        <w:pBdr/>
        <w:spacing/>
        <w:ind w:firstLine="0" w:left="8616"/>
      </w:pPr>
      <w:rPr>
        <w:rFonts w:hint="default"/>
      </w:rPr>
      <w:start w:val="1"/>
      <w:suff w:val="tab"/>
    </w:lvl>
  </w:abstractNum>
  <w:abstractNum w:abstractNumId="37">
    <w:nsid w:val="55F55A14"/>
    <w:lvl w:ilvl="0">
      <w:isLgl w:val="false"/>
      <w:lvlJc w:val="left"/>
      <w:lvlText w:val="%1"/>
      <w:numFmt w:val="decimal"/>
      <w:pPr>
        <w:pBdr/>
        <w:spacing/>
        <w:ind w:firstLine="0" w:left="0"/>
      </w:pPr>
      <w:rPr>
        <w:rFonts w:hint="default" w:ascii="Arial" w:hAnsi="Arial"/>
        <w:b/>
        <w:i w:val="0"/>
        <w:sz w:val="22"/>
        <w:szCs w:val="22"/>
      </w:rPr>
      <w:start w:val="1"/>
      <w:suff w:val="space"/>
    </w:lvl>
    <w:lvl w:ilvl="1">
      <w:isLgl w:val="false"/>
      <w:lvlJc w:val="left"/>
      <w:lvlText w:val="%1.%2"/>
      <w:numFmt w:val="decimal"/>
      <w:pPr>
        <w:pBdr/>
        <w:spacing/>
        <w:ind w:firstLine="0" w:left="0"/>
      </w:pPr>
      <w:rPr>
        <w:rFonts w:hint="default" w:ascii="Arial" w:hAnsi="Arial"/>
        <w:b/>
        <w:i w:val="0"/>
        <w:sz w:val="22"/>
      </w:rPr>
      <w:start w:val="1"/>
      <w:suff w:val="space"/>
    </w:lvl>
    <w:lvl w:ilvl="2">
      <w:isLgl w:val="false"/>
      <w:lvlJc w:val="left"/>
      <w:lvlText w:val="%1.%2.%3"/>
      <w:numFmt w:val="decimal"/>
      <w:pPr>
        <w:pBdr/>
        <w:spacing/>
        <w:ind w:firstLine="0" w:left="0"/>
      </w:pPr>
      <w:rPr>
        <w:rFonts w:hint="default" w:ascii="Arial" w:hAnsi="Arial"/>
        <w:b/>
        <w:i w:val="0"/>
        <w:spacing w:val="0"/>
        <w:position w:val="0"/>
        <w:sz w:val="22"/>
      </w:rPr>
      <w:start w:val="1"/>
      <w:suff w:val="space"/>
    </w:lvl>
    <w:lvl w:ilvl="3">
      <w:isLgl w:val="false"/>
      <w:lvlJc w:val="left"/>
      <w:lvlText w:val="%1.%2.%3.%4"/>
      <w:numFmt w:val="decimal"/>
      <w:pPr>
        <w:pBdr/>
        <w:spacing/>
        <w:ind w:firstLine="0" w:left="0"/>
      </w:pPr>
      <w:rPr>
        <w:rFonts w:hint="default" w:ascii="Arial" w:hAnsi="Arial"/>
        <w:b/>
        <w:i w:val="0"/>
        <w:sz w:val="22"/>
      </w:rPr>
      <w:start w:val="1"/>
      <w:suff w:val="space"/>
    </w:lvl>
    <w:lvl w:ilvl="4">
      <w:isLgl w:val="false"/>
      <w:lvlJc w:val="left"/>
      <w:lvlText w:val="%1.%2.%3.%4.%5"/>
      <w:numFmt w:val="decimal"/>
      <w:pPr>
        <w:pBdr/>
        <w:spacing/>
        <w:ind w:firstLine="0" w:left="0"/>
      </w:pPr>
      <w:rPr>
        <w:rFonts w:hint="default" w:ascii="Arial" w:hAnsi="Arial" w:eastAsia="Arial" w:cs="Arial"/>
        <w:b/>
        <w:sz w:val="22"/>
      </w:rPr>
      <w:start w:val="1"/>
      <w:suff w:val="space"/>
    </w:lvl>
    <w:lvl w:ilvl="5">
      <w:isLgl w:val="false"/>
      <w:lvlJc w:val="right"/>
      <w:lvlText w:val="%6."/>
      <w:numFmt w:val="lowerRoman"/>
      <w:pPr>
        <w:pBdr/>
        <w:spacing/>
        <w:ind w:firstLine="0" w:left="5385"/>
      </w:pPr>
      <w:rPr>
        <w:rFonts w:hint="default"/>
      </w:rPr>
      <w:start w:val="1"/>
      <w:suff w:val="tab"/>
    </w:lvl>
    <w:lvl w:ilvl="6">
      <w:isLgl w:val="false"/>
      <w:lvlJc w:val="left"/>
      <w:lvlText w:val="%7."/>
      <w:numFmt w:val="decimal"/>
      <w:pPr>
        <w:pBdr/>
        <w:spacing/>
        <w:ind w:firstLine="0" w:left="6462"/>
      </w:pPr>
      <w:rPr>
        <w:rFonts w:hint="default"/>
      </w:rPr>
      <w:start w:val="1"/>
      <w:suff w:val="tab"/>
    </w:lvl>
    <w:lvl w:ilvl="7">
      <w:isLgl w:val="false"/>
      <w:lvlJc w:val="left"/>
      <w:lvlText w:val="%8."/>
      <w:numFmt w:val="lowerLetter"/>
      <w:pPr>
        <w:pBdr/>
        <w:spacing/>
        <w:ind w:firstLine="0" w:left="7539"/>
      </w:pPr>
      <w:rPr>
        <w:rFonts w:hint="default"/>
      </w:rPr>
      <w:start w:val="1"/>
      <w:suff w:val="tab"/>
    </w:lvl>
    <w:lvl w:ilvl="8">
      <w:isLgl w:val="false"/>
      <w:lvlJc w:val="right"/>
      <w:lvlText w:val="%9."/>
      <w:numFmt w:val="lowerRoman"/>
      <w:pPr>
        <w:pBdr/>
        <w:spacing/>
        <w:ind w:firstLine="0" w:left="8616"/>
      </w:pPr>
      <w:rPr>
        <w:rFonts w:hint="default"/>
      </w:rPr>
      <w:start w:val="1"/>
      <w:suff w:val="tab"/>
    </w:lvl>
  </w:abstractNum>
  <w:abstractNum w:abstractNumId="38">
    <w:nsid w:val="55F55A14"/>
    <w:lvl w:ilvl="0">
      <w:isLgl w:val="false"/>
      <w:lvlJc w:val="left"/>
      <w:lvlText w:val="%1"/>
      <w:numFmt w:val="decimal"/>
      <w:pPr>
        <w:pBdr/>
        <w:spacing/>
        <w:ind w:firstLine="0" w:left="0"/>
      </w:pPr>
      <w:rPr>
        <w:rFonts w:hint="default" w:ascii="Arial" w:hAnsi="Arial"/>
        <w:b/>
        <w:i w:val="0"/>
        <w:sz w:val="22"/>
        <w:szCs w:val="22"/>
      </w:rPr>
      <w:start w:val="1"/>
      <w:suff w:val="space"/>
    </w:lvl>
    <w:lvl w:ilvl="1">
      <w:isLgl w:val="false"/>
      <w:lvlJc w:val="left"/>
      <w:lvlText w:val="%1.%2"/>
      <w:numFmt w:val="decimal"/>
      <w:pPr>
        <w:pBdr/>
        <w:spacing/>
        <w:ind w:firstLine="0" w:left="0"/>
      </w:pPr>
      <w:rPr>
        <w:rFonts w:hint="default" w:ascii="Arial" w:hAnsi="Arial"/>
        <w:b/>
        <w:i w:val="0"/>
        <w:sz w:val="22"/>
      </w:rPr>
      <w:start w:val="1"/>
      <w:suff w:val="space"/>
    </w:lvl>
    <w:lvl w:ilvl="2">
      <w:isLgl w:val="false"/>
      <w:lvlJc w:val="left"/>
      <w:lvlText w:val="%1.%2.%3"/>
      <w:numFmt w:val="decimal"/>
      <w:pPr>
        <w:pBdr/>
        <w:spacing/>
        <w:ind w:firstLine="0" w:left="0"/>
      </w:pPr>
      <w:rPr>
        <w:rFonts w:hint="default" w:ascii="Arial" w:hAnsi="Arial"/>
        <w:b/>
        <w:i w:val="0"/>
        <w:spacing w:val="0"/>
        <w:position w:val="0"/>
        <w:sz w:val="22"/>
      </w:rPr>
      <w:start w:val="1"/>
      <w:suff w:val="space"/>
    </w:lvl>
    <w:lvl w:ilvl="3">
      <w:isLgl w:val="false"/>
      <w:lvlJc w:val="left"/>
      <w:lvlText w:val="%1.%2.%3.%4"/>
      <w:numFmt w:val="decimal"/>
      <w:pPr>
        <w:pBdr/>
        <w:spacing/>
        <w:ind w:firstLine="0" w:left="0"/>
      </w:pPr>
      <w:rPr>
        <w:rFonts w:hint="default" w:ascii="Arial" w:hAnsi="Arial"/>
        <w:b/>
        <w:i w:val="0"/>
        <w:sz w:val="22"/>
      </w:rPr>
      <w:start w:val="1"/>
      <w:suff w:val="space"/>
    </w:lvl>
    <w:lvl w:ilvl="4">
      <w:isLgl w:val="false"/>
      <w:lvlJc w:val="left"/>
      <w:lvlText w:val="%1.%2.%3.%4.%5"/>
      <w:numFmt w:val="decimal"/>
      <w:pPr>
        <w:pBdr/>
        <w:spacing/>
        <w:ind w:firstLine="0" w:left="0"/>
      </w:pPr>
      <w:rPr>
        <w:rFonts w:hint="default" w:ascii="Arial" w:hAnsi="Arial" w:eastAsia="Arial" w:cs="Arial"/>
        <w:b/>
        <w:sz w:val="22"/>
      </w:rPr>
      <w:start w:val="1"/>
      <w:suff w:val="space"/>
    </w:lvl>
    <w:lvl w:ilvl="5">
      <w:isLgl w:val="false"/>
      <w:lvlJc w:val="right"/>
      <w:lvlText w:val="%6."/>
      <w:numFmt w:val="lowerRoman"/>
      <w:pPr>
        <w:pBdr/>
        <w:spacing/>
        <w:ind w:firstLine="0" w:left="5385"/>
      </w:pPr>
      <w:rPr>
        <w:rFonts w:hint="default"/>
      </w:rPr>
      <w:start w:val="1"/>
      <w:suff w:val="tab"/>
    </w:lvl>
    <w:lvl w:ilvl="6">
      <w:isLgl w:val="false"/>
      <w:lvlJc w:val="left"/>
      <w:lvlText w:val="%7."/>
      <w:numFmt w:val="decimal"/>
      <w:pPr>
        <w:pBdr/>
        <w:spacing/>
        <w:ind w:firstLine="0" w:left="6462"/>
      </w:pPr>
      <w:rPr>
        <w:rFonts w:hint="default"/>
      </w:rPr>
      <w:start w:val="1"/>
      <w:suff w:val="tab"/>
    </w:lvl>
    <w:lvl w:ilvl="7">
      <w:isLgl w:val="false"/>
      <w:lvlJc w:val="left"/>
      <w:lvlText w:val="%8."/>
      <w:numFmt w:val="lowerLetter"/>
      <w:pPr>
        <w:pBdr/>
        <w:spacing/>
        <w:ind w:firstLine="0" w:left="7539"/>
      </w:pPr>
      <w:rPr>
        <w:rFonts w:hint="default"/>
      </w:rPr>
      <w:start w:val="1"/>
      <w:suff w:val="tab"/>
    </w:lvl>
    <w:lvl w:ilvl="8">
      <w:isLgl w:val="false"/>
      <w:lvlJc w:val="right"/>
      <w:lvlText w:val="%9."/>
      <w:numFmt w:val="lowerRoman"/>
      <w:pPr>
        <w:pBdr/>
        <w:spacing/>
        <w:ind w:firstLine="0" w:left="8616"/>
      </w:pPr>
      <w:rPr>
        <w:rFonts w:hint="default"/>
      </w:rPr>
      <w:start w:val="1"/>
      <w:suff w:val="tab"/>
    </w:lvl>
  </w:abstractNum>
  <w:abstractNum w:abstractNumId="39">
    <w:nsid w:val="55F55A14"/>
    <w:lvl w:ilvl="0">
      <w:isLgl w:val="false"/>
      <w:lvlJc w:val="left"/>
      <w:lvlText w:val="%1"/>
      <w:numFmt w:val="decimal"/>
      <w:pPr>
        <w:pBdr/>
        <w:spacing/>
        <w:ind w:firstLine="0" w:left="0"/>
      </w:pPr>
      <w:rPr>
        <w:rFonts w:hint="default" w:ascii="Arial" w:hAnsi="Arial"/>
        <w:b/>
        <w:i w:val="0"/>
        <w:sz w:val="22"/>
        <w:szCs w:val="22"/>
      </w:rPr>
      <w:start w:val="1"/>
      <w:suff w:val="space"/>
    </w:lvl>
    <w:lvl w:ilvl="1">
      <w:isLgl w:val="false"/>
      <w:lvlJc w:val="left"/>
      <w:lvlText w:val="%1.%2"/>
      <w:numFmt w:val="decimal"/>
      <w:pPr>
        <w:pBdr/>
        <w:spacing/>
        <w:ind w:firstLine="0" w:left="0"/>
      </w:pPr>
      <w:rPr>
        <w:rFonts w:hint="default" w:ascii="Arial" w:hAnsi="Arial"/>
        <w:b/>
        <w:i w:val="0"/>
        <w:sz w:val="22"/>
      </w:rPr>
      <w:start w:val="1"/>
      <w:suff w:val="space"/>
    </w:lvl>
    <w:lvl w:ilvl="2">
      <w:isLgl w:val="false"/>
      <w:lvlJc w:val="left"/>
      <w:lvlText w:val="%1.%2.%3"/>
      <w:numFmt w:val="decimal"/>
      <w:pPr>
        <w:pBdr/>
        <w:spacing/>
        <w:ind w:firstLine="0" w:left="0"/>
      </w:pPr>
      <w:rPr>
        <w:rFonts w:hint="default" w:ascii="Arial" w:hAnsi="Arial"/>
        <w:b/>
        <w:i w:val="0"/>
        <w:spacing w:val="0"/>
        <w:position w:val="0"/>
        <w:sz w:val="22"/>
      </w:rPr>
      <w:start w:val="1"/>
      <w:suff w:val="space"/>
    </w:lvl>
    <w:lvl w:ilvl="3">
      <w:isLgl w:val="false"/>
      <w:lvlJc w:val="left"/>
      <w:lvlText w:val="%1.%2.%3.%4"/>
      <w:numFmt w:val="decimal"/>
      <w:pPr>
        <w:pBdr/>
        <w:spacing/>
        <w:ind w:firstLine="0" w:left="0"/>
      </w:pPr>
      <w:rPr>
        <w:rFonts w:hint="default" w:ascii="Arial" w:hAnsi="Arial"/>
        <w:b/>
        <w:i w:val="0"/>
        <w:sz w:val="22"/>
      </w:rPr>
      <w:start w:val="1"/>
      <w:suff w:val="space"/>
    </w:lvl>
    <w:lvl w:ilvl="4">
      <w:isLgl w:val="false"/>
      <w:lvlJc w:val="left"/>
      <w:lvlText w:val="%1.%2.%3.%4.%5"/>
      <w:numFmt w:val="decimal"/>
      <w:pPr>
        <w:pBdr/>
        <w:spacing/>
        <w:ind w:firstLine="0" w:left="0"/>
      </w:pPr>
      <w:rPr>
        <w:rFonts w:hint="default" w:ascii="Arial" w:hAnsi="Arial" w:eastAsia="Arial" w:cs="Arial"/>
        <w:b/>
        <w:sz w:val="22"/>
      </w:rPr>
      <w:start w:val="1"/>
      <w:suff w:val="space"/>
    </w:lvl>
    <w:lvl w:ilvl="5">
      <w:isLgl w:val="false"/>
      <w:lvlJc w:val="right"/>
      <w:lvlText w:val="%6."/>
      <w:numFmt w:val="lowerRoman"/>
      <w:pPr>
        <w:pBdr/>
        <w:spacing/>
        <w:ind w:firstLine="0" w:left="5385"/>
      </w:pPr>
      <w:rPr>
        <w:rFonts w:hint="default"/>
      </w:rPr>
      <w:start w:val="1"/>
      <w:suff w:val="tab"/>
    </w:lvl>
    <w:lvl w:ilvl="6">
      <w:isLgl w:val="false"/>
      <w:lvlJc w:val="left"/>
      <w:lvlText w:val="%7."/>
      <w:numFmt w:val="decimal"/>
      <w:pPr>
        <w:pBdr/>
        <w:spacing/>
        <w:ind w:firstLine="0" w:left="6462"/>
      </w:pPr>
      <w:rPr>
        <w:rFonts w:hint="default"/>
      </w:rPr>
      <w:start w:val="1"/>
      <w:suff w:val="tab"/>
    </w:lvl>
    <w:lvl w:ilvl="7">
      <w:isLgl w:val="false"/>
      <w:lvlJc w:val="left"/>
      <w:lvlText w:val="%8."/>
      <w:numFmt w:val="lowerLetter"/>
      <w:pPr>
        <w:pBdr/>
        <w:spacing/>
        <w:ind w:firstLine="0" w:left="7539"/>
      </w:pPr>
      <w:rPr>
        <w:rFonts w:hint="default"/>
      </w:rPr>
      <w:start w:val="1"/>
      <w:suff w:val="tab"/>
    </w:lvl>
    <w:lvl w:ilvl="8">
      <w:isLgl w:val="false"/>
      <w:lvlJc w:val="right"/>
      <w:lvlText w:val="%9."/>
      <w:numFmt w:val="lowerRoman"/>
      <w:pPr>
        <w:pBdr/>
        <w:spacing/>
        <w:ind w:firstLine="0" w:left="8616"/>
      </w:pPr>
      <w:rPr>
        <w:rFonts w:hint="default"/>
      </w:rPr>
      <w:start w:val="1"/>
      <w:suff w:val="tab"/>
    </w:lvl>
  </w:abstractNum>
  <w:abstractNum w:abstractNumId="40">
    <w:nsid w:val="55F55A14"/>
    <w:lvl w:ilvl="0">
      <w:isLgl w:val="false"/>
      <w:lvlJc w:val="left"/>
      <w:lvlText w:val="%1"/>
      <w:numFmt w:val="decimal"/>
      <w:pPr>
        <w:pBdr/>
        <w:spacing/>
        <w:ind w:firstLine="0" w:left="0"/>
      </w:pPr>
      <w:rPr>
        <w:rFonts w:hint="default" w:ascii="Arial" w:hAnsi="Arial"/>
        <w:b/>
        <w:i w:val="0"/>
        <w:sz w:val="22"/>
        <w:szCs w:val="22"/>
      </w:rPr>
      <w:start w:val="1"/>
      <w:suff w:val="space"/>
    </w:lvl>
    <w:lvl w:ilvl="1">
      <w:isLgl w:val="false"/>
      <w:lvlJc w:val="left"/>
      <w:lvlText w:val="%1.%2"/>
      <w:numFmt w:val="decimal"/>
      <w:pPr>
        <w:pBdr/>
        <w:spacing/>
        <w:ind w:firstLine="0" w:left="0"/>
      </w:pPr>
      <w:rPr>
        <w:rFonts w:hint="default" w:ascii="Arial" w:hAnsi="Arial"/>
        <w:b/>
        <w:i w:val="0"/>
        <w:sz w:val="22"/>
      </w:rPr>
      <w:start w:val="1"/>
      <w:suff w:val="space"/>
    </w:lvl>
    <w:lvl w:ilvl="2">
      <w:isLgl w:val="false"/>
      <w:lvlJc w:val="left"/>
      <w:lvlText w:val="%1.%2.%3"/>
      <w:numFmt w:val="decimal"/>
      <w:pPr>
        <w:pBdr/>
        <w:spacing/>
        <w:ind w:firstLine="0" w:left="0"/>
      </w:pPr>
      <w:rPr>
        <w:rFonts w:hint="default" w:ascii="Arial" w:hAnsi="Arial"/>
        <w:b/>
        <w:i w:val="0"/>
        <w:spacing w:val="0"/>
        <w:position w:val="0"/>
        <w:sz w:val="22"/>
      </w:rPr>
      <w:start w:val="1"/>
      <w:suff w:val="space"/>
    </w:lvl>
    <w:lvl w:ilvl="3">
      <w:isLgl w:val="false"/>
      <w:lvlJc w:val="left"/>
      <w:lvlText w:val="%1.%2.%3.%4"/>
      <w:numFmt w:val="decimal"/>
      <w:pPr>
        <w:pBdr/>
        <w:spacing/>
        <w:ind w:firstLine="0" w:left="0"/>
      </w:pPr>
      <w:rPr>
        <w:rFonts w:hint="default" w:ascii="Arial" w:hAnsi="Arial"/>
        <w:b/>
        <w:i w:val="0"/>
        <w:sz w:val="22"/>
      </w:rPr>
      <w:start w:val="1"/>
      <w:suff w:val="space"/>
    </w:lvl>
    <w:lvl w:ilvl="4">
      <w:isLgl w:val="false"/>
      <w:lvlJc w:val="left"/>
      <w:lvlText w:val="%1.%2.%3.%4.%5"/>
      <w:numFmt w:val="decimal"/>
      <w:pPr>
        <w:pBdr/>
        <w:spacing/>
        <w:ind w:firstLine="0" w:left="0"/>
      </w:pPr>
      <w:rPr>
        <w:rFonts w:hint="default" w:ascii="Arial" w:hAnsi="Arial" w:eastAsia="Arial" w:cs="Arial"/>
        <w:b/>
        <w:sz w:val="22"/>
      </w:rPr>
      <w:start w:val="1"/>
      <w:suff w:val="space"/>
    </w:lvl>
    <w:lvl w:ilvl="5">
      <w:isLgl w:val="false"/>
      <w:lvlJc w:val="right"/>
      <w:lvlText w:val="%6."/>
      <w:numFmt w:val="lowerRoman"/>
      <w:pPr>
        <w:pBdr/>
        <w:spacing/>
        <w:ind w:firstLine="0" w:left="5385"/>
      </w:pPr>
      <w:rPr>
        <w:rFonts w:hint="default"/>
      </w:rPr>
      <w:start w:val="1"/>
      <w:suff w:val="tab"/>
    </w:lvl>
    <w:lvl w:ilvl="6">
      <w:isLgl w:val="false"/>
      <w:lvlJc w:val="left"/>
      <w:lvlText w:val="%7."/>
      <w:numFmt w:val="decimal"/>
      <w:pPr>
        <w:pBdr/>
        <w:spacing/>
        <w:ind w:firstLine="0" w:left="6462"/>
      </w:pPr>
      <w:rPr>
        <w:rFonts w:hint="default"/>
      </w:rPr>
      <w:start w:val="1"/>
      <w:suff w:val="tab"/>
    </w:lvl>
    <w:lvl w:ilvl="7">
      <w:isLgl w:val="false"/>
      <w:lvlJc w:val="left"/>
      <w:lvlText w:val="%8."/>
      <w:numFmt w:val="lowerLetter"/>
      <w:pPr>
        <w:pBdr/>
        <w:spacing/>
        <w:ind w:firstLine="0" w:left="7539"/>
      </w:pPr>
      <w:rPr>
        <w:rFonts w:hint="default"/>
      </w:rPr>
      <w:start w:val="1"/>
      <w:suff w:val="tab"/>
    </w:lvl>
    <w:lvl w:ilvl="8">
      <w:isLgl w:val="false"/>
      <w:lvlJc w:val="right"/>
      <w:lvlText w:val="%9."/>
      <w:numFmt w:val="lowerRoman"/>
      <w:pPr>
        <w:pBdr/>
        <w:spacing/>
        <w:ind w:firstLine="0" w:left="8616"/>
      </w:pPr>
      <w:rPr>
        <w:rFonts w:hint="default"/>
      </w:rPr>
      <w:start w:val="1"/>
      <w:suff w:val="tab"/>
    </w:lvl>
  </w:abstractNum>
  <w:abstractNum w:abstractNumId="41">
    <w:nsid w:val="55F55A14"/>
    <w:lvl w:ilvl="0">
      <w:isLgl w:val="false"/>
      <w:lvlJc w:val="left"/>
      <w:lvlText w:val="%1"/>
      <w:numFmt w:val="decimal"/>
      <w:pPr>
        <w:pBdr/>
        <w:spacing/>
        <w:ind w:firstLine="0" w:left="0"/>
      </w:pPr>
      <w:rPr>
        <w:rFonts w:hint="default" w:ascii="Arial" w:hAnsi="Arial"/>
        <w:b/>
        <w:i w:val="0"/>
        <w:sz w:val="22"/>
        <w:szCs w:val="22"/>
      </w:rPr>
      <w:start w:val="1"/>
      <w:suff w:val="space"/>
    </w:lvl>
    <w:lvl w:ilvl="1">
      <w:isLgl w:val="false"/>
      <w:lvlJc w:val="left"/>
      <w:lvlText w:val="%1.%2"/>
      <w:numFmt w:val="decimal"/>
      <w:pPr>
        <w:pBdr/>
        <w:spacing/>
        <w:ind w:firstLine="0" w:left="0"/>
      </w:pPr>
      <w:rPr>
        <w:rFonts w:hint="default" w:ascii="Arial" w:hAnsi="Arial"/>
        <w:b/>
        <w:i w:val="0"/>
        <w:sz w:val="22"/>
      </w:rPr>
      <w:start w:val="1"/>
      <w:suff w:val="space"/>
    </w:lvl>
    <w:lvl w:ilvl="2">
      <w:isLgl w:val="false"/>
      <w:lvlJc w:val="left"/>
      <w:lvlText w:val="%1.%2.%3"/>
      <w:numFmt w:val="decimal"/>
      <w:pPr>
        <w:pBdr/>
        <w:spacing/>
        <w:ind w:firstLine="0" w:left="0"/>
      </w:pPr>
      <w:rPr>
        <w:rFonts w:hint="default" w:ascii="Arial" w:hAnsi="Arial"/>
        <w:b/>
        <w:i w:val="0"/>
        <w:spacing w:val="0"/>
        <w:position w:val="0"/>
        <w:sz w:val="22"/>
      </w:rPr>
      <w:start w:val="1"/>
      <w:suff w:val="space"/>
    </w:lvl>
    <w:lvl w:ilvl="3">
      <w:isLgl w:val="false"/>
      <w:lvlJc w:val="left"/>
      <w:lvlText w:val="%1.%2.%3.%4"/>
      <w:numFmt w:val="decimal"/>
      <w:pPr>
        <w:pBdr/>
        <w:spacing/>
        <w:ind w:firstLine="0" w:left="0"/>
      </w:pPr>
      <w:rPr>
        <w:rFonts w:hint="default" w:ascii="Arial" w:hAnsi="Arial"/>
        <w:b/>
        <w:i w:val="0"/>
        <w:sz w:val="22"/>
      </w:rPr>
      <w:start w:val="1"/>
      <w:suff w:val="space"/>
    </w:lvl>
    <w:lvl w:ilvl="4">
      <w:isLgl w:val="false"/>
      <w:lvlJc w:val="left"/>
      <w:lvlText w:val="%1.%2.%3.%4.%5"/>
      <w:numFmt w:val="decimal"/>
      <w:pPr>
        <w:pBdr/>
        <w:spacing/>
        <w:ind w:firstLine="0" w:left="0"/>
      </w:pPr>
      <w:rPr>
        <w:rFonts w:hint="default" w:ascii="Arial" w:hAnsi="Arial" w:eastAsia="Arial" w:cs="Arial"/>
        <w:b/>
        <w:sz w:val="22"/>
      </w:rPr>
      <w:start w:val="1"/>
      <w:suff w:val="space"/>
    </w:lvl>
    <w:lvl w:ilvl="5">
      <w:isLgl w:val="false"/>
      <w:lvlJc w:val="right"/>
      <w:lvlText w:val="%6."/>
      <w:numFmt w:val="lowerRoman"/>
      <w:pPr>
        <w:pBdr/>
        <w:spacing/>
        <w:ind w:firstLine="0" w:left="5385"/>
      </w:pPr>
      <w:rPr>
        <w:rFonts w:hint="default"/>
      </w:rPr>
      <w:start w:val="1"/>
      <w:suff w:val="tab"/>
    </w:lvl>
    <w:lvl w:ilvl="6">
      <w:isLgl w:val="false"/>
      <w:lvlJc w:val="left"/>
      <w:lvlText w:val="%7."/>
      <w:numFmt w:val="decimal"/>
      <w:pPr>
        <w:pBdr/>
        <w:spacing/>
        <w:ind w:firstLine="0" w:left="6462"/>
      </w:pPr>
      <w:rPr>
        <w:rFonts w:hint="default"/>
      </w:rPr>
      <w:start w:val="1"/>
      <w:suff w:val="tab"/>
    </w:lvl>
    <w:lvl w:ilvl="7">
      <w:isLgl w:val="false"/>
      <w:lvlJc w:val="left"/>
      <w:lvlText w:val="%8."/>
      <w:numFmt w:val="lowerLetter"/>
      <w:pPr>
        <w:pBdr/>
        <w:spacing/>
        <w:ind w:firstLine="0" w:left="7539"/>
      </w:pPr>
      <w:rPr>
        <w:rFonts w:hint="default"/>
      </w:rPr>
      <w:start w:val="1"/>
      <w:suff w:val="tab"/>
    </w:lvl>
    <w:lvl w:ilvl="8">
      <w:isLgl w:val="false"/>
      <w:lvlJc w:val="right"/>
      <w:lvlText w:val="%9."/>
      <w:numFmt w:val="lowerRoman"/>
      <w:pPr>
        <w:pBdr/>
        <w:spacing/>
        <w:ind w:firstLine="0" w:left="8616"/>
      </w:pPr>
      <w:rPr>
        <w:rFonts w:hint="default"/>
      </w:rPr>
      <w:start w:val="1"/>
      <w:suff w:val="tab"/>
    </w:lvl>
  </w:abstractNum>
  <w:abstractNum w:abstractNumId="42">
    <w:nsid w:val="55F55A14"/>
    <w:lvl w:ilvl="0">
      <w:isLgl w:val="false"/>
      <w:lvlJc w:val="left"/>
      <w:lvlText w:val="%1"/>
      <w:numFmt w:val="decimal"/>
      <w:pPr>
        <w:pBdr/>
        <w:spacing/>
        <w:ind w:firstLine="0" w:left="0"/>
      </w:pPr>
      <w:rPr>
        <w:rFonts w:hint="default" w:ascii="Arial" w:hAnsi="Arial"/>
        <w:b/>
        <w:i w:val="0"/>
        <w:sz w:val="22"/>
        <w:szCs w:val="22"/>
      </w:rPr>
      <w:start w:val="1"/>
      <w:suff w:val="space"/>
    </w:lvl>
    <w:lvl w:ilvl="1">
      <w:isLgl w:val="false"/>
      <w:lvlJc w:val="left"/>
      <w:lvlText w:val="%1.%2"/>
      <w:numFmt w:val="decimal"/>
      <w:pPr>
        <w:pBdr/>
        <w:spacing/>
        <w:ind w:firstLine="0" w:left="0"/>
      </w:pPr>
      <w:rPr>
        <w:rFonts w:hint="default" w:ascii="Arial" w:hAnsi="Arial"/>
        <w:b/>
        <w:i w:val="0"/>
        <w:sz w:val="22"/>
      </w:rPr>
      <w:start w:val="1"/>
      <w:suff w:val="space"/>
    </w:lvl>
    <w:lvl w:ilvl="2">
      <w:isLgl w:val="false"/>
      <w:lvlJc w:val="left"/>
      <w:lvlText w:val="%1.%2.%3"/>
      <w:numFmt w:val="decimal"/>
      <w:pPr>
        <w:pBdr/>
        <w:spacing/>
        <w:ind w:firstLine="0" w:left="0"/>
      </w:pPr>
      <w:rPr>
        <w:rFonts w:hint="default" w:ascii="Arial" w:hAnsi="Arial"/>
        <w:b/>
        <w:i w:val="0"/>
        <w:spacing w:val="0"/>
        <w:position w:val="0"/>
        <w:sz w:val="22"/>
      </w:rPr>
      <w:start w:val="1"/>
      <w:suff w:val="space"/>
    </w:lvl>
    <w:lvl w:ilvl="3">
      <w:isLgl w:val="false"/>
      <w:lvlJc w:val="left"/>
      <w:lvlText w:val="%1.%2.%3.%4"/>
      <w:numFmt w:val="decimal"/>
      <w:pPr>
        <w:pBdr/>
        <w:spacing/>
        <w:ind w:firstLine="0" w:left="0"/>
      </w:pPr>
      <w:rPr>
        <w:rFonts w:hint="default" w:ascii="Arial" w:hAnsi="Arial"/>
        <w:b/>
        <w:i w:val="0"/>
        <w:sz w:val="22"/>
      </w:rPr>
      <w:start w:val="1"/>
      <w:suff w:val="space"/>
    </w:lvl>
    <w:lvl w:ilvl="4">
      <w:isLgl w:val="false"/>
      <w:lvlJc w:val="left"/>
      <w:lvlText w:val="%1.%2.%3.%4.%5"/>
      <w:numFmt w:val="decimal"/>
      <w:pPr>
        <w:pBdr/>
        <w:spacing/>
        <w:ind w:firstLine="0" w:left="0"/>
      </w:pPr>
      <w:rPr>
        <w:rFonts w:hint="default" w:ascii="Arial" w:hAnsi="Arial" w:eastAsia="Arial" w:cs="Arial"/>
        <w:b/>
        <w:sz w:val="22"/>
      </w:rPr>
      <w:start w:val="1"/>
      <w:suff w:val="space"/>
    </w:lvl>
    <w:lvl w:ilvl="5">
      <w:isLgl w:val="false"/>
      <w:lvlJc w:val="right"/>
      <w:lvlText w:val="%6."/>
      <w:numFmt w:val="lowerRoman"/>
      <w:pPr>
        <w:pBdr/>
        <w:spacing/>
        <w:ind w:firstLine="0" w:left="5385"/>
      </w:pPr>
      <w:rPr>
        <w:rFonts w:hint="default"/>
      </w:rPr>
      <w:start w:val="1"/>
      <w:suff w:val="tab"/>
    </w:lvl>
    <w:lvl w:ilvl="6">
      <w:isLgl w:val="false"/>
      <w:lvlJc w:val="left"/>
      <w:lvlText w:val="%7."/>
      <w:numFmt w:val="decimal"/>
      <w:pPr>
        <w:pBdr/>
        <w:spacing/>
        <w:ind w:firstLine="0" w:left="6462"/>
      </w:pPr>
      <w:rPr>
        <w:rFonts w:hint="default"/>
      </w:rPr>
      <w:start w:val="1"/>
      <w:suff w:val="tab"/>
    </w:lvl>
    <w:lvl w:ilvl="7">
      <w:isLgl w:val="false"/>
      <w:lvlJc w:val="left"/>
      <w:lvlText w:val="%8."/>
      <w:numFmt w:val="lowerLetter"/>
      <w:pPr>
        <w:pBdr/>
        <w:spacing/>
        <w:ind w:firstLine="0" w:left="7539"/>
      </w:pPr>
      <w:rPr>
        <w:rFonts w:hint="default"/>
      </w:rPr>
      <w:start w:val="1"/>
      <w:suff w:val="tab"/>
    </w:lvl>
    <w:lvl w:ilvl="8">
      <w:isLgl w:val="false"/>
      <w:lvlJc w:val="right"/>
      <w:lvlText w:val="%9."/>
      <w:numFmt w:val="lowerRoman"/>
      <w:pPr>
        <w:pBdr/>
        <w:spacing/>
        <w:ind w:firstLine="0" w:left="8616"/>
      </w:pPr>
      <w:rPr>
        <w:rFonts w:hint="default"/>
      </w:rPr>
      <w:start w:val="1"/>
      <w:suff w:val="tab"/>
    </w:lvl>
  </w:abstractNum>
  <w:abstractNum w:abstractNumId="43">
    <w:nsid w:val="55F55A14"/>
    <w:lvl w:ilvl="0">
      <w:isLgl w:val="false"/>
      <w:lvlJc w:val="left"/>
      <w:lvlText w:val="%1"/>
      <w:numFmt w:val="decimal"/>
      <w:pPr>
        <w:pBdr/>
        <w:spacing/>
        <w:ind w:firstLine="0" w:left="0"/>
      </w:pPr>
      <w:rPr>
        <w:rFonts w:hint="default" w:ascii="Arial" w:hAnsi="Arial"/>
        <w:b/>
        <w:i w:val="0"/>
        <w:sz w:val="22"/>
        <w:szCs w:val="22"/>
      </w:rPr>
      <w:start w:val="1"/>
      <w:suff w:val="space"/>
    </w:lvl>
    <w:lvl w:ilvl="1">
      <w:isLgl w:val="false"/>
      <w:lvlJc w:val="left"/>
      <w:lvlText w:val="%1.%2"/>
      <w:numFmt w:val="decimal"/>
      <w:pPr>
        <w:pBdr/>
        <w:spacing/>
        <w:ind w:firstLine="0" w:left="0"/>
      </w:pPr>
      <w:rPr>
        <w:rFonts w:hint="default" w:ascii="Arial" w:hAnsi="Arial"/>
        <w:b/>
        <w:i w:val="0"/>
        <w:sz w:val="22"/>
      </w:rPr>
      <w:start w:val="1"/>
      <w:suff w:val="space"/>
    </w:lvl>
    <w:lvl w:ilvl="2">
      <w:isLgl w:val="false"/>
      <w:lvlJc w:val="left"/>
      <w:lvlText w:val="%1.%2.%3"/>
      <w:numFmt w:val="decimal"/>
      <w:pPr>
        <w:pBdr/>
        <w:spacing/>
        <w:ind w:firstLine="0" w:left="0"/>
      </w:pPr>
      <w:rPr>
        <w:rFonts w:hint="default" w:ascii="Arial" w:hAnsi="Arial"/>
        <w:b/>
        <w:i w:val="0"/>
        <w:spacing w:val="0"/>
        <w:position w:val="0"/>
        <w:sz w:val="22"/>
      </w:rPr>
      <w:start w:val="1"/>
      <w:suff w:val="space"/>
    </w:lvl>
    <w:lvl w:ilvl="3">
      <w:isLgl w:val="false"/>
      <w:lvlJc w:val="left"/>
      <w:lvlText w:val="%1.%2.%3.%4"/>
      <w:numFmt w:val="decimal"/>
      <w:pPr>
        <w:pBdr/>
        <w:spacing/>
        <w:ind w:firstLine="0" w:left="0"/>
      </w:pPr>
      <w:rPr>
        <w:rFonts w:hint="default" w:ascii="Arial" w:hAnsi="Arial"/>
        <w:b/>
        <w:i w:val="0"/>
        <w:sz w:val="22"/>
      </w:rPr>
      <w:start w:val="1"/>
      <w:suff w:val="space"/>
    </w:lvl>
    <w:lvl w:ilvl="4">
      <w:isLgl w:val="false"/>
      <w:lvlJc w:val="left"/>
      <w:lvlText w:val="%1.%2.%3.%4.%5"/>
      <w:numFmt w:val="decimal"/>
      <w:pPr>
        <w:pBdr/>
        <w:spacing/>
        <w:ind w:firstLine="0" w:left="0"/>
      </w:pPr>
      <w:rPr>
        <w:rFonts w:hint="default" w:ascii="Arial" w:hAnsi="Arial" w:eastAsia="Arial" w:cs="Arial"/>
        <w:b/>
        <w:sz w:val="22"/>
      </w:rPr>
      <w:start w:val="1"/>
      <w:suff w:val="space"/>
    </w:lvl>
    <w:lvl w:ilvl="5">
      <w:isLgl w:val="false"/>
      <w:lvlJc w:val="right"/>
      <w:lvlText w:val="%6."/>
      <w:numFmt w:val="lowerRoman"/>
      <w:pPr>
        <w:pBdr/>
        <w:spacing/>
        <w:ind w:firstLine="0" w:left="5385"/>
      </w:pPr>
      <w:rPr>
        <w:rFonts w:hint="default"/>
      </w:rPr>
      <w:start w:val="1"/>
      <w:suff w:val="tab"/>
    </w:lvl>
    <w:lvl w:ilvl="6">
      <w:isLgl w:val="false"/>
      <w:lvlJc w:val="left"/>
      <w:lvlText w:val="%7."/>
      <w:numFmt w:val="decimal"/>
      <w:pPr>
        <w:pBdr/>
        <w:spacing/>
        <w:ind w:firstLine="0" w:left="6462"/>
      </w:pPr>
      <w:rPr>
        <w:rFonts w:hint="default"/>
      </w:rPr>
      <w:start w:val="1"/>
      <w:suff w:val="tab"/>
    </w:lvl>
    <w:lvl w:ilvl="7">
      <w:isLgl w:val="false"/>
      <w:lvlJc w:val="left"/>
      <w:lvlText w:val="%8."/>
      <w:numFmt w:val="lowerLetter"/>
      <w:pPr>
        <w:pBdr/>
        <w:spacing/>
        <w:ind w:firstLine="0" w:left="7539"/>
      </w:pPr>
      <w:rPr>
        <w:rFonts w:hint="default"/>
      </w:rPr>
      <w:start w:val="1"/>
      <w:suff w:val="tab"/>
    </w:lvl>
    <w:lvl w:ilvl="8">
      <w:isLgl w:val="false"/>
      <w:lvlJc w:val="right"/>
      <w:lvlText w:val="%9."/>
      <w:numFmt w:val="lowerRoman"/>
      <w:pPr>
        <w:pBdr/>
        <w:spacing/>
        <w:ind w:firstLine="0" w:left="8616"/>
      </w:pPr>
      <w:rPr>
        <w:rFonts w:hint="default"/>
      </w:rPr>
      <w:start w:val="1"/>
      <w:suff w:val="tab"/>
    </w:lvl>
  </w:abstractNum>
  <w:abstractNum w:abstractNumId="44">
    <w:nsid w:val="55F55A14"/>
    <w:lvl w:ilvl="0">
      <w:isLgl w:val="false"/>
      <w:lvlJc w:val="left"/>
      <w:lvlText w:val="%1"/>
      <w:numFmt w:val="decimal"/>
      <w:pPr>
        <w:pBdr/>
        <w:spacing/>
        <w:ind w:firstLine="0" w:left="0"/>
      </w:pPr>
      <w:rPr>
        <w:rFonts w:hint="default" w:ascii="Arial" w:hAnsi="Arial"/>
        <w:b/>
        <w:i w:val="0"/>
        <w:sz w:val="22"/>
        <w:szCs w:val="22"/>
      </w:rPr>
      <w:start w:val="1"/>
      <w:suff w:val="space"/>
    </w:lvl>
    <w:lvl w:ilvl="1">
      <w:isLgl w:val="false"/>
      <w:lvlJc w:val="left"/>
      <w:lvlText w:val="%1.%2"/>
      <w:numFmt w:val="decimal"/>
      <w:pPr>
        <w:pBdr/>
        <w:spacing/>
        <w:ind w:firstLine="0" w:left="0"/>
      </w:pPr>
      <w:rPr>
        <w:rFonts w:hint="default" w:ascii="Arial" w:hAnsi="Arial"/>
        <w:b/>
        <w:i w:val="0"/>
        <w:sz w:val="22"/>
      </w:rPr>
      <w:start w:val="1"/>
      <w:suff w:val="space"/>
    </w:lvl>
    <w:lvl w:ilvl="2">
      <w:isLgl w:val="false"/>
      <w:lvlJc w:val="left"/>
      <w:lvlText w:val="%1.%2.%3"/>
      <w:numFmt w:val="decimal"/>
      <w:pPr>
        <w:pBdr/>
        <w:spacing/>
        <w:ind w:firstLine="0" w:left="0"/>
      </w:pPr>
      <w:rPr>
        <w:rFonts w:hint="default" w:ascii="Arial" w:hAnsi="Arial"/>
        <w:b/>
        <w:i w:val="0"/>
        <w:spacing w:val="0"/>
        <w:position w:val="0"/>
        <w:sz w:val="22"/>
      </w:rPr>
      <w:start w:val="1"/>
      <w:suff w:val="space"/>
    </w:lvl>
    <w:lvl w:ilvl="3">
      <w:isLgl w:val="false"/>
      <w:lvlJc w:val="left"/>
      <w:lvlText w:val="%1.%2.%3.%4"/>
      <w:numFmt w:val="decimal"/>
      <w:pPr>
        <w:pBdr/>
        <w:spacing/>
        <w:ind w:firstLine="0" w:left="0"/>
      </w:pPr>
      <w:rPr>
        <w:rFonts w:hint="default" w:ascii="Arial" w:hAnsi="Arial"/>
        <w:b/>
        <w:i w:val="0"/>
        <w:sz w:val="22"/>
      </w:rPr>
      <w:start w:val="1"/>
      <w:suff w:val="space"/>
    </w:lvl>
    <w:lvl w:ilvl="4">
      <w:isLgl w:val="false"/>
      <w:lvlJc w:val="left"/>
      <w:lvlText w:val="%1.%2.%3.%4.%5"/>
      <w:numFmt w:val="decimal"/>
      <w:pPr>
        <w:pBdr/>
        <w:spacing/>
        <w:ind w:firstLine="0" w:left="0"/>
      </w:pPr>
      <w:rPr>
        <w:rFonts w:hint="default" w:ascii="Arial" w:hAnsi="Arial" w:eastAsia="Arial" w:cs="Arial"/>
        <w:b/>
        <w:sz w:val="22"/>
      </w:rPr>
      <w:start w:val="1"/>
      <w:suff w:val="space"/>
    </w:lvl>
    <w:lvl w:ilvl="5">
      <w:isLgl w:val="false"/>
      <w:lvlJc w:val="right"/>
      <w:lvlText w:val="%6."/>
      <w:numFmt w:val="lowerRoman"/>
      <w:pPr>
        <w:pBdr/>
        <w:spacing/>
        <w:ind w:firstLine="0" w:left="5385"/>
      </w:pPr>
      <w:rPr>
        <w:rFonts w:hint="default"/>
      </w:rPr>
      <w:start w:val="1"/>
      <w:suff w:val="tab"/>
    </w:lvl>
    <w:lvl w:ilvl="6">
      <w:isLgl w:val="false"/>
      <w:lvlJc w:val="left"/>
      <w:lvlText w:val="%7."/>
      <w:numFmt w:val="decimal"/>
      <w:pPr>
        <w:pBdr/>
        <w:spacing/>
        <w:ind w:firstLine="0" w:left="6462"/>
      </w:pPr>
      <w:rPr>
        <w:rFonts w:hint="default"/>
      </w:rPr>
      <w:start w:val="1"/>
      <w:suff w:val="tab"/>
    </w:lvl>
    <w:lvl w:ilvl="7">
      <w:isLgl w:val="false"/>
      <w:lvlJc w:val="left"/>
      <w:lvlText w:val="%8."/>
      <w:numFmt w:val="lowerLetter"/>
      <w:pPr>
        <w:pBdr/>
        <w:spacing/>
        <w:ind w:firstLine="0" w:left="7539"/>
      </w:pPr>
      <w:rPr>
        <w:rFonts w:hint="default"/>
      </w:rPr>
      <w:start w:val="1"/>
      <w:suff w:val="tab"/>
    </w:lvl>
    <w:lvl w:ilvl="8">
      <w:isLgl w:val="false"/>
      <w:lvlJc w:val="right"/>
      <w:lvlText w:val="%9."/>
      <w:numFmt w:val="lowerRoman"/>
      <w:pPr>
        <w:pBdr/>
        <w:spacing/>
        <w:ind w:firstLine="0" w:left="8616"/>
      </w:pPr>
      <w:rPr>
        <w:rFonts w:hint="default"/>
      </w:rPr>
      <w:start w:val="1"/>
      <w:suff w:val="tab"/>
    </w:lvl>
  </w:abstractNum>
  <w:abstractNum w:abstractNumId="45">
    <w:nsid w:val="55F55A14"/>
    <w:lvl w:ilvl="0">
      <w:isLgl w:val="false"/>
      <w:lvlJc w:val="left"/>
      <w:lvlText w:val="%1"/>
      <w:numFmt w:val="decimal"/>
      <w:pPr>
        <w:pBdr/>
        <w:spacing/>
        <w:ind w:firstLine="0" w:left="0"/>
      </w:pPr>
      <w:rPr>
        <w:rFonts w:hint="default" w:ascii="Arial" w:hAnsi="Arial"/>
        <w:b/>
        <w:i w:val="0"/>
        <w:sz w:val="22"/>
        <w:szCs w:val="22"/>
      </w:rPr>
      <w:start w:val="1"/>
      <w:suff w:val="space"/>
    </w:lvl>
    <w:lvl w:ilvl="1">
      <w:isLgl w:val="false"/>
      <w:lvlJc w:val="left"/>
      <w:lvlText w:val="%1.%2"/>
      <w:numFmt w:val="decimal"/>
      <w:pPr>
        <w:pBdr/>
        <w:spacing/>
        <w:ind w:firstLine="0" w:left="0"/>
      </w:pPr>
      <w:rPr>
        <w:rFonts w:hint="default" w:ascii="Arial" w:hAnsi="Arial"/>
        <w:b/>
        <w:i w:val="0"/>
        <w:sz w:val="22"/>
      </w:rPr>
      <w:start w:val="1"/>
      <w:suff w:val="space"/>
    </w:lvl>
    <w:lvl w:ilvl="2">
      <w:isLgl w:val="false"/>
      <w:lvlJc w:val="left"/>
      <w:lvlText w:val="%1.%2.%3"/>
      <w:numFmt w:val="decimal"/>
      <w:pPr>
        <w:pBdr/>
        <w:spacing/>
        <w:ind w:firstLine="0" w:left="0"/>
      </w:pPr>
      <w:rPr>
        <w:rFonts w:hint="default" w:ascii="Arial" w:hAnsi="Arial"/>
        <w:b/>
        <w:i w:val="0"/>
        <w:spacing w:val="0"/>
        <w:position w:val="0"/>
        <w:sz w:val="22"/>
      </w:rPr>
      <w:start w:val="1"/>
      <w:suff w:val="space"/>
    </w:lvl>
    <w:lvl w:ilvl="3">
      <w:isLgl w:val="false"/>
      <w:lvlJc w:val="left"/>
      <w:lvlText w:val="%1.%2.%3.%4"/>
      <w:numFmt w:val="decimal"/>
      <w:pPr>
        <w:pBdr/>
        <w:spacing/>
        <w:ind w:firstLine="0" w:left="0"/>
      </w:pPr>
      <w:rPr>
        <w:rFonts w:hint="default" w:ascii="Arial" w:hAnsi="Arial"/>
        <w:b/>
        <w:i w:val="0"/>
        <w:sz w:val="22"/>
      </w:rPr>
      <w:start w:val="1"/>
      <w:suff w:val="space"/>
    </w:lvl>
    <w:lvl w:ilvl="4">
      <w:isLgl w:val="false"/>
      <w:lvlJc w:val="left"/>
      <w:lvlText w:val="%1.%2.%3.%4.%5"/>
      <w:numFmt w:val="decimal"/>
      <w:pPr>
        <w:pBdr/>
        <w:spacing/>
        <w:ind w:firstLine="0" w:left="0"/>
      </w:pPr>
      <w:rPr>
        <w:rFonts w:hint="default" w:ascii="Arial" w:hAnsi="Arial" w:eastAsia="Arial" w:cs="Arial"/>
        <w:b/>
        <w:sz w:val="22"/>
      </w:rPr>
      <w:start w:val="1"/>
      <w:suff w:val="space"/>
    </w:lvl>
    <w:lvl w:ilvl="5">
      <w:isLgl w:val="false"/>
      <w:lvlJc w:val="right"/>
      <w:lvlText w:val="%6."/>
      <w:numFmt w:val="lowerRoman"/>
      <w:pPr>
        <w:pBdr/>
        <w:spacing/>
        <w:ind w:firstLine="0" w:left="5385"/>
      </w:pPr>
      <w:rPr>
        <w:rFonts w:hint="default"/>
      </w:rPr>
      <w:start w:val="1"/>
      <w:suff w:val="tab"/>
    </w:lvl>
    <w:lvl w:ilvl="6">
      <w:isLgl w:val="false"/>
      <w:lvlJc w:val="left"/>
      <w:lvlText w:val="%7."/>
      <w:numFmt w:val="decimal"/>
      <w:pPr>
        <w:pBdr/>
        <w:spacing/>
        <w:ind w:firstLine="0" w:left="6462"/>
      </w:pPr>
      <w:rPr>
        <w:rFonts w:hint="default"/>
      </w:rPr>
      <w:start w:val="1"/>
      <w:suff w:val="tab"/>
    </w:lvl>
    <w:lvl w:ilvl="7">
      <w:isLgl w:val="false"/>
      <w:lvlJc w:val="left"/>
      <w:lvlText w:val="%8."/>
      <w:numFmt w:val="lowerLetter"/>
      <w:pPr>
        <w:pBdr/>
        <w:spacing/>
        <w:ind w:firstLine="0" w:left="7539"/>
      </w:pPr>
      <w:rPr>
        <w:rFonts w:hint="default"/>
      </w:rPr>
      <w:start w:val="1"/>
      <w:suff w:val="tab"/>
    </w:lvl>
    <w:lvl w:ilvl="8">
      <w:isLgl w:val="false"/>
      <w:lvlJc w:val="right"/>
      <w:lvlText w:val="%9."/>
      <w:numFmt w:val="lowerRoman"/>
      <w:pPr>
        <w:pBdr/>
        <w:spacing/>
        <w:ind w:firstLine="0" w:left="8616"/>
      </w:pPr>
      <w:rPr>
        <w:rFonts w:hint="default"/>
      </w:rPr>
      <w:start w:val="1"/>
      <w:suff w:val="tab"/>
    </w:lvl>
  </w:abstractNum>
  <w:abstractNum w:abstractNumId="46">
    <w:nsid w:val="55F55A14"/>
    <w:lvl w:ilvl="0">
      <w:isLgl w:val="false"/>
      <w:lvlJc w:val="left"/>
      <w:lvlText w:val="%1"/>
      <w:numFmt w:val="decimal"/>
      <w:pPr>
        <w:pBdr/>
        <w:spacing/>
        <w:ind w:firstLine="0" w:left="0"/>
      </w:pPr>
      <w:rPr>
        <w:rFonts w:hint="default" w:ascii="Arial" w:hAnsi="Arial"/>
        <w:b/>
        <w:i w:val="0"/>
        <w:sz w:val="22"/>
        <w:szCs w:val="22"/>
      </w:rPr>
      <w:start w:val="1"/>
      <w:suff w:val="space"/>
    </w:lvl>
    <w:lvl w:ilvl="1">
      <w:isLgl w:val="false"/>
      <w:lvlJc w:val="left"/>
      <w:lvlText w:val="%1.%2"/>
      <w:numFmt w:val="decimal"/>
      <w:pPr>
        <w:pBdr/>
        <w:spacing/>
        <w:ind w:firstLine="0" w:left="0"/>
      </w:pPr>
      <w:rPr>
        <w:rFonts w:hint="default" w:ascii="Arial" w:hAnsi="Arial"/>
        <w:b/>
        <w:i w:val="0"/>
        <w:sz w:val="22"/>
      </w:rPr>
      <w:start w:val="1"/>
      <w:suff w:val="space"/>
    </w:lvl>
    <w:lvl w:ilvl="2">
      <w:isLgl w:val="false"/>
      <w:lvlJc w:val="left"/>
      <w:lvlText w:val="%1.%2.%3"/>
      <w:numFmt w:val="decimal"/>
      <w:pPr>
        <w:pBdr/>
        <w:spacing/>
        <w:ind w:firstLine="0" w:left="0"/>
      </w:pPr>
      <w:rPr>
        <w:rFonts w:hint="default" w:ascii="Arial" w:hAnsi="Arial"/>
        <w:b/>
        <w:i w:val="0"/>
        <w:spacing w:val="0"/>
        <w:position w:val="0"/>
        <w:sz w:val="22"/>
      </w:rPr>
      <w:start w:val="1"/>
      <w:suff w:val="space"/>
    </w:lvl>
    <w:lvl w:ilvl="3">
      <w:isLgl w:val="false"/>
      <w:lvlJc w:val="left"/>
      <w:lvlText w:val="%1.%2.%3.%4"/>
      <w:numFmt w:val="decimal"/>
      <w:pPr>
        <w:pBdr/>
        <w:spacing/>
        <w:ind w:firstLine="0" w:left="0"/>
      </w:pPr>
      <w:rPr>
        <w:rFonts w:hint="default" w:ascii="Arial" w:hAnsi="Arial"/>
        <w:b/>
        <w:i w:val="0"/>
        <w:sz w:val="22"/>
      </w:rPr>
      <w:start w:val="1"/>
      <w:suff w:val="space"/>
    </w:lvl>
    <w:lvl w:ilvl="4">
      <w:isLgl w:val="false"/>
      <w:lvlJc w:val="left"/>
      <w:lvlText w:val="%1.%2.%3.%4.%5"/>
      <w:numFmt w:val="decimal"/>
      <w:pPr>
        <w:pBdr/>
        <w:spacing/>
        <w:ind w:firstLine="0" w:left="0"/>
      </w:pPr>
      <w:rPr>
        <w:rFonts w:hint="default" w:ascii="Arial" w:hAnsi="Arial" w:eastAsia="Arial" w:cs="Arial"/>
        <w:b/>
        <w:sz w:val="22"/>
      </w:rPr>
      <w:start w:val="1"/>
      <w:suff w:val="space"/>
    </w:lvl>
    <w:lvl w:ilvl="5">
      <w:isLgl w:val="false"/>
      <w:lvlJc w:val="right"/>
      <w:lvlText w:val="%6."/>
      <w:numFmt w:val="lowerRoman"/>
      <w:pPr>
        <w:pBdr/>
        <w:spacing/>
        <w:ind w:firstLine="0" w:left="5385"/>
      </w:pPr>
      <w:rPr>
        <w:rFonts w:hint="default"/>
      </w:rPr>
      <w:start w:val="1"/>
      <w:suff w:val="tab"/>
    </w:lvl>
    <w:lvl w:ilvl="6">
      <w:isLgl w:val="false"/>
      <w:lvlJc w:val="left"/>
      <w:lvlText w:val="%7."/>
      <w:numFmt w:val="decimal"/>
      <w:pPr>
        <w:pBdr/>
        <w:spacing/>
        <w:ind w:firstLine="0" w:left="6462"/>
      </w:pPr>
      <w:rPr>
        <w:rFonts w:hint="default"/>
      </w:rPr>
      <w:start w:val="1"/>
      <w:suff w:val="tab"/>
    </w:lvl>
    <w:lvl w:ilvl="7">
      <w:isLgl w:val="false"/>
      <w:lvlJc w:val="left"/>
      <w:lvlText w:val="%8."/>
      <w:numFmt w:val="lowerLetter"/>
      <w:pPr>
        <w:pBdr/>
        <w:spacing/>
        <w:ind w:firstLine="0" w:left="7539"/>
      </w:pPr>
      <w:rPr>
        <w:rFonts w:hint="default"/>
      </w:rPr>
      <w:start w:val="1"/>
      <w:suff w:val="tab"/>
    </w:lvl>
    <w:lvl w:ilvl="8">
      <w:isLgl w:val="false"/>
      <w:lvlJc w:val="right"/>
      <w:lvlText w:val="%9."/>
      <w:numFmt w:val="lowerRoman"/>
      <w:pPr>
        <w:pBdr/>
        <w:spacing/>
        <w:ind w:firstLine="0" w:left="8616"/>
      </w:pPr>
      <w:rPr>
        <w:rFonts w:hint="default"/>
      </w:rPr>
      <w:start w:val="1"/>
      <w:suff w:val="tab"/>
    </w:lvl>
  </w:abstractNum>
  <w:abstractNum w:abstractNumId="47">
    <w:nsid w:val="55F55A14"/>
    <w:lvl w:ilvl="0">
      <w:isLgl w:val="false"/>
      <w:lvlJc w:val="left"/>
      <w:lvlText w:val="%1"/>
      <w:numFmt w:val="decimal"/>
      <w:pPr>
        <w:pBdr/>
        <w:spacing/>
        <w:ind w:firstLine="0" w:left="0"/>
      </w:pPr>
      <w:rPr>
        <w:rFonts w:hint="default" w:ascii="Arial" w:hAnsi="Arial"/>
        <w:b/>
        <w:i w:val="0"/>
        <w:sz w:val="22"/>
        <w:szCs w:val="22"/>
      </w:rPr>
      <w:start w:val="1"/>
      <w:suff w:val="space"/>
    </w:lvl>
    <w:lvl w:ilvl="1">
      <w:isLgl w:val="false"/>
      <w:lvlJc w:val="left"/>
      <w:lvlText w:val="%1.%2"/>
      <w:numFmt w:val="decimal"/>
      <w:pPr>
        <w:pBdr/>
        <w:spacing/>
        <w:ind w:firstLine="0" w:left="0"/>
      </w:pPr>
      <w:rPr>
        <w:rFonts w:hint="default" w:ascii="Arial" w:hAnsi="Arial"/>
        <w:b/>
        <w:i w:val="0"/>
        <w:sz w:val="22"/>
      </w:rPr>
      <w:start w:val="1"/>
      <w:suff w:val="space"/>
    </w:lvl>
    <w:lvl w:ilvl="2">
      <w:isLgl w:val="false"/>
      <w:lvlJc w:val="left"/>
      <w:lvlText w:val="%1.%2.%3"/>
      <w:numFmt w:val="decimal"/>
      <w:pPr>
        <w:pBdr/>
        <w:spacing/>
        <w:ind w:firstLine="0" w:left="0"/>
      </w:pPr>
      <w:rPr>
        <w:rFonts w:hint="default" w:ascii="Arial" w:hAnsi="Arial"/>
        <w:b/>
        <w:i w:val="0"/>
        <w:spacing w:val="0"/>
        <w:position w:val="0"/>
        <w:sz w:val="22"/>
      </w:rPr>
      <w:start w:val="1"/>
      <w:suff w:val="space"/>
    </w:lvl>
    <w:lvl w:ilvl="3">
      <w:isLgl w:val="false"/>
      <w:lvlJc w:val="left"/>
      <w:lvlText w:val="%1.%2.%3.%4"/>
      <w:numFmt w:val="decimal"/>
      <w:pPr>
        <w:pBdr/>
        <w:spacing/>
        <w:ind w:firstLine="0" w:left="0"/>
      </w:pPr>
      <w:rPr>
        <w:rFonts w:hint="default" w:ascii="Arial" w:hAnsi="Arial"/>
        <w:b/>
        <w:i w:val="0"/>
        <w:sz w:val="22"/>
      </w:rPr>
      <w:start w:val="1"/>
      <w:suff w:val="space"/>
    </w:lvl>
    <w:lvl w:ilvl="4">
      <w:isLgl w:val="false"/>
      <w:lvlJc w:val="left"/>
      <w:lvlText w:val="%1.%2.%3.%4.%5"/>
      <w:numFmt w:val="decimal"/>
      <w:pPr>
        <w:pBdr/>
        <w:spacing/>
        <w:ind w:firstLine="0" w:left="0"/>
      </w:pPr>
      <w:rPr>
        <w:rFonts w:hint="default" w:ascii="Arial" w:hAnsi="Arial" w:eastAsia="Arial" w:cs="Arial"/>
        <w:b/>
        <w:sz w:val="22"/>
      </w:rPr>
      <w:start w:val="1"/>
      <w:suff w:val="space"/>
    </w:lvl>
    <w:lvl w:ilvl="5">
      <w:isLgl w:val="false"/>
      <w:lvlJc w:val="right"/>
      <w:lvlText w:val="%6."/>
      <w:numFmt w:val="lowerRoman"/>
      <w:pPr>
        <w:pBdr/>
        <w:spacing/>
        <w:ind w:firstLine="0" w:left="5385"/>
      </w:pPr>
      <w:rPr>
        <w:rFonts w:hint="default"/>
      </w:rPr>
      <w:start w:val="1"/>
      <w:suff w:val="tab"/>
    </w:lvl>
    <w:lvl w:ilvl="6">
      <w:isLgl w:val="false"/>
      <w:lvlJc w:val="left"/>
      <w:lvlText w:val="%7."/>
      <w:numFmt w:val="decimal"/>
      <w:pPr>
        <w:pBdr/>
        <w:spacing/>
        <w:ind w:firstLine="0" w:left="6462"/>
      </w:pPr>
      <w:rPr>
        <w:rFonts w:hint="default"/>
      </w:rPr>
      <w:start w:val="1"/>
      <w:suff w:val="tab"/>
    </w:lvl>
    <w:lvl w:ilvl="7">
      <w:isLgl w:val="false"/>
      <w:lvlJc w:val="left"/>
      <w:lvlText w:val="%8."/>
      <w:numFmt w:val="lowerLetter"/>
      <w:pPr>
        <w:pBdr/>
        <w:spacing/>
        <w:ind w:firstLine="0" w:left="7539"/>
      </w:pPr>
      <w:rPr>
        <w:rFonts w:hint="default"/>
      </w:rPr>
      <w:start w:val="1"/>
      <w:suff w:val="tab"/>
    </w:lvl>
    <w:lvl w:ilvl="8">
      <w:isLgl w:val="false"/>
      <w:lvlJc w:val="right"/>
      <w:lvlText w:val="%9."/>
      <w:numFmt w:val="lowerRoman"/>
      <w:pPr>
        <w:pBdr/>
        <w:spacing/>
        <w:ind w:firstLine="0" w:left="8616"/>
      </w:pPr>
      <w:rPr>
        <w:rFonts w:hint="default"/>
      </w:rPr>
      <w:start w:val="1"/>
      <w:suff w:val="tab"/>
    </w:lvl>
  </w:abstractNum>
  <w:abstractNum w:abstractNumId="48">
    <w:nsid w:val="55F55A14"/>
    <w:lvl w:ilvl="0">
      <w:isLgl w:val="false"/>
      <w:lvlJc w:val="left"/>
      <w:lvlText w:val="%1"/>
      <w:numFmt w:val="decimal"/>
      <w:pPr>
        <w:pBdr/>
        <w:spacing/>
        <w:ind w:firstLine="0" w:left="0"/>
      </w:pPr>
      <w:rPr>
        <w:rFonts w:hint="default" w:ascii="Arial" w:hAnsi="Arial"/>
        <w:b/>
        <w:i w:val="0"/>
        <w:sz w:val="22"/>
        <w:szCs w:val="22"/>
      </w:rPr>
      <w:start w:val="1"/>
      <w:suff w:val="space"/>
    </w:lvl>
    <w:lvl w:ilvl="1">
      <w:isLgl w:val="false"/>
      <w:lvlJc w:val="left"/>
      <w:lvlText w:val="%1.%2"/>
      <w:numFmt w:val="decimal"/>
      <w:pPr>
        <w:pBdr/>
        <w:spacing/>
        <w:ind w:firstLine="0" w:left="0"/>
      </w:pPr>
      <w:rPr>
        <w:rFonts w:hint="default" w:ascii="Arial" w:hAnsi="Arial"/>
        <w:b/>
        <w:i w:val="0"/>
        <w:sz w:val="22"/>
      </w:rPr>
      <w:start w:val="1"/>
      <w:suff w:val="space"/>
    </w:lvl>
    <w:lvl w:ilvl="2">
      <w:isLgl w:val="false"/>
      <w:lvlJc w:val="left"/>
      <w:lvlText w:val="%1.%2.%3"/>
      <w:numFmt w:val="decimal"/>
      <w:pPr>
        <w:pBdr/>
        <w:spacing/>
        <w:ind w:firstLine="0" w:left="0"/>
      </w:pPr>
      <w:rPr>
        <w:rFonts w:hint="default" w:ascii="Arial" w:hAnsi="Arial"/>
        <w:b/>
        <w:i w:val="0"/>
        <w:spacing w:val="0"/>
        <w:position w:val="0"/>
        <w:sz w:val="22"/>
      </w:rPr>
      <w:start w:val="1"/>
      <w:suff w:val="space"/>
    </w:lvl>
    <w:lvl w:ilvl="3">
      <w:isLgl w:val="false"/>
      <w:lvlJc w:val="left"/>
      <w:lvlText w:val="%1.%2.%3.%4"/>
      <w:numFmt w:val="decimal"/>
      <w:pPr>
        <w:pBdr/>
        <w:spacing/>
        <w:ind w:firstLine="0" w:left="0"/>
      </w:pPr>
      <w:rPr>
        <w:rFonts w:hint="default" w:ascii="Arial" w:hAnsi="Arial"/>
        <w:b/>
        <w:i w:val="0"/>
        <w:sz w:val="22"/>
      </w:rPr>
      <w:start w:val="1"/>
      <w:suff w:val="space"/>
    </w:lvl>
    <w:lvl w:ilvl="4">
      <w:isLgl w:val="false"/>
      <w:lvlJc w:val="left"/>
      <w:lvlText w:val="%1.%2.%3.%4.%5"/>
      <w:numFmt w:val="decimal"/>
      <w:pPr>
        <w:pBdr/>
        <w:spacing/>
        <w:ind w:firstLine="0" w:left="0"/>
      </w:pPr>
      <w:rPr>
        <w:rFonts w:hint="default" w:ascii="Arial" w:hAnsi="Arial" w:eastAsia="Arial" w:cs="Arial"/>
        <w:b/>
        <w:sz w:val="22"/>
      </w:rPr>
      <w:start w:val="1"/>
      <w:suff w:val="space"/>
    </w:lvl>
    <w:lvl w:ilvl="5">
      <w:isLgl w:val="false"/>
      <w:lvlJc w:val="right"/>
      <w:lvlText w:val="%6."/>
      <w:numFmt w:val="lowerRoman"/>
      <w:pPr>
        <w:pBdr/>
        <w:spacing/>
        <w:ind w:firstLine="0" w:left="5385"/>
      </w:pPr>
      <w:rPr>
        <w:rFonts w:hint="default"/>
      </w:rPr>
      <w:start w:val="1"/>
      <w:suff w:val="tab"/>
    </w:lvl>
    <w:lvl w:ilvl="6">
      <w:isLgl w:val="false"/>
      <w:lvlJc w:val="left"/>
      <w:lvlText w:val="%7."/>
      <w:numFmt w:val="decimal"/>
      <w:pPr>
        <w:pBdr/>
        <w:spacing/>
        <w:ind w:firstLine="0" w:left="6462"/>
      </w:pPr>
      <w:rPr>
        <w:rFonts w:hint="default"/>
      </w:rPr>
      <w:start w:val="1"/>
      <w:suff w:val="tab"/>
    </w:lvl>
    <w:lvl w:ilvl="7">
      <w:isLgl w:val="false"/>
      <w:lvlJc w:val="left"/>
      <w:lvlText w:val="%8."/>
      <w:numFmt w:val="lowerLetter"/>
      <w:pPr>
        <w:pBdr/>
        <w:spacing/>
        <w:ind w:firstLine="0" w:left="7539"/>
      </w:pPr>
      <w:rPr>
        <w:rFonts w:hint="default"/>
      </w:rPr>
      <w:start w:val="1"/>
      <w:suff w:val="tab"/>
    </w:lvl>
    <w:lvl w:ilvl="8">
      <w:isLgl w:val="false"/>
      <w:lvlJc w:val="right"/>
      <w:lvlText w:val="%9."/>
      <w:numFmt w:val="lowerRoman"/>
      <w:pPr>
        <w:pBdr/>
        <w:spacing/>
        <w:ind w:firstLine="0" w:left="8616"/>
      </w:pPr>
      <w:rPr>
        <w:rFonts w:hint="default"/>
      </w:rPr>
      <w:start w:val="1"/>
      <w:suff w:val="tab"/>
    </w:lvl>
  </w:abstractNum>
  <w:abstractNum w:abstractNumId="49">
    <w:nsid w:val="55F55A14"/>
    <w:lvl w:ilvl="0">
      <w:isLgl w:val="false"/>
      <w:lvlJc w:val="left"/>
      <w:lvlText w:val="%1"/>
      <w:numFmt w:val="decimal"/>
      <w:pPr>
        <w:pBdr/>
        <w:spacing/>
        <w:ind w:firstLine="0" w:left="0"/>
      </w:pPr>
      <w:rPr>
        <w:rFonts w:hint="default" w:ascii="Arial" w:hAnsi="Arial"/>
        <w:b/>
        <w:i w:val="0"/>
        <w:sz w:val="22"/>
        <w:szCs w:val="22"/>
      </w:rPr>
      <w:start w:val="1"/>
      <w:suff w:val="space"/>
    </w:lvl>
    <w:lvl w:ilvl="1">
      <w:isLgl w:val="false"/>
      <w:lvlJc w:val="left"/>
      <w:lvlText w:val="%1.%2"/>
      <w:numFmt w:val="decimal"/>
      <w:pPr>
        <w:pBdr/>
        <w:spacing/>
        <w:ind w:firstLine="0" w:left="0"/>
      </w:pPr>
      <w:rPr>
        <w:rFonts w:hint="default" w:ascii="Arial" w:hAnsi="Arial"/>
        <w:b/>
        <w:i w:val="0"/>
        <w:sz w:val="22"/>
      </w:rPr>
      <w:start w:val="1"/>
      <w:suff w:val="space"/>
    </w:lvl>
    <w:lvl w:ilvl="2">
      <w:isLgl w:val="false"/>
      <w:lvlJc w:val="left"/>
      <w:lvlText w:val="%1.%2.%3"/>
      <w:numFmt w:val="decimal"/>
      <w:pPr>
        <w:pBdr/>
        <w:spacing/>
        <w:ind w:firstLine="0" w:left="0"/>
      </w:pPr>
      <w:rPr>
        <w:rFonts w:hint="default" w:ascii="Arial" w:hAnsi="Arial"/>
        <w:b/>
        <w:i w:val="0"/>
        <w:spacing w:val="0"/>
        <w:position w:val="0"/>
        <w:sz w:val="22"/>
      </w:rPr>
      <w:start w:val="1"/>
      <w:suff w:val="space"/>
    </w:lvl>
    <w:lvl w:ilvl="3">
      <w:isLgl w:val="false"/>
      <w:lvlJc w:val="left"/>
      <w:lvlText w:val="%1.%2.%3.%4"/>
      <w:numFmt w:val="decimal"/>
      <w:pPr>
        <w:pBdr/>
        <w:spacing/>
        <w:ind w:firstLine="0" w:left="0"/>
      </w:pPr>
      <w:rPr>
        <w:rFonts w:hint="default" w:ascii="Arial" w:hAnsi="Arial"/>
        <w:b/>
        <w:i w:val="0"/>
        <w:sz w:val="22"/>
      </w:rPr>
      <w:start w:val="1"/>
      <w:suff w:val="space"/>
    </w:lvl>
    <w:lvl w:ilvl="4">
      <w:isLgl w:val="false"/>
      <w:lvlJc w:val="left"/>
      <w:lvlText w:val="%1.%2.%3.%4.%5"/>
      <w:numFmt w:val="decimal"/>
      <w:pPr>
        <w:pBdr/>
        <w:spacing/>
        <w:ind w:firstLine="0" w:left="0"/>
      </w:pPr>
      <w:rPr>
        <w:rFonts w:hint="default" w:ascii="Arial" w:hAnsi="Arial" w:eastAsia="Arial" w:cs="Arial"/>
        <w:b/>
        <w:sz w:val="22"/>
      </w:rPr>
      <w:start w:val="1"/>
      <w:suff w:val="space"/>
    </w:lvl>
    <w:lvl w:ilvl="5">
      <w:isLgl w:val="false"/>
      <w:lvlJc w:val="right"/>
      <w:lvlText w:val="%6."/>
      <w:numFmt w:val="lowerRoman"/>
      <w:pPr>
        <w:pBdr/>
        <w:spacing/>
        <w:ind w:firstLine="0" w:left="5385"/>
      </w:pPr>
      <w:rPr>
        <w:rFonts w:hint="default"/>
      </w:rPr>
      <w:start w:val="1"/>
      <w:suff w:val="tab"/>
    </w:lvl>
    <w:lvl w:ilvl="6">
      <w:isLgl w:val="false"/>
      <w:lvlJc w:val="left"/>
      <w:lvlText w:val="%7."/>
      <w:numFmt w:val="decimal"/>
      <w:pPr>
        <w:pBdr/>
        <w:spacing/>
        <w:ind w:firstLine="0" w:left="6462"/>
      </w:pPr>
      <w:rPr>
        <w:rFonts w:hint="default"/>
      </w:rPr>
      <w:start w:val="1"/>
      <w:suff w:val="tab"/>
    </w:lvl>
    <w:lvl w:ilvl="7">
      <w:isLgl w:val="false"/>
      <w:lvlJc w:val="left"/>
      <w:lvlText w:val="%8."/>
      <w:numFmt w:val="lowerLetter"/>
      <w:pPr>
        <w:pBdr/>
        <w:spacing/>
        <w:ind w:firstLine="0" w:left="7539"/>
      </w:pPr>
      <w:rPr>
        <w:rFonts w:hint="default"/>
      </w:rPr>
      <w:start w:val="1"/>
      <w:suff w:val="tab"/>
    </w:lvl>
    <w:lvl w:ilvl="8">
      <w:isLgl w:val="false"/>
      <w:lvlJc w:val="right"/>
      <w:lvlText w:val="%9."/>
      <w:numFmt w:val="lowerRoman"/>
      <w:pPr>
        <w:pBdr/>
        <w:spacing/>
        <w:ind w:firstLine="0" w:left="8616"/>
      </w:pPr>
      <w:rPr>
        <w:rFonts w:hint="default"/>
      </w:rPr>
      <w:start w:val="1"/>
      <w:suff w:val="tab"/>
    </w:lvl>
  </w:abstractNum>
  <w:abstractNum w:abstractNumId="50">
    <w:nsid w:val="574F137F"/>
    <w:lvl w:ilvl="0">
      <w:isLgl w:val="false"/>
      <w:lvlJc w:val="left"/>
      <w:lvlText w:val="%1)"/>
      <w:numFmt w:val="lowerLetter"/>
      <w:pPr>
        <w:pBdr/>
        <w:spacing/>
        <w:ind w:hanging="360" w:left="709"/>
      </w:pPr>
      <w:rPr/>
      <w:start w:val="1"/>
      <w:suff w:val="tab"/>
    </w:lvl>
    <w:lvl w:ilvl="1">
      <w:isLgl w:val="false"/>
      <w:lvlJc w:val="left"/>
      <w:lvlText w:val="%2."/>
      <w:numFmt w:val="lowerLetter"/>
      <w:pPr>
        <w:pBdr/>
        <w:spacing/>
        <w:ind w:hanging="360" w:left="1429"/>
      </w:pPr>
      <w:rPr/>
      <w:start w:val="1"/>
      <w:suff w:val="tab"/>
    </w:lvl>
    <w:lvl w:ilvl="2">
      <w:isLgl w:val="false"/>
      <w:lvlJc w:val="right"/>
      <w:lvlText w:val="%3."/>
      <w:numFmt w:val="lowerRoman"/>
      <w:pPr>
        <w:pBdr/>
        <w:spacing/>
        <w:ind w:hanging="180" w:left="2149"/>
      </w:pPr>
      <w:rPr/>
      <w:start w:val="1"/>
      <w:suff w:val="tab"/>
    </w:lvl>
    <w:lvl w:ilvl="3">
      <w:isLgl w:val="false"/>
      <w:lvlJc w:val="left"/>
      <w:lvlText w:val="%4."/>
      <w:numFmt w:val="decimal"/>
      <w:pPr>
        <w:pBdr/>
        <w:spacing/>
        <w:ind w:hanging="360" w:left="2869"/>
      </w:pPr>
      <w:rPr/>
      <w:start w:val="1"/>
      <w:suff w:val="tab"/>
    </w:lvl>
    <w:lvl w:ilvl="4">
      <w:isLgl w:val="false"/>
      <w:lvlJc w:val="left"/>
      <w:lvlText w:val="%5."/>
      <w:numFmt w:val="lowerLetter"/>
      <w:pPr>
        <w:pBdr/>
        <w:spacing/>
        <w:ind w:hanging="360" w:left="3589"/>
      </w:pPr>
      <w:rPr/>
      <w:start w:val="1"/>
      <w:suff w:val="tab"/>
    </w:lvl>
    <w:lvl w:ilvl="5">
      <w:isLgl w:val="false"/>
      <w:lvlJc w:val="right"/>
      <w:lvlText w:val="%6."/>
      <w:numFmt w:val="lowerRoman"/>
      <w:pPr>
        <w:pBdr/>
        <w:spacing/>
        <w:ind w:hanging="180" w:left="4309"/>
      </w:pPr>
      <w:rPr/>
      <w:start w:val="1"/>
      <w:suff w:val="tab"/>
    </w:lvl>
    <w:lvl w:ilvl="6">
      <w:isLgl w:val="false"/>
      <w:lvlJc w:val="left"/>
      <w:lvlText w:val="%7."/>
      <w:numFmt w:val="decimal"/>
      <w:pPr>
        <w:pBdr/>
        <w:spacing/>
        <w:ind w:hanging="360" w:left="5029"/>
      </w:pPr>
      <w:rPr/>
      <w:start w:val="1"/>
      <w:suff w:val="tab"/>
    </w:lvl>
    <w:lvl w:ilvl="7">
      <w:isLgl w:val="false"/>
      <w:lvlJc w:val="left"/>
      <w:lvlText w:val="%8."/>
      <w:numFmt w:val="lowerLetter"/>
      <w:pPr>
        <w:pBdr/>
        <w:spacing/>
        <w:ind w:hanging="360" w:left="5749"/>
      </w:pPr>
      <w:rPr/>
      <w:start w:val="1"/>
      <w:suff w:val="tab"/>
    </w:lvl>
    <w:lvl w:ilvl="8">
      <w:isLgl w:val="false"/>
      <w:lvlJc w:val="right"/>
      <w:lvlText w:val="%9."/>
      <w:numFmt w:val="lowerRoman"/>
      <w:pPr>
        <w:pBdr/>
        <w:spacing/>
        <w:ind w:hanging="180" w:left="6469"/>
      </w:pPr>
      <w:rPr/>
      <w:start w:val="1"/>
      <w:suff w:val="tab"/>
    </w:lvl>
  </w:abstractNum>
  <w:abstractNum w:abstractNumId="51">
    <w:nsid w:val="039D046D"/>
    <w:lvl w:ilvl="0">
      <w:isLgl w:val="false"/>
      <w:lvlJc w:val="left"/>
      <w:lvlText w:val="%1)"/>
      <w:numFmt w:val="lowerLetter"/>
      <w:pPr>
        <w:pBdr/>
        <w:spacing/>
        <w:ind w:hanging="360" w:left="709"/>
      </w:pPr>
      <w:rPr/>
      <w:start w:val="1"/>
      <w:suff w:val="tab"/>
    </w:lvl>
    <w:lvl w:ilvl="1">
      <w:isLgl w:val="false"/>
      <w:lvlJc w:val="left"/>
      <w:lvlText w:val="%2."/>
      <w:numFmt w:val="lowerLetter"/>
      <w:pPr>
        <w:pBdr/>
        <w:spacing/>
        <w:ind w:hanging="360" w:left="1429"/>
      </w:pPr>
      <w:rPr/>
      <w:start w:val="1"/>
      <w:suff w:val="tab"/>
    </w:lvl>
    <w:lvl w:ilvl="2">
      <w:isLgl w:val="false"/>
      <w:lvlJc w:val="right"/>
      <w:lvlText w:val="%3."/>
      <w:numFmt w:val="lowerRoman"/>
      <w:pPr>
        <w:pBdr/>
        <w:spacing/>
        <w:ind w:hanging="180" w:left="2149"/>
      </w:pPr>
      <w:rPr/>
      <w:start w:val="1"/>
      <w:suff w:val="tab"/>
    </w:lvl>
    <w:lvl w:ilvl="3">
      <w:isLgl w:val="false"/>
      <w:lvlJc w:val="left"/>
      <w:lvlText w:val="%4."/>
      <w:numFmt w:val="decimal"/>
      <w:pPr>
        <w:pBdr/>
        <w:spacing/>
        <w:ind w:hanging="360" w:left="2869"/>
      </w:pPr>
      <w:rPr/>
      <w:start w:val="1"/>
      <w:suff w:val="tab"/>
    </w:lvl>
    <w:lvl w:ilvl="4">
      <w:isLgl w:val="false"/>
      <w:lvlJc w:val="left"/>
      <w:lvlText w:val="%5."/>
      <w:numFmt w:val="lowerLetter"/>
      <w:pPr>
        <w:pBdr/>
        <w:spacing/>
        <w:ind w:hanging="360" w:left="3589"/>
      </w:pPr>
      <w:rPr/>
      <w:start w:val="1"/>
      <w:suff w:val="tab"/>
    </w:lvl>
    <w:lvl w:ilvl="5">
      <w:isLgl w:val="false"/>
      <w:lvlJc w:val="right"/>
      <w:lvlText w:val="%6."/>
      <w:numFmt w:val="lowerRoman"/>
      <w:pPr>
        <w:pBdr/>
        <w:spacing/>
        <w:ind w:hanging="180" w:left="4309"/>
      </w:pPr>
      <w:rPr/>
      <w:start w:val="1"/>
      <w:suff w:val="tab"/>
    </w:lvl>
    <w:lvl w:ilvl="6">
      <w:isLgl w:val="false"/>
      <w:lvlJc w:val="left"/>
      <w:lvlText w:val="%7."/>
      <w:numFmt w:val="decimal"/>
      <w:pPr>
        <w:pBdr/>
        <w:spacing/>
        <w:ind w:hanging="360" w:left="5029"/>
      </w:pPr>
      <w:rPr/>
      <w:start w:val="1"/>
      <w:suff w:val="tab"/>
    </w:lvl>
    <w:lvl w:ilvl="7">
      <w:isLgl w:val="false"/>
      <w:lvlJc w:val="left"/>
      <w:lvlText w:val="%8."/>
      <w:numFmt w:val="lowerLetter"/>
      <w:pPr>
        <w:pBdr/>
        <w:spacing/>
        <w:ind w:hanging="360" w:left="5749"/>
      </w:pPr>
      <w:rPr/>
      <w:start w:val="1"/>
      <w:suff w:val="tab"/>
    </w:lvl>
    <w:lvl w:ilvl="8">
      <w:isLgl w:val="false"/>
      <w:lvlJc w:val="right"/>
      <w:lvlText w:val="%9."/>
      <w:numFmt w:val="lowerRoman"/>
      <w:pPr>
        <w:pBdr/>
        <w:spacing/>
        <w:ind w:hanging="180" w:left="6469"/>
      </w:pPr>
      <w:rPr/>
      <w:start w:val="1"/>
      <w:suff w:val="tab"/>
    </w:lvl>
  </w:abstractNum>
  <w:abstractNum w:abstractNumId="52">
    <w:nsid w:val="55F55A14"/>
    <w:lvl w:ilvl="0">
      <w:isLgl w:val="false"/>
      <w:lvlJc w:val="left"/>
      <w:lvlText w:val="%1"/>
      <w:numFmt w:val="decimal"/>
      <w:pPr>
        <w:pBdr/>
        <w:spacing/>
        <w:ind w:firstLine="0" w:left="0"/>
      </w:pPr>
      <w:rPr>
        <w:rFonts w:hint="default" w:ascii="Arial" w:hAnsi="Arial"/>
        <w:b/>
        <w:i w:val="0"/>
        <w:sz w:val="22"/>
        <w:szCs w:val="22"/>
      </w:rPr>
      <w:start w:val="1"/>
      <w:suff w:val="space"/>
    </w:lvl>
    <w:lvl w:ilvl="1">
      <w:isLgl w:val="false"/>
      <w:lvlJc w:val="left"/>
      <w:lvlText w:val="%1.%2"/>
      <w:numFmt w:val="decimal"/>
      <w:pPr>
        <w:pBdr/>
        <w:spacing/>
        <w:ind w:firstLine="0" w:left="0"/>
      </w:pPr>
      <w:rPr>
        <w:rFonts w:hint="default" w:ascii="Arial" w:hAnsi="Arial"/>
        <w:b/>
        <w:i w:val="0"/>
        <w:sz w:val="22"/>
      </w:rPr>
      <w:start w:val="1"/>
      <w:suff w:val="space"/>
    </w:lvl>
    <w:lvl w:ilvl="2">
      <w:isLgl w:val="false"/>
      <w:lvlJc w:val="left"/>
      <w:lvlText w:val="%1.%2.%3"/>
      <w:numFmt w:val="decimal"/>
      <w:pPr>
        <w:pBdr/>
        <w:spacing/>
        <w:ind w:firstLine="0" w:left="0"/>
      </w:pPr>
      <w:rPr>
        <w:rFonts w:hint="default" w:ascii="Arial" w:hAnsi="Arial"/>
        <w:b/>
        <w:i w:val="0"/>
        <w:spacing w:val="0"/>
        <w:position w:val="0"/>
        <w:sz w:val="22"/>
      </w:rPr>
      <w:start w:val="1"/>
      <w:suff w:val="space"/>
    </w:lvl>
    <w:lvl w:ilvl="3">
      <w:isLgl w:val="false"/>
      <w:lvlJc w:val="left"/>
      <w:lvlText w:val="%1.%2.%3.%4"/>
      <w:numFmt w:val="decimal"/>
      <w:pPr>
        <w:pBdr/>
        <w:spacing/>
        <w:ind w:firstLine="0" w:left="0"/>
      </w:pPr>
      <w:rPr>
        <w:rFonts w:hint="default" w:ascii="Arial" w:hAnsi="Arial"/>
        <w:b/>
        <w:i w:val="0"/>
        <w:sz w:val="22"/>
      </w:rPr>
      <w:start w:val="1"/>
      <w:suff w:val="space"/>
    </w:lvl>
    <w:lvl w:ilvl="4">
      <w:isLgl w:val="false"/>
      <w:lvlJc w:val="left"/>
      <w:lvlText w:val="%1.%2.%3.%4.%5"/>
      <w:numFmt w:val="decimal"/>
      <w:pPr>
        <w:pBdr/>
        <w:spacing/>
        <w:ind w:firstLine="0" w:left="0"/>
      </w:pPr>
      <w:rPr>
        <w:rFonts w:hint="default" w:ascii="Arial" w:hAnsi="Arial" w:eastAsia="Arial" w:cs="Arial"/>
        <w:b/>
        <w:sz w:val="22"/>
      </w:rPr>
      <w:start w:val="1"/>
      <w:suff w:val="space"/>
    </w:lvl>
    <w:lvl w:ilvl="5">
      <w:isLgl w:val="false"/>
      <w:lvlJc w:val="right"/>
      <w:lvlText w:val="%6."/>
      <w:numFmt w:val="lowerRoman"/>
      <w:pPr>
        <w:pBdr/>
        <w:spacing/>
        <w:ind w:firstLine="0" w:left="5385"/>
      </w:pPr>
      <w:rPr>
        <w:rFonts w:hint="default"/>
      </w:rPr>
      <w:start w:val="1"/>
      <w:suff w:val="tab"/>
    </w:lvl>
    <w:lvl w:ilvl="6">
      <w:isLgl w:val="false"/>
      <w:lvlJc w:val="left"/>
      <w:lvlText w:val="%7."/>
      <w:numFmt w:val="decimal"/>
      <w:pPr>
        <w:pBdr/>
        <w:spacing/>
        <w:ind w:firstLine="0" w:left="6462"/>
      </w:pPr>
      <w:rPr>
        <w:rFonts w:hint="default"/>
      </w:rPr>
      <w:start w:val="1"/>
      <w:suff w:val="tab"/>
    </w:lvl>
    <w:lvl w:ilvl="7">
      <w:isLgl w:val="false"/>
      <w:lvlJc w:val="left"/>
      <w:lvlText w:val="%8."/>
      <w:numFmt w:val="lowerLetter"/>
      <w:pPr>
        <w:pBdr/>
        <w:spacing/>
        <w:ind w:firstLine="0" w:left="7539"/>
      </w:pPr>
      <w:rPr>
        <w:rFonts w:hint="default"/>
      </w:rPr>
      <w:start w:val="1"/>
      <w:suff w:val="tab"/>
    </w:lvl>
    <w:lvl w:ilvl="8">
      <w:isLgl w:val="false"/>
      <w:lvlJc w:val="right"/>
      <w:lvlText w:val="%9."/>
      <w:numFmt w:val="lowerRoman"/>
      <w:pPr>
        <w:pBdr/>
        <w:spacing/>
        <w:ind w:firstLine="0" w:left="8616"/>
      </w:pPr>
      <w:rPr>
        <w:rFonts w:hint="default"/>
      </w:rPr>
      <w:start w:val="1"/>
      <w:suff w:val="tab"/>
    </w:lvl>
  </w:abstractNum>
  <w:num w:numId="1">
    <w:abstractNumId w:val="5"/>
  </w:num>
  <w:num w:numId="2">
    <w:abstractNumId w:val="0"/>
  </w:num>
  <w:num w:numId="3">
    <w:abstractNumId w:val="6"/>
  </w:num>
  <w:num w:numId="4">
    <w:abstractNumId w:val="7"/>
  </w:num>
  <w:num w:numId="5">
    <w:abstractNumId w:val="8"/>
    <w:lvlOverride w:ilvl="0">
      <w:startOverride w:val="1"/>
    </w:lvlOverride>
  </w:num>
  <w:num w:numId="6">
    <w:abstractNumId w:val="3"/>
    <w:lvlOverride w:ilvl="0">
      <w:startOverride w:val="1"/>
    </w:lvlOverride>
  </w:num>
  <w:num w:numId="7">
    <w:abstractNumId w:val="2"/>
    <w:lvlOverride w:ilvl="0">
      <w:startOverride w:val="1"/>
    </w:lvlOverride>
  </w:num>
  <w:num w:numId="8">
    <w:abstractNumId w:val="1"/>
  </w:num>
  <w:num w:numId="9">
    <w:abstractNumId w:val="5"/>
  </w:num>
  <w:num w:numId="10">
    <w:abstractNumId w:val="5"/>
  </w:num>
  <w:num w:numId="11">
    <w:abstractNumId w:val="5"/>
  </w:num>
  <w:num w:numId="12">
    <w:abstractNumId w:val="5"/>
  </w:num>
  <w:num w:numId="13">
    <w:abstractNumId w:val="4"/>
  </w:num>
  <w:num w:numId="14">
    <w:abstractNumId w:val="5"/>
  </w:num>
  <w:num w:numId="15">
    <w:abstractNumId w:val="5"/>
  </w:num>
  <w:num w:numId="16">
    <w:abstractNumId w:val="5"/>
  </w:num>
  <w:num w:numId="17">
    <w:abstractNumId w:val="5"/>
  </w:num>
  <w:num w:numId="18">
    <w:abstractNumId w:val="5"/>
  </w:num>
  <w:num w:numId="19">
    <w:abstractNumId w:val="5"/>
  </w:num>
  <w:num w:numId="20">
    <w:abstractNumId w:val="5"/>
  </w:num>
  <w:num w:numId="21">
    <w:abstractNumId w:val="5"/>
  </w:num>
  <w:num w:numId="22">
    <w:abstractNumId w:val="5"/>
  </w:num>
  <w:num w:numId="23">
    <w:abstractNumId w:val="5"/>
  </w:num>
  <w:num w:numId="24">
    <w:abstractNumId w:val="9"/>
  </w:num>
  <w:num w:numId="25">
    <w:abstractNumId w:val="10"/>
  </w:num>
  <w:num w:numId="26">
    <w:abstractNumId w:val="11"/>
  </w:num>
  <w:num w:numId="27">
    <w:abstractNumId w:val="12"/>
  </w:num>
  <w:num w:numId="28">
    <w:abstractNumId w:val="13"/>
  </w:num>
  <w:num w:numId="29">
    <w:abstractNumId w:val="14"/>
  </w:num>
  <w:num w:numId="30">
    <w:abstractNumId w:val="15"/>
  </w:num>
  <w:num w:numId="31">
    <w:abstractNumId w:val="16"/>
  </w:num>
  <w:num w:numId="32">
    <w:abstractNumId w:val="17"/>
  </w:num>
  <w:num w:numId="33">
    <w:abstractNumId w:val="18"/>
  </w:num>
  <w:num w:numId="34">
    <w:abstractNumId w:val="19"/>
  </w:num>
  <w:num w:numId="35">
    <w:abstractNumId w:val="20"/>
  </w:num>
  <w:num w:numId="36">
    <w:abstractNumId w:val="21"/>
  </w:num>
  <w:num w:numId="37">
    <w:abstractNumId w:val="22"/>
  </w:num>
  <w:num w:numId="38">
    <w:abstractNumId w:val="23"/>
  </w:num>
  <w:num w:numId="39">
    <w:abstractNumId w:val="24"/>
  </w:num>
  <w:num w:numId="40">
    <w:abstractNumId w:val="25"/>
  </w:num>
  <w:num w:numId="41">
    <w:abstractNumId w:val="26"/>
  </w:num>
  <w:num w:numId="42">
    <w:abstractNumId w:val="27"/>
  </w:num>
  <w:num w:numId="43">
    <w:abstractNumId w:val="28"/>
  </w:num>
  <w:num w:numId="44">
    <w:abstractNumId w:val="29"/>
  </w:num>
  <w:num w:numId="45">
    <w:abstractNumId w:val="30"/>
  </w:num>
  <w:num w:numId="46">
    <w:abstractNumId w:val="31"/>
  </w:num>
  <w:num w:numId="47">
    <w:abstractNumId w:val="32"/>
  </w:num>
  <w:num w:numId="48">
    <w:abstractNumId w:val="33"/>
  </w:num>
  <w:num w:numId="49">
    <w:abstractNumId w:val="34"/>
  </w:num>
  <w:num w:numId="50">
    <w:abstractNumId w:val="35"/>
  </w:num>
  <w:num w:numId="51">
    <w:abstractNumId w:val="36"/>
  </w:num>
  <w:num w:numId="52">
    <w:abstractNumId w:val="37"/>
  </w:num>
  <w:num w:numId="53">
    <w:abstractNumId w:val="38"/>
  </w:num>
  <w:num w:numId="54">
    <w:abstractNumId w:val="39"/>
  </w:num>
  <w:num w:numId="55">
    <w:abstractNumId w:val="40"/>
  </w:num>
  <w:num w:numId="56">
    <w:abstractNumId w:val="41"/>
  </w:num>
  <w:num w:numId="57">
    <w:abstractNumId w:val="42"/>
  </w:num>
  <w:num w:numId="58">
    <w:abstractNumId w:val="43"/>
  </w:num>
  <w:num w:numId="59">
    <w:abstractNumId w:val="44"/>
  </w:num>
  <w:num w:numId="60">
    <w:abstractNumId w:val="45"/>
  </w:num>
  <w:num w:numId="61">
    <w:abstractNumId w:val="46"/>
  </w:num>
  <w:num w:numId="62">
    <w:abstractNumId w:val="47"/>
  </w:num>
  <w:num w:numId="63">
    <w:abstractNumId w:val="48"/>
  </w:num>
  <w:num w:numId="64">
    <w:abstractNumId w:val="49"/>
  </w:num>
  <w:num w:numId="65">
    <w:abstractNumId w:val="50"/>
  </w:num>
  <w:num w:numId="66">
    <w:abstractNumId w:val="51"/>
  </w:num>
  <w:num w:numId="67">
    <w:abstractNumId w:val="5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val="true"/>
  <w:trackRevisions w:val="false"/>
  <w:documentProtection/>
  <w:defaultTabStop w:val="720"/>
  <w:evenAndOddHeaders w:val="true"/>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lang w:val="en-US" w:eastAsia="en-US" w:bidi="ar-SA"/>
      </w:rPr>
    </w:rPrDefault>
    <w:pPrDefault>
      <w:pPr>
        <w:pBdr/>
        <w:spacing/>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900">
    <w:name w:val="Table Grid Light"/>
    <w:basedOn w:val="994"/>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1">
    <w:name w:val="Grid Table 1 Light - Accent 1"/>
    <w:basedOn w:val="994"/>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2">
    <w:name w:val="Grid Table 1 Light - Accent 2"/>
    <w:basedOn w:val="994"/>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3">
    <w:name w:val="Grid Table 1 Light - Accent 3"/>
    <w:basedOn w:val="994"/>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4">
    <w:name w:val="Grid Table 1 Light - Accent 4"/>
    <w:basedOn w:val="994"/>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5">
    <w:name w:val="Grid Table 1 Light - Accent 5"/>
    <w:basedOn w:val="994"/>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6">
    <w:name w:val="Grid Table 1 Light - Accent 6"/>
    <w:basedOn w:val="994"/>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7">
    <w:name w:val="Grid Table 2 - Accent 1"/>
    <w:basedOn w:val="994"/>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9e2f3"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9e2f3"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8">
    <w:name w:val="Grid Table 2 - Accent 2"/>
    <w:basedOn w:val="994"/>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9">
    <w:name w:val="Grid Table 2 - Accent 3"/>
    <w:basedOn w:val="994"/>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0">
    <w:name w:val="Grid Table 2 - Accent 4"/>
    <w:basedOn w:val="994"/>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1">
    <w:name w:val="Grid Table 2 - Accent 5"/>
    <w:basedOn w:val="994"/>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eebf6"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eebf6"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2">
    <w:name w:val="Grid Table 2 - Accent 6"/>
    <w:basedOn w:val="994"/>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3">
    <w:name w:val="Grid Table 3 - Accent 1"/>
    <w:basedOn w:val="994"/>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9e2f3"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9e2f3"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4">
    <w:name w:val="Grid Table 3 - Accent 2"/>
    <w:basedOn w:val="994"/>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5">
    <w:name w:val="Grid Table 3 - Accent 3"/>
    <w:basedOn w:val="994"/>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6">
    <w:name w:val="Grid Table 3 - Accent 4"/>
    <w:basedOn w:val="994"/>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7">
    <w:name w:val="Grid Table 3 - Accent 5"/>
    <w:basedOn w:val="994"/>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eebf6"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eebf6"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8">
    <w:name w:val="Grid Table 3 - Accent 6"/>
    <w:basedOn w:val="994"/>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9">
    <w:name w:val="Grid Table 4 - Accent 1"/>
    <w:basedOn w:val="994"/>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ae3f3"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ae3f3"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37ec9"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0">
    <w:name w:val="Grid Table 4 - Accent 2"/>
    <w:basedOn w:val="994"/>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1">
    <w:name w:val="Grid Table 4 - Accent 3"/>
    <w:basedOn w:val="994"/>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a5a5a5"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2">
    <w:name w:val="Grid Table 4 - Accent 4"/>
    <w:basedOn w:val="994"/>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3">
    <w:name w:val="Grid Table 4 - Accent 5"/>
    <w:basedOn w:val="994"/>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eebf6"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eebf6"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5b9bd5"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4">
    <w:name w:val="Grid Table 4 - Accent 6"/>
    <w:basedOn w:val="994"/>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5">
    <w:name w:val="Grid Table 5 Dark - Accent 2"/>
    <w:basedOn w:val="99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be6d7" w:themeFill="accent2" w:themeFillTint="32"/>
    </w:tblPr>
    <w:tcPr>
      <w:tcBorders/>
    </w:tcPr>
    <w:tblStylePr w:type="band1Horz">
      <w:pPr>
        <w:pBdr/>
        <w:spacing/>
        <w:ind/>
      </w:pPr>
      <w:tblPr>
        <w:tblBorders/>
      </w:tblPr>
      <w:tcPr>
        <w:shd w:val="clear" w:color="ffffff" w:themeColor="accent2" w:themeTint="75" w:fill="f7c3a0" w:themeFill="accent2" w:themeFillTint="75"/>
        <w:tcBorders/>
      </w:tcPr>
    </w:tblStylePr>
    <w:tblStylePr w:type="band1Vert">
      <w:pPr>
        <w:pBdr/>
        <w:spacing/>
        <w:ind/>
      </w:pPr>
      <w:tblPr>
        <w:tblBorders/>
      </w:tblPr>
      <w:tcPr>
        <w:shd w:val="clear" w:color="ffffff" w:themeColor="accent2" w:themeTint="75" w:fill="f7c3a0"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ed7d31" w:themeFill="accent2"/>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rFonts w:ascii="Arial" w:hAnsi="Arial"/>
        <w:b/>
        <w:color w:val="ffffff"/>
        <w:sz w:val="22"/>
      </w:rPr>
      <w:pPr>
        <w:pBdr/>
        <w:spacing/>
        <w:ind/>
      </w:pPr>
      <w:tblPr>
        <w:tblBorders/>
      </w:tblPr>
      <w:tcPr>
        <w:shd w:val="clear" w:color="ffffff" w:themeColor="accent2" w:fill="ed7d31" w:themeFill="accent2"/>
        <w:tcBorders/>
      </w:tcPr>
    </w:tblStylePr>
    <w:tblStylePr w:type="lastRow">
      <w:rPr>
        <w:rFonts w:ascii="Arial" w:hAnsi="Arial"/>
        <w:b/>
        <w:color w:val="ffffff"/>
        <w:sz w:val="22"/>
      </w:rPr>
      <w:pPr>
        <w:pBdr/>
        <w:spacing/>
        <w:ind/>
      </w:pPr>
      <w:tblPr>
        <w:tblBorders/>
      </w:tblPr>
      <w:tcPr>
        <w:shd w:val="clear" w:color="ffffff" w:themeColor="accent2" w:fill="ed7d31"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6">
    <w:name w:val="Grid Table 5 Dark - Accent 3"/>
    <w:basedOn w:val="99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deded" w:themeFill="accent3" w:themeFillTint="34"/>
    </w:tblPr>
    <w:tcPr>
      <w:tcBorders/>
    </w:tcPr>
    <w:tblStylePr w:type="band1Horz">
      <w:pPr>
        <w:pBdr/>
        <w:spacing/>
        <w:ind/>
      </w:pPr>
      <w:tblPr>
        <w:tblBorders/>
      </w:tblPr>
      <w:tcPr>
        <w:shd w:val="clear" w:color="ffffff" w:themeColor="accent3" w:themeTint="75" w:fill="d6d6d6" w:themeFill="accent3" w:themeFillTint="75"/>
        <w:tcBorders/>
      </w:tcPr>
    </w:tblStylePr>
    <w:tblStylePr w:type="band1Vert">
      <w:pPr>
        <w:pBdr/>
        <w:spacing/>
        <w:ind/>
      </w:pPr>
      <w:tblPr>
        <w:tblBorders/>
      </w:tblPr>
      <w:tcPr>
        <w:shd w:val="clear" w:color="ffffff" w:themeColor="accent3" w:themeTint="75" w:fill="d6d6d6"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a5a5a5" w:themeFill="accent3"/>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rFonts w:ascii="Arial" w:hAnsi="Arial"/>
        <w:b/>
        <w:color w:val="ffffff"/>
        <w:sz w:val="22"/>
      </w:rPr>
      <w:pPr>
        <w:pBdr/>
        <w:spacing/>
        <w:ind/>
      </w:pPr>
      <w:tblPr>
        <w:tblBorders/>
      </w:tblPr>
      <w:tcPr>
        <w:shd w:val="clear" w:color="ffffff" w:themeColor="accent3" w:fill="a5a5a5" w:themeFill="accent3"/>
        <w:tcBorders/>
      </w:tcPr>
    </w:tblStylePr>
    <w:tblStylePr w:type="lastRow">
      <w:rPr>
        <w:rFonts w:ascii="Arial" w:hAnsi="Arial"/>
        <w:b/>
        <w:color w:val="ffffff"/>
        <w:sz w:val="22"/>
      </w:rPr>
      <w:pPr>
        <w:pBdr/>
        <w:spacing/>
        <w:ind/>
      </w:pPr>
      <w:tblPr>
        <w:tblBorders/>
      </w:tblPr>
      <w:tcPr>
        <w:shd w:val="clear" w:color="ffffff" w:themeColor="accent3" w:fill="a5a5a5"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7">
    <w:name w:val="Grid Table 5 Dark - Accent 5"/>
    <w:basedOn w:val="99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eebf6" w:themeFill="accent5" w:themeFillTint="34"/>
    </w:tblPr>
    <w:tcPr>
      <w:tcBorders/>
    </w:tcPr>
    <w:tblStylePr w:type="band1Horz">
      <w:pPr>
        <w:pBdr/>
        <w:spacing/>
        <w:ind/>
      </w:pPr>
      <w:tblPr>
        <w:tblBorders/>
      </w:tblPr>
      <w:tcPr>
        <w:shd w:val="clear" w:color="ffffff" w:themeColor="accent5" w:themeTint="75" w:fill="b4d1ec" w:themeFill="accent5" w:themeFillTint="75"/>
        <w:tcBorders/>
      </w:tcPr>
    </w:tblStylePr>
    <w:tblStylePr w:type="band1Vert">
      <w:pPr>
        <w:pBdr/>
        <w:spacing/>
        <w:ind/>
      </w:pPr>
      <w:tblPr>
        <w:tblBorders/>
      </w:tblPr>
      <w:tcPr>
        <w:shd w:val="clear" w:color="ffffff" w:themeColor="accent5" w:themeTint="75" w:fill="b4d1ec"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5b9bd5" w:themeFill="accent5"/>
        <w:tcBorders/>
      </w:tcPr>
    </w:tblStylePr>
    <w:tblStylePr w:type="firstRow">
      <w:rPr>
        <w:rFonts w:ascii="Arial" w:hAnsi="Arial"/>
        <w:b/>
        <w:color w:val="ffffff"/>
        <w:sz w:val="22"/>
      </w:rPr>
      <w:pPr>
        <w:pBdr/>
        <w:spacing/>
        <w:ind/>
      </w:pPr>
      <w:tblPr>
        <w:tblBorders/>
      </w:tblPr>
      <w:tcPr>
        <w:shd w:val="clear" w:color="ffffff" w:themeColor="accent5" w:fill="5b9bd5" w:themeFill="accent5"/>
        <w:tcBorders/>
      </w:tcPr>
    </w:tblStylePr>
    <w:tblStylePr w:type="lastCol">
      <w:rPr>
        <w:rFonts w:ascii="Arial" w:hAnsi="Arial"/>
        <w:b/>
        <w:color w:val="ffffff"/>
        <w:sz w:val="22"/>
      </w:rPr>
      <w:pPr>
        <w:pBdr/>
        <w:spacing/>
        <w:ind/>
      </w:pPr>
      <w:tblPr>
        <w:tblBorders/>
      </w:tblPr>
      <w:tcPr>
        <w:shd w:val="clear" w:color="ffffff" w:themeColor="accent5" w:fill="5b9bd5" w:themeFill="accent5"/>
        <w:tcBorders/>
      </w:tcPr>
    </w:tblStylePr>
    <w:tblStylePr w:type="lastRow">
      <w:rPr>
        <w:rFonts w:ascii="Arial" w:hAnsi="Arial"/>
        <w:b/>
        <w:color w:val="ffffff"/>
        <w:sz w:val="22"/>
      </w:rPr>
      <w:pPr>
        <w:pBdr/>
        <w:spacing/>
        <w:ind/>
      </w:pPr>
      <w:tblPr>
        <w:tblBorders/>
      </w:tblPr>
      <w:tcPr>
        <w:shd w:val="clear" w:color="ffffff" w:themeColor="accent5" w:fill="5b9bd5"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8">
    <w:name w:val="Grid Table 5 Dark - Accent 6"/>
    <w:basedOn w:val="99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e2efd9" w:themeFill="accent6" w:themeFillTint="34"/>
    </w:tblPr>
    <w:tcPr>
      <w:tcBorders/>
    </w:tcPr>
    <w:tblStylePr w:type="band1Horz">
      <w:pPr>
        <w:pBdr/>
        <w:spacing/>
        <w:ind/>
      </w:pPr>
      <w:tblPr>
        <w:tblBorders/>
      </w:tblPr>
      <w:tcPr>
        <w:shd w:val="clear" w:color="ffffff" w:themeColor="accent6" w:themeTint="75" w:fill="bddba8" w:themeFill="accent6" w:themeFillTint="75"/>
        <w:tcBorders/>
      </w:tcPr>
    </w:tblStylePr>
    <w:tblStylePr w:type="band1Vert">
      <w:pPr>
        <w:pBdr/>
        <w:spacing/>
        <w:ind/>
      </w:pPr>
      <w:tblPr>
        <w:tblBorders/>
      </w:tblPr>
      <w:tcPr>
        <w:shd w:val="clear" w:color="ffffff" w:themeColor="accent6" w:themeTint="75" w:fill="bddba8"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70ad47" w:themeFill="accent6"/>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rFonts w:ascii="Arial" w:hAnsi="Arial"/>
        <w:b/>
        <w:color w:val="ffffff"/>
        <w:sz w:val="22"/>
      </w:rPr>
      <w:pPr>
        <w:pBdr/>
        <w:spacing/>
        <w:ind/>
      </w:pPr>
      <w:tblPr>
        <w:tblBorders/>
      </w:tblPr>
      <w:tcPr>
        <w:shd w:val="clear" w:color="ffffff" w:themeColor="accent6" w:fill="70ad47" w:themeFill="accent6"/>
        <w:tcBorders/>
      </w:tcPr>
    </w:tblStylePr>
    <w:tblStylePr w:type="lastRow">
      <w:rPr>
        <w:rFonts w:ascii="Arial" w:hAnsi="Arial"/>
        <w:b/>
        <w:color w:val="ffffff"/>
        <w:sz w:val="22"/>
      </w:rPr>
      <w:pPr>
        <w:pBdr/>
        <w:spacing/>
        <w:ind/>
      </w:pPr>
      <w:tblPr>
        <w:tblBorders/>
      </w:tblPr>
      <w:tcPr>
        <w:shd w:val="clear" w:color="ffffff" w:themeColor="accent6" w:fill="70ad47"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9">
    <w:name w:val="Grid Table 6 Colorful - Accent 1"/>
    <w:basedOn w:val="994"/>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9e2f3" w:themeFill="accent1" w:themeFillTint="34"/>
        <w:tcBorders/>
      </w:tcPr>
    </w:tblStylePr>
    <w:tblStylePr w:type="band1Vert">
      <w:pPr>
        <w:pBdr/>
        <w:spacing/>
        <w:ind/>
      </w:pPr>
      <w:tblPr>
        <w:tblBorders/>
      </w:tblPr>
      <w:tcPr>
        <w:shd w:val="clear" w:color="ffffff" w:themeColor="accent1" w:themeTint="34" w:fill="d9e2f3"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660ac" w:themeColor="accent1" w:themeTint="80" w:themeShade="95"/>
      </w:rPr>
      <w:pPr>
        <w:pBdr/>
        <w:spacing/>
        <w:ind/>
      </w:pPr>
      <w:tblPr>
        <w:tblBorders/>
      </w:tblPr>
      <w:tcPr>
        <w:tcBorders/>
      </w:tcPr>
    </w:tblStylePr>
    <w:tblStylePr w:type="firstRow">
      <w:rPr>
        <w:b/>
        <w:color w:val="3660ac" w:themeColor="accent1" w:themeTint="80" w:themeShade="95"/>
      </w:rPr>
      <w:pPr>
        <w:pBdr/>
        <w:spacing/>
        <w:ind/>
      </w:pPr>
      <w:tblPr>
        <w:tblBorders/>
      </w:tblPr>
      <w:tcPr>
        <w:tcBorders>
          <w:bottom w:val="single" w:color="000000" w:themeColor="accent1" w:themeTint="80" w:sz="12" w:space="0"/>
        </w:tcBorders>
      </w:tcPr>
    </w:tblStylePr>
    <w:tblStylePr w:type="lastCol">
      <w:rPr>
        <w:b/>
        <w:color w:val="3660ac" w:themeColor="accent1" w:themeTint="80" w:themeShade="95"/>
      </w:rPr>
      <w:pPr>
        <w:pBdr/>
        <w:spacing/>
        <w:ind/>
      </w:pPr>
      <w:tblPr>
        <w:tblBorders/>
      </w:tblPr>
      <w:tcPr>
        <w:tcBorders/>
      </w:tcPr>
    </w:tblStylePr>
    <w:tblStylePr w:type="lastRow">
      <w:rPr>
        <w:b/>
        <w:color w:val="3660ac"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930">
    <w:name w:val="Grid Table 6 Colorful - Accent 2"/>
    <w:basedOn w:val="994"/>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12"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931">
    <w:name w:val="Grid Table 6 Colorful - Accent 3"/>
    <w:basedOn w:val="994"/>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16161" w:themeColor="accent3" w:themeTint="FE" w:themeShade="95"/>
      </w:rPr>
      <w:pPr>
        <w:pBdr/>
        <w:spacing/>
        <w:ind/>
      </w:pPr>
      <w:tblPr>
        <w:tblBorders/>
      </w:tblPr>
      <w:tcPr>
        <w:tcBorders/>
      </w:tcPr>
    </w:tblStylePr>
    <w:tblStylePr w:type="firstRow">
      <w:rPr>
        <w:b/>
        <w:color w:val="616161" w:themeColor="accent3" w:themeTint="FE" w:themeShade="95"/>
      </w:rPr>
      <w:pPr>
        <w:pBdr/>
        <w:spacing/>
        <w:ind/>
      </w:pPr>
      <w:tblPr>
        <w:tblBorders/>
      </w:tblPr>
      <w:tcPr>
        <w:tcBorders>
          <w:bottom w:val="single" w:color="000000" w:themeColor="accent3" w:themeTint="FE" w:sz="12" w:space="0"/>
        </w:tcBorders>
      </w:tcPr>
    </w:tblStylePr>
    <w:tblStylePr w:type="lastCol">
      <w:rPr>
        <w:b/>
        <w:color w:val="616161" w:themeColor="accent3" w:themeTint="FE" w:themeShade="95"/>
      </w:rPr>
      <w:pPr>
        <w:pBdr/>
        <w:spacing/>
        <w:ind/>
      </w:pPr>
      <w:tblPr>
        <w:tblBorders/>
      </w:tblPr>
      <w:tcPr>
        <w:tcBorders/>
      </w:tcPr>
    </w:tblStylePr>
    <w:tblStylePr w:type="lastRow">
      <w:rPr>
        <w:b/>
        <w:color w:val="616161"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932">
    <w:name w:val="Grid Table 6 Colorful - Accent 4"/>
    <w:basedOn w:val="994"/>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12"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933">
    <w:name w:val="Grid Table 6 Colorful - Accent 5"/>
    <w:basedOn w:val="994"/>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eebf6" w:themeFill="accent5" w:themeFillTint="34"/>
        <w:tcBorders/>
      </w:tcPr>
    </w:tblStylePr>
    <w:tblStylePr w:type="band1Vert">
      <w:pPr>
        <w:pBdr/>
        <w:spacing/>
        <w:ind/>
      </w:pPr>
      <w:tblPr>
        <w:tblBorders/>
      </w:tblPr>
      <w:tcPr>
        <w:shd w:val="clear" w:color="ffffff" w:themeColor="accent5" w:themeTint="34" w:fill="deebf6"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45b8d" w:themeColor="accent5" w:themeShade="95"/>
      </w:rPr>
      <w:pPr>
        <w:pBdr/>
        <w:spacing/>
        <w:ind/>
      </w:pPr>
      <w:tblPr>
        <w:tblBorders/>
      </w:tblPr>
      <w:tcPr>
        <w:tcBorders/>
      </w:tcPr>
    </w:tblStylePr>
    <w:tblStylePr w:type="firstRow">
      <w:rPr>
        <w:b/>
        <w:color w:val="245b8d" w:themeColor="accent5" w:themeShade="95"/>
      </w:rPr>
      <w:pPr>
        <w:pBdr/>
        <w:spacing/>
        <w:ind/>
      </w:pPr>
      <w:tblPr>
        <w:tblBorders/>
      </w:tblPr>
      <w:tcPr>
        <w:tcBorders>
          <w:bottom w:val="single" w:color="000000" w:themeColor="accent5" w:sz="12" w:space="0"/>
        </w:tcBorders>
      </w:tcPr>
    </w:tblStylePr>
    <w:tblStylePr w:type="lastCol">
      <w:rPr>
        <w:b/>
        <w:color w:val="245b8d" w:themeColor="accent5" w:themeShade="95"/>
      </w:rPr>
      <w:pPr>
        <w:pBdr/>
        <w:spacing/>
        <w:ind/>
      </w:pPr>
      <w:tblPr>
        <w:tblBorders/>
      </w:tblPr>
      <w:tcPr>
        <w:tcBorders/>
      </w:tcPr>
    </w:tblStylePr>
    <w:tblStylePr w:type="lastRow">
      <w:rPr>
        <w:b/>
        <w:color w:val="245b8d"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934">
    <w:name w:val="Grid Table 6 Colorful - Accent 6"/>
    <w:basedOn w:val="994"/>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45b8d" w:themeColor="accent5" w:themeShade="95"/>
      </w:rPr>
      <w:pPr>
        <w:pBdr/>
        <w:spacing/>
        <w:ind/>
      </w:pPr>
      <w:tblPr>
        <w:tblBorders/>
      </w:tblPr>
      <w:tcPr>
        <w:tcBorders/>
      </w:tcPr>
    </w:tblStylePr>
    <w:tblStylePr w:type="firstRow">
      <w:rPr>
        <w:b/>
        <w:color w:val="245b8d" w:themeColor="accent5" w:themeShade="95"/>
      </w:rPr>
      <w:pPr>
        <w:pBdr/>
        <w:spacing/>
        <w:ind/>
      </w:pPr>
      <w:tblPr>
        <w:tblBorders/>
      </w:tblPr>
      <w:tcPr>
        <w:tcBorders>
          <w:bottom w:val="single" w:color="000000" w:themeColor="accent6" w:sz="12" w:space="0"/>
        </w:tcBorders>
      </w:tcPr>
    </w:tblStylePr>
    <w:tblStylePr w:type="lastCol">
      <w:rPr>
        <w:b/>
        <w:color w:val="245b8d" w:themeColor="accent5" w:themeShade="95"/>
      </w:rPr>
      <w:pPr>
        <w:pBdr/>
        <w:spacing/>
        <w:ind/>
      </w:pPr>
      <w:tblPr>
        <w:tblBorders/>
      </w:tblPr>
      <w:tcPr>
        <w:tcBorders/>
      </w:tcPr>
    </w:tblStylePr>
    <w:tblStylePr w:type="lastRow">
      <w:rPr>
        <w:b/>
        <w:color w:val="245b8d"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935">
    <w:name w:val="Grid Table 7 Colorful - Accent 1"/>
    <w:basedOn w:val="994"/>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660ac" w:themeColor="accent1" w:themeTint="80" w:themeShade="95"/>
        <w:sz w:val="22"/>
      </w:rPr>
      <w:pPr>
        <w:pBdr/>
        <w:spacing/>
        <w:ind/>
      </w:pPr>
      <w:tblPr>
        <w:tblBorders/>
      </w:tblPr>
      <w:tcPr>
        <w:shd w:val="clear" w:color="ffffff" w:themeColor="accent1" w:themeTint="34" w:fill="d9e2f3" w:themeFill="accent1" w:themeFillTint="34"/>
        <w:tcBorders/>
      </w:tcPr>
    </w:tblStylePr>
    <w:tblStylePr w:type="band1Vert">
      <w:pPr>
        <w:pBdr/>
        <w:spacing/>
        <w:ind/>
      </w:pPr>
      <w:tblPr>
        <w:tblBorders/>
      </w:tblPr>
      <w:tcPr>
        <w:shd w:val="clear" w:color="ffffff" w:themeColor="accent1" w:themeTint="34" w:fill="d9e2f3" w:themeFill="accent1" w:themeFillTint="34"/>
        <w:tcBorders/>
      </w:tcPr>
    </w:tblStylePr>
    <w:tblStylePr w:type="band2Horz">
      <w:rPr>
        <w:rFonts w:ascii="Arial" w:hAnsi="Arial"/>
        <w:color w:val="3660ac"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660ac"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660ac"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660ac"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660ac"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6">
    <w:name w:val="Grid Table 7 Colorful - Accent 2"/>
    <w:basedOn w:val="994"/>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cb5d12"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7">
    <w:name w:val="Grid Table 7 Colorful - Accent 3"/>
    <w:basedOn w:val="994"/>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616161"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616161"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16161"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616161"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8">
    <w:name w:val="Grid Table 7 Colorful - Accent 4"/>
    <w:basedOn w:val="994"/>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d09d00"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9">
    <w:name w:val="Grid Table 7 Colorful - Accent 5"/>
    <w:basedOn w:val="994"/>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45b8d" w:themeColor="accent5" w:themeShade="95"/>
        <w:sz w:val="22"/>
      </w:rPr>
      <w:pPr>
        <w:pBdr/>
        <w:spacing/>
        <w:ind/>
      </w:pPr>
      <w:tblPr>
        <w:tblBorders/>
      </w:tblPr>
      <w:tcPr>
        <w:shd w:val="clear" w:color="ffffff" w:themeColor="accent5" w:themeTint="34" w:fill="deebf6" w:themeFill="accent5" w:themeFillTint="34"/>
        <w:tcBorders/>
      </w:tcPr>
    </w:tblStylePr>
    <w:tblStylePr w:type="band1Vert">
      <w:pPr>
        <w:pBdr/>
        <w:spacing/>
        <w:ind/>
      </w:pPr>
      <w:tblPr>
        <w:tblBorders/>
      </w:tblPr>
      <w:tcPr>
        <w:shd w:val="clear" w:color="ffffff" w:themeColor="accent5" w:themeTint="34" w:fill="deebf6" w:themeFill="accent5" w:themeFillTint="34"/>
        <w:tcBorders/>
      </w:tcPr>
    </w:tblStylePr>
    <w:tblStylePr w:type="band2Horz">
      <w:rPr>
        <w:rFonts w:ascii="Arial" w:hAnsi="Arial"/>
        <w:color w:val="245b8d"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45b8d"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45b8d"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45b8d"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45b8d"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0">
    <w:name w:val="Grid Table 7 Colorful - Accent 6"/>
    <w:basedOn w:val="994"/>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16529" w:themeColor="accent6"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16529"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16529"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416529"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416529"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416529"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1">
    <w:name w:val="List Table 1 Light - Accent 1"/>
    <w:basedOn w:val="99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0dcf0" w:themeFill="accent1" w:themeFillTint="40"/>
        <w:tcBorders/>
      </w:tcPr>
    </w:tblStylePr>
    <w:tblStylePr w:type="band1Vert">
      <w:pPr>
        <w:pBdr/>
        <w:spacing/>
        <w:ind/>
      </w:pPr>
      <w:tblPr>
        <w:tblBorders/>
      </w:tblPr>
      <w:tcPr>
        <w:shd w:val="clear" w:color="ffffff" w:themeColor="accent1" w:themeTint="40" w:fill="d0dcf0"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2">
    <w:name w:val="List Table 1 Light - Accent 2"/>
    <w:basedOn w:val="99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3">
    <w:name w:val="List Table 1 Light - Accent 3"/>
    <w:basedOn w:val="99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4">
    <w:name w:val="List Table 1 Light - Accent 4"/>
    <w:basedOn w:val="99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5">
    <w:name w:val="List Table 1 Light - Accent 5"/>
    <w:basedOn w:val="99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6e6f4" w:themeFill="accent5" w:themeFillTint="40"/>
        <w:tcBorders/>
      </w:tcPr>
    </w:tblStylePr>
    <w:tblStylePr w:type="band1Vert">
      <w:pPr>
        <w:pBdr/>
        <w:spacing/>
        <w:ind/>
      </w:pPr>
      <w:tblPr>
        <w:tblBorders/>
      </w:tblPr>
      <w:tcPr>
        <w:shd w:val="clear" w:color="ffffff" w:themeColor="accent5" w:themeTint="40" w:fill="d6e6f4"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6">
    <w:name w:val="List Table 1 Light - Accent 6"/>
    <w:basedOn w:val="99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7">
    <w:name w:val="List Table 2 - Accent 1"/>
    <w:basedOn w:val="994"/>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0dcf0"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0dcf0"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8">
    <w:name w:val="List Table 2 - Accent 2"/>
    <w:basedOn w:val="994"/>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9">
    <w:name w:val="List Table 2 - Accent 3"/>
    <w:basedOn w:val="994"/>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0">
    <w:name w:val="List Table 2 - Accent 4"/>
    <w:basedOn w:val="994"/>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1">
    <w:name w:val="List Table 2 - Accent 5"/>
    <w:basedOn w:val="994"/>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6e6f4"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6e6f4"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2">
    <w:name w:val="List Table 2 - Accent 6"/>
    <w:basedOn w:val="994"/>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3">
    <w:name w:val="List Table 3 - Accent 1"/>
    <w:basedOn w:val="994"/>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472c4"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4">
    <w:name w:val="List Table 3 - Accent 2"/>
    <w:basedOn w:val="994"/>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5">
    <w:name w:val="List Table 3 - Accent 3"/>
    <w:basedOn w:val="994"/>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9c9c9"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6">
    <w:name w:val="List Table 3 - Accent 4"/>
    <w:basedOn w:val="994"/>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7">
    <w:name w:val="List Table 3 - Accent 5"/>
    <w:basedOn w:val="994"/>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cc3e6"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8">
    <w:name w:val="List Table 3 - Accent 6"/>
    <w:basedOn w:val="994"/>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a9d18f"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9">
    <w:name w:val="List Table 4 - Accent 1"/>
    <w:basedOn w:val="994"/>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0dcf0"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0dcf0"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472c4"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0">
    <w:name w:val="List Table 4 - Accent 2"/>
    <w:basedOn w:val="994"/>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1">
    <w:name w:val="List Table 4 - Accent 3"/>
    <w:basedOn w:val="994"/>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2">
    <w:name w:val="List Table 4 - Accent 4"/>
    <w:basedOn w:val="994"/>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3">
    <w:name w:val="List Table 4 - Accent 5"/>
    <w:basedOn w:val="994"/>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6e6f4"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6e6f4"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5b9bd5"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4">
    <w:name w:val="List Table 4 - Accent 6"/>
    <w:basedOn w:val="994"/>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5">
    <w:name w:val="List Table 5 Dark - Accent 1"/>
    <w:basedOn w:val="994"/>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472c4" w:themeFill="accent1"/>
    </w:tblPr>
    <w:tcPr>
      <w:tcBorders/>
    </w:tcPr>
    <w:tblStylePr w:type="band1Horz">
      <w:pPr>
        <w:pBdr/>
        <w:spacing/>
        <w:ind/>
      </w:pPr>
      <w:tblPr>
        <w:tblBorders/>
      </w:tblPr>
      <w:tcPr>
        <w:shd w:val="clear" w:color="ffffff" w:themeColor="accent1" w:fill="4472c4"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472c4"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472c4"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472c4"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66">
    <w:name w:val="List Table 5 Dark - Accent 2"/>
    <w:basedOn w:val="994"/>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f4b285" w:themeFill="accent2" w:themeFillTint="97"/>
    </w:tblPr>
    <w:tcPr>
      <w:tcBorders/>
    </w:tcPr>
    <w:tblStylePr w:type="band1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f4b285"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f4b285"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67">
    <w:name w:val="List Table 5 Dark - Accent 3"/>
    <w:basedOn w:val="994"/>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9c9c9" w:themeFill="accent3" w:themeFillTint="98"/>
    </w:tblPr>
    <w:tcPr>
      <w:tcBorders/>
    </w:tcPr>
    <w:tblStylePr w:type="band1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9c9c9"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9c9c9"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68">
    <w:name w:val="List Table 5 Dark - Accent 4"/>
    <w:basedOn w:val="994"/>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ffd965" w:themeFill="accent4" w:themeFillTint="9A"/>
    </w:tblPr>
    <w:tcPr>
      <w:tcBorders/>
    </w:tcPr>
    <w:tblStylePr w:type="band1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ffd965"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ffd965"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69">
    <w:name w:val="List Table 5 Dark - Accent 5"/>
    <w:basedOn w:val="994"/>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cc3e6" w:themeFill="accent5" w:themeFillTint="9A"/>
    </w:tblPr>
    <w:tcPr>
      <w:tcBorders/>
    </w:tcPr>
    <w:tblStylePr w:type="band1Horz">
      <w:pPr>
        <w:pBdr/>
        <w:spacing/>
        <w:ind/>
      </w:pPr>
      <w:tblPr>
        <w:tblBorders/>
      </w:tblPr>
      <w:tcPr>
        <w:shd w:val="clear" w:color="ffffff" w:themeColor="accent5" w:themeTint="9A" w:fill="9cc3e6"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cc3e6"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cc3e6"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cc3e6"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70">
    <w:name w:val="List Table 5 Dark - Accent 6"/>
    <w:basedOn w:val="994"/>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a9d18f" w:themeFill="accent6" w:themeFillTint="98"/>
    </w:tblPr>
    <w:tcPr>
      <w:tcBorders/>
    </w:tcPr>
    <w:tblStylePr w:type="band1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a9d18f"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a9d18f"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71">
    <w:name w:val="List Table 6 Colorful - Accent 1"/>
    <w:basedOn w:val="994"/>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0dcf0" w:themeFill="accent1" w:themeFillTint="40"/>
        <w:tcBorders/>
      </w:tcPr>
    </w:tblStylePr>
    <w:tblStylePr w:type="band1Vert">
      <w:pPr>
        <w:pBdr/>
        <w:spacing/>
        <w:ind/>
      </w:pPr>
      <w:tblPr>
        <w:tblBorders/>
      </w:tblPr>
      <w:tcPr>
        <w:shd w:val="clear" w:color="ffffff" w:themeColor="accent1" w:themeTint="40" w:fill="d0dcf0"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1" w:themeShade="95"/>
      </w:rPr>
      <w:pPr>
        <w:pBdr/>
        <w:spacing/>
        <w:ind/>
      </w:pPr>
      <w:tblPr>
        <w:tblBorders/>
      </w:tblPr>
      <w:tcPr>
        <w:tcBorders/>
      </w:tcPr>
    </w:tblStylePr>
    <w:tblStylePr w:type="firstRow">
      <w:rPr>
        <w:b/>
        <w:color w:val="254275" w:themeColor="accent1" w:themeShade="95"/>
      </w:rPr>
      <w:pPr>
        <w:pBdr/>
        <w:spacing/>
        <w:ind/>
      </w:pPr>
      <w:tblPr>
        <w:tblBorders/>
      </w:tblPr>
      <w:tcPr>
        <w:tcBorders>
          <w:bottom w:val="single" w:color="000000" w:themeColor="accent1" w:sz="4" w:space="0"/>
        </w:tcBorders>
      </w:tcPr>
    </w:tblStylePr>
    <w:tblStylePr w:type="lastCol">
      <w:rPr>
        <w:b/>
        <w:color w:val="254275" w:themeColor="accent1" w:themeShade="95"/>
      </w:rPr>
      <w:pPr>
        <w:pBdr/>
        <w:spacing/>
        <w:ind/>
      </w:pPr>
      <w:tblPr>
        <w:tblBorders/>
      </w:tblPr>
      <w:tcPr>
        <w:tcBorders/>
      </w:tcPr>
    </w:tblStylePr>
    <w:tblStylePr w:type="lastRow">
      <w:rPr>
        <w:b/>
        <w:color w:val="254275"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2">
    <w:name w:val="List Table 6 Colorful - Accent 2"/>
    <w:basedOn w:val="994"/>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4"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3">
    <w:name w:val="List Table 6 Colorful - Accent 3"/>
    <w:basedOn w:val="994"/>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67676" w:themeColor="accent3" w:themeTint="98" w:themeShade="95"/>
      </w:rPr>
      <w:pPr>
        <w:pBdr/>
        <w:spacing/>
        <w:ind/>
      </w:pPr>
      <w:tblPr>
        <w:tblBorders/>
      </w:tblPr>
      <w:tcPr>
        <w:tcBorders/>
      </w:tcPr>
    </w:tblStylePr>
    <w:tblStylePr w:type="firstRow">
      <w:rPr>
        <w:b/>
        <w:color w:val="767676" w:themeColor="accent3" w:themeTint="98" w:themeShade="95"/>
      </w:rPr>
      <w:pPr>
        <w:pBdr/>
        <w:spacing/>
        <w:ind/>
      </w:pPr>
      <w:tblPr>
        <w:tblBorders/>
      </w:tblPr>
      <w:tcPr>
        <w:tcBorders>
          <w:bottom w:val="single" w:color="000000" w:themeColor="accent3" w:themeTint="98" w:sz="4" w:space="0"/>
        </w:tcBorders>
      </w:tcPr>
    </w:tblStylePr>
    <w:tblStylePr w:type="lastCol">
      <w:rPr>
        <w:b/>
        <w:color w:val="767676" w:themeColor="accent3" w:themeTint="98" w:themeShade="95"/>
      </w:rPr>
      <w:pPr>
        <w:pBdr/>
        <w:spacing/>
        <w:ind/>
      </w:pPr>
      <w:tblPr>
        <w:tblBorders/>
      </w:tblPr>
      <w:tcPr>
        <w:tcBorders/>
      </w:tcPr>
    </w:tblStylePr>
    <w:tblStylePr w:type="lastRow">
      <w:rPr>
        <w:b/>
        <w:color w:val="767676"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4">
    <w:name w:val="List Table 6 Colorful - Accent 4"/>
    <w:basedOn w:val="994"/>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4"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5">
    <w:name w:val="List Table 6 Colorful - Accent 5"/>
    <w:basedOn w:val="994"/>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6e6f4" w:themeFill="accent5" w:themeFillTint="40"/>
        <w:tcBorders/>
      </w:tcPr>
    </w:tblStylePr>
    <w:tblStylePr w:type="band1Vert">
      <w:pPr>
        <w:pBdr/>
        <w:spacing/>
        <w:ind/>
      </w:pPr>
      <w:tblPr>
        <w:tblBorders/>
      </w:tblPr>
      <w:tcPr>
        <w:shd w:val="clear" w:color="ffffff" w:themeColor="accent5" w:themeTint="40" w:fill="d6e6f4"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e74b3" w:themeColor="accent5" w:themeTint="9A" w:themeShade="95"/>
      </w:rPr>
      <w:pPr>
        <w:pBdr/>
        <w:spacing/>
        <w:ind/>
      </w:pPr>
      <w:tblPr>
        <w:tblBorders/>
      </w:tblPr>
      <w:tcPr>
        <w:tcBorders/>
      </w:tcPr>
    </w:tblStylePr>
    <w:tblStylePr w:type="firstRow">
      <w:rPr>
        <w:b/>
        <w:color w:val="2e74b3" w:themeColor="accent5" w:themeTint="9A" w:themeShade="95"/>
      </w:rPr>
      <w:pPr>
        <w:pBdr/>
        <w:spacing/>
        <w:ind/>
      </w:pPr>
      <w:tblPr>
        <w:tblBorders/>
      </w:tblPr>
      <w:tcPr>
        <w:tcBorders>
          <w:bottom w:val="single" w:color="000000" w:themeColor="accent5" w:themeTint="9A" w:sz="4" w:space="0"/>
        </w:tcBorders>
      </w:tcPr>
    </w:tblStylePr>
    <w:tblStylePr w:type="lastCol">
      <w:rPr>
        <w:b/>
        <w:color w:val="2e74b3" w:themeColor="accent5" w:themeTint="9A" w:themeShade="95"/>
      </w:rPr>
      <w:pPr>
        <w:pBdr/>
        <w:spacing/>
        <w:ind/>
      </w:pPr>
      <w:tblPr>
        <w:tblBorders/>
      </w:tblPr>
      <w:tcPr>
        <w:tcBorders/>
      </w:tcPr>
    </w:tblStylePr>
    <w:tblStylePr w:type="lastRow">
      <w:rPr>
        <w:b/>
        <w:color w:val="2e74b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6">
    <w:name w:val="List Table 6 Colorful - Accent 6"/>
    <w:basedOn w:val="994"/>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e923c" w:themeColor="accent6" w:themeTint="98" w:themeShade="95"/>
      </w:rPr>
      <w:pPr>
        <w:pBdr/>
        <w:spacing/>
        <w:ind/>
      </w:pPr>
      <w:tblPr>
        <w:tblBorders/>
      </w:tblPr>
      <w:tcPr>
        <w:tcBorders/>
      </w:tcPr>
    </w:tblStylePr>
    <w:tblStylePr w:type="firstRow">
      <w:rPr>
        <w:b/>
        <w:color w:val="5e923c" w:themeColor="accent6" w:themeTint="98" w:themeShade="95"/>
      </w:rPr>
      <w:pPr>
        <w:pBdr/>
        <w:spacing/>
        <w:ind/>
      </w:pPr>
      <w:tblPr>
        <w:tblBorders/>
      </w:tblPr>
      <w:tcPr>
        <w:tcBorders>
          <w:bottom w:val="single" w:color="000000" w:themeColor="accent6" w:themeTint="98" w:sz="4" w:space="0"/>
        </w:tcBorders>
      </w:tcPr>
    </w:tblStylePr>
    <w:tblStylePr w:type="lastCol">
      <w:rPr>
        <w:b/>
        <w:color w:val="5e923c" w:themeColor="accent6" w:themeTint="98" w:themeShade="95"/>
      </w:rPr>
      <w:pPr>
        <w:pBdr/>
        <w:spacing/>
        <w:ind/>
      </w:pPr>
      <w:tblPr>
        <w:tblBorders/>
      </w:tblPr>
      <w:tcPr>
        <w:tcBorders/>
      </w:tcPr>
    </w:tblStylePr>
    <w:tblStylePr w:type="lastRow">
      <w:rPr>
        <w:b/>
        <w:color w:val="5e923c"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7">
    <w:name w:val="List Table 7 Colorful - Accent 1"/>
    <w:basedOn w:val="994"/>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54275" w:themeColor="accent1" w:themeShade="95"/>
        <w:sz w:val="22"/>
      </w:rPr>
      <w:pPr>
        <w:pBdr/>
        <w:spacing/>
        <w:ind/>
      </w:pPr>
      <w:tblPr>
        <w:tblBorders/>
      </w:tblPr>
      <w:tcPr>
        <w:shd w:val="clear" w:color="ffffff" w:themeColor="accent1" w:themeTint="40" w:fill="d0dcf0" w:themeFill="accent1" w:themeFillTint="40"/>
        <w:tcBorders/>
      </w:tcPr>
    </w:tblStylePr>
    <w:tblStylePr w:type="band1Vert">
      <w:pPr>
        <w:pBdr/>
        <w:spacing/>
        <w:ind/>
      </w:pPr>
      <w:tblPr>
        <w:tblBorders/>
      </w:tblPr>
      <w:tcPr>
        <w:shd w:val="clear" w:color="ffffff" w:themeColor="accent1" w:themeTint="40" w:fill="d0dcf0" w:themeFill="accent1" w:themeFillTint="40"/>
        <w:tcBorders/>
      </w:tcPr>
    </w:tblStylePr>
    <w:tblStylePr w:type="band2Horz">
      <w:rPr>
        <w:rFonts w:ascii="Arial" w:hAnsi="Arial"/>
        <w:color w:val="254275"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54275"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54275"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54275"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54275"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54275" w:themeColor="accent1" w:themeShade="95"/>
        <w:sz w:val="22"/>
      </w:rPr>
      <w:pPr>
        <w:pBdr/>
        <w:spacing/>
        <w:ind/>
      </w:pPr>
      <w:tblPr>
        <w:tblBorders/>
      </w:tblPr>
      <w:tcPr>
        <w:tcBorders/>
      </w:tcPr>
    </w:tblStylePr>
  </w:style>
  <w:style w:type="table" w:styleId="978">
    <w:name w:val="List Table 7 Colorful - Accent 2"/>
    <w:basedOn w:val="994"/>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cb5d12"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cb5d12" w:themeColor="accent2" w:themeTint="97" w:themeShade="95"/>
        <w:sz w:val="22"/>
      </w:rPr>
      <w:pPr>
        <w:pBdr/>
        <w:spacing/>
        <w:ind/>
      </w:pPr>
      <w:tblPr>
        <w:tblBorders/>
      </w:tblPr>
      <w:tcPr>
        <w:tcBorders/>
      </w:tcPr>
    </w:tblStylePr>
  </w:style>
  <w:style w:type="table" w:styleId="979">
    <w:name w:val="List Table 7 Colorful - Accent 3"/>
    <w:basedOn w:val="994"/>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67676"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767676"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67676"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67676"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67676" w:themeColor="accent3" w:themeTint="98" w:themeShade="95"/>
        <w:sz w:val="22"/>
      </w:rPr>
      <w:pPr>
        <w:pBdr/>
        <w:spacing/>
        <w:ind/>
      </w:pPr>
      <w:tblPr>
        <w:tblBorders/>
      </w:tblPr>
      <w:tcPr>
        <w:tcBorders/>
      </w:tcPr>
    </w:tblStylePr>
  </w:style>
  <w:style w:type="table" w:styleId="980">
    <w:name w:val="List Table 7 Colorful - Accent 4"/>
    <w:basedOn w:val="994"/>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d09d00"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09d00" w:themeColor="accent4" w:themeTint="9A" w:themeShade="95"/>
        <w:sz w:val="22"/>
      </w:rPr>
      <w:pPr>
        <w:pBdr/>
        <w:spacing/>
        <w:ind/>
      </w:pPr>
      <w:tblPr>
        <w:tblBorders/>
      </w:tblPr>
      <w:tcPr>
        <w:tcBorders/>
      </w:tcPr>
    </w:tblStylePr>
  </w:style>
  <w:style w:type="table" w:styleId="981">
    <w:name w:val="List Table 7 Colorful - Accent 5"/>
    <w:basedOn w:val="994"/>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2e74b3" w:themeColor="accent5" w:themeTint="9A" w:themeShade="95"/>
        <w:sz w:val="22"/>
      </w:rPr>
      <w:pPr>
        <w:pBdr/>
        <w:spacing/>
        <w:ind/>
      </w:pPr>
      <w:tblPr>
        <w:tblBorders/>
      </w:tblPr>
      <w:tcPr>
        <w:shd w:val="clear" w:color="ffffff" w:themeColor="accent5" w:themeTint="40" w:fill="d6e6f4" w:themeFill="accent5" w:themeFillTint="40"/>
        <w:tcBorders/>
      </w:tcPr>
    </w:tblStylePr>
    <w:tblStylePr w:type="band1Vert">
      <w:pPr>
        <w:pBdr/>
        <w:spacing/>
        <w:ind/>
      </w:pPr>
      <w:tblPr>
        <w:tblBorders/>
      </w:tblPr>
      <w:tcPr>
        <w:shd w:val="clear" w:color="ffffff" w:themeColor="accent5" w:themeTint="40" w:fill="d6e6f4" w:themeFill="accent5" w:themeFillTint="40"/>
        <w:tcBorders/>
      </w:tcPr>
    </w:tblStylePr>
    <w:tblStylePr w:type="band2Horz">
      <w:rPr>
        <w:rFonts w:ascii="Arial" w:hAnsi="Arial"/>
        <w:color w:val="2e74b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e74b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2e74b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2e74b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2e74b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e74b3" w:themeColor="accent5" w:themeTint="9A" w:themeShade="95"/>
        <w:sz w:val="22"/>
      </w:rPr>
      <w:pPr>
        <w:pBdr/>
        <w:spacing/>
        <w:ind/>
      </w:pPr>
      <w:tblPr>
        <w:tblBorders/>
      </w:tblPr>
      <w:tcPr>
        <w:tcBorders/>
      </w:tcPr>
    </w:tblStylePr>
  </w:style>
  <w:style w:type="table" w:styleId="982">
    <w:name w:val="List Table 7 Colorful - Accent 6"/>
    <w:basedOn w:val="994"/>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5e923c"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5e923c"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e923c"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5e923c"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5e923c" w:themeColor="accent6" w:themeTint="98" w:themeShade="95"/>
        <w:sz w:val="22"/>
      </w:rPr>
      <w:pPr>
        <w:pBdr/>
        <w:spacing/>
        <w:ind/>
      </w:pPr>
      <w:tblPr>
        <w:tblBorders/>
      </w:tblPr>
      <w:tcPr>
        <w:tcBorders/>
      </w:tcPr>
    </w:tblStylePr>
  </w:style>
  <w:style w:type="paragraph" w:styleId="983" w:default="1">
    <w:name w:val="Normal"/>
    <w:pPr>
      <w:pBdr/>
      <w:spacing w:after="160" w:line="259" w:lineRule="auto"/>
      <w:ind/>
    </w:pPr>
    <w:rPr>
      <w:sz w:val="22"/>
      <w:szCs w:val="22"/>
      <w:lang w:val="vi-VN"/>
    </w:rPr>
  </w:style>
  <w:style w:type="paragraph" w:styleId="984">
    <w:name w:val="Heading 1"/>
    <w:basedOn w:val="983"/>
    <w:next w:val="983"/>
    <w:link w:val="1424"/>
    <w:uiPriority w:val="9"/>
    <w:qFormat/>
    <w:pPr>
      <w:keepNext w:val="true"/>
      <w:keepLines w:val="true"/>
      <w:pBdr/>
      <w:spacing w:after="0" w:before="240"/>
      <w:ind/>
      <w:outlineLvl w:val="0"/>
    </w:pPr>
    <w:rPr>
      <w:rFonts w:eastAsiaTheme="majorEastAsia" w:cstheme="majorBidi"/>
      <w:b/>
      <w:sz w:val="24"/>
      <w:szCs w:val="32"/>
    </w:rPr>
  </w:style>
  <w:style w:type="paragraph" w:styleId="985">
    <w:name w:val="Heading 2"/>
    <w:basedOn w:val="983"/>
    <w:next w:val="983"/>
    <w:link w:val="1426"/>
    <w:uiPriority w:val="9"/>
    <w:unhideWhenUsed/>
    <w:qFormat/>
    <w:pPr>
      <w:keepNext w:val="true"/>
      <w:keepLines w:val="true"/>
      <w:pBdr/>
      <w:spacing w:after="0" w:before="40"/>
      <w:ind/>
      <w:outlineLvl w:val="1"/>
    </w:pPr>
    <w:rPr>
      <w:rFonts w:asciiTheme="majorHAnsi" w:hAnsiTheme="majorHAnsi" w:eastAsiaTheme="majorEastAsia" w:cstheme="majorBidi"/>
      <w:color w:val="2f5496" w:themeColor="accent1" w:themeShade="BF"/>
      <w:sz w:val="26"/>
      <w:szCs w:val="26"/>
    </w:rPr>
  </w:style>
  <w:style w:type="paragraph" w:styleId="986">
    <w:name w:val="Heading 3"/>
    <w:basedOn w:val="983"/>
    <w:next w:val="983"/>
    <w:link w:val="1432"/>
    <w:uiPriority w:val="9"/>
    <w:semiHidden/>
    <w:unhideWhenUsed/>
    <w:qFormat/>
    <w:pPr>
      <w:keepNext w:val="true"/>
      <w:keepLines w:val="true"/>
      <w:pBdr/>
      <w:spacing w:after="0" w:before="40"/>
      <w:ind/>
      <w:outlineLvl w:val="2"/>
    </w:pPr>
    <w:rPr>
      <w:rFonts w:asciiTheme="majorHAnsi" w:hAnsiTheme="majorHAnsi" w:eastAsiaTheme="majorEastAsia" w:cstheme="majorBidi"/>
      <w:color w:val="1f3763" w:themeColor="accent1" w:themeShade="7F"/>
      <w:sz w:val="24"/>
      <w:szCs w:val="24"/>
    </w:rPr>
  </w:style>
  <w:style w:type="paragraph" w:styleId="987">
    <w:name w:val="Heading 4"/>
    <w:basedOn w:val="983"/>
    <w:next w:val="983"/>
    <w:link w:val="1431"/>
    <w:uiPriority w:val="9"/>
    <w:semiHidden/>
    <w:unhideWhenUsed/>
    <w:qFormat/>
    <w:pPr>
      <w:keepNext w:val="true"/>
      <w:keepLines w:val="true"/>
      <w:pBdr/>
      <w:spacing w:after="0" w:before="40"/>
      <w:ind/>
      <w:outlineLvl w:val="3"/>
    </w:pPr>
    <w:rPr>
      <w:rFonts w:asciiTheme="majorHAnsi" w:hAnsiTheme="majorHAnsi" w:eastAsiaTheme="majorEastAsia" w:cstheme="majorBidi"/>
      <w:i/>
      <w:iCs/>
      <w:color w:val="2f5496" w:themeColor="accent1" w:themeShade="BF"/>
    </w:rPr>
  </w:style>
  <w:style w:type="paragraph" w:styleId="988">
    <w:name w:val="Heading 5"/>
    <w:link w:val="1433"/>
    <w:uiPriority w:val="9"/>
    <w:unhideWhenUsed/>
    <w:qFormat/>
    <w:pPr>
      <w:pBdr/>
      <w:spacing/>
      <w:ind/>
      <w:outlineLvl w:val="4"/>
    </w:pPr>
    <w:rPr>
      <w:rFonts w:ascii="Times New Roman" w:hAnsi="Times New Roman" w:eastAsia="Times New Roman" w:cs="Times New Roman"/>
      <w:color w:val="2e74b5"/>
      <w:sz w:val="24"/>
      <w:szCs w:val="24"/>
    </w:rPr>
  </w:style>
  <w:style w:type="paragraph" w:styleId="989">
    <w:name w:val="Heading 6"/>
    <w:link w:val="1434"/>
    <w:uiPriority w:val="9"/>
    <w:semiHidden/>
    <w:unhideWhenUsed/>
    <w:qFormat/>
    <w:pPr>
      <w:pBdr/>
      <w:spacing/>
      <w:ind/>
      <w:outlineLvl w:val="5"/>
    </w:pPr>
    <w:rPr>
      <w:rFonts w:ascii="Times New Roman" w:hAnsi="Times New Roman" w:eastAsia="Times New Roman" w:cs="Times New Roman"/>
      <w:color w:val="1f4d78"/>
      <w:sz w:val="24"/>
      <w:szCs w:val="24"/>
    </w:rPr>
  </w:style>
  <w:style w:type="paragraph" w:styleId="990">
    <w:name w:val="Heading 7"/>
    <w:basedOn w:val="983"/>
    <w:next w:val="983"/>
    <w:link w:val="1223"/>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991">
    <w:name w:val="Heading 8"/>
    <w:basedOn w:val="983"/>
    <w:next w:val="983"/>
    <w:link w:val="1224"/>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992">
    <w:name w:val="Heading 9"/>
    <w:basedOn w:val="983"/>
    <w:next w:val="983"/>
    <w:link w:val="1225"/>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993" w:default="1">
    <w:name w:val="Default Paragraph Font"/>
    <w:uiPriority w:val="1"/>
    <w:semiHidden/>
    <w:unhideWhenUsed/>
    <w:pPr>
      <w:pBdr/>
      <w:spacing/>
      <w:ind/>
    </w:pPr>
  </w:style>
  <w:style w:type="table" w:styleId="994"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995" w:default="1">
    <w:name w:val="No List"/>
    <w:uiPriority w:val="99"/>
    <w:semiHidden/>
    <w:unhideWhenUsed/>
    <w:pPr>
      <w:pBdr/>
      <w:spacing/>
      <w:ind/>
    </w:pPr>
  </w:style>
  <w:style w:type="table" w:styleId="996">
    <w:name w:val="Grid Table Light"/>
    <w:basedOn w:val="994"/>
    <w:uiPriority w:val="59"/>
    <w:pPr>
      <w:pBdr/>
      <w:spacing/>
      <w:ind/>
    </w:pPr>
    <w:tblPr>
      <w:tblBorders>
        <w:top w:val="single" w:color="afafaf" w:themeColor="text1" w:themeTint="50" w:sz="4" w:space="0"/>
        <w:left w:val="single" w:color="afafaf" w:themeColor="text1" w:themeTint="50" w:sz="4" w:space="0"/>
        <w:bottom w:val="single" w:color="afafaf" w:themeColor="text1" w:themeTint="50" w:sz="4" w:space="0"/>
        <w:right w:val="single" w:color="afafaf" w:themeColor="text1" w:themeTint="50" w:sz="4" w:space="0"/>
        <w:insideH w:val="single" w:color="afafaf" w:themeColor="text1" w:themeTint="50" w:sz="4" w:space="0"/>
        <w:insideV w:val="single" w:color="afafaf"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7">
    <w:name w:val="Plain Table 1"/>
    <w:basedOn w:val="994"/>
    <w:uiPriority w:val="59"/>
    <w:pPr>
      <w:pBdr/>
      <w:spacing/>
      <w:ind/>
    </w:pPr>
    <w:tblPr>
      <w:tblBorders>
        <w:top w:val="single" w:color="afafaf" w:themeColor="text1" w:themeTint="50" w:sz="4" w:space="0"/>
        <w:left w:val="single" w:color="afafaf" w:themeColor="text1" w:themeTint="50" w:sz="4" w:space="0"/>
        <w:bottom w:val="single" w:color="afafaf" w:themeColor="text1" w:themeTint="50" w:sz="4" w:space="0"/>
        <w:right w:val="single" w:color="afafaf" w:themeColor="text1" w:themeTint="50" w:sz="4" w:space="0"/>
        <w:insideH w:val="single" w:color="afafaf" w:themeColor="text1" w:themeTint="50" w:sz="4" w:space="0"/>
        <w:insideV w:val="single" w:color="afafaf" w:themeColor="text1" w:themeTint="50" w:sz="4" w:space="0"/>
      </w:tblBorders>
    </w:tblPr>
    <w:tcPr>
      <w:tcBorders/>
    </w:tcPr>
    <w:tblStylePr w:type="band1Horz">
      <w:pPr>
        <w:pBdr/>
        <w:spacing/>
        <w:ind/>
      </w:pPr>
      <w:tblPr>
        <w:tblBorders/>
      </w:tblPr>
      <w:tcPr>
        <w:shd w:val="clear" w:color="f2f2f2" w:themeColor="text1" w:themeTint="0D" w:fill="f2f2f2" w:themeFill="text1" w:themeFillTint="0D"/>
        <w:tcBorders/>
      </w:tcPr>
    </w:tblStylePr>
    <w:tblStylePr w:type="band1Vert">
      <w:pPr>
        <w:pBdr/>
        <w:spacing/>
        <w:ind/>
      </w:pPr>
      <w:tblPr>
        <w:tblBorders/>
      </w:tblPr>
      <w:tcPr>
        <w:shd w:val="clear" w:color="f2f2f2"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8">
    <w:name w:val="Plain Table 2"/>
    <w:basedOn w:val="994"/>
    <w:uiPriority w:val="59"/>
    <w:pPr>
      <w:pBdr/>
      <w:spacing/>
      <w:ind/>
    </w:pPr>
    <w:tblP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9">
    <w:name w:val="Plain Table 3"/>
    <w:basedOn w:val="994"/>
    <w:uiPriority w:val="99"/>
    <w:pPr>
      <w:pBdr/>
      <w:spacing/>
      <w:ind/>
    </w:pPr>
    <w:tblPr>
      <w:tblStyleRowBandSize w:val="1"/>
      <w:tblStyleColBandSize w:val="1"/>
      <w:tblBorders/>
    </w:tblPr>
    <w:tcPr>
      <w:tcBorders/>
    </w:tcPr>
    <w:tblStylePr w:type="band1Horz">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0">
    <w:name w:val="Plain Table 4"/>
    <w:basedOn w:val="994"/>
    <w:uiPriority w:val="99"/>
    <w:pPr>
      <w:pBdr/>
      <w:spacing/>
      <w:ind/>
    </w:pPr>
    <w:tblPr>
      <w:tblStyleRowBandSize w:val="1"/>
      <w:tblStyleColBandSize w:val="1"/>
      <w:tblBorders/>
    </w:tblPr>
    <w:tcPr>
      <w:tcBorders/>
    </w:tcPr>
    <w:tblStylePr w:type="band1Horz">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1">
    <w:name w:val="Plain Table 5"/>
    <w:basedOn w:val="994"/>
    <w:uiPriority w:val="99"/>
    <w:pPr>
      <w:pBdr/>
      <w:spacing/>
      <w:ind/>
    </w:pPr>
    <w:tblPr>
      <w:tblStyleRowBandSize w:val="1"/>
      <w:tblStyleColBandSize w:val="1"/>
      <w:tblBorders/>
    </w:tblPr>
    <w:tcPr>
      <w:tcBorders/>
    </w:tcPr>
    <w:tblStylePr w:type="band1Horz">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right w:val="single" w:color="404040" w:sz="4" w:space="0"/>
        </w:tcBorders>
      </w:tcPr>
    </w:tblStylePr>
    <w:tblStylePr w:type="firstRow">
      <w:rPr>
        <w:i/>
        <w:color w:val="404040"/>
      </w:rPr>
      <w:pPr>
        <w:pBdr/>
        <w:spacing/>
        <w:ind/>
      </w:pPr>
      <w:tblPr>
        <w:tblBorders/>
      </w:tblPr>
      <w:tcPr>
        <w:shd w:val="clear" w:color="ffffff" w:fill="auto"/>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fill="auto"/>
        <w:tcBorders>
          <w:left w:val="single" w:color="404040" w:sz="4" w:space="0"/>
        </w:tcBorders>
      </w:tcPr>
    </w:tblStylePr>
    <w:tblStylePr w:type="lastRow">
      <w:rPr>
        <w:i/>
        <w:color w:val="404040"/>
      </w:rPr>
      <w:pPr>
        <w:pBdr/>
        <w:spacing/>
        <w:ind/>
      </w:pPr>
      <w:tblPr>
        <w:tblBorders/>
      </w:tblPr>
      <w:tcPr>
        <w:shd w:val="clear" w:color="ffffff" w:fill="auto"/>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2">
    <w:name w:val="Grid Table 1 Light"/>
    <w:basedOn w:val="994"/>
    <w:uiPriority w:val="99"/>
    <w:pPr>
      <w:pBdr/>
      <w:spacing/>
      <w:ind/>
    </w:pPr>
    <w:tblPr>
      <w:tblStyleRowBandSize w:val="1"/>
      <w:tblStyleColBandSize w:val="1"/>
      <w:tblBorders>
        <w:top w:val="single" w:color="989898" w:themeColor="text1" w:themeTint="67" w:sz="4" w:space="0"/>
        <w:left w:val="single" w:color="989898" w:themeColor="text1" w:themeTint="67" w:sz="4" w:space="0"/>
        <w:bottom w:val="single" w:color="989898" w:themeColor="text1" w:themeTint="67" w:sz="4" w:space="0"/>
        <w:right w:val="single" w:color="989898" w:themeColor="text1" w:themeTint="67" w:sz="4" w:space="0"/>
        <w:insideH w:val="single" w:color="989898" w:themeColor="text1" w:themeTint="67" w:sz="4" w:space="0"/>
        <w:insideV w:val="single" w:color="989898" w:themeColor="text1" w:themeTint="67" w:sz="4" w:space="0"/>
      </w:tblBorders>
    </w:tblPr>
    <w:tcPr>
      <w:tcBorders/>
    </w:tcPr>
    <w:tblStylePr w:type="band1Horz">
      <w:rPr>
        <w:rFonts w:ascii="Arial" w:hAnsi="Arial"/>
        <w:color w:val="404040"/>
        <w:sz w:val="22"/>
      </w:rPr>
      <w:pPr>
        <w:pBdr/>
        <w:spacing/>
        <w:ind/>
      </w:pPr>
      <w:tblPr>
        <w:tblBorders/>
      </w:tblPr>
      <w:tcPr>
        <w:tcBorders>
          <w:top w:val="single" w:color="989898" w:themeColor="text1" w:themeTint="67" w:sz="4" w:space="0"/>
          <w:left w:val="single" w:color="989898" w:themeColor="text1" w:themeTint="67" w:sz="4" w:space="0"/>
          <w:bottom w:val="single" w:color="989898" w:themeColor="text1" w:themeTint="67" w:sz="4" w:space="0"/>
          <w:right w:val="single" w:color="989898"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6a6a6a"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3">
    <w:name w:val="Grid Table 1 Light Accent 1"/>
    <w:basedOn w:val="994"/>
    <w:uiPriority w:val="99"/>
    <w:pPr>
      <w:pBdr/>
      <w:spacing/>
      <w:ind/>
    </w:pPr>
    <w:tblPr>
      <w:tblStyleRowBandSize w:val="1"/>
      <w:tblStyleColBandSize w:val="1"/>
      <w:tblBorders>
        <w:top w:val="single" w:color="b3c5e7" w:themeColor="accent1" w:themeTint="67" w:sz="4" w:space="0"/>
        <w:left w:val="single" w:color="b3c5e7" w:themeColor="accent1" w:themeTint="67" w:sz="4" w:space="0"/>
        <w:bottom w:val="single" w:color="b3c5e7" w:themeColor="accent1" w:themeTint="67" w:sz="4" w:space="0"/>
        <w:right w:val="single" w:color="b3c5e7" w:themeColor="accent1" w:themeTint="67" w:sz="4" w:space="0"/>
        <w:insideH w:val="single" w:color="b3c5e7" w:themeColor="accent1" w:themeTint="67" w:sz="4" w:space="0"/>
        <w:insideV w:val="single" w:color="b3c5e7"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b3c5e7" w:themeColor="accent1" w:themeTint="67" w:sz="4" w:space="0"/>
          <w:left w:val="single" w:color="b3c5e7" w:themeColor="accent1" w:themeTint="67" w:sz="4" w:space="0"/>
          <w:bottom w:val="single" w:color="b3c5e7" w:themeColor="accent1" w:themeTint="67" w:sz="4" w:space="0"/>
          <w:right w:val="single" w:color="b3c5e7"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91acdc"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4">
    <w:name w:val="Grid Table 1 Light Accent 2"/>
    <w:basedOn w:val="994"/>
    <w:uiPriority w:val="99"/>
    <w:pPr>
      <w:pBdr/>
      <w:spacing/>
      <w:ind/>
    </w:pPr>
    <w:tblPr>
      <w:tblStyleRowBandSize w:val="1"/>
      <w:tblStyleColBandSize w:val="1"/>
      <w:tbl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insideH w:val="single" w:color="f7caab" w:themeColor="accent2" w:themeTint="67" w:sz="4" w:space="0"/>
        <w:insideV w:val="single" w:color="f7caab"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f4b286"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5">
    <w:name w:val="Grid Table 1 Light Accent 3"/>
    <w:basedOn w:val="994"/>
    <w:uiPriority w:val="99"/>
    <w:pPr>
      <w:pBdr/>
      <w:spacing/>
      <w:ind/>
    </w:pPr>
    <w:tblPr>
      <w:tblStyleRowBandSize w:val="1"/>
      <w:tblStyleColBandSize w:val="1"/>
      <w:tbl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insideH w:val="single" w:color="dadada" w:themeColor="accent3" w:themeTint="67" w:sz="4" w:space="0"/>
        <w:insideV w:val="single" w:color="dadada"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cacaca"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6">
    <w:name w:val="Grid Table 1 Light Accent 4"/>
    <w:basedOn w:val="994"/>
    <w:uiPriority w:val="99"/>
    <w:pPr>
      <w:pBdr/>
      <w:spacing/>
      <w:ind/>
    </w:pPr>
    <w:tblPr>
      <w:tblStyleRowBandSize w:val="1"/>
      <w:tblStyleColBandSize w:val="1"/>
      <w:tblBorders>
        <w:top w:val="single" w:color="ffe598" w:themeColor="accent4" w:themeTint="67" w:sz="4" w:space="0"/>
        <w:left w:val="single" w:color="ffe598" w:themeColor="accent4" w:themeTint="67" w:sz="4" w:space="0"/>
        <w:bottom w:val="single" w:color="ffe598" w:themeColor="accent4" w:themeTint="67" w:sz="4" w:space="0"/>
        <w:right w:val="single" w:color="ffe598" w:themeColor="accent4" w:themeTint="67" w:sz="4" w:space="0"/>
        <w:insideH w:val="single" w:color="ffe598" w:themeColor="accent4" w:themeTint="67" w:sz="4" w:space="0"/>
        <w:insideV w:val="single" w:color="ffe598"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ffe598" w:themeColor="accent4" w:themeTint="67" w:sz="4" w:space="0"/>
          <w:left w:val="single" w:color="ffe598" w:themeColor="accent4" w:themeTint="67" w:sz="4" w:space="0"/>
          <w:bottom w:val="single" w:color="ffe598" w:themeColor="accent4" w:themeTint="67" w:sz="4" w:space="0"/>
          <w:right w:val="single" w:color="ffe598"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ffda6a"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7">
    <w:name w:val="Grid Table 1 Light Accent 5"/>
    <w:basedOn w:val="994"/>
    <w:uiPriority w:val="99"/>
    <w:pPr>
      <w:pBdr/>
      <w:spacing/>
      <w:ind/>
    </w:pPr>
    <w:tblPr>
      <w:tblStyleRowBandSize w:val="1"/>
      <w:tblStyleColBandSize w:val="1"/>
      <w:tblBorders>
        <w:top w:val="single" w:color="bcd6ee" w:themeColor="accent5" w:themeTint="67" w:sz="4" w:space="0"/>
        <w:left w:val="single" w:color="bcd6ee" w:themeColor="accent5" w:themeTint="67" w:sz="4" w:space="0"/>
        <w:bottom w:val="single" w:color="bcd6ee" w:themeColor="accent5" w:themeTint="67" w:sz="4" w:space="0"/>
        <w:right w:val="single" w:color="bcd6ee" w:themeColor="accent5" w:themeTint="67" w:sz="4" w:space="0"/>
        <w:insideH w:val="single" w:color="bcd6ee" w:themeColor="accent5" w:themeTint="67" w:sz="4" w:space="0"/>
        <w:insideV w:val="single" w:color="bcd6ee"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bcd6ee" w:themeColor="accent5" w:themeTint="67" w:sz="4" w:space="0"/>
          <w:left w:val="single" w:color="bcd6ee" w:themeColor="accent5" w:themeTint="67" w:sz="4" w:space="0"/>
          <w:bottom w:val="single" w:color="bcd6ee" w:themeColor="accent5" w:themeTint="67" w:sz="4" w:space="0"/>
          <w:right w:val="single" w:color="bcd6ee"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9ec4e6"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8">
    <w:name w:val="Grid Table 1 Light Accent 6"/>
    <w:basedOn w:val="994"/>
    <w:uiPriority w:val="99"/>
    <w:pPr>
      <w:pBdr/>
      <w:spacing/>
      <w:ind/>
    </w:pPr>
    <w:tblPr>
      <w:tblStyleRowBandSize w:val="1"/>
      <w:tblStyleColBandSize w:val="1"/>
      <w:tbl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insideH w:val="single" w:color="c4dfb2" w:themeColor="accent6" w:themeTint="67" w:sz="4" w:space="0"/>
        <w:insideV w:val="single" w:color="c4dfb2"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aad19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9">
    <w:name w:val="Grid Table 2"/>
    <w:basedOn w:val="994"/>
    <w:uiPriority w:val="99"/>
    <w:pPr>
      <w:pBdr/>
      <w:spacing/>
      <w:ind/>
    </w:pPr>
    <w:tblPr>
      <w:tblStyleRowBandSize w:val="1"/>
      <w:tblStyleColBandSize w:val="1"/>
      <w:tblBorders>
        <w:bottom w:val="single" w:color="6a6a6a" w:themeColor="text1" w:themeTint="95" w:sz="4" w:space="0"/>
        <w:insideH w:val="single" w:color="6a6a6a" w:themeColor="text1" w:themeTint="95" w:sz="4" w:space="0"/>
        <w:insideV w:val="single" w:color="6a6a6a" w:themeColor="text1" w:themeTint="95" w:sz="4" w:space="0"/>
      </w:tblBorders>
    </w:tblPr>
    <w:tcPr>
      <w:tcBorders/>
    </w:tcPr>
    <w:tblStylePr w:type="band1Horz">
      <w:rPr>
        <w:rFonts w:ascii="Arial" w:hAnsi="Arial"/>
        <w:color w:val="404040"/>
        <w:sz w:val="22"/>
      </w:rPr>
      <w:pPr>
        <w:pBdr/>
        <w:spacing/>
        <w:ind/>
      </w:pPr>
      <w:tblPr>
        <w:tblBorders/>
      </w:tblPr>
      <w:tcPr>
        <w:shd w:val="clear" w:color="cbcbcb"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cbcbcb"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6a6a6a"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6a6a6a"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0">
    <w:name w:val="Grid Table 2 Accent 1"/>
    <w:basedOn w:val="994"/>
    <w:uiPriority w:val="99"/>
    <w:pPr>
      <w:pBdr/>
      <w:spacing/>
      <w:ind/>
    </w:pPr>
    <w:tblPr>
      <w:tblStyleRowBandSize w:val="1"/>
      <w:tblStyleColBandSize w:val="1"/>
      <w:tblBorders>
        <w:bottom w:val="single" w:color="537dc8" w:themeColor="accent1" w:themeTint="EA" w:sz="4" w:space="0"/>
        <w:insideH w:val="single" w:color="537dc8" w:themeColor="accent1" w:themeTint="EA" w:sz="4" w:space="0"/>
        <w:insideV w:val="single" w:color="537dc8" w:themeColor="accent1" w:themeTint="EA" w:sz="4" w:space="0"/>
      </w:tblBorders>
    </w:tblPr>
    <w:tcPr>
      <w:tcBorders/>
    </w:tcPr>
    <w:tblStylePr w:type="band1Horz">
      <w:rPr>
        <w:rFonts w:ascii="Arial" w:hAnsi="Arial"/>
        <w:color w:val="404040"/>
        <w:sz w:val="22"/>
      </w:rPr>
      <w:pPr>
        <w:pBdr/>
        <w:spacing/>
        <w:ind/>
      </w:pPr>
      <w:tblPr>
        <w:tblBorders/>
      </w:tblPr>
      <w:tcPr>
        <w:shd w:val="clear" w:color="d8e2f3" w:themeColor="accent1" w:themeTint="34" w:fill="d8e2f3" w:themeFill="accent1" w:themeFillTint="34"/>
        <w:tcBorders/>
      </w:tcPr>
    </w:tblStylePr>
    <w:tblStylePr w:type="band1Vert">
      <w:rPr>
        <w:rFonts w:ascii="Arial" w:hAnsi="Arial"/>
        <w:color w:val="404040"/>
        <w:sz w:val="22"/>
      </w:rPr>
      <w:pPr>
        <w:pBdr/>
        <w:spacing/>
        <w:ind/>
      </w:pPr>
      <w:tblPr>
        <w:tblBorders/>
      </w:tblPr>
      <w:tcPr>
        <w:shd w:val="clear" w:color="d8e2f3" w:themeColor="accent1" w:themeTint="34" w:fill="d8e2f3"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537dc8"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537dc8"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1">
    <w:name w:val="Grid Table 2 Accent 2"/>
    <w:basedOn w:val="994"/>
    <w:uiPriority w:val="99"/>
    <w:pPr>
      <w:pBdr/>
      <w:spacing/>
      <w:ind/>
    </w:pPr>
    <w:tblPr>
      <w:tblStyleRowBandSize w:val="1"/>
      <w:tblStyleColBandSize w:val="1"/>
      <w:tblBorders>
        <w:bottom w:val="single" w:color="f4b184" w:themeColor="accent2" w:themeTint="97" w:sz="4" w:space="0"/>
        <w:insideH w:val="single" w:color="f4b184" w:themeColor="accent2" w:themeTint="97" w:sz="4" w:space="0"/>
        <w:insideV w:val="single" w:color="f4b184" w:themeColor="accent2" w:themeTint="97" w:sz="4" w:space="0"/>
      </w:tblBorders>
    </w:tblPr>
    <w:tcPr>
      <w:tcBorders/>
    </w:tcPr>
    <w:tblStylePr w:type="band1Horz">
      <w:rPr>
        <w:rFonts w:ascii="Arial" w:hAnsi="Arial"/>
        <w:color w:val="404040"/>
        <w:sz w:val="22"/>
      </w:rPr>
      <w:pPr>
        <w:pBdr/>
        <w:spacing/>
        <w:ind/>
      </w:pPr>
      <w:tblPr>
        <w:tblBorders/>
      </w:tblPr>
      <w:tcPr>
        <w:shd w:val="clear" w:color="fbe5d6" w:themeColor="accent2" w:themeTint="32" w:fill="fbe5d6" w:themeFill="accent2" w:themeFillTint="32"/>
        <w:tcBorders/>
      </w:tcPr>
    </w:tblStylePr>
    <w:tblStylePr w:type="band1Vert">
      <w:rPr>
        <w:rFonts w:ascii="Arial" w:hAnsi="Arial"/>
        <w:color w:val="404040"/>
        <w:sz w:val="22"/>
      </w:rPr>
      <w:pPr>
        <w:pBdr/>
        <w:spacing/>
        <w:ind/>
      </w:pPr>
      <w:tblPr>
        <w:tblBorders/>
      </w:tblPr>
      <w:tcPr>
        <w:shd w:val="clear" w:color="fbe5d6" w:themeColor="accent2" w:themeTint="32" w:fill="fbe5d6"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f4b184"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f4b184"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2">
    <w:name w:val="Grid Table 2 Accent 3"/>
    <w:basedOn w:val="994"/>
    <w:uiPriority w:val="99"/>
    <w:pPr>
      <w:pBdr/>
      <w:spacing/>
      <w:ind/>
    </w:pPr>
    <w:tblPr>
      <w:tblStyleRowBandSize w:val="1"/>
      <w:tblStyleColBandSize w:val="1"/>
      <w:tblBorders>
        <w:bottom w:val="single" w:color="a5a5a5" w:themeColor="accent3" w:themeTint="FE" w:sz="4" w:space="0"/>
        <w:insideH w:val="single" w:color="a5a5a5" w:themeColor="accent3" w:themeTint="FE" w:sz="4" w:space="0"/>
        <w:insideV w:val="single" w:color="a5a5a5" w:themeColor="accent3" w:themeTint="FE" w:sz="4" w:space="0"/>
      </w:tblBorders>
    </w:tblPr>
    <w:tcPr>
      <w:tcBorders/>
    </w:tcPr>
    <w:tblStylePr w:type="band1Horz">
      <w:rPr>
        <w:rFonts w:ascii="Arial" w:hAnsi="Arial"/>
        <w:color w:val="404040"/>
        <w:sz w:val="22"/>
      </w:rPr>
      <w:pPr>
        <w:pBdr/>
        <w:spacing/>
        <w:ind/>
      </w:pPr>
      <w:tblPr>
        <w:tblBorders/>
      </w:tblPr>
      <w:tcPr>
        <w:shd w:val="clear" w:color="ececec" w:themeColor="accent3" w:themeTint="34" w:fill="ececec" w:themeFill="accent3" w:themeFillTint="34"/>
        <w:tcBorders/>
      </w:tcPr>
    </w:tblStylePr>
    <w:tblStylePr w:type="band1Vert">
      <w:rPr>
        <w:rFonts w:ascii="Arial" w:hAnsi="Arial"/>
        <w:color w:val="404040"/>
        <w:sz w:val="22"/>
      </w:rPr>
      <w:pPr>
        <w:pBdr/>
        <w:spacing/>
        <w:ind/>
      </w:pPr>
      <w:tblPr>
        <w:tblBorders/>
      </w:tblPr>
      <w:tcPr>
        <w:shd w:val="clear" w:color="ececec" w:themeColor="accent3" w:themeTint="34" w:fill="ececec"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a5a5a5"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a5a5a5"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3">
    <w:name w:val="Grid Table 2 Accent 4"/>
    <w:basedOn w:val="994"/>
    <w:uiPriority w:val="99"/>
    <w:pPr>
      <w:pBdr/>
      <w:spacing/>
      <w:ind/>
    </w:pPr>
    <w:tblPr>
      <w:tblStyleRowBandSize w:val="1"/>
      <w:tblStyleColBandSize w:val="1"/>
      <w:tblBorders>
        <w:bottom w:val="single" w:color="ffd865" w:themeColor="accent4" w:themeTint="9A" w:sz="4" w:space="0"/>
        <w:insideH w:val="single" w:color="ffd865" w:themeColor="accent4" w:themeTint="9A" w:sz="4" w:space="0"/>
        <w:insideV w:val="single" w:color="ffd865" w:themeColor="accent4" w:themeTint="9A" w:sz="4" w:space="0"/>
      </w:tblBorders>
    </w:tblPr>
    <w:tcPr>
      <w:tcBorders/>
    </w:tcPr>
    <w:tblStylePr w:type="band1Horz">
      <w:rPr>
        <w:rFonts w:ascii="Arial" w:hAnsi="Arial"/>
        <w:color w:val="404040"/>
        <w:sz w:val="22"/>
      </w:rPr>
      <w:pPr>
        <w:pBdr/>
        <w:spacing/>
        <w:ind/>
      </w:pPr>
      <w:tblPr>
        <w:tblBorders/>
      </w:tblPr>
      <w:tcPr>
        <w:shd w:val="clear" w:color="fff2cb"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2cb"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ffd865"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ffd865"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4">
    <w:name w:val="Grid Table 2 Accent 5"/>
    <w:basedOn w:val="994"/>
    <w:uiPriority w:val="99"/>
    <w:pPr>
      <w:pBdr/>
      <w:spacing/>
      <w:ind/>
    </w:pPr>
    <w:tblPr>
      <w:tblStyleRowBandSize w:val="1"/>
      <w:tblStyleColBandSize w:val="1"/>
      <w:tblBorders>
        <w:bottom w:val="single" w:color="5b9bd5" w:themeColor="accent5" w:sz="4" w:space="0"/>
        <w:insideH w:val="single" w:color="5b9bd5" w:themeColor="accent5" w:sz="4" w:space="0"/>
        <w:insideV w:val="single" w:color="5b9bd5" w:themeColor="accent5" w:sz="4" w:space="0"/>
      </w:tblBorders>
    </w:tblPr>
    <w:tcPr>
      <w:tcBorders/>
    </w:tcPr>
    <w:tblStylePr w:type="band1Horz">
      <w:rPr>
        <w:rFonts w:ascii="Arial" w:hAnsi="Arial"/>
        <w:color w:val="404040"/>
        <w:sz w:val="22"/>
      </w:rPr>
      <w:pPr>
        <w:pBdr/>
        <w:spacing/>
        <w:ind/>
      </w:pPr>
      <w:tblPr>
        <w:tblBorders/>
      </w:tblPr>
      <w:tcPr>
        <w:shd w:val="clear" w:color="ddeaf6" w:themeColor="accent5" w:themeTint="34" w:fill="ddeaf6" w:themeFill="accent5" w:themeFillTint="34"/>
        <w:tcBorders/>
      </w:tcPr>
    </w:tblStylePr>
    <w:tblStylePr w:type="band1Vert">
      <w:rPr>
        <w:rFonts w:ascii="Arial" w:hAnsi="Arial"/>
        <w:color w:val="404040"/>
        <w:sz w:val="22"/>
      </w:rPr>
      <w:pPr>
        <w:pBdr/>
        <w:spacing/>
        <w:ind/>
      </w:pPr>
      <w:tblPr>
        <w:tblBorders/>
      </w:tblPr>
      <w:tcPr>
        <w:shd w:val="clear" w:color="ddeaf6" w:themeColor="accent5" w:themeTint="34" w:fill="ddeaf6"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5b9bd5"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5b9bd5"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5">
    <w:name w:val="Grid Table 2 Accent 6"/>
    <w:basedOn w:val="994"/>
    <w:uiPriority w:val="99"/>
    <w:pPr>
      <w:pBdr/>
      <w:spacing/>
      <w:ind/>
    </w:pPr>
    <w:tblPr>
      <w:tblStyleRowBandSize w:val="1"/>
      <w:tblStyleColBandSize w:val="1"/>
      <w:tblBorders>
        <w:bottom w:val="single" w:color="70ad47" w:themeColor="accent6" w:sz="4" w:space="0"/>
        <w:insideH w:val="single" w:color="70ad47" w:themeColor="accent6" w:sz="4" w:space="0"/>
        <w:insideV w:val="single" w:color="70ad47" w:themeColor="accent6" w:sz="4" w:space="0"/>
      </w:tblBorders>
    </w:tblPr>
    <w:tcPr>
      <w:tcBorders/>
    </w:tcPr>
    <w:tblStylePr w:type="band1Horz">
      <w:rPr>
        <w:rFonts w:ascii="Arial" w:hAnsi="Arial"/>
        <w:color w:val="404040"/>
        <w:sz w:val="22"/>
      </w:rPr>
      <w:pPr>
        <w:pBdr/>
        <w:spacing/>
        <w:ind/>
      </w:pPr>
      <w:tblPr>
        <w:tblBorders/>
      </w:tblPr>
      <w:tcPr>
        <w:shd w:val="clear" w:color="e1efd8" w:themeColor="accent6" w:themeTint="34" w:fill="e1efd8" w:themeFill="accent6" w:themeFillTint="34"/>
        <w:tcBorders/>
      </w:tcPr>
    </w:tblStylePr>
    <w:tblStylePr w:type="band1Vert">
      <w:rPr>
        <w:rFonts w:ascii="Arial" w:hAnsi="Arial"/>
        <w:color w:val="404040"/>
        <w:sz w:val="22"/>
      </w:rPr>
      <w:pPr>
        <w:pBdr/>
        <w:spacing/>
        <w:ind/>
      </w:pPr>
      <w:tblPr>
        <w:tblBorders/>
      </w:tblPr>
      <w:tcPr>
        <w:shd w:val="clear" w:color="e1efd8" w:themeColor="accent6" w:themeTint="34" w:fill="e1efd8"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70ad47"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70ad47"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6">
    <w:name w:val="Grid Table 3"/>
    <w:basedOn w:val="994"/>
    <w:uiPriority w:val="99"/>
    <w:pPr>
      <w:pBdr/>
      <w:spacing/>
      <w:ind/>
    </w:pPr>
    <w:tblPr>
      <w:tblStyleRowBandSize w:val="1"/>
      <w:tblStyleColBandSize w:val="1"/>
      <w:tblBorders>
        <w:bottom w:val="single" w:color="6a6a6a" w:themeColor="text1" w:themeTint="95" w:sz="4" w:space="0"/>
        <w:insideH w:val="single" w:color="6a6a6a" w:themeColor="text1" w:themeTint="95" w:sz="4" w:space="0"/>
        <w:insideV w:val="single" w:color="6a6a6a" w:themeColor="text1" w:themeTint="95" w:sz="4" w:space="0"/>
      </w:tblBorders>
    </w:tblPr>
    <w:tcPr>
      <w:tcBorders/>
    </w:tcPr>
    <w:tblStylePr w:type="band1Horz">
      <w:rPr>
        <w:rFonts w:ascii="Arial" w:hAnsi="Arial"/>
        <w:color w:val="404040"/>
        <w:sz w:val="22"/>
      </w:rPr>
      <w:pPr>
        <w:pBdr/>
        <w:spacing/>
        <w:ind/>
      </w:pPr>
      <w:tblPr>
        <w:tblBorders/>
      </w:tblPr>
      <w:tcPr>
        <w:shd w:val="clear" w:color="cbcbcb"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cbcbcb"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7">
    <w:name w:val="Grid Table 3 Accent 1"/>
    <w:basedOn w:val="994"/>
    <w:uiPriority w:val="99"/>
    <w:pPr>
      <w:pBdr/>
      <w:spacing/>
      <w:ind/>
    </w:pPr>
    <w:tblPr>
      <w:tblStyleRowBandSize w:val="1"/>
      <w:tblStyleColBandSize w:val="1"/>
      <w:tblBorders>
        <w:bottom w:val="single" w:color="537dc8" w:themeColor="accent1" w:themeTint="EA" w:sz="4" w:space="0"/>
        <w:insideH w:val="single" w:color="537dc8" w:themeColor="accent1" w:themeTint="EA" w:sz="4" w:space="0"/>
        <w:insideV w:val="single" w:color="537dc8" w:themeColor="accent1" w:themeTint="EA" w:sz="4" w:space="0"/>
      </w:tblBorders>
    </w:tblPr>
    <w:tcPr>
      <w:tcBorders/>
    </w:tcPr>
    <w:tblStylePr w:type="band1Horz">
      <w:rPr>
        <w:rFonts w:ascii="Arial" w:hAnsi="Arial"/>
        <w:color w:val="404040"/>
        <w:sz w:val="22"/>
      </w:rPr>
      <w:pPr>
        <w:pBdr/>
        <w:spacing/>
        <w:ind/>
      </w:pPr>
      <w:tblPr>
        <w:tblBorders/>
      </w:tblPr>
      <w:tcPr>
        <w:shd w:val="clear" w:color="d8e2f3" w:themeColor="accent1" w:themeTint="34" w:fill="d8e2f3" w:themeFill="accent1" w:themeFillTint="34"/>
        <w:tcBorders/>
      </w:tcPr>
    </w:tblStylePr>
    <w:tblStylePr w:type="band1Vert">
      <w:rPr>
        <w:rFonts w:ascii="Arial" w:hAnsi="Arial"/>
        <w:color w:val="404040"/>
        <w:sz w:val="22"/>
      </w:rPr>
      <w:pPr>
        <w:pBdr/>
        <w:spacing/>
        <w:ind/>
      </w:pPr>
      <w:tblPr>
        <w:tblBorders/>
      </w:tblPr>
      <w:tcPr>
        <w:shd w:val="clear" w:color="d8e2f3" w:themeColor="accent1" w:themeTint="34" w:fill="d8e2f3"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8">
    <w:name w:val="Grid Table 3 Accent 2"/>
    <w:basedOn w:val="994"/>
    <w:uiPriority w:val="99"/>
    <w:pPr>
      <w:pBdr/>
      <w:spacing/>
      <w:ind/>
    </w:pPr>
    <w:tblPr>
      <w:tblStyleRowBandSize w:val="1"/>
      <w:tblStyleColBandSize w:val="1"/>
      <w:tblBorders>
        <w:bottom w:val="single" w:color="f4b184" w:themeColor="accent2" w:themeTint="97" w:sz="4" w:space="0"/>
        <w:insideH w:val="single" w:color="f4b184" w:themeColor="accent2" w:themeTint="97" w:sz="4" w:space="0"/>
        <w:insideV w:val="single" w:color="f4b184" w:themeColor="accent2" w:themeTint="97" w:sz="4" w:space="0"/>
      </w:tblBorders>
    </w:tblPr>
    <w:tcPr>
      <w:tcBorders/>
    </w:tcPr>
    <w:tblStylePr w:type="band1Horz">
      <w:rPr>
        <w:rFonts w:ascii="Arial" w:hAnsi="Arial"/>
        <w:color w:val="404040"/>
        <w:sz w:val="22"/>
      </w:rPr>
      <w:pPr>
        <w:pBdr/>
        <w:spacing/>
        <w:ind/>
      </w:pPr>
      <w:tblPr>
        <w:tblBorders/>
      </w:tblPr>
      <w:tcPr>
        <w:shd w:val="clear" w:color="fbe5d6" w:themeColor="accent2" w:themeTint="32" w:fill="fbe5d6" w:themeFill="accent2" w:themeFillTint="32"/>
        <w:tcBorders/>
      </w:tcPr>
    </w:tblStylePr>
    <w:tblStylePr w:type="band1Vert">
      <w:rPr>
        <w:rFonts w:ascii="Arial" w:hAnsi="Arial"/>
        <w:color w:val="404040"/>
        <w:sz w:val="22"/>
      </w:rPr>
      <w:pPr>
        <w:pBdr/>
        <w:spacing/>
        <w:ind/>
      </w:pPr>
      <w:tblPr>
        <w:tblBorders/>
      </w:tblPr>
      <w:tcPr>
        <w:shd w:val="clear" w:color="fbe5d6" w:themeColor="accent2" w:themeTint="32" w:fill="fbe5d6"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9">
    <w:name w:val="Grid Table 3 Accent 3"/>
    <w:basedOn w:val="994"/>
    <w:uiPriority w:val="99"/>
    <w:pPr>
      <w:pBdr/>
      <w:spacing/>
      <w:ind/>
    </w:pPr>
    <w:tblPr>
      <w:tblStyleRowBandSize w:val="1"/>
      <w:tblStyleColBandSize w:val="1"/>
      <w:tblBorders>
        <w:bottom w:val="single" w:color="a5a5a5" w:themeColor="accent3" w:themeTint="FE" w:sz="4" w:space="0"/>
        <w:insideH w:val="single" w:color="a5a5a5" w:themeColor="accent3" w:themeTint="FE" w:sz="4" w:space="0"/>
        <w:insideV w:val="single" w:color="a5a5a5" w:themeColor="accent3" w:themeTint="FE" w:sz="4" w:space="0"/>
      </w:tblBorders>
    </w:tblPr>
    <w:tcPr>
      <w:tcBorders/>
    </w:tcPr>
    <w:tblStylePr w:type="band1Horz">
      <w:rPr>
        <w:rFonts w:ascii="Arial" w:hAnsi="Arial"/>
        <w:color w:val="404040"/>
        <w:sz w:val="22"/>
      </w:rPr>
      <w:pPr>
        <w:pBdr/>
        <w:spacing/>
        <w:ind/>
      </w:pPr>
      <w:tblPr>
        <w:tblBorders/>
      </w:tblPr>
      <w:tcPr>
        <w:shd w:val="clear" w:color="ececec" w:themeColor="accent3" w:themeTint="34" w:fill="ececec" w:themeFill="accent3" w:themeFillTint="34"/>
        <w:tcBorders/>
      </w:tcPr>
    </w:tblStylePr>
    <w:tblStylePr w:type="band1Vert">
      <w:rPr>
        <w:rFonts w:ascii="Arial" w:hAnsi="Arial"/>
        <w:color w:val="404040"/>
        <w:sz w:val="22"/>
      </w:rPr>
      <w:pPr>
        <w:pBdr/>
        <w:spacing/>
        <w:ind/>
      </w:pPr>
      <w:tblPr>
        <w:tblBorders/>
      </w:tblPr>
      <w:tcPr>
        <w:shd w:val="clear" w:color="ececec" w:themeColor="accent3" w:themeTint="34" w:fill="ececec"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0">
    <w:name w:val="Grid Table 3 Accent 4"/>
    <w:basedOn w:val="994"/>
    <w:uiPriority w:val="99"/>
    <w:pPr>
      <w:pBdr/>
      <w:spacing/>
      <w:ind/>
    </w:pPr>
    <w:tblPr>
      <w:tblStyleRowBandSize w:val="1"/>
      <w:tblStyleColBandSize w:val="1"/>
      <w:tblBorders>
        <w:bottom w:val="single" w:color="ffd865" w:themeColor="accent4" w:themeTint="9A" w:sz="4" w:space="0"/>
        <w:insideH w:val="single" w:color="ffd865" w:themeColor="accent4" w:themeTint="9A" w:sz="4" w:space="0"/>
        <w:insideV w:val="single" w:color="ffd865" w:themeColor="accent4" w:themeTint="9A" w:sz="4" w:space="0"/>
      </w:tblBorders>
    </w:tblPr>
    <w:tcPr>
      <w:tcBorders/>
    </w:tcPr>
    <w:tblStylePr w:type="band1Horz">
      <w:rPr>
        <w:rFonts w:ascii="Arial" w:hAnsi="Arial"/>
        <w:color w:val="404040"/>
        <w:sz w:val="22"/>
      </w:rPr>
      <w:pPr>
        <w:pBdr/>
        <w:spacing/>
        <w:ind/>
      </w:pPr>
      <w:tblPr>
        <w:tblBorders/>
      </w:tblPr>
      <w:tcPr>
        <w:shd w:val="clear" w:color="fff2cb"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2cb"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1">
    <w:name w:val="Grid Table 3 Accent 5"/>
    <w:basedOn w:val="994"/>
    <w:uiPriority w:val="99"/>
    <w:pPr>
      <w:pBdr/>
      <w:spacing/>
      <w:ind/>
    </w:pPr>
    <w:tblPr>
      <w:tblStyleRowBandSize w:val="1"/>
      <w:tblStyleColBandSize w:val="1"/>
      <w:tblBorders>
        <w:bottom w:val="single" w:color="5b9bd5" w:themeColor="accent5" w:sz="4" w:space="0"/>
        <w:insideH w:val="single" w:color="5b9bd5" w:themeColor="accent5" w:sz="4" w:space="0"/>
        <w:insideV w:val="single" w:color="5b9bd5" w:themeColor="accent5" w:sz="4" w:space="0"/>
      </w:tblBorders>
    </w:tblPr>
    <w:tcPr>
      <w:tcBorders/>
    </w:tcPr>
    <w:tblStylePr w:type="band1Horz">
      <w:rPr>
        <w:rFonts w:ascii="Arial" w:hAnsi="Arial"/>
        <w:color w:val="404040"/>
        <w:sz w:val="22"/>
      </w:rPr>
      <w:pPr>
        <w:pBdr/>
        <w:spacing/>
        <w:ind/>
      </w:pPr>
      <w:tblPr>
        <w:tblBorders/>
      </w:tblPr>
      <w:tcPr>
        <w:shd w:val="clear" w:color="ddeaf6" w:themeColor="accent5" w:themeTint="34" w:fill="ddeaf6" w:themeFill="accent5" w:themeFillTint="34"/>
        <w:tcBorders/>
      </w:tcPr>
    </w:tblStylePr>
    <w:tblStylePr w:type="band1Vert">
      <w:rPr>
        <w:rFonts w:ascii="Arial" w:hAnsi="Arial"/>
        <w:color w:val="404040"/>
        <w:sz w:val="22"/>
      </w:rPr>
      <w:pPr>
        <w:pBdr/>
        <w:spacing/>
        <w:ind/>
      </w:pPr>
      <w:tblPr>
        <w:tblBorders/>
      </w:tblPr>
      <w:tcPr>
        <w:shd w:val="clear" w:color="ddeaf6" w:themeColor="accent5" w:themeTint="34" w:fill="ddeaf6"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2">
    <w:name w:val="Grid Table 3 Accent 6"/>
    <w:basedOn w:val="994"/>
    <w:uiPriority w:val="99"/>
    <w:pPr>
      <w:pBdr/>
      <w:spacing/>
      <w:ind/>
    </w:pPr>
    <w:tblPr>
      <w:tblStyleRowBandSize w:val="1"/>
      <w:tblStyleColBandSize w:val="1"/>
      <w:tblBorders>
        <w:bottom w:val="single" w:color="70ad47" w:themeColor="accent6" w:sz="4" w:space="0"/>
        <w:insideH w:val="single" w:color="70ad47" w:themeColor="accent6" w:sz="4" w:space="0"/>
        <w:insideV w:val="single" w:color="70ad47" w:themeColor="accent6" w:sz="4" w:space="0"/>
      </w:tblBorders>
    </w:tblPr>
    <w:tcPr>
      <w:tcBorders/>
    </w:tcPr>
    <w:tblStylePr w:type="band1Horz">
      <w:rPr>
        <w:rFonts w:ascii="Arial" w:hAnsi="Arial"/>
        <w:color w:val="404040"/>
        <w:sz w:val="22"/>
      </w:rPr>
      <w:pPr>
        <w:pBdr/>
        <w:spacing/>
        <w:ind/>
      </w:pPr>
      <w:tblPr>
        <w:tblBorders/>
      </w:tblPr>
      <w:tcPr>
        <w:shd w:val="clear" w:color="e1efd8" w:themeColor="accent6" w:themeTint="34" w:fill="e1efd8" w:themeFill="accent6" w:themeFillTint="34"/>
        <w:tcBorders/>
      </w:tcPr>
    </w:tblStylePr>
    <w:tblStylePr w:type="band1Vert">
      <w:rPr>
        <w:rFonts w:ascii="Arial" w:hAnsi="Arial"/>
        <w:color w:val="404040"/>
        <w:sz w:val="22"/>
      </w:rPr>
      <w:pPr>
        <w:pBdr/>
        <w:spacing/>
        <w:ind/>
      </w:pPr>
      <w:tblPr>
        <w:tblBorders/>
      </w:tblPr>
      <w:tcPr>
        <w:shd w:val="clear" w:color="e1efd8" w:themeColor="accent6" w:themeTint="34" w:fill="e1efd8"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3">
    <w:name w:val="Grid Table 4"/>
    <w:basedOn w:val="994"/>
    <w:uiPriority w:val="59"/>
    <w:pPr>
      <w:pBdr/>
      <w:spacing/>
      <w:ind/>
    </w:pPr>
    <w:tblPr>
      <w:tblStyleRowBandSize w:val="1"/>
      <w:tblStyleColBandSize w:val="1"/>
      <w:tblBorders>
        <w:top w:val="single" w:color="6f6f6f" w:themeColor="text1" w:themeTint="90" w:sz="4" w:space="0"/>
        <w:left w:val="single" w:color="6f6f6f" w:themeColor="text1" w:themeTint="90" w:sz="4" w:space="0"/>
        <w:bottom w:val="single" w:color="6f6f6f" w:themeColor="text1" w:themeTint="90" w:sz="4" w:space="0"/>
        <w:right w:val="single" w:color="6f6f6f" w:themeColor="text1" w:themeTint="90" w:sz="4" w:space="0"/>
        <w:insideH w:val="single" w:color="6f6f6f" w:themeColor="text1" w:themeTint="90" w:sz="4" w:space="0"/>
        <w:insideV w:val="single" w:color="6f6f6f" w:themeColor="text1" w:themeTint="90" w:sz="4" w:space="0"/>
      </w:tblBorders>
    </w:tblPr>
    <w:tcPr>
      <w:tcBorders/>
    </w:tcPr>
    <w:tblStylePr w:type="band1Horz">
      <w:rPr>
        <w:rFonts w:ascii="Arial" w:hAnsi="Arial"/>
        <w:color w:val="404040"/>
        <w:sz w:val="22"/>
      </w:rPr>
      <w:pPr>
        <w:pBdr/>
        <w:spacing/>
        <w:ind/>
      </w:pPr>
      <w:tblPr>
        <w:tblBorders/>
      </w:tblPr>
      <w:tcPr>
        <w:shd w:val="clear" w:color="cbcbcb"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cbcbcb"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000000"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4">
    <w:name w:val="Grid Table 4 Accent 1"/>
    <w:basedOn w:val="994"/>
    <w:uiPriority w:val="59"/>
    <w:pPr>
      <w:pBdr/>
      <w:spacing/>
      <w:ind/>
    </w:pPr>
    <w:tblPr>
      <w:tblStyleRowBandSize w:val="1"/>
      <w:tblStyleColBandSize w:val="1"/>
      <w:tblBorders>
        <w:top w:val="single" w:color="95afdd" w:themeColor="accent1" w:themeTint="90" w:sz="4" w:space="0"/>
        <w:left w:val="single" w:color="95afdd" w:themeColor="accent1" w:themeTint="90" w:sz="4" w:space="0"/>
        <w:bottom w:val="single" w:color="95afdd" w:themeColor="accent1" w:themeTint="90" w:sz="4" w:space="0"/>
        <w:right w:val="single" w:color="95afdd" w:themeColor="accent1" w:themeTint="90" w:sz="4" w:space="0"/>
        <w:insideH w:val="single" w:color="95afdd" w:themeColor="accent1" w:themeTint="90" w:sz="4" w:space="0"/>
        <w:insideV w:val="single" w:color="95afdd" w:themeColor="accent1" w:themeTint="90" w:sz="4" w:space="0"/>
      </w:tblBorders>
    </w:tblPr>
    <w:tcPr>
      <w:tcBorders/>
    </w:tcPr>
    <w:tblStylePr w:type="band1Horz">
      <w:rPr>
        <w:rFonts w:ascii="Arial" w:hAnsi="Arial"/>
        <w:color w:val="404040"/>
        <w:sz w:val="22"/>
      </w:rPr>
      <w:pPr>
        <w:pBdr/>
        <w:spacing/>
        <w:ind/>
      </w:pPr>
      <w:tblPr>
        <w:tblBorders/>
      </w:tblPr>
      <w:tcPr>
        <w:shd w:val="clear" w:color="dae3f3" w:themeColor="accent1" w:themeTint="32" w:fill="dae3f3" w:themeFill="accent1" w:themeFillTint="32"/>
        <w:tcBorders/>
      </w:tcPr>
    </w:tblStylePr>
    <w:tblStylePr w:type="band1Vert">
      <w:rPr>
        <w:rFonts w:ascii="Arial" w:hAnsi="Arial"/>
        <w:color w:val="404040"/>
        <w:sz w:val="22"/>
      </w:rPr>
      <w:pPr>
        <w:pBdr/>
        <w:spacing/>
        <w:ind/>
      </w:pPr>
      <w:tblPr>
        <w:tblBorders/>
      </w:tblPr>
      <w:tcPr>
        <w:shd w:val="clear" w:color="dae3f3" w:themeColor="accent1" w:themeTint="32" w:fill="dae3f3"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537dc8" w:themeColor="accent1" w:themeTint="EA" w:fill="537dc8" w:themeFill="accent1" w:themeFillTint="EA"/>
        <w:tcBorders>
          <w:top w:val="single" w:color="537dc8" w:themeColor="accent1" w:themeTint="EA" w:sz="4" w:space="0"/>
          <w:left w:val="single" w:color="537dc8" w:themeColor="accent1" w:themeTint="EA" w:sz="4" w:space="0"/>
          <w:bottom w:val="single" w:color="537dc8" w:themeColor="accent1" w:themeTint="EA" w:sz="4" w:space="0"/>
          <w:right w:val="single" w:color="537dc8"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537dc8"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5">
    <w:name w:val="Grid Table 4 Accent 2"/>
    <w:basedOn w:val="994"/>
    <w:uiPriority w:val="59"/>
    <w:pPr>
      <w:pBdr/>
      <w:spacing/>
      <w:ind/>
    </w:pPr>
    <w:tblPr>
      <w:tblStyleRowBandSize w:val="1"/>
      <w:tblStyleColBandSize w:val="1"/>
      <w:tblBorders>
        <w:top w:val="single" w:color="f4b58a" w:themeColor="accent2" w:themeTint="90" w:sz="4" w:space="0"/>
        <w:left w:val="single" w:color="f4b58a" w:themeColor="accent2" w:themeTint="90" w:sz="4" w:space="0"/>
        <w:bottom w:val="single" w:color="f4b58a" w:themeColor="accent2" w:themeTint="90" w:sz="4" w:space="0"/>
        <w:right w:val="single" w:color="f4b58a" w:themeColor="accent2" w:themeTint="90" w:sz="4" w:space="0"/>
        <w:insideH w:val="single" w:color="f4b58a" w:themeColor="accent2" w:themeTint="90" w:sz="4" w:space="0"/>
        <w:insideV w:val="single" w:color="f4b58a" w:themeColor="accent2" w:themeTint="90" w:sz="4" w:space="0"/>
      </w:tblBorders>
    </w:tblPr>
    <w:tcPr>
      <w:tcBorders/>
    </w:tcPr>
    <w:tblStylePr w:type="band1Horz">
      <w:rPr>
        <w:rFonts w:ascii="Arial" w:hAnsi="Arial"/>
        <w:color w:val="404040"/>
        <w:sz w:val="22"/>
      </w:rPr>
      <w:pPr>
        <w:pBdr/>
        <w:spacing/>
        <w:ind/>
      </w:pPr>
      <w:tblPr>
        <w:tblBorders/>
      </w:tblPr>
      <w:tcPr>
        <w:shd w:val="clear" w:color="fbe5d6" w:themeColor="accent2" w:themeTint="32" w:fill="fbe5d6" w:themeFill="accent2" w:themeFillTint="32"/>
        <w:tcBorders/>
      </w:tcPr>
    </w:tblStylePr>
    <w:tblStylePr w:type="band1Vert">
      <w:rPr>
        <w:rFonts w:ascii="Arial" w:hAnsi="Arial"/>
        <w:color w:val="404040"/>
        <w:sz w:val="22"/>
      </w:rPr>
      <w:pPr>
        <w:pBdr/>
        <w:spacing/>
        <w:ind/>
      </w:pPr>
      <w:tblPr>
        <w:tblBorders/>
      </w:tblPr>
      <w:tcPr>
        <w:shd w:val="clear" w:color="fbe5d6" w:themeColor="accent2" w:themeTint="32" w:fill="fbe5d6"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4b184" w:themeColor="accent2" w:themeTint="97" w:fill="f4b184" w:themeFill="accent2" w:themeFillTint="97"/>
        <w:tcBorders>
          <w:top w:val="single" w:color="f4b184" w:themeColor="accent2" w:themeTint="97" w:sz="4" w:space="0"/>
          <w:left w:val="single" w:color="f4b184" w:themeColor="accent2" w:themeTint="97" w:sz="4" w:space="0"/>
          <w:bottom w:val="single" w:color="f4b184" w:themeColor="accent2" w:themeTint="97" w:sz="4" w:space="0"/>
          <w:right w:val="single" w:color="f4b184"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f4b184"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6">
    <w:name w:val="Grid Table 4 Accent 3"/>
    <w:basedOn w:val="994"/>
    <w:uiPriority w:val="59"/>
    <w:pPr>
      <w:pBdr/>
      <w:spacing/>
      <w:ind/>
    </w:pPr>
    <w:tblPr>
      <w:tblStyleRowBandSize w:val="1"/>
      <w:tblStyleColBandSize w:val="1"/>
      <w:tblBorders>
        <w:top w:val="single" w:color="cccccc" w:themeColor="accent3" w:themeTint="90" w:sz="4" w:space="0"/>
        <w:left w:val="single" w:color="cccccc" w:themeColor="accent3" w:themeTint="90" w:sz="4" w:space="0"/>
        <w:bottom w:val="single" w:color="cccccc" w:themeColor="accent3" w:themeTint="90" w:sz="4" w:space="0"/>
        <w:right w:val="single" w:color="cccccc" w:themeColor="accent3" w:themeTint="90" w:sz="4" w:space="0"/>
        <w:insideH w:val="single" w:color="cccccc" w:themeColor="accent3" w:themeTint="90" w:sz="4" w:space="0"/>
        <w:insideV w:val="single" w:color="cccccc" w:themeColor="accent3" w:themeTint="90" w:sz="4" w:space="0"/>
      </w:tblBorders>
    </w:tblPr>
    <w:tcPr>
      <w:tcBorders/>
    </w:tcPr>
    <w:tblStylePr w:type="band1Horz">
      <w:rPr>
        <w:rFonts w:ascii="Arial" w:hAnsi="Arial"/>
        <w:color w:val="404040"/>
        <w:sz w:val="22"/>
      </w:rPr>
      <w:pPr>
        <w:pBdr/>
        <w:spacing/>
        <w:ind/>
      </w:pPr>
      <w:tblPr>
        <w:tblBorders/>
      </w:tblPr>
      <w:tcPr>
        <w:shd w:val="clear" w:color="ececec" w:themeColor="accent3" w:themeTint="34" w:fill="ececec" w:themeFill="accent3" w:themeFillTint="34"/>
        <w:tcBorders/>
      </w:tcPr>
    </w:tblStylePr>
    <w:tblStylePr w:type="band1Vert">
      <w:rPr>
        <w:rFonts w:ascii="Arial" w:hAnsi="Arial"/>
        <w:color w:val="404040"/>
        <w:sz w:val="22"/>
      </w:rPr>
      <w:pPr>
        <w:pBdr/>
        <w:spacing/>
        <w:ind/>
      </w:pPr>
      <w:tblPr>
        <w:tblBorders/>
      </w:tblPr>
      <w:tcPr>
        <w:shd w:val="clear" w:color="ececec" w:themeColor="accent3" w:themeTint="34" w:fill="ececec"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a5a5a5" w:themeColor="accent3" w:themeTint="FE" w:fill="a5a5a5" w:themeFill="accent3" w:themeFillTint="FE"/>
        <w:tcBorders>
          <w:top w:val="single" w:color="a5a5a5" w:themeColor="accent3" w:themeTint="FE" w:sz="4" w:space="0"/>
          <w:left w:val="single" w:color="a5a5a5" w:themeColor="accent3" w:themeTint="FE" w:sz="4" w:space="0"/>
          <w:bottom w:val="single" w:color="a5a5a5" w:themeColor="accent3" w:themeTint="FE" w:sz="4" w:space="0"/>
          <w:right w:val="single" w:color="a5a5a5"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a5a5a5"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7">
    <w:name w:val="Grid Table 4 Accent 4"/>
    <w:basedOn w:val="994"/>
    <w:uiPriority w:val="59"/>
    <w:pPr>
      <w:pBdr/>
      <w:spacing/>
      <w:ind/>
    </w:pPr>
    <w:tblPr>
      <w:tblStyleRowBandSize w:val="1"/>
      <w:tblStyleColBandSize w:val="1"/>
      <w:tblBorders>
        <w:top w:val="single" w:color="ffdb6f" w:themeColor="accent4" w:themeTint="90" w:sz="4" w:space="0"/>
        <w:left w:val="single" w:color="ffdb6f" w:themeColor="accent4" w:themeTint="90" w:sz="4" w:space="0"/>
        <w:bottom w:val="single" w:color="ffdb6f" w:themeColor="accent4" w:themeTint="90" w:sz="4" w:space="0"/>
        <w:right w:val="single" w:color="ffdb6f" w:themeColor="accent4" w:themeTint="90" w:sz="4" w:space="0"/>
        <w:insideH w:val="single" w:color="ffdb6f" w:themeColor="accent4" w:themeTint="90" w:sz="4" w:space="0"/>
        <w:insideV w:val="single" w:color="ffdb6f" w:themeColor="accent4" w:themeTint="90" w:sz="4" w:space="0"/>
      </w:tblBorders>
    </w:tblPr>
    <w:tcPr>
      <w:tcBorders/>
    </w:tcPr>
    <w:tblStylePr w:type="band1Horz">
      <w:rPr>
        <w:rFonts w:ascii="Arial" w:hAnsi="Arial"/>
        <w:color w:val="404040"/>
        <w:sz w:val="22"/>
      </w:rPr>
      <w:pPr>
        <w:pBdr/>
        <w:spacing/>
        <w:ind/>
      </w:pPr>
      <w:tblPr>
        <w:tblBorders/>
      </w:tblPr>
      <w:tcPr>
        <w:shd w:val="clear" w:color="fff2cb"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2cb"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d865" w:themeColor="accent4" w:themeTint="9A" w:fill="ffd865" w:themeFill="accent4" w:themeFillTint="9A"/>
        <w:tcBorders>
          <w:top w:val="single" w:color="ffd865" w:themeColor="accent4" w:themeTint="9A" w:sz="4" w:space="0"/>
          <w:left w:val="single" w:color="ffd865" w:themeColor="accent4" w:themeTint="9A" w:sz="4" w:space="0"/>
          <w:bottom w:val="single" w:color="ffd865" w:themeColor="accent4" w:themeTint="9A" w:sz="4" w:space="0"/>
          <w:right w:val="single" w:color="ffd865"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ffd865"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8">
    <w:name w:val="Grid Table 4 Accent 5"/>
    <w:basedOn w:val="994"/>
    <w:uiPriority w:val="59"/>
    <w:pPr>
      <w:pBdr/>
      <w:spacing/>
      <w:ind/>
    </w:pPr>
    <w:tblPr>
      <w:tblStyleRowBandSize w:val="1"/>
      <w:tblStyleColBandSize w:val="1"/>
      <w:tblBorders>
        <w:top w:val="single" w:color="a2c6e7" w:themeColor="accent5" w:themeTint="90" w:sz="4" w:space="0"/>
        <w:left w:val="single" w:color="a2c6e7" w:themeColor="accent5" w:themeTint="90" w:sz="4" w:space="0"/>
        <w:bottom w:val="single" w:color="a2c6e7" w:themeColor="accent5" w:themeTint="90" w:sz="4" w:space="0"/>
        <w:right w:val="single" w:color="a2c6e7" w:themeColor="accent5" w:themeTint="90" w:sz="4" w:space="0"/>
        <w:insideH w:val="single" w:color="a2c6e7" w:themeColor="accent5" w:themeTint="90" w:sz="4" w:space="0"/>
        <w:insideV w:val="single" w:color="a2c6e7" w:themeColor="accent5" w:themeTint="90" w:sz="4" w:space="0"/>
      </w:tblBorders>
    </w:tblPr>
    <w:tcPr>
      <w:tcBorders/>
    </w:tcPr>
    <w:tblStylePr w:type="band1Horz">
      <w:rPr>
        <w:rFonts w:ascii="Arial" w:hAnsi="Arial"/>
        <w:color w:val="404040"/>
        <w:sz w:val="22"/>
      </w:rPr>
      <w:pPr>
        <w:pBdr/>
        <w:spacing/>
        <w:ind/>
      </w:pPr>
      <w:tblPr>
        <w:tblBorders/>
      </w:tblPr>
      <w:tcPr>
        <w:shd w:val="clear" w:color="ddeaf6" w:themeColor="accent5" w:themeTint="34" w:fill="ddeaf6" w:themeFill="accent5" w:themeFillTint="34"/>
        <w:tcBorders/>
      </w:tcPr>
    </w:tblStylePr>
    <w:tblStylePr w:type="band1Vert">
      <w:rPr>
        <w:rFonts w:ascii="Arial" w:hAnsi="Arial"/>
        <w:color w:val="404040"/>
        <w:sz w:val="22"/>
      </w:rPr>
      <w:pPr>
        <w:pBdr/>
        <w:spacing/>
        <w:ind/>
      </w:pPr>
      <w:tblPr>
        <w:tblBorders/>
      </w:tblPr>
      <w:tcPr>
        <w:shd w:val="clear" w:color="ddeaf6" w:themeColor="accent5" w:themeTint="34" w:fill="ddeaf6"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5b9bd5" w:themeColor="accent5" w:fill="5b9bd5" w:themeFill="accent5"/>
        <w:tcBorders>
          <w:top w:val="single" w:color="5b9bd5" w:themeColor="accent5" w:sz="4" w:space="0"/>
          <w:left w:val="single" w:color="5b9bd5" w:themeColor="accent5" w:sz="4" w:space="0"/>
          <w:bottom w:val="single" w:color="5b9bd5" w:themeColor="accent5" w:sz="4" w:space="0"/>
          <w:right w:val="single" w:color="5b9bd5"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5b9bd5"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9">
    <w:name w:val="Grid Table 4 Accent 6"/>
    <w:basedOn w:val="994"/>
    <w:uiPriority w:val="59"/>
    <w:pPr>
      <w:pBdr/>
      <w:spacing/>
      <w:ind/>
    </w:pPr>
    <w:tblPr>
      <w:tblStyleRowBandSize w:val="1"/>
      <w:tblStyleColBandSize w:val="1"/>
      <w:tblBorders>
        <w:top w:val="single" w:color="add394" w:themeColor="accent6" w:themeTint="90" w:sz="4" w:space="0"/>
        <w:left w:val="single" w:color="add394" w:themeColor="accent6" w:themeTint="90" w:sz="4" w:space="0"/>
        <w:bottom w:val="single" w:color="add394" w:themeColor="accent6" w:themeTint="90" w:sz="4" w:space="0"/>
        <w:right w:val="single" w:color="add394" w:themeColor="accent6" w:themeTint="90" w:sz="4" w:space="0"/>
        <w:insideH w:val="single" w:color="add394" w:themeColor="accent6" w:themeTint="90" w:sz="4" w:space="0"/>
        <w:insideV w:val="single" w:color="add394" w:themeColor="accent6" w:themeTint="90" w:sz="4" w:space="0"/>
      </w:tblBorders>
    </w:tblPr>
    <w:tcPr>
      <w:tcBorders/>
    </w:tcPr>
    <w:tblStylePr w:type="band1Horz">
      <w:rPr>
        <w:rFonts w:ascii="Arial" w:hAnsi="Arial"/>
        <w:color w:val="404040"/>
        <w:sz w:val="22"/>
      </w:rPr>
      <w:pPr>
        <w:pBdr/>
        <w:spacing/>
        <w:ind/>
      </w:pPr>
      <w:tblPr>
        <w:tblBorders/>
      </w:tblPr>
      <w:tcPr>
        <w:shd w:val="clear" w:color="e1efd8" w:themeColor="accent6" w:themeTint="34" w:fill="e1efd8" w:themeFill="accent6" w:themeFillTint="34"/>
        <w:tcBorders/>
      </w:tcPr>
    </w:tblStylePr>
    <w:tblStylePr w:type="band1Vert">
      <w:rPr>
        <w:rFonts w:ascii="Arial" w:hAnsi="Arial"/>
        <w:color w:val="404040"/>
        <w:sz w:val="22"/>
      </w:rPr>
      <w:pPr>
        <w:pBdr/>
        <w:spacing/>
        <w:ind/>
      </w:pPr>
      <w:tblPr>
        <w:tblBorders/>
      </w:tblPr>
      <w:tcPr>
        <w:shd w:val="clear" w:color="e1efd8" w:themeColor="accent6" w:themeTint="34" w:fill="e1efd8"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70ad47" w:themeColor="accent6" w:fill="70ad47" w:themeFill="accent6"/>
        <w:tcBorders>
          <w:top w:val="single" w:color="70ad47" w:themeColor="accent6" w:sz="4" w:space="0"/>
          <w:left w:val="single" w:color="70ad47" w:themeColor="accent6" w:sz="4" w:space="0"/>
          <w:bottom w:val="single" w:color="70ad47" w:themeColor="accent6" w:sz="4" w:space="0"/>
          <w:right w:val="single" w:color="70ad47"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70ad47"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0">
    <w:name w:val="Grid Table 5 Dark"/>
    <w:basedOn w:val="994"/>
    <w:uiPriority w:val="99"/>
    <w:pPr>
      <w:pBdr/>
      <w:spacing/>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bfbfbf" w:themeColor="text1" w:themeTint="40" w:fill="bfbfbf" w:themeFill="text1" w:themeFillTint="40"/>
    </w:tblPr>
    <w:tcPr>
      <w:tcBorders/>
    </w:tcPr>
    <w:tblStylePr w:type="band1Horz">
      <w:pPr>
        <w:pBdr/>
        <w:spacing/>
        <w:ind/>
      </w:pPr>
      <w:tblPr>
        <w:tblBorders/>
      </w:tblPr>
      <w:tcPr>
        <w:shd w:val="clear" w:color="8a8a8a" w:themeColor="text1" w:themeTint="75" w:fill="8a8a8a" w:themeFill="text1" w:themeFillTint="75"/>
        <w:tcBorders/>
      </w:tcPr>
    </w:tblStylePr>
    <w:tblStylePr w:type="band1Vert">
      <w:pPr>
        <w:pBdr/>
        <w:spacing/>
        <w:ind/>
      </w:pPr>
      <w:tblPr>
        <w:tblBorders/>
      </w:tblPr>
      <w:tcPr>
        <w:shd w:val="clear" w:color="8a8a8a"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000000" w:themeColor="text1" w:fill="000000" w:themeFill="text1"/>
        <w:tcBorders/>
      </w:tcPr>
    </w:tblStylePr>
    <w:tblStylePr w:type="firstRow">
      <w:rPr>
        <w:rFonts w:ascii="Arial" w:hAnsi="Arial"/>
        <w:b/>
        <w:color w:val="ffffff"/>
        <w:sz w:val="22"/>
      </w:rPr>
      <w:pPr>
        <w:pBdr/>
        <w:spacing/>
        <w:ind/>
      </w:pPr>
      <w:tblPr>
        <w:tblBorders/>
      </w:tblPr>
      <w:tcPr>
        <w:shd w:val="clear" w:color="000000" w:themeColor="text1" w:fill="000000" w:themeFill="text1"/>
        <w:tcBorders/>
      </w:tcPr>
    </w:tblStylePr>
    <w:tblStylePr w:type="lastCol">
      <w:rPr>
        <w:rFonts w:ascii="Arial" w:hAnsi="Arial"/>
        <w:b/>
        <w:color w:val="ffffff"/>
        <w:sz w:val="22"/>
      </w:rPr>
      <w:pPr>
        <w:pBdr/>
        <w:spacing/>
        <w:ind/>
      </w:pPr>
      <w:tblPr>
        <w:tblBorders/>
      </w:tblPr>
      <w:tcPr>
        <w:shd w:val="clear" w:color="000000" w:themeColor="text1" w:fill="000000" w:themeFill="text1"/>
        <w:tcBorders/>
      </w:tcPr>
    </w:tblStylePr>
    <w:tblStylePr w:type="lastRow">
      <w:rPr>
        <w:rFonts w:ascii="Arial" w:hAnsi="Arial"/>
        <w:b/>
        <w:color w:val="ffffff"/>
        <w:sz w:val="22"/>
      </w:rPr>
      <w:pPr>
        <w:pBdr/>
        <w:spacing/>
        <w:ind/>
      </w:pPr>
      <w:tblPr>
        <w:tblBorders/>
      </w:tblPr>
      <w:tcPr>
        <w:shd w:val="clear" w:color="000000" w:themeColor="text1" w:fill="000000" w:themeFill="text1"/>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1">
    <w:name w:val="Grid Table 5 Dark Accent 2"/>
    <w:basedOn w:val="994"/>
    <w:uiPriority w:val="99"/>
    <w:pPr>
      <w:pBdr/>
      <w:spacing/>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fbe5d6" w:themeColor="accent2" w:themeTint="32" w:fill="fbe5d6" w:themeFill="accent2" w:themeFillTint="32"/>
    </w:tblPr>
    <w:tcPr>
      <w:tcBorders/>
    </w:tcPr>
    <w:tblStylePr w:type="band1Horz">
      <w:pPr>
        <w:pBdr/>
        <w:spacing/>
        <w:ind/>
      </w:pPr>
      <w:tblPr>
        <w:tblBorders/>
      </w:tblPr>
      <w:tcPr>
        <w:shd w:val="clear" w:color="f6c3a0" w:themeColor="accent2" w:themeTint="75" w:fill="f6c3a0" w:themeFill="accent2" w:themeFillTint="75"/>
        <w:tcBorders/>
      </w:tcPr>
    </w:tblStylePr>
    <w:tblStylePr w:type="band1Vert">
      <w:pPr>
        <w:pBdr/>
        <w:spacing/>
        <w:ind/>
      </w:pPr>
      <w:tblPr>
        <w:tblBorders/>
      </w:tblPr>
      <w:tcPr>
        <w:shd w:val="clear" w:color="f6c3a0" w:themeColor="accent2" w:themeTint="75" w:fill="f6c3a0"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ed7d31" w:themeColor="accent2" w:fill="ed7d31" w:themeFill="accent2"/>
        <w:tcBorders/>
      </w:tcPr>
    </w:tblStylePr>
    <w:tblStylePr w:type="firstRow">
      <w:rPr>
        <w:rFonts w:ascii="Arial" w:hAnsi="Arial"/>
        <w:b/>
        <w:color w:val="ffffff"/>
        <w:sz w:val="22"/>
      </w:rPr>
      <w:pPr>
        <w:pBdr/>
        <w:spacing/>
        <w:ind/>
      </w:pPr>
      <w:tblPr>
        <w:tblBorders/>
      </w:tblPr>
      <w:tcPr>
        <w:shd w:val="clear" w:color="ed7d31" w:themeColor="accent2" w:fill="ed7d31" w:themeFill="accent2"/>
        <w:tcBorders/>
      </w:tcPr>
    </w:tblStylePr>
    <w:tblStylePr w:type="lastCol">
      <w:rPr>
        <w:rFonts w:ascii="Arial" w:hAnsi="Arial"/>
        <w:b/>
        <w:color w:val="ffffff"/>
        <w:sz w:val="22"/>
      </w:rPr>
      <w:pPr>
        <w:pBdr/>
        <w:spacing/>
        <w:ind/>
      </w:pPr>
      <w:tblPr>
        <w:tblBorders/>
      </w:tblPr>
      <w:tcPr>
        <w:shd w:val="clear" w:color="ed7d31" w:themeColor="accent2" w:fill="ed7d31" w:themeFill="accent2"/>
        <w:tcBorders/>
      </w:tcPr>
    </w:tblStylePr>
    <w:tblStylePr w:type="lastRow">
      <w:rPr>
        <w:rFonts w:ascii="Arial" w:hAnsi="Arial"/>
        <w:b/>
        <w:color w:val="ffffff"/>
        <w:sz w:val="22"/>
      </w:rPr>
      <w:pPr>
        <w:pBdr/>
        <w:spacing/>
        <w:ind/>
      </w:pPr>
      <w:tblPr>
        <w:tblBorders/>
      </w:tblPr>
      <w:tcPr>
        <w:shd w:val="clear" w:color="ed7d31" w:themeColor="accent2" w:fill="ed7d31" w:themeFill="accent2"/>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2">
    <w:name w:val="Grid Table 5 Dark Accent 3"/>
    <w:basedOn w:val="994"/>
    <w:uiPriority w:val="99"/>
    <w:pPr>
      <w:pBdr/>
      <w:spacing/>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ececec" w:themeColor="accent3" w:themeTint="34" w:fill="ececec" w:themeFill="accent3" w:themeFillTint="34"/>
    </w:tblPr>
    <w:tcPr>
      <w:tcBorders/>
    </w:tcPr>
    <w:tblStylePr w:type="band1Horz">
      <w:pPr>
        <w:pBdr/>
        <w:spacing/>
        <w:ind/>
      </w:pPr>
      <w:tblPr>
        <w:tblBorders/>
      </w:tblPr>
      <w:tcPr>
        <w:shd w:val="clear" w:color="d5d5d5" w:themeColor="accent3" w:themeTint="75" w:fill="d5d5d5" w:themeFill="accent3" w:themeFillTint="75"/>
        <w:tcBorders/>
      </w:tcPr>
    </w:tblStylePr>
    <w:tblStylePr w:type="band1Vert">
      <w:pPr>
        <w:pBdr/>
        <w:spacing/>
        <w:ind/>
      </w:pPr>
      <w:tblPr>
        <w:tblBorders/>
      </w:tblPr>
      <w:tcPr>
        <w:shd w:val="clear" w:color="d5d5d5" w:themeColor="accent3" w:themeTint="75" w:fill="d5d5d5"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a5a5a5" w:themeColor="accent3" w:fill="a5a5a5" w:themeFill="accent3"/>
        <w:tcBorders/>
      </w:tcPr>
    </w:tblStylePr>
    <w:tblStylePr w:type="firstRow">
      <w:rPr>
        <w:rFonts w:ascii="Arial" w:hAnsi="Arial"/>
        <w:b/>
        <w:color w:val="ffffff"/>
        <w:sz w:val="22"/>
      </w:rPr>
      <w:pPr>
        <w:pBdr/>
        <w:spacing/>
        <w:ind/>
      </w:pPr>
      <w:tblPr>
        <w:tblBorders/>
      </w:tblPr>
      <w:tcPr>
        <w:shd w:val="clear" w:color="a5a5a5" w:themeColor="accent3" w:fill="a5a5a5" w:themeFill="accent3"/>
        <w:tcBorders/>
      </w:tcPr>
    </w:tblStylePr>
    <w:tblStylePr w:type="lastCol">
      <w:rPr>
        <w:rFonts w:ascii="Arial" w:hAnsi="Arial"/>
        <w:b/>
        <w:color w:val="ffffff"/>
        <w:sz w:val="22"/>
      </w:rPr>
      <w:pPr>
        <w:pBdr/>
        <w:spacing/>
        <w:ind/>
      </w:pPr>
      <w:tblPr>
        <w:tblBorders/>
      </w:tblPr>
      <w:tcPr>
        <w:shd w:val="clear" w:color="a5a5a5" w:themeColor="accent3" w:fill="a5a5a5" w:themeFill="accent3"/>
        <w:tcBorders/>
      </w:tcPr>
    </w:tblStylePr>
    <w:tblStylePr w:type="lastRow">
      <w:rPr>
        <w:rFonts w:ascii="Arial" w:hAnsi="Arial"/>
        <w:b/>
        <w:color w:val="ffffff"/>
        <w:sz w:val="22"/>
      </w:rPr>
      <w:pPr>
        <w:pBdr/>
        <w:spacing/>
        <w:ind/>
      </w:pPr>
      <w:tblPr>
        <w:tblBorders/>
      </w:tblPr>
      <w:tcPr>
        <w:shd w:val="clear" w:color="a5a5a5" w:themeColor="accent3" w:fill="a5a5a5" w:themeFill="accent3"/>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3">
    <w:name w:val="Grid Table 5 Dark Accent 5"/>
    <w:basedOn w:val="994"/>
    <w:uiPriority w:val="99"/>
    <w:pPr>
      <w:pBdr/>
      <w:spacing/>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ddeaf6" w:themeColor="accent5" w:themeTint="34" w:fill="ddeaf6" w:themeFill="accent5" w:themeFillTint="34"/>
    </w:tblPr>
    <w:tcPr>
      <w:tcBorders/>
    </w:tcPr>
    <w:tblStylePr w:type="band1Horz">
      <w:pPr>
        <w:pBdr/>
        <w:spacing/>
        <w:ind/>
      </w:pPr>
      <w:tblPr>
        <w:tblBorders/>
      </w:tblPr>
      <w:tcPr>
        <w:shd w:val="clear" w:color="b3d0eb" w:themeColor="accent5" w:themeTint="75" w:fill="b3d0eb" w:themeFill="accent5" w:themeFillTint="75"/>
        <w:tcBorders/>
      </w:tcPr>
    </w:tblStylePr>
    <w:tblStylePr w:type="band1Vert">
      <w:pPr>
        <w:pBdr/>
        <w:spacing/>
        <w:ind/>
      </w:pPr>
      <w:tblPr>
        <w:tblBorders/>
      </w:tblPr>
      <w:tcPr>
        <w:shd w:val="clear" w:color="b3d0eb" w:themeColor="accent5" w:themeTint="75" w:fill="b3d0eb"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5b9bd5" w:themeColor="accent5" w:fill="5b9bd5" w:themeFill="accent5"/>
        <w:tcBorders/>
      </w:tcPr>
    </w:tblStylePr>
    <w:tblStylePr w:type="firstRow">
      <w:rPr>
        <w:rFonts w:ascii="Arial" w:hAnsi="Arial"/>
        <w:b/>
        <w:color w:val="ffffff"/>
        <w:sz w:val="22"/>
      </w:rPr>
      <w:pPr>
        <w:pBdr/>
        <w:spacing/>
        <w:ind/>
      </w:pPr>
      <w:tblPr>
        <w:tblBorders/>
      </w:tblPr>
      <w:tcPr>
        <w:shd w:val="clear" w:color="5b9bd5" w:themeColor="accent5" w:fill="5b9bd5" w:themeFill="accent5"/>
        <w:tcBorders/>
      </w:tcPr>
    </w:tblStylePr>
    <w:tblStylePr w:type="lastCol">
      <w:rPr>
        <w:rFonts w:ascii="Arial" w:hAnsi="Arial"/>
        <w:b/>
        <w:color w:val="ffffff"/>
        <w:sz w:val="22"/>
      </w:rPr>
      <w:pPr>
        <w:pBdr/>
        <w:spacing/>
        <w:ind/>
      </w:pPr>
      <w:tblPr>
        <w:tblBorders/>
      </w:tblPr>
      <w:tcPr>
        <w:shd w:val="clear" w:color="5b9bd5" w:themeColor="accent5" w:fill="5b9bd5" w:themeFill="accent5"/>
        <w:tcBorders/>
      </w:tcPr>
    </w:tblStylePr>
    <w:tblStylePr w:type="lastRow">
      <w:rPr>
        <w:rFonts w:ascii="Arial" w:hAnsi="Arial"/>
        <w:b/>
        <w:color w:val="ffffff"/>
        <w:sz w:val="22"/>
      </w:rPr>
      <w:pPr>
        <w:pBdr/>
        <w:spacing/>
        <w:ind/>
      </w:pPr>
      <w:tblPr>
        <w:tblBorders/>
      </w:tblPr>
      <w:tcPr>
        <w:shd w:val="clear" w:color="5b9bd5" w:themeColor="accent5" w:fill="5b9bd5" w:themeFill="accent5"/>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4">
    <w:name w:val="Grid Table 5 Dark Accent 6"/>
    <w:basedOn w:val="994"/>
    <w:uiPriority w:val="99"/>
    <w:pPr>
      <w:pBdr/>
      <w:spacing/>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e1efd8" w:themeColor="accent6" w:themeTint="34" w:fill="e1efd8" w:themeFill="accent6" w:themeFillTint="34"/>
    </w:tblPr>
    <w:tcPr>
      <w:tcBorders/>
    </w:tcPr>
    <w:tblStylePr w:type="band1Horz">
      <w:pPr>
        <w:pBdr/>
        <w:spacing/>
        <w:ind/>
      </w:pPr>
      <w:tblPr>
        <w:tblBorders/>
      </w:tblPr>
      <w:tcPr>
        <w:shd w:val="clear" w:color="bcdba8" w:themeColor="accent6" w:themeTint="75" w:fill="bcdba8" w:themeFill="accent6" w:themeFillTint="75"/>
        <w:tcBorders/>
      </w:tcPr>
    </w:tblStylePr>
    <w:tblStylePr w:type="band1Vert">
      <w:pPr>
        <w:pBdr/>
        <w:spacing/>
        <w:ind/>
      </w:pPr>
      <w:tblPr>
        <w:tblBorders/>
      </w:tblPr>
      <w:tcPr>
        <w:shd w:val="clear" w:color="bcdba8" w:themeColor="accent6" w:themeTint="75" w:fill="bcdba8"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70ad47" w:themeColor="accent6" w:fill="70ad47" w:themeFill="accent6"/>
        <w:tcBorders/>
      </w:tcPr>
    </w:tblStylePr>
    <w:tblStylePr w:type="firstRow">
      <w:rPr>
        <w:rFonts w:ascii="Arial" w:hAnsi="Arial"/>
        <w:b/>
        <w:color w:val="ffffff"/>
        <w:sz w:val="22"/>
      </w:rPr>
      <w:pPr>
        <w:pBdr/>
        <w:spacing/>
        <w:ind/>
      </w:pPr>
      <w:tblPr>
        <w:tblBorders/>
      </w:tblPr>
      <w:tcPr>
        <w:shd w:val="clear" w:color="70ad47" w:themeColor="accent6" w:fill="70ad47" w:themeFill="accent6"/>
        <w:tcBorders/>
      </w:tcPr>
    </w:tblStylePr>
    <w:tblStylePr w:type="lastCol">
      <w:rPr>
        <w:rFonts w:ascii="Arial" w:hAnsi="Arial"/>
        <w:b/>
        <w:color w:val="ffffff"/>
        <w:sz w:val="22"/>
      </w:rPr>
      <w:pPr>
        <w:pBdr/>
        <w:spacing/>
        <w:ind/>
      </w:pPr>
      <w:tblPr>
        <w:tblBorders/>
      </w:tblPr>
      <w:tcPr>
        <w:shd w:val="clear" w:color="70ad47" w:themeColor="accent6" w:fill="70ad47" w:themeFill="accent6"/>
        <w:tcBorders/>
      </w:tcPr>
    </w:tblStylePr>
    <w:tblStylePr w:type="lastRow">
      <w:rPr>
        <w:rFonts w:ascii="Arial" w:hAnsi="Arial"/>
        <w:b/>
        <w:color w:val="ffffff"/>
        <w:sz w:val="22"/>
      </w:rPr>
      <w:pPr>
        <w:pBdr/>
        <w:spacing/>
        <w:ind/>
      </w:pPr>
      <w:tblPr>
        <w:tblBorders/>
      </w:tblPr>
      <w:tcPr>
        <w:shd w:val="clear" w:color="70ad47" w:themeColor="accent6" w:fill="70ad47" w:themeFill="accent6"/>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5">
    <w:name w:val="Grid Table 6 Colorful"/>
    <w:basedOn w:val="994"/>
    <w:uiPriority w:val="99"/>
    <w:pPr>
      <w:pBdr/>
      <w:spacing/>
      <w:ind/>
    </w:pPr>
    <w:tblPr>
      <w:tblStyleRowBandSize w:val="1"/>
      <w:tblStyleColBandSize w:val="1"/>
      <w:tblBorders>
        <w:top w:val="single" w:color="7f7f7f" w:themeColor="text1" w:themeTint="80" w:sz="4" w:space="0"/>
        <w:left w:val="single" w:color="7f7f7f" w:themeColor="text1" w:themeTint="80" w:sz="4" w:space="0"/>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Pr>
    <w:tcPr>
      <w:tcBorders/>
    </w:tcPr>
    <w:tblStylePr w:type="band1Horz">
      <w:rPr>
        <w:rFonts w:ascii="Arial" w:hAnsi="Arial"/>
        <w:color w:val="7f7f7f" w:themeColor="text1" w:themeTint="80" w:themeShade="95"/>
        <w:sz w:val="22"/>
      </w:rPr>
      <w:pPr>
        <w:pBdr/>
        <w:spacing/>
        <w:ind/>
      </w:pPr>
      <w:tblPr>
        <w:tblBorders/>
      </w:tblPr>
      <w:tcPr>
        <w:shd w:val="clear" w:color="cbcbcb" w:themeColor="text1" w:themeTint="34" w:fill="cbcbcb" w:themeFill="text1" w:themeFillTint="34"/>
        <w:tcBorders/>
      </w:tcPr>
    </w:tblStylePr>
    <w:tblStylePr w:type="band1Vert">
      <w:pPr>
        <w:pBdr/>
        <w:spacing/>
        <w:ind/>
      </w:pPr>
      <w:tblPr>
        <w:tblBorders/>
      </w:tblPr>
      <w:tcPr>
        <w:shd w:val="clear" w:color="cbcbcb" w:themeColor="text1" w:themeTint="34" w:fill="cbcbcb" w:themeFill="text1" w:themeFillTint="34"/>
        <w:tcBorders/>
      </w:tcPr>
    </w:tblStylePr>
    <w:tblStylePr w:type="band2Horz">
      <w:rPr>
        <w:rFonts w:ascii="Arial" w:hAnsi="Arial"/>
        <w:color w:val="7f7f7f"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f7f7f" w:themeColor="text1" w:themeTint="80" w:themeShade="95"/>
      </w:rPr>
      <w:pPr>
        <w:pBdr/>
        <w:spacing/>
        <w:ind/>
      </w:pPr>
      <w:tblPr>
        <w:tblBorders/>
      </w:tblPr>
      <w:tcPr>
        <w:tcBorders/>
      </w:tcPr>
    </w:tblStylePr>
    <w:tblStylePr w:type="firstRow">
      <w:rPr>
        <w:b/>
        <w:color w:val="7f7f7f" w:themeColor="text1" w:themeTint="80" w:themeShade="95"/>
      </w:rPr>
      <w:pPr>
        <w:pBdr/>
        <w:spacing/>
        <w:ind/>
      </w:pPr>
      <w:tblPr>
        <w:tblBorders/>
      </w:tblPr>
      <w:tcPr>
        <w:tcBorders>
          <w:bottom w:val="single" w:color="7f7f7f" w:themeColor="text1" w:themeTint="80" w:sz="12" w:space="0"/>
        </w:tcBorders>
      </w:tcPr>
    </w:tblStylePr>
    <w:tblStylePr w:type="lastCol">
      <w:rPr>
        <w:b/>
        <w:color w:val="7f7f7f" w:themeColor="text1" w:themeTint="80" w:themeShade="95"/>
      </w:rPr>
      <w:pPr>
        <w:pBdr/>
        <w:spacing/>
        <w:ind/>
      </w:pPr>
      <w:tblPr>
        <w:tblBorders/>
      </w:tblPr>
      <w:tcPr>
        <w:tcBorders/>
      </w:tcPr>
    </w:tblStylePr>
    <w:tblStylePr w:type="lastRow">
      <w:rPr>
        <w:b/>
        <w:color w:val="7f7f7f"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6">
    <w:name w:val="Grid Table 6 Colorful Accent 1"/>
    <w:basedOn w:val="994"/>
    <w:uiPriority w:val="99"/>
    <w:pPr>
      <w:pBdr/>
      <w:spacing/>
      <w:ind/>
    </w:pPr>
    <w:tblPr>
      <w:tblStyleRowBandSize w:val="1"/>
      <w:tblStyleColBandSize w:val="1"/>
      <w:tblBorders>
        <w:top w:val="single" w:color="a0b7e1" w:themeColor="accent1" w:themeTint="80" w:sz="4" w:space="0"/>
        <w:left w:val="single" w:color="a0b7e1" w:themeColor="accent1" w:themeTint="80" w:sz="4" w:space="0"/>
        <w:bottom w:val="single" w:color="a0b7e1" w:themeColor="accent1" w:themeTint="80" w:sz="4" w:space="0"/>
        <w:right w:val="single" w:color="a0b7e1" w:themeColor="accent1" w:themeTint="80" w:sz="4" w:space="0"/>
        <w:insideH w:val="single" w:color="a0b7e1" w:themeColor="accent1" w:themeTint="80" w:sz="4" w:space="0"/>
        <w:insideV w:val="single" w:color="a0b7e1" w:themeColor="accent1" w:themeTint="80" w:sz="4" w:space="0"/>
      </w:tblBorders>
    </w:tblPr>
    <w:tcPr>
      <w:tcBorders/>
    </w:tcPr>
    <w:tblStylePr w:type="band1Horz">
      <w:rPr>
        <w:rFonts w:ascii="Arial" w:hAnsi="Arial"/>
        <w:color w:val="a0b7e1" w:themeColor="accent1" w:themeTint="80" w:themeShade="95"/>
        <w:sz w:val="22"/>
      </w:rPr>
      <w:pPr>
        <w:pBdr/>
        <w:spacing/>
        <w:ind/>
      </w:pPr>
      <w:tblPr>
        <w:tblBorders/>
      </w:tblPr>
      <w:tcPr>
        <w:shd w:val="clear" w:color="d8e2f3" w:themeColor="accent1" w:themeTint="34" w:fill="d8e2f3" w:themeFill="accent1" w:themeFillTint="34"/>
        <w:tcBorders/>
      </w:tcPr>
    </w:tblStylePr>
    <w:tblStylePr w:type="band1Vert">
      <w:pPr>
        <w:pBdr/>
        <w:spacing/>
        <w:ind/>
      </w:pPr>
      <w:tblPr>
        <w:tblBorders/>
      </w:tblPr>
      <w:tcPr>
        <w:shd w:val="clear" w:color="d8e2f3" w:themeColor="accent1" w:themeTint="34" w:fill="d8e2f3" w:themeFill="accent1" w:themeFillTint="34"/>
        <w:tcBorders/>
      </w:tcPr>
    </w:tblStylePr>
    <w:tblStylePr w:type="band2Horz">
      <w:rPr>
        <w:rFonts w:ascii="Arial" w:hAnsi="Arial"/>
        <w:color w:val="a0b7e1"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a0b7e1" w:themeColor="accent1" w:themeTint="80" w:themeShade="95"/>
      </w:rPr>
      <w:pPr>
        <w:pBdr/>
        <w:spacing/>
        <w:ind/>
      </w:pPr>
      <w:tblPr>
        <w:tblBorders/>
      </w:tblPr>
      <w:tcPr>
        <w:tcBorders/>
      </w:tcPr>
    </w:tblStylePr>
    <w:tblStylePr w:type="firstRow">
      <w:rPr>
        <w:b/>
        <w:color w:val="a0b7e1" w:themeColor="accent1" w:themeTint="80" w:themeShade="95"/>
      </w:rPr>
      <w:pPr>
        <w:pBdr/>
        <w:spacing/>
        <w:ind/>
      </w:pPr>
      <w:tblPr>
        <w:tblBorders/>
      </w:tblPr>
      <w:tcPr>
        <w:tcBorders>
          <w:bottom w:val="single" w:color="a0b7e1" w:themeColor="accent1" w:themeTint="80" w:sz="12" w:space="0"/>
        </w:tcBorders>
      </w:tcPr>
    </w:tblStylePr>
    <w:tblStylePr w:type="lastCol">
      <w:rPr>
        <w:b/>
        <w:color w:val="a0b7e1" w:themeColor="accent1" w:themeTint="80" w:themeShade="95"/>
      </w:rPr>
      <w:pPr>
        <w:pBdr/>
        <w:spacing/>
        <w:ind/>
      </w:pPr>
      <w:tblPr>
        <w:tblBorders/>
      </w:tblPr>
      <w:tcPr>
        <w:tcBorders/>
      </w:tcPr>
    </w:tblStylePr>
    <w:tblStylePr w:type="lastRow">
      <w:rPr>
        <w:b/>
        <w:color w:val="a0b7e1"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7">
    <w:name w:val="Grid Table 6 Colorful Accent 2"/>
    <w:basedOn w:val="994"/>
    <w:uiPriority w:val="99"/>
    <w:pPr>
      <w:pBdr/>
      <w:spacing/>
      <w:ind/>
    </w:pPr>
    <w:tblPr>
      <w:tblStyleRowBandSize w:val="1"/>
      <w:tblStyleColBandSize w:val="1"/>
      <w:tblBorders>
        <w:top w:val="single" w:color="f4b184" w:themeColor="accent2" w:themeTint="97" w:sz="4" w:space="0"/>
        <w:left w:val="single" w:color="f4b184" w:themeColor="accent2" w:themeTint="97" w:sz="4" w:space="0"/>
        <w:bottom w:val="single" w:color="f4b184" w:themeColor="accent2" w:themeTint="97" w:sz="4" w:space="0"/>
        <w:right w:val="single" w:color="f4b184" w:themeColor="accent2" w:themeTint="97" w:sz="4" w:space="0"/>
        <w:insideH w:val="single" w:color="f4b184" w:themeColor="accent2" w:themeTint="97" w:sz="4" w:space="0"/>
        <w:insideV w:val="single" w:color="f4b184" w:themeColor="accent2" w:themeTint="97" w:sz="4" w:space="0"/>
      </w:tblBorders>
    </w:tblPr>
    <w:tcPr>
      <w:tcBorders/>
    </w:tcPr>
    <w:tblStylePr w:type="band1Horz">
      <w:rPr>
        <w:rFonts w:ascii="Arial" w:hAnsi="Arial"/>
        <w:color w:val="f4b184" w:themeColor="accent2" w:themeTint="97" w:themeShade="95"/>
        <w:sz w:val="22"/>
      </w:rPr>
      <w:pPr>
        <w:pBdr/>
        <w:spacing/>
        <w:ind/>
      </w:pPr>
      <w:tblPr>
        <w:tblBorders/>
      </w:tblPr>
      <w:tcPr>
        <w:shd w:val="clear" w:color="fbe5d6" w:themeColor="accent2" w:themeTint="32" w:fill="fbe5d6" w:themeFill="accent2" w:themeFillTint="32"/>
        <w:tcBorders/>
      </w:tcPr>
    </w:tblStylePr>
    <w:tblStylePr w:type="band1Vert">
      <w:pPr>
        <w:pBdr/>
        <w:spacing/>
        <w:ind/>
      </w:pPr>
      <w:tblPr>
        <w:tblBorders/>
      </w:tblPr>
      <w:tcPr>
        <w:shd w:val="clear" w:color="fbe5d6" w:themeColor="accent2" w:themeTint="32" w:fill="fbe5d6" w:themeFill="accent2" w:themeFillTint="32"/>
        <w:tcBorders/>
      </w:tcPr>
    </w:tblStylePr>
    <w:tblStylePr w:type="band2Horz">
      <w:rPr>
        <w:rFonts w:ascii="Arial" w:hAnsi="Arial"/>
        <w:color w:val="f4b184"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f4b184" w:themeColor="accent2" w:themeTint="97" w:themeShade="95"/>
      </w:rPr>
      <w:pPr>
        <w:pBdr/>
        <w:spacing/>
        <w:ind/>
      </w:pPr>
      <w:tblPr>
        <w:tblBorders/>
      </w:tblPr>
      <w:tcPr>
        <w:tcBorders/>
      </w:tcPr>
    </w:tblStylePr>
    <w:tblStylePr w:type="firstRow">
      <w:rPr>
        <w:b/>
        <w:color w:val="f4b184" w:themeColor="accent2" w:themeTint="97" w:themeShade="95"/>
      </w:rPr>
      <w:pPr>
        <w:pBdr/>
        <w:spacing/>
        <w:ind/>
      </w:pPr>
      <w:tblPr>
        <w:tblBorders/>
      </w:tblPr>
      <w:tcPr>
        <w:tcBorders>
          <w:bottom w:val="single" w:color="f4b184" w:themeColor="accent2" w:themeTint="97" w:sz="12" w:space="0"/>
        </w:tcBorders>
      </w:tcPr>
    </w:tblStylePr>
    <w:tblStylePr w:type="lastCol">
      <w:rPr>
        <w:b/>
        <w:color w:val="f4b184" w:themeColor="accent2" w:themeTint="97" w:themeShade="95"/>
      </w:rPr>
      <w:pPr>
        <w:pBdr/>
        <w:spacing/>
        <w:ind/>
      </w:pPr>
      <w:tblPr>
        <w:tblBorders/>
      </w:tblPr>
      <w:tcPr>
        <w:tcBorders/>
      </w:tcPr>
    </w:tblStylePr>
    <w:tblStylePr w:type="lastRow">
      <w:rPr>
        <w:b/>
        <w:color w:val="f4b184"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8">
    <w:name w:val="Grid Table 6 Colorful Accent 3"/>
    <w:basedOn w:val="994"/>
    <w:uiPriority w:val="99"/>
    <w:pPr>
      <w:pBdr/>
      <w:spacing/>
      <w:ind/>
    </w:pPr>
    <w:tblPr>
      <w:tblStyleRowBandSize w:val="1"/>
      <w:tblStyleColBandSize w:val="1"/>
      <w:tblBorders>
        <w:top w:val="single" w:color="a5a5a5" w:themeColor="accent3" w:themeTint="FE" w:sz="4" w:space="0"/>
        <w:left w:val="single" w:color="a5a5a5" w:themeColor="accent3" w:themeTint="FE" w:sz="4" w:space="0"/>
        <w:bottom w:val="single" w:color="a5a5a5" w:themeColor="accent3" w:themeTint="FE" w:sz="4" w:space="0"/>
        <w:right w:val="single" w:color="a5a5a5" w:themeColor="accent3" w:themeTint="FE" w:sz="4" w:space="0"/>
        <w:insideH w:val="single" w:color="a5a5a5" w:themeColor="accent3" w:themeTint="FE" w:sz="4" w:space="0"/>
        <w:insideV w:val="single" w:color="a5a5a5" w:themeColor="accent3" w:themeTint="FE" w:sz="4" w:space="0"/>
      </w:tblBorders>
    </w:tblPr>
    <w:tcPr>
      <w:tcBorders/>
    </w:tcPr>
    <w:tblStylePr w:type="band1Horz">
      <w:rPr>
        <w:rFonts w:ascii="Arial" w:hAnsi="Arial"/>
        <w:color w:val="a5a5a5" w:themeColor="accent3" w:themeTint="FE" w:themeShade="95"/>
        <w:sz w:val="22"/>
      </w:rPr>
      <w:pPr>
        <w:pBdr/>
        <w:spacing/>
        <w:ind/>
      </w:pPr>
      <w:tblPr>
        <w:tblBorders/>
      </w:tblPr>
      <w:tcPr>
        <w:shd w:val="clear" w:color="ececec" w:themeColor="accent3" w:themeTint="34" w:fill="ececec" w:themeFill="accent3" w:themeFillTint="34"/>
        <w:tcBorders/>
      </w:tcPr>
    </w:tblStylePr>
    <w:tblStylePr w:type="band1Vert">
      <w:pPr>
        <w:pBdr/>
        <w:spacing/>
        <w:ind/>
      </w:pPr>
      <w:tblPr>
        <w:tblBorders/>
      </w:tblPr>
      <w:tcPr>
        <w:shd w:val="clear" w:color="ececec" w:themeColor="accent3" w:themeTint="34" w:fill="ececec" w:themeFill="accent3" w:themeFillTint="34"/>
        <w:tcBorders/>
      </w:tcPr>
    </w:tblStylePr>
    <w:tblStylePr w:type="band2Horz">
      <w:rPr>
        <w:rFonts w:ascii="Arial" w:hAnsi="Arial"/>
        <w:color w:val="a5a5a5"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a5a5a5" w:themeColor="accent3" w:themeTint="FE" w:themeShade="95"/>
      </w:rPr>
      <w:pPr>
        <w:pBdr/>
        <w:spacing/>
        <w:ind/>
      </w:pPr>
      <w:tblPr>
        <w:tblBorders/>
      </w:tblPr>
      <w:tcPr>
        <w:tcBorders/>
      </w:tcPr>
    </w:tblStylePr>
    <w:tblStylePr w:type="firstRow">
      <w:rPr>
        <w:b/>
        <w:color w:val="a5a5a5" w:themeColor="accent3" w:themeTint="FE" w:themeShade="95"/>
      </w:rPr>
      <w:pPr>
        <w:pBdr/>
        <w:spacing/>
        <w:ind/>
      </w:pPr>
      <w:tblPr>
        <w:tblBorders/>
      </w:tblPr>
      <w:tcPr>
        <w:tcBorders>
          <w:bottom w:val="single" w:color="a5a5a5" w:themeColor="accent3" w:themeTint="FE" w:sz="12" w:space="0"/>
        </w:tcBorders>
      </w:tcPr>
    </w:tblStylePr>
    <w:tblStylePr w:type="lastCol">
      <w:rPr>
        <w:b/>
        <w:color w:val="a5a5a5" w:themeColor="accent3" w:themeTint="FE" w:themeShade="95"/>
      </w:rPr>
      <w:pPr>
        <w:pBdr/>
        <w:spacing/>
        <w:ind/>
      </w:pPr>
      <w:tblPr>
        <w:tblBorders/>
      </w:tblPr>
      <w:tcPr>
        <w:tcBorders/>
      </w:tcPr>
    </w:tblStylePr>
    <w:tblStylePr w:type="lastRow">
      <w:rPr>
        <w:b/>
        <w:color w:val="a5a5a5"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9">
    <w:name w:val="Grid Table 6 Colorful Accent 4"/>
    <w:basedOn w:val="994"/>
    <w:uiPriority w:val="99"/>
    <w:pPr>
      <w:pBdr/>
      <w:spacing/>
      <w:ind/>
    </w:pPr>
    <w:tblPr>
      <w:tblStyleRowBandSize w:val="1"/>
      <w:tblStyleColBandSize w:val="1"/>
      <w:tblBorders>
        <w:top w:val="single" w:color="ffd865" w:themeColor="accent4" w:themeTint="9A" w:sz="4" w:space="0"/>
        <w:left w:val="single" w:color="ffd865" w:themeColor="accent4" w:themeTint="9A" w:sz="4" w:space="0"/>
        <w:bottom w:val="single" w:color="ffd865" w:themeColor="accent4" w:themeTint="9A" w:sz="4" w:space="0"/>
        <w:right w:val="single" w:color="ffd865" w:themeColor="accent4" w:themeTint="9A" w:sz="4" w:space="0"/>
        <w:insideH w:val="single" w:color="ffd865" w:themeColor="accent4" w:themeTint="9A" w:sz="4" w:space="0"/>
        <w:insideV w:val="single" w:color="ffd865" w:themeColor="accent4" w:themeTint="9A" w:sz="4" w:space="0"/>
      </w:tblBorders>
    </w:tblPr>
    <w:tcPr>
      <w:tcBorders/>
    </w:tcPr>
    <w:tblStylePr w:type="band1Horz">
      <w:rPr>
        <w:rFonts w:ascii="Arial" w:hAnsi="Arial"/>
        <w:color w:val="ffd865" w:themeColor="accent4" w:themeTint="9A" w:themeShade="95"/>
        <w:sz w:val="22"/>
      </w:rPr>
      <w:pPr>
        <w:pBdr/>
        <w:spacing/>
        <w:ind/>
      </w:pPr>
      <w:tblPr>
        <w:tblBorders/>
      </w:tblPr>
      <w:tcPr>
        <w:shd w:val="clear" w:color="fff2cb" w:themeColor="accent4" w:themeTint="34" w:fill="fff2cb" w:themeFill="accent4" w:themeFillTint="34"/>
        <w:tcBorders/>
      </w:tcPr>
    </w:tblStylePr>
    <w:tblStylePr w:type="band1Vert">
      <w:pPr>
        <w:pBdr/>
        <w:spacing/>
        <w:ind/>
      </w:pPr>
      <w:tblPr>
        <w:tblBorders/>
      </w:tblPr>
      <w:tcPr>
        <w:shd w:val="clear" w:color="fff2cb" w:themeColor="accent4" w:themeTint="34" w:fill="fff2cb" w:themeFill="accent4" w:themeFillTint="34"/>
        <w:tcBorders/>
      </w:tcPr>
    </w:tblStylePr>
    <w:tblStylePr w:type="band2Horz">
      <w:rPr>
        <w:rFonts w:ascii="Arial" w:hAnsi="Arial"/>
        <w:color w:val="ffd865"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ffd865" w:themeColor="accent4" w:themeTint="9A" w:themeShade="95"/>
      </w:rPr>
      <w:pPr>
        <w:pBdr/>
        <w:spacing/>
        <w:ind/>
      </w:pPr>
      <w:tblPr>
        <w:tblBorders/>
      </w:tblPr>
      <w:tcPr>
        <w:tcBorders/>
      </w:tcPr>
    </w:tblStylePr>
    <w:tblStylePr w:type="firstRow">
      <w:rPr>
        <w:b/>
        <w:color w:val="ffd865" w:themeColor="accent4" w:themeTint="9A" w:themeShade="95"/>
      </w:rPr>
      <w:pPr>
        <w:pBdr/>
        <w:spacing/>
        <w:ind/>
      </w:pPr>
      <w:tblPr>
        <w:tblBorders/>
      </w:tblPr>
      <w:tcPr>
        <w:tcBorders>
          <w:bottom w:val="single" w:color="ffd865" w:themeColor="accent4" w:themeTint="9A" w:sz="12" w:space="0"/>
        </w:tcBorders>
      </w:tcPr>
    </w:tblStylePr>
    <w:tblStylePr w:type="lastCol">
      <w:rPr>
        <w:b/>
        <w:color w:val="ffd865" w:themeColor="accent4" w:themeTint="9A" w:themeShade="95"/>
      </w:rPr>
      <w:pPr>
        <w:pBdr/>
        <w:spacing/>
        <w:ind/>
      </w:pPr>
      <w:tblPr>
        <w:tblBorders/>
      </w:tblPr>
      <w:tcPr>
        <w:tcBorders/>
      </w:tcPr>
    </w:tblStylePr>
    <w:tblStylePr w:type="lastRow">
      <w:rPr>
        <w:b/>
        <w:color w:val="ffd865"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0">
    <w:name w:val="Grid Table 6 Colorful Accent 5"/>
    <w:basedOn w:val="994"/>
    <w:uiPriority w:val="99"/>
    <w:pPr>
      <w:pBdr/>
      <w:spacing/>
      <w:ind/>
    </w:pPr>
    <w:tblPr>
      <w:tblStyleRowBandSize w:val="1"/>
      <w:tblStyleColBandSize w:val="1"/>
      <w:tblBorders>
        <w:top w:val="single" w:color="5b9bd5" w:themeColor="accent5" w:sz="4" w:space="0"/>
        <w:left w:val="single" w:color="5b9bd5" w:themeColor="accent5" w:sz="4" w:space="0"/>
        <w:bottom w:val="single" w:color="5b9bd5" w:themeColor="accent5" w:sz="4" w:space="0"/>
        <w:right w:val="single" w:color="5b9bd5" w:themeColor="accent5" w:sz="4" w:space="0"/>
        <w:insideH w:val="single" w:color="5b9bd5" w:themeColor="accent5" w:sz="4" w:space="0"/>
        <w:insideV w:val="single" w:color="5b9bd5" w:themeColor="accent5" w:sz="4" w:space="0"/>
      </w:tblBorders>
    </w:tblPr>
    <w:tcPr>
      <w:tcBorders/>
    </w:tcPr>
    <w:tblStylePr w:type="band1Horz">
      <w:rPr>
        <w:rFonts w:ascii="Arial" w:hAnsi="Arial"/>
        <w:color w:val="245a8d" w:themeColor="accent5" w:themeShade="95"/>
        <w:sz w:val="22"/>
      </w:rPr>
      <w:pPr>
        <w:pBdr/>
        <w:spacing/>
        <w:ind/>
      </w:pPr>
      <w:tblPr>
        <w:tblBorders/>
      </w:tblPr>
      <w:tcPr>
        <w:shd w:val="clear" w:color="ddeaf6" w:themeColor="accent5" w:themeTint="34" w:fill="ddeaf6" w:themeFill="accent5" w:themeFillTint="34"/>
        <w:tcBorders/>
      </w:tcPr>
    </w:tblStylePr>
    <w:tblStylePr w:type="band1Vert">
      <w:pPr>
        <w:pBdr/>
        <w:spacing/>
        <w:ind/>
      </w:pPr>
      <w:tblPr>
        <w:tblBorders/>
      </w:tblPr>
      <w:tcPr>
        <w:shd w:val="clear" w:color="ddeaf6" w:themeColor="accent5" w:themeTint="34" w:fill="ddeaf6" w:themeFill="accent5" w:themeFillTint="34"/>
        <w:tcBorders/>
      </w:tcPr>
    </w:tblStylePr>
    <w:tblStylePr w:type="band2Horz">
      <w:rPr>
        <w:rFonts w:ascii="Arial" w:hAnsi="Arial"/>
        <w:color w:val="245a8d"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45a8d" w:themeColor="accent5" w:themeShade="95"/>
      </w:rPr>
      <w:pPr>
        <w:pBdr/>
        <w:spacing/>
        <w:ind/>
      </w:pPr>
      <w:tblPr>
        <w:tblBorders/>
      </w:tblPr>
      <w:tcPr>
        <w:tcBorders/>
      </w:tcPr>
    </w:tblStylePr>
    <w:tblStylePr w:type="firstRow">
      <w:rPr>
        <w:b/>
        <w:color w:val="245a8d" w:themeColor="accent5" w:themeShade="95"/>
      </w:rPr>
      <w:pPr>
        <w:pBdr/>
        <w:spacing/>
        <w:ind/>
      </w:pPr>
      <w:tblPr>
        <w:tblBorders/>
      </w:tblPr>
      <w:tcPr>
        <w:tcBorders>
          <w:bottom w:val="single" w:color="5b9bd5" w:themeColor="accent5" w:sz="12" w:space="0"/>
        </w:tcBorders>
      </w:tcPr>
    </w:tblStylePr>
    <w:tblStylePr w:type="lastCol">
      <w:rPr>
        <w:b/>
        <w:color w:val="245a8d" w:themeColor="accent5" w:themeShade="95"/>
      </w:rPr>
      <w:pPr>
        <w:pBdr/>
        <w:spacing/>
        <w:ind/>
      </w:pPr>
      <w:tblPr>
        <w:tblBorders/>
      </w:tblPr>
      <w:tcPr>
        <w:tcBorders/>
      </w:tcPr>
    </w:tblStylePr>
    <w:tblStylePr w:type="lastRow">
      <w:rPr>
        <w:b/>
        <w:color w:val="245a8d"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1">
    <w:name w:val="Grid Table 6 Colorful Accent 6"/>
    <w:basedOn w:val="994"/>
    <w:uiPriority w:val="99"/>
    <w:pPr>
      <w:pBdr/>
      <w:spacing/>
      <w:ind/>
    </w:pPr>
    <w:tblPr>
      <w:tblStyleRowBandSize w:val="1"/>
      <w:tblStyleColBandSize w:val="1"/>
      <w:tblBorders>
        <w:top w:val="single" w:color="70ad47" w:themeColor="accent6" w:sz="4" w:space="0"/>
        <w:left w:val="single" w:color="70ad47" w:themeColor="accent6" w:sz="4" w:space="0"/>
        <w:bottom w:val="single" w:color="70ad47" w:themeColor="accent6" w:sz="4" w:space="0"/>
        <w:right w:val="single" w:color="70ad47" w:themeColor="accent6" w:sz="4" w:space="0"/>
        <w:insideH w:val="single" w:color="70ad47" w:themeColor="accent6" w:sz="4" w:space="0"/>
        <w:insideV w:val="single" w:color="70ad47" w:themeColor="accent6" w:sz="4" w:space="0"/>
      </w:tblBorders>
    </w:tblPr>
    <w:tcPr>
      <w:tcBorders/>
    </w:tcPr>
    <w:tblStylePr w:type="band1Horz">
      <w:rPr>
        <w:rFonts w:ascii="Arial" w:hAnsi="Arial"/>
        <w:color w:val="245a8d" w:themeColor="accent5" w:themeShade="95"/>
        <w:sz w:val="22"/>
      </w:rPr>
      <w:pPr>
        <w:pBdr/>
        <w:spacing/>
        <w:ind/>
      </w:pPr>
      <w:tblPr>
        <w:tblBorders/>
      </w:tblPr>
      <w:tcPr>
        <w:shd w:val="clear" w:color="e1efd8" w:themeColor="accent6" w:themeTint="34" w:fill="e1efd8" w:themeFill="accent6" w:themeFillTint="34"/>
        <w:tcBorders/>
      </w:tcPr>
    </w:tblStylePr>
    <w:tblStylePr w:type="band1Vert">
      <w:pPr>
        <w:pBdr/>
        <w:spacing/>
        <w:ind/>
      </w:pPr>
      <w:tblPr>
        <w:tblBorders/>
      </w:tblPr>
      <w:tcPr>
        <w:shd w:val="clear" w:color="e1efd8" w:themeColor="accent6" w:themeTint="34" w:fill="e1efd8" w:themeFill="accent6" w:themeFillTint="34"/>
        <w:tcBorders/>
      </w:tcPr>
    </w:tblStylePr>
    <w:tblStylePr w:type="band2Horz">
      <w:rPr>
        <w:rFonts w:ascii="Arial" w:hAnsi="Arial"/>
        <w:color w:val="245a8d"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45a8d" w:themeColor="accent5" w:themeShade="95"/>
      </w:rPr>
      <w:pPr>
        <w:pBdr/>
        <w:spacing/>
        <w:ind/>
      </w:pPr>
      <w:tblPr>
        <w:tblBorders/>
      </w:tblPr>
      <w:tcPr>
        <w:tcBorders/>
      </w:tcPr>
    </w:tblStylePr>
    <w:tblStylePr w:type="firstRow">
      <w:rPr>
        <w:b/>
        <w:color w:val="245a8d" w:themeColor="accent5" w:themeShade="95"/>
      </w:rPr>
      <w:pPr>
        <w:pBdr/>
        <w:spacing/>
        <w:ind/>
      </w:pPr>
      <w:tblPr>
        <w:tblBorders/>
      </w:tblPr>
      <w:tcPr>
        <w:tcBorders>
          <w:bottom w:val="single" w:color="70ad47" w:themeColor="accent6" w:sz="12" w:space="0"/>
        </w:tcBorders>
      </w:tcPr>
    </w:tblStylePr>
    <w:tblStylePr w:type="lastCol">
      <w:rPr>
        <w:b/>
        <w:color w:val="245a8d" w:themeColor="accent5" w:themeShade="95"/>
      </w:rPr>
      <w:pPr>
        <w:pBdr/>
        <w:spacing/>
        <w:ind/>
      </w:pPr>
      <w:tblPr>
        <w:tblBorders/>
      </w:tblPr>
      <w:tcPr>
        <w:tcBorders/>
      </w:tcPr>
    </w:tblStylePr>
    <w:tblStylePr w:type="lastRow">
      <w:rPr>
        <w:b/>
        <w:color w:val="245a8d"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2">
    <w:name w:val="Grid Table 7 Colorful"/>
    <w:basedOn w:val="994"/>
    <w:uiPriority w:val="99"/>
    <w:pPr>
      <w:pBdr/>
      <w:spacing/>
      <w:ind/>
    </w:pPr>
    <w:tblPr>
      <w:tblStyleRowBandSize w:val="1"/>
      <w:tblStyleColBandSize w:val="1"/>
      <w:tblBorders>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Pr>
    <w:tcPr>
      <w:tcBorders/>
    </w:tcPr>
    <w:tblStylePr w:type="band1Horz">
      <w:rPr>
        <w:rFonts w:ascii="Arial" w:hAnsi="Arial"/>
        <w:color w:val="7f7f7f" w:themeColor="text1" w:themeTint="80" w:themeShade="95"/>
        <w:sz w:val="22"/>
      </w:rPr>
      <w:pPr>
        <w:pBdr/>
        <w:spacing/>
        <w:ind/>
      </w:pPr>
      <w:tblPr>
        <w:tblBorders/>
      </w:tblPr>
      <w:tcPr>
        <w:shd w:val="clear" w:color="f2f2f2" w:themeColor="text1" w:themeTint="0D" w:fill="f2f2f2" w:themeFill="text1" w:themeFillTint="0D"/>
        <w:tcBorders/>
      </w:tcPr>
    </w:tblStylePr>
    <w:tblStylePr w:type="band1Vert">
      <w:pPr>
        <w:pBdr/>
        <w:spacing/>
        <w:ind/>
      </w:pPr>
      <w:tblPr>
        <w:tblBorders/>
      </w:tblPr>
      <w:tcPr>
        <w:shd w:val="clear" w:color="f2f2f2" w:themeColor="text1" w:themeTint="0D" w:fill="f2f2f2" w:themeFill="text1" w:themeFillTint="0D"/>
        <w:tcBorders/>
      </w:tcPr>
    </w:tblStylePr>
    <w:tblStylePr w:type="band2Horz">
      <w:rPr>
        <w:rFonts w:ascii="Arial" w:hAnsi="Arial"/>
        <w:color w:val="7f7f7f"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f7f7f" w:themeColor="text1" w:themeTint="80"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7f7f7f" w:themeColor="text1" w:themeTint="80" w:sz="4" w:space="0"/>
        </w:tcBorders>
      </w:tcPr>
    </w:tblStylePr>
    <w:tblStylePr w:type="firstRow">
      <w:rPr>
        <w:rFonts w:ascii="Arial" w:hAnsi="Arial"/>
        <w:b/>
        <w:color w:val="7f7f7f"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7f7f7f" w:themeColor="text1" w:themeTint="80" w:sz="4" w:space="0"/>
          <w:right w:val="none" w:color="000000" w:sz="4" w:space="0"/>
        </w:tcBorders>
      </w:tcPr>
    </w:tblStylePr>
    <w:tblStylePr w:type="lastCol">
      <w:rPr>
        <w:rFonts w:ascii="Arial" w:hAnsi="Arial"/>
        <w:i/>
        <w:color w:val="7f7f7f" w:themeColor="text1" w:themeTint="80" w:themeShade="95"/>
        <w:sz w:val="22"/>
      </w:rPr>
      <w:pPr>
        <w:pBdr/>
        <w:spacing/>
        <w:ind/>
      </w:pPr>
      <w:tblPr>
        <w:tblBorders/>
      </w:tblPr>
      <w:tcPr>
        <w:shd w:val="clear" w:color="ffffff" w:fill="auto"/>
        <w:tcBorders>
          <w:top w:val="none" w:color="000000" w:sz="4" w:space="0"/>
          <w:left w:val="single" w:color="7f7f7f" w:themeColor="text1" w:themeTint="80" w:sz="4" w:space="0"/>
          <w:bottom w:val="none" w:color="000000" w:sz="4" w:space="0"/>
          <w:right w:val="none" w:color="000000" w:sz="4" w:space="0"/>
        </w:tcBorders>
      </w:tcPr>
    </w:tblStylePr>
    <w:tblStylePr w:type="lastRow">
      <w:rPr>
        <w:rFonts w:ascii="Arial" w:hAnsi="Arial"/>
        <w:b/>
        <w:color w:val="7f7f7f" w:themeColor="text1" w:themeTint="80" w:themeShade="95"/>
        <w:sz w:val="22"/>
      </w:rPr>
      <w:pPr>
        <w:pBdr/>
        <w:spacing/>
        <w:ind/>
      </w:pPr>
      <w:tblPr>
        <w:tblBorders/>
      </w:tblPr>
      <w:tcPr>
        <w:shd w:val="clear" w:color="ffffff" w:themeColor="light1" w:fill="ffffff" w:themeFill="light1"/>
        <w:tcBorders>
          <w:top w:val="single" w:color="7f7f7f"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3">
    <w:name w:val="Grid Table 7 Colorful Accent 1"/>
    <w:basedOn w:val="994"/>
    <w:uiPriority w:val="99"/>
    <w:pPr>
      <w:pBdr/>
      <w:spacing/>
      <w:ind/>
    </w:pPr>
    <w:tblPr>
      <w:tblStyleRowBandSize w:val="1"/>
      <w:tblStyleColBandSize w:val="1"/>
      <w:tblBorders>
        <w:bottom w:val="single" w:color="a0b7e1" w:themeColor="accent1" w:themeTint="80" w:sz="4" w:space="0"/>
        <w:right w:val="single" w:color="a0b7e1" w:themeColor="accent1" w:themeTint="80" w:sz="4" w:space="0"/>
        <w:insideH w:val="single" w:color="a0b7e1" w:themeColor="accent1" w:themeTint="80" w:sz="4" w:space="0"/>
        <w:insideV w:val="single" w:color="a0b7e1" w:themeColor="accent1" w:themeTint="80" w:sz="4" w:space="0"/>
      </w:tblBorders>
    </w:tblPr>
    <w:tcPr>
      <w:tcBorders/>
    </w:tcPr>
    <w:tblStylePr w:type="band1Horz">
      <w:rPr>
        <w:rFonts w:ascii="Arial" w:hAnsi="Arial"/>
        <w:color w:val="a0b7e1" w:themeColor="accent1" w:themeTint="80" w:themeShade="95"/>
        <w:sz w:val="22"/>
      </w:rPr>
      <w:pPr>
        <w:pBdr/>
        <w:spacing/>
        <w:ind/>
      </w:pPr>
      <w:tblPr>
        <w:tblBorders/>
      </w:tblPr>
      <w:tcPr>
        <w:shd w:val="clear" w:color="d8e2f3" w:themeColor="accent1" w:themeTint="34" w:fill="d8e2f3" w:themeFill="accent1" w:themeFillTint="34"/>
        <w:tcBorders/>
      </w:tcPr>
    </w:tblStylePr>
    <w:tblStylePr w:type="band1Vert">
      <w:pPr>
        <w:pBdr/>
        <w:spacing/>
        <w:ind/>
      </w:pPr>
      <w:tblPr>
        <w:tblBorders/>
      </w:tblPr>
      <w:tcPr>
        <w:shd w:val="clear" w:color="d8e2f3" w:themeColor="accent1" w:themeTint="34" w:fill="d8e2f3" w:themeFill="accent1" w:themeFillTint="34"/>
        <w:tcBorders/>
      </w:tcPr>
    </w:tblStylePr>
    <w:tblStylePr w:type="band2Horz">
      <w:rPr>
        <w:rFonts w:ascii="Arial" w:hAnsi="Arial"/>
        <w:color w:val="a0b7e1"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a0b7e1" w:themeColor="accent1" w:themeTint="80"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a0b7e1" w:themeColor="accent1" w:themeTint="80" w:sz="4" w:space="0"/>
        </w:tcBorders>
      </w:tcPr>
    </w:tblStylePr>
    <w:tblStylePr w:type="firstRow">
      <w:rPr>
        <w:rFonts w:ascii="Arial" w:hAnsi="Arial"/>
        <w:b/>
        <w:color w:val="a0b7e1"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a0b7e1" w:themeColor="accent1" w:themeTint="80" w:sz="4" w:space="0"/>
          <w:right w:val="none" w:color="000000" w:sz="4" w:space="0"/>
        </w:tcBorders>
      </w:tcPr>
    </w:tblStylePr>
    <w:tblStylePr w:type="lastCol">
      <w:rPr>
        <w:rFonts w:ascii="Arial" w:hAnsi="Arial"/>
        <w:i/>
        <w:color w:val="a0b7e1" w:themeColor="accent1" w:themeTint="80" w:themeShade="95"/>
        <w:sz w:val="22"/>
      </w:rPr>
      <w:pPr>
        <w:pBdr/>
        <w:spacing/>
        <w:ind/>
      </w:pPr>
      <w:tblPr>
        <w:tblBorders/>
      </w:tblPr>
      <w:tcPr>
        <w:shd w:val="clear" w:color="ffffff" w:fill="auto"/>
        <w:tcBorders>
          <w:top w:val="none" w:color="000000" w:sz="4" w:space="0"/>
          <w:left w:val="single" w:color="a0b7e1" w:themeColor="accent1" w:themeTint="80" w:sz="4" w:space="0"/>
          <w:bottom w:val="none" w:color="000000" w:sz="4" w:space="0"/>
          <w:right w:val="none" w:color="000000" w:sz="4" w:space="0"/>
        </w:tcBorders>
      </w:tcPr>
    </w:tblStylePr>
    <w:tblStylePr w:type="lastRow">
      <w:rPr>
        <w:rFonts w:ascii="Arial" w:hAnsi="Arial"/>
        <w:b/>
        <w:color w:val="a0b7e1" w:themeColor="accent1" w:themeTint="80" w:themeShade="95"/>
        <w:sz w:val="22"/>
      </w:rPr>
      <w:pPr>
        <w:pBdr/>
        <w:spacing/>
        <w:ind/>
      </w:pPr>
      <w:tblPr>
        <w:tblBorders/>
      </w:tblPr>
      <w:tcPr>
        <w:shd w:val="clear" w:color="ffffff" w:themeColor="light1" w:fill="ffffff" w:themeFill="light1"/>
        <w:tcBorders>
          <w:top w:val="single" w:color="a0b7e1"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4">
    <w:name w:val="Grid Table 7 Colorful Accent 2"/>
    <w:basedOn w:val="994"/>
    <w:uiPriority w:val="99"/>
    <w:pPr>
      <w:pBdr/>
      <w:spacing/>
      <w:ind/>
    </w:pPr>
    <w:tblPr>
      <w:tblStyleRowBandSize w:val="1"/>
      <w:tblStyleColBandSize w:val="1"/>
      <w:tblBorders>
        <w:bottom w:val="single" w:color="f4b184" w:themeColor="accent2" w:themeTint="97" w:sz="4" w:space="0"/>
        <w:right w:val="single" w:color="f4b184" w:themeColor="accent2" w:themeTint="97" w:sz="4" w:space="0"/>
        <w:insideH w:val="single" w:color="f4b184" w:themeColor="accent2" w:themeTint="97" w:sz="4" w:space="0"/>
        <w:insideV w:val="single" w:color="f4b184" w:themeColor="accent2" w:themeTint="97" w:sz="4" w:space="0"/>
      </w:tblBorders>
    </w:tblPr>
    <w:tcPr>
      <w:tcBorders/>
    </w:tcPr>
    <w:tblStylePr w:type="band1Horz">
      <w:rPr>
        <w:rFonts w:ascii="Arial" w:hAnsi="Arial"/>
        <w:color w:val="f4b184" w:themeColor="accent2" w:themeTint="97" w:themeShade="95"/>
        <w:sz w:val="22"/>
      </w:rPr>
      <w:pPr>
        <w:pBdr/>
        <w:spacing/>
        <w:ind/>
      </w:pPr>
      <w:tblPr>
        <w:tblBorders/>
      </w:tblPr>
      <w:tcPr>
        <w:shd w:val="clear" w:color="fbe5d6" w:themeColor="accent2" w:themeTint="32" w:fill="fbe5d6" w:themeFill="accent2" w:themeFillTint="32"/>
        <w:tcBorders/>
      </w:tcPr>
    </w:tblStylePr>
    <w:tblStylePr w:type="band1Vert">
      <w:pPr>
        <w:pBdr/>
        <w:spacing/>
        <w:ind/>
      </w:pPr>
      <w:tblPr>
        <w:tblBorders/>
      </w:tblPr>
      <w:tcPr>
        <w:shd w:val="clear" w:color="fbe5d6" w:themeColor="accent2" w:themeTint="32" w:fill="fbe5d6" w:themeFill="accent2" w:themeFillTint="32"/>
        <w:tcBorders/>
      </w:tcPr>
    </w:tblStylePr>
    <w:tblStylePr w:type="band2Horz">
      <w:rPr>
        <w:rFonts w:ascii="Arial" w:hAnsi="Arial"/>
        <w:color w:val="f4b184"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f4b184" w:themeColor="accent2" w:themeTint="97"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f4b184" w:themeColor="accent2" w:themeTint="97" w:sz="4" w:space="0"/>
        </w:tcBorders>
      </w:tcPr>
    </w:tblStylePr>
    <w:tblStylePr w:type="firstRow">
      <w:rPr>
        <w:rFonts w:ascii="Arial" w:hAnsi="Arial"/>
        <w:b/>
        <w:color w:val="f4b184"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f4b184" w:themeColor="accent2" w:themeTint="97" w:sz="4" w:space="0"/>
          <w:right w:val="none" w:color="000000" w:sz="4" w:space="0"/>
        </w:tcBorders>
      </w:tcPr>
    </w:tblStylePr>
    <w:tblStylePr w:type="lastCol">
      <w:rPr>
        <w:rFonts w:ascii="Arial" w:hAnsi="Arial"/>
        <w:i/>
        <w:color w:val="f4b184" w:themeColor="accent2" w:themeTint="97" w:themeShade="95"/>
        <w:sz w:val="22"/>
      </w:rPr>
      <w:pPr>
        <w:pBdr/>
        <w:spacing/>
        <w:ind/>
      </w:pPr>
      <w:tblPr>
        <w:tblBorders/>
      </w:tblPr>
      <w:tcPr>
        <w:shd w:val="clear" w:color="ffffff" w:fill="auto"/>
        <w:tcBorders>
          <w:top w:val="none" w:color="000000" w:sz="4" w:space="0"/>
          <w:left w:val="single" w:color="f4b184" w:themeColor="accent2" w:themeTint="97" w:sz="4" w:space="0"/>
          <w:bottom w:val="none" w:color="000000" w:sz="4" w:space="0"/>
          <w:right w:val="none" w:color="000000" w:sz="4" w:space="0"/>
        </w:tcBorders>
      </w:tcPr>
    </w:tblStylePr>
    <w:tblStylePr w:type="lastRow">
      <w:rPr>
        <w:rFonts w:ascii="Arial" w:hAnsi="Arial"/>
        <w:b/>
        <w:color w:val="f4b184" w:themeColor="accent2" w:themeTint="97" w:themeShade="95"/>
        <w:sz w:val="22"/>
      </w:rPr>
      <w:pPr>
        <w:pBdr/>
        <w:spacing/>
        <w:ind/>
      </w:pPr>
      <w:tblPr>
        <w:tblBorders/>
      </w:tblPr>
      <w:tcPr>
        <w:shd w:val="clear" w:color="ffffff" w:themeColor="light1" w:fill="ffffff" w:themeFill="light1"/>
        <w:tcBorders>
          <w:top w:val="single" w:color="f4b184"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5">
    <w:name w:val="Grid Table 7 Colorful Accent 3"/>
    <w:basedOn w:val="994"/>
    <w:uiPriority w:val="99"/>
    <w:pPr>
      <w:pBdr/>
      <w:spacing/>
      <w:ind/>
    </w:pPr>
    <w:tblPr>
      <w:tblStyleRowBandSize w:val="1"/>
      <w:tblStyleColBandSize w:val="1"/>
      <w:tblBorders>
        <w:bottom w:val="single" w:color="a5a5a5" w:themeColor="accent3" w:themeTint="FE" w:sz="4" w:space="0"/>
        <w:right w:val="single" w:color="a5a5a5" w:themeColor="accent3" w:themeTint="FE" w:sz="4" w:space="0"/>
        <w:insideH w:val="single" w:color="a5a5a5" w:themeColor="accent3" w:themeTint="FE" w:sz="4" w:space="0"/>
        <w:insideV w:val="single" w:color="a5a5a5" w:themeColor="accent3" w:themeTint="FE" w:sz="4" w:space="0"/>
      </w:tblBorders>
    </w:tblPr>
    <w:tcPr>
      <w:tcBorders/>
    </w:tcPr>
    <w:tblStylePr w:type="band1Horz">
      <w:rPr>
        <w:rFonts w:ascii="Arial" w:hAnsi="Arial"/>
        <w:color w:val="a5a5a5" w:themeColor="accent3" w:themeTint="FE" w:themeShade="95"/>
        <w:sz w:val="22"/>
      </w:rPr>
      <w:pPr>
        <w:pBdr/>
        <w:spacing/>
        <w:ind/>
      </w:pPr>
      <w:tblPr>
        <w:tblBorders/>
      </w:tblPr>
      <w:tcPr>
        <w:shd w:val="clear" w:color="ececec" w:themeColor="accent3" w:themeTint="34" w:fill="ececec" w:themeFill="accent3" w:themeFillTint="34"/>
        <w:tcBorders/>
      </w:tcPr>
    </w:tblStylePr>
    <w:tblStylePr w:type="band1Vert">
      <w:pPr>
        <w:pBdr/>
        <w:spacing/>
        <w:ind/>
      </w:pPr>
      <w:tblPr>
        <w:tblBorders/>
      </w:tblPr>
      <w:tcPr>
        <w:shd w:val="clear" w:color="ececec" w:themeColor="accent3" w:themeTint="34" w:fill="ececec" w:themeFill="accent3" w:themeFillTint="34"/>
        <w:tcBorders/>
      </w:tcPr>
    </w:tblStylePr>
    <w:tblStylePr w:type="band2Horz">
      <w:rPr>
        <w:rFonts w:ascii="Arial" w:hAnsi="Arial"/>
        <w:color w:val="a5a5a5"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a5a5a5" w:themeColor="accent3" w:themeTint="FE"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a5a5a5" w:themeColor="accent3" w:themeTint="FE" w:sz="4" w:space="0"/>
        </w:tcBorders>
      </w:tcPr>
    </w:tblStylePr>
    <w:tblStylePr w:type="firstRow">
      <w:rPr>
        <w:rFonts w:ascii="Arial" w:hAnsi="Arial"/>
        <w:b/>
        <w:color w:val="a5a5a5"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a5a5a5" w:themeColor="accent3" w:themeTint="FE" w:sz="4" w:space="0"/>
          <w:right w:val="none" w:color="000000" w:sz="4" w:space="0"/>
        </w:tcBorders>
      </w:tcPr>
    </w:tblStylePr>
    <w:tblStylePr w:type="lastCol">
      <w:rPr>
        <w:rFonts w:ascii="Arial" w:hAnsi="Arial"/>
        <w:i/>
        <w:color w:val="a5a5a5" w:themeColor="accent3" w:themeTint="FE" w:themeShade="95"/>
        <w:sz w:val="22"/>
      </w:rPr>
      <w:pPr>
        <w:pBdr/>
        <w:spacing/>
        <w:ind/>
      </w:pPr>
      <w:tblPr>
        <w:tblBorders/>
      </w:tblPr>
      <w:tcPr>
        <w:shd w:val="clear" w:color="ffffff" w:fill="auto"/>
        <w:tcBorders>
          <w:top w:val="none" w:color="000000" w:sz="4" w:space="0"/>
          <w:left w:val="single" w:color="a5a5a5" w:themeColor="accent3" w:themeTint="FE" w:sz="4" w:space="0"/>
          <w:bottom w:val="none" w:color="000000" w:sz="4" w:space="0"/>
          <w:right w:val="none" w:color="000000" w:sz="4" w:space="0"/>
        </w:tcBorders>
      </w:tcPr>
    </w:tblStylePr>
    <w:tblStylePr w:type="lastRow">
      <w:rPr>
        <w:rFonts w:ascii="Arial" w:hAnsi="Arial"/>
        <w:b/>
        <w:color w:val="a5a5a5" w:themeColor="accent3" w:themeTint="FE" w:themeShade="95"/>
        <w:sz w:val="22"/>
      </w:rPr>
      <w:pPr>
        <w:pBdr/>
        <w:spacing/>
        <w:ind/>
      </w:pPr>
      <w:tblPr>
        <w:tblBorders/>
      </w:tblPr>
      <w:tcPr>
        <w:shd w:val="clear" w:color="ffffff" w:themeColor="light1" w:fill="ffffff" w:themeFill="light1"/>
        <w:tcBorders>
          <w:top w:val="single" w:color="a5a5a5"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6">
    <w:name w:val="Grid Table 7 Colorful Accent 4"/>
    <w:basedOn w:val="994"/>
    <w:uiPriority w:val="99"/>
    <w:pPr>
      <w:pBdr/>
      <w:spacing/>
      <w:ind/>
    </w:pPr>
    <w:tblPr>
      <w:tblStyleRowBandSize w:val="1"/>
      <w:tblStyleColBandSize w:val="1"/>
      <w:tblBorders>
        <w:bottom w:val="single" w:color="ffd865" w:themeColor="accent4" w:themeTint="9A" w:sz="4" w:space="0"/>
        <w:right w:val="single" w:color="ffd865" w:themeColor="accent4" w:themeTint="9A" w:sz="4" w:space="0"/>
        <w:insideH w:val="single" w:color="ffd865" w:themeColor="accent4" w:themeTint="9A" w:sz="4" w:space="0"/>
        <w:insideV w:val="single" w:color="ffd865" w:themeColor="accent4" w:themeTint="9A" w:sz="4" w:space="0"/>
      </w:tblBorders>
    </w:tblPr>
    <w:tcPr>
      <w:tcBorders/>
    </w:tcPr>
    <w:tblStylePr w:type="band1Horz">
      <w:rPr>
        <w:rFonts w:ascii="Arial" w:hAnsi="Arial"/>
        <w:color w:val="ffd865" w:themeColor="accent4" w:themeTint="9A" w:themeShade="95"/>
        <w:sz w:val="22"/>
      </w:rPr>
      <w:pPr>
        <w:pBdr/>
        <w:spacing/>
        <w:ind/>
      </w:pPr>
      <w:tblPr>
        <w:tblBorders/>
      </w:tblPr>
      <w:tcPr>
        <w:shd w:val="clear" w:color="fff2cb" w:themeColor="accent4" w:themeTint="34" w:fill="fff2cb" w:themeFill="accent4" w:themeFillTint="34"/>
        <w:tcBorders/>
      </w:tcPr>
    </w:tblStylePr>
    <w:tblStylePr w:type="band1Vert">
      <w:pPr>
        <w:pBdr/>
        <w:spacing/>
        <w:ind/>
      </w:pPr>
      <w:tblPr>
        <w:tblBorders/>
      </w:tblPr>
      <w:tcPr>
        <w:shd w:val="clear" w:color="fff2cb" w:themeColor="accent4" w:themeTint="34" w:fill="fff2cb" w:themeFill="accent4" w:themeFillTint="34"/>
        <w:tcBorders/>
      </w:tcPr>
    </w:tblStylePr>
    <w:tblStylePr w:type="band2Horz">
      <w:rPr>
        <w:rFonts w:ascii="Arial" w:hAnsi="Arial"/>
        <w:color w:val="ffd865"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ffd865" w:themeColor="accent4" w:themeTint="9A"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ffd865" w:themeColor="accent4" w:themeTint="9A" w:sz="4" w:space="0"/>
        </w:tcBorders>
      </w:tcPr>
    </w:tblStylePr>
    <w:tblStylePr w:type="firstRow">
      <w:rPr>
        <w:rFonts w:ascii="Arial" w:hAnsi="Arial"/>
        <w:b/>
        <w:color w:val="ffd865"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ffd865" w:themeColor="accent4" w:themeTint="9A" w:sz="4" w:space="0"/>
          <w:right w:val="none" w:color="000000" w:sz="4" w:space="0"/>
        </w:tcBorders>
      </w:tcPr>
    </w:tblStylePr>
    <w:tblStylePr w:type="lastCol">
      <w:rPr>
        <w:rFonts w:ascii="Arial" w:hAnsi="Arial"/>
        <w:i/>
        <w:color w:val="ffd865" w:themeColor="accent4" w:themeTint="9A" w:themeShade="95"/>
        <w:sz w:val="22"/>
      </w:rPr>
      <w:pPr>
        <w:pBdr/>
        <w:spacing/>
        <w:ind/>
      </w:pPr>
      <w:tblPr>
        <w:tblBorders/>
      </w:tblPr>
      <w:tcPr>
        <w:shd w:val="clear" w:color="ffffff" w:fill="auto"/>
        <w:tcBorders>
          <w:top w:val="none" w:color="000000" w:sz="4" w:space="0"/>
          <w:left w:val="single" w:color="ffd865" w:themeColor="accent4" w:themeTint="9A" w:sz="4" w:space="0"/>
          <w:bottom w:val="none" w:color="000000" w:sz="4" w:space="0"/>
          <w:right w:val="none" w:color="000000" w:sz="4" w:space="0"/>
        </w:tcBorders>
      </w:tcPr>
    </w:tblStylePr>
    <w:tblStylePr w:type="lastRow">
      <w:rPr>
        <w:rFonts w:ascii="Arial" w:hAnsi="Arial"/>
        <w:b/>
        <w:color w:val="ffd865" w:themeColor="accent4" w:themeTint="9A" w:themeShade="95"/>
        <w:sz w:val="22"/>
      </w:rPr>
      <w:pPr>
        <w:pBdr/>
        <w:spacing/>
        <w:ind/>
      </w:pPr>
      <w:tblPr>
        <w:tblBorders/>
      </w:tblPr>
      <w:tcPr>
        <w:shd w:val="clear" w:color="ffffff" w:themeColor="light1" w:fill="ffffff" w:themeFill="light1"/>
        <w:tcBorders>
          <w:top w:val="single" w:color="ffd865"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7">
    <w:name w:val="Grid Table 7 Colorful Accent 5"/>
    <w:basedOn w:val="994"/>
    <w:uiPriority w:val="99"/>
    <w:pPr>
      <w:pBdr/>
      <w:spacing/>
      <w:ind/>
    </w:pPr>
    <w:tblPr>
      <w:tblStyleRowBandSize w:val="1"/>
      <w:tblStyleColBandSize w:val="1"/>
      <w:tblBorders>
        <w:bottom w:val="single" w:color="a2c6e7" w:themeColor="accent5" w:themeTint="90" w:sz="4" w:space="0"/>
        <w:right w:val="single" w:color="a2c6e7" w:themeColor="accent5" w:themeTint="90" w:sz="4" w:space="0"/>
        <w:insideH w:val="single" w:color="a2c6e7" w:themeColor="accent5" w:themeTint="90" w:sz="4" w:space="0"/>
        <w:insideV w:val="single" w:color="a2c6e7" w:themeColor="accent5" w:themeTint="90" w:sz="4" w:space="0"/>
      </w:tblBorders>
    </w:tblPr>
    <w:tcPr>
      <w:tcBorders/>
    </w:tcPr>
    <w:tblStylePr w:type="band1Horz">
      <w:rPr>
        <w:rFonts w:ascii="Arial" w:hAnsi="Arial"/>
        <w:color w:val="245a8d" w:themeColor="accent5" w:themeShade="95"/>
        <w:sz w:val="22"/>
      </w:rPr>
      <w:pPr>
        <w:pBdr/>
        <w:spacing/>
        <w:ind/>
      </w:pPr>
      <w:tblPr>
        <w:tblBorders/>
      </w:tblPr>
      <w:tcPr>
        <w:shd w:val="clear" w:color="ddeaf6" w:themeColor="accent5" w:themeTint="34" w:fill="ddeaf6" w:themeFill="accent5" w:themeFillTint="34"/>
        <w:tcBorders/>
      </w:tcPr>
    </w:tblStylePr>
    <w:tblStylePr w:type="band1Vert">
      <w:pPr>
        <w:pBdr/>
        <w:spacing/>
        <w:ind/>
      </w:pPr>
      <w:tblPr>
        <w:tblBorders/>
      </w:tblPr>
      <w:tcPr>
        <w:shd w:val="clear" w:color="ddeaf6" w:themeColor="accent5" w:themeTint="34" w:fill="ddeaf6" w:themeFill="accent5" w:themeFillTint="34"/>
        <w:tcBorders/>
      </w:tcPr>
    </w:tblStylePr>
    <w:tblStylePr w:type="band2Horz">
      <w:rPr>
        <w:rFonts w:ascii="Arial" w:hAnsi="Arial"/>
        <w:color w:val="245a8d"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45a8d" w:themeColor="accent5"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a2c6e7" w:themeColor="accent5" w:themeTint="90" w:sz="4" w:space="0"/>
        </w:tcBorders>
      </w:tcPr>
    </w:tblStylePr>
    <w:tblStylePr w:type="firstRow">
      <w:rPr>
        <w:rFonts w:ascii="Arial" w:hAnsi="Arial"/>
        <w:b/>
        <w:color w:val="245a8d"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a2c6e7" w:themeColor="accent5" w:themeTint="90" w:sz="4" w:space="0"/>
          <w:right w:val="none" w:color="000000" w:sz="4" w:space="0"/>
        </w:tcBorders>
      </w:tcPr>
    </w:tblStylePr>
    <w:tblStylePr w:type="lastCol">
      <w:rPr>
        <w:rFonts w:ascii="Arial" w:hAnsi="Arial"/>
        <w:i/>
        <w:color w:val="245a8d" w:themeColor="accent5" w:themeShade="95"/>
        <w:sz w:val="22"/>
      </w:rPr>
      <w:pPr>
        <w:pBdr/>
        <w:spacing/>
        <w:ind/>
      </w:pPr>
      <w:tblPr>
        <w:tblBorders/>
      </w:tblPr>
      <w:tcPr>
        <w:shd w:val="clear" w:color="ffffff" w:fill="auto"/>
        <w:tcBorders>
          <w:top w:val="none" w:color="000000" w:sz="4" w:space="0"/>
          <w:left w:val="single" w:color="a2c6e7" w:themeColor="accent5" w:themeTint="90" w:sz="4" w:space="0"/>
          <w:bottom w:val="none" w:color="000000" w:sz="4" w:space="0"/>
          <w:right w:val="none" w:color="000000" w:sz="4" w:space="0"/>
        </w:tcBorders>
      </w:tcPr>
    </w:tblStylePr>
    <w:tblStylePr w:type="lastRow">
      <w:rPr>
        <w:rFonts w:ascii="Arial" w:hAnsi="Arial"/>
        <w:b/>
        <w:color w:val="245a8d" w:themeColor="accent5" w:themeShade="95"/>
        <w:sz w:val="22"/>
      </w:rPr>
      <w:pPr>
        <w:pBdr/>
        <w:spacing/>
        <w:ind/>
      </w:pPr>
      <w:tblPr>
        <w:tblBorders/>
      </w:tblPr>
      <w:tcPr>
        <w:shd w:val="clear" w:color="ffffff" w:themeColor="light1" w:fill="ffffff" w:themeFill="light1"/>
        <w:tcBorders>
          <w:top w:val="single" w:color="a2c6e7"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8">
    <w:name w:val="Grid Table 7 Colorful Accent 6"/>
    <w:basedOn w:val="994"/>
    <w:uiPriority w:val="99"/>
    <w:pPr>
      <w:pBdr/>
      <w:spacing/>
      <w:ind/>
    </w:pPr>
    <w:tblPr>
      <w:tblStyleRowBandSize w:val="1"/>
      <w:tblStyleColBandSize w:val="1"/>
      <w:tblBorders>
        <w:bottom w:val="single" w:color="add394" w:themeColor="accent6" w:themeTint="90" w:sz="4" w:space="0"/>
        <w:right w:val="single" w:color="add394" w:themeColor="accent6" w:themeTint="90" w:sz="4" w:space="0"/>
        <w:insideH w:val="single" w:color="add394" w:themeColor="accent6" w:themeTint="90" w:sz="4" w:space="0"/>
        <w:insideV w:val="single" w:color="add394" w:themeColor="accent6" w:themeTint="90" w:sz="4" w:space="0"/>
      </w:tblBorders>
    </w:tblPr>
    <w:tcPr>
      <w:tcBorders/>
    </w:tcPr>
    <w:tblStylePr w:type="band1Horz">
      <w:rPr>
        <w:rFonts w:ascii="Arial" w:hAnsi="Arial"/>
        <w:color w:val="416429" w:themeColor="accent6" w:themeShade="95"/>
        <w:sz w:val="22"/>
      </w:rPr>
      <w:pPr>
        <w:pBdr/>
        <w:spacing/>
        <w:ind/>
      </w:pPr>
      <w:tblPr>
        <w:tblBorders/>
      </w:tblPr>
      <w:tcPr>
        <w:shd w:val="clear" w:color="e1efd8" w:themeColor="accent6" w:themeTint="34" w:fill="e1efd8" w:themeFill="accent6" w:themeFillTint="34"/>
        <w:tcBorders/>
      </w:tcPr>
    </w:tblStylePr>
    <w:tblStylePr w:type="band1Vert">
      <w:pPr>
        <w:pBdr/>
        <w:spacing/>
        <w:ind/>
      </w:pPr>
      <w:tblPr>
        <w:tblBorders/>
      </w:tblPr>
      <w:tcPr>
        <w:shd w:val="clear" w:color="e1efd8" w:themeColor="accent6" w:themeTint="34" w:fill="e1efd8" w:themeFill="accent6" w:themeFillTint="34"/>
        <w:tcBorders/>
      </w:tcPr>
    </w:tblStylePr>
    <w:tblStylePr w:type="band2Horz">
      <w:rPr>
        <w:rFonts w:ascii="Arial" w:hAnsi="Arial"/>
        <w:color w:val="416429"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16429" w:themeColor="accent6"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add394" w:themeColor="accent6" w:themeTint="90" w:sz="4" w:space="0"/>
        </w:tcBorders>
      </w:tcPr>
    </w:tblStylePr>
    <w:tblStylePr w:type="firstRow">
      <w:rPr>
        <w:rFonts w:ascii="Arial" w:hAnsi="Arial"/>
        <w:b/>
        <w:color w:val="416429"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add394" w:themeColor="accent6" w:themeTint="90" w:sz="4" w:space="0"/>
          <w:right w:val="none" w:color="000000" w:sz="4" w:space="0"/>
        </w:tcBorders>
      </w:tcPr>
    </w:tblStylePr>
    <w:tblStylePr w:type="lastCol">
      <w:rPr>
        <w:rFonts w:ascii="Arial" w:hAnsi="Arial"/>
        <w:i/>
        <w:color w:val="416429" w:themeColor="accent6" w:themeShade="95"/>
        <w:sz w:val="22"/>
      </w:rPr>
      <w:pPr>
        <w:pBdr/>
        <w:spacing/>
        <w:ind/>
      </w:pPr>
      <w:tblPr>
        <w:tblBorders/>
      </w:tblPr>
      <w:tcPr>
        <w:shd w:val="clear" w:color="ffffff" w:fill="auto"/>
        <w:tcBorders>
          <w:top w:val="none" w:color="000000" w:sz="4" w:space="0"/>
          <w:left w:val="single" w:color="add394" w:themeColor="accent6" w:themeTint="90" w:sz="4" w:space="0"/>
          <w:bottom w:val="none" w:color="000000" w:sz="4" w:space="0"/>
          <w:right w:val="none" w:color="000000" w:sz="4" w:space="0"/>
        </w:tcBorders>
      </w:tcPr>
    </w:tblStylePr>
    <w:tblStylePr w:type="lastRow">
      <w:rPr>
        <w:rFonts w:ascii="Arial" w:hAnsi="Arial"/>
        <w:b/>
        <w:color w:val="416429" w:themeColor="accent6" w:themeShade="95"/>
        <w:sz w:val="22"/>
      </w:rPr>
      <w:pPr>
        <w:pBdr/>
        <w:spacing/>
        <w:ind/>
      </w:pPr>
      <w:tblPr>
        <w:tblBorders/>
      </w:tblPr>
      <w:tcPr>
        <w:shd w:val="clear" w:color="ffffff" w:themeColor="light1" w:fill="ffffff" w:themeFill="light1"/>
        <w:tcBorders>
          <w:top w:val="single" w:color="add394"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9">
    <w:name w:val="List Table 1 Light"/>
    <w:basedOn w:val="994"/>
    <w:uiPriority w:val="99"/>
    <w:pPr>
      <w:pBdr/>
      <w:spacing/>
      <w:ind/>
    </w:pPr>
    <w:tblPr>
      <w:tblStyleRowBandSize w:val="1"/>
      <w:tblStyleColBandSize w:val="1"/>
      <w:tblBorders/>
    </w:tblPr>
    <w:tcPr>
      <w:tcBorders/>
    </w:tcPr>
    <w:tblStylePr w:type="band1Horz">
      <w:pPr>
        <w:pBdr/>
        <w:spacing/>
        <w:ind/>
      </w:pPr>
      <w:tblPr>
        <w:tblBorders/>
      </w:tblPr>
      <w:tcPr>
        <w:shd w:val="clear" w:color="bfbfbf" w:themeColor="text1" w:themeTint="40" w:fill="bfbfbf" w:themeFill="text1" w:themeFillTint="40"/>
        <w:tcBorders/>
      </w:tcPr>
    </w:tblStylePr>
    <w:tblStylePr w:type="band1Vert">
      <w:pPr>
        <w:pBdr/>
        <w:spacing/>
        <w:ind/>
      </w:pPr>
      <w:tblPr>
        <w:tblBorders/>
      </w:tblPr>
      <w:tcPr>
        <w:shd w:val="clear" w:color="bfbfb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0">
    <w:name w:val="List Table 1 Light Accent 1"/>
    <w:basedOn w:val="994"/>
    <w:uiPriority w:val="99"/>
    <w:pPr>
      <w:pBdr/>
      <w:spacing/>
      <w:ind/>
    </w:pPr>
    <w:tblPr>
      <w:tblStyleRowBandSize w:val="1"/>
      <w:tblStyleColBandSize w:val="1"/>
      <w:tblBorders/>
    </w:tblPr>
    <w:tcPr>
      <w:tcBorders/>
    </w:tcPr>
    <w:tblStylePr w:type="band1Horz">
      <w:pPr>
        <w:pBdr/>
        <w:spacing/>
        <w:ind/>
      </w:pPr>
      <w:tblPr>
        <w:tblBorders/>
      </w:tblPr>
      <w:tcPr>
        <w:shd w:val="clear" w:color="cfdbf0" w:themeColor="accent1" w:themeTint="40" w:fill="cfdbf0" w:themeFill="accent1" w:themeFillTint="40"/>
        <w:tcBorders/>
      </w:tcPr>
    </w:tblStylePr>
    <w:tblStylePr w:type="band1Vert">
      <w:pPr>
        <w:pBdr/>
        <w:spacing/>
        <w:ind/>
      </w:pPr>
      <w:tblPr>
        <w:tblBorders/>
      </w:tblPr>
      <w:tcPr>
        <w:shd w:val="clear" w:color="cfdbf0" w:themeColor="accent1" w:themeTint="40" w:fill="cfdbf0"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4472c4"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4472c4"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1">
    <w:name w:val="List Table 1 Light Accent 2"/>
    <w:basedOn w:val="994"/>
    <w:uiPriority w:val="99"/>
    <w:pPr>
      <w:pBdr/>
      <w:spacing/>
      <w:ind/>
    </w:pPr>
    <w:tblPr>
      <w:tblStyleRowBandSize w:val="1"/>
      <w:tblStyleColBandSize w:val="1"/>
      <w:tblBorders/>
    </w:tblPr>
    <w:tcPr>
      <w:tcBorders/>
    </w:tcPr>
    <w:tblStylePr w:type="band1Horz">
      <w:pPr>
        <w:pBdr/>
        <w:spacing/>
        <w:ind/>
      </w:pPr>
      <w:tblPr>
        <w:tblBorders/>
      </w:tblPr>
      <w:tcPr>
        <w:shd w:val="clear" w:color="fadecb" w:themeColor="accent2" w:themeTint="40" w:fill="fadecb" w:themeFill="accent2" w:themeFillTint="40"/>
        <w:tcBorders/>
      </w:tcPr>
    </w:tblStylePr>
    <w:tblStylePr w:type="band1Vert">
      <w:pPr>
        <w:pBdr/>
        <w:spacing/>
        <w:ind/>
      </w:pPr>
      <w:tblPr>
        <w:tblBorders/>
      </w:tblPr>
      <w:tcPr>
        <w:shd w:val="clear" w:color="fadecb"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ed7d31"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ed7d31"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2">
    <w:name w:val="List Table 1 Light Accent 3"/>
    <w:basedOn w:val="994"/>
    <w:uiPriority w:val="99"/>
    <w:pPr>
      <w:pBdr/>
      <w:spacing/>
      <w:ind/>
    </w:pPr>
    <w:tblPr>
      <w:tblStyleRowBandSize w:val="1"/>
      <w:tblStyleColBandSize w:val="1"/>
      <w:tblBorders/>
    </w:tblPr>
    <w:tcPr>
      <w:tcBorders/>
    </w:tcPr>
    <w:tblStylePr w:type="band1Horz">
      <w:pPr>
        <w:pBdr/>
        <w:spacing/>
        <w:ind/>
      </w:pPr>
      <w:tblPr>
        <w:tblBorders/>
      </w:tblPr>
      <w:tcPr>
        <w:shd w:val="clear" w:color="e8e8e8" w:themeColor="accent3" w:themeTint="40" w:fill="e8e8e8" w:themeFill="accent3" w:themeFillTint="40"/>
        <w:tcBorders/>
      </w:tcPr>
    </w:tblStylePr>
    <w:tblStylePr w:type="band1Vert">
      <w:pPr>
        <w:pBdr/>
        <w:spacing/>
        <w:ind/>
      </w:pPr>
      <w:tblPr>
        <w:tblBorders/>
      </w:tblPr>
      <w:tcPr>
        <w:shd w:val="clear" w:color="e8e8e8"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a5a5a5"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a5a5a5"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3">
    <w:name w:val="List Table 1 Light Accent 4"/>
    <w:basedOn w:val="994"/>
    <w:uiPriority w:val="99"/>
    <w:pPr>
      <w:pBdr/>
      <w:spacing/>
      <w:ind/>
    </w:pPr>
    <w:tblPr>
      <w:tblStyleRowBandSize w:val="1"/>
      <w:tblStyleColBandSize w:val="1"/>
      <w:tblBorders/>
    </w:tblPr>
    <w:tcPr>
      <w:tcBorders/>
    </w:tcPr>
    <w:tblStylePr w:type="band1Horz">
      <w:pPr>
        <w:pBdr/>
        <w:spacing/>
        <w:ind/>
      </w:pPr>
      <w:tblPr>
        <w:tblBorders/>
      </w:tblPr>
      <w:tcPr>
        <w:shd w:val="clear" w:color="ffefbf" w:themeColor="accent4" w:themeTint="40" w:fill="ffefbf" w:themeFill="accent4" w:themeFillTint="40"/>
        <w:tcBorders/>
      </w:tcPr>
    </w:tblStylePr>
    <w:tblStylePr w:type="band1Vert">
      <w:pPr>
        <w:pBdr/>
        <w:spacing/>
        <w:ind/>
      </w:pPr>
      <w:tblPr>
        <w:tblBorders/>
      </w:tblPr>
      <w:tcPr>
        <w:shd w:val="clear" w:color="ffefb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ffc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ffc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4">
    <w:name w:val="List Table 1 Light Accent 5"/>
    <w:basedOn w:val="994"/>
    <w:uiPriority w:val="99"/>
    <w:pPr>
      <w:pBdr/>
      <w:spacing/>
      <w:ind/>
    </w:pPr>
    <w:tblPr>
      <w:tblStyleRowBandSize w:val="1"/>
      <w:tblStyleColBandSize w:val="1"/>
      <w:tblBorders/>
    </w:tblPr>
    <w:tcPr>
      <w:tcBorders/>
    </w:tcPr>
    <w:tblStylePr w:type="band1Horz">
      <w:pPr>
        <w:pBdr/>
        <w:spacing/>
        <w:ind/>
      </w:pPr>
      <w:tblPr>
        <w:tblBorders/>
      </w:tblPr>
      <w:tcPr>
        <w:shd w:val="clear" w:color="d5e5f4" w:themeColor="accent5" w:themeTint="40" w:fill="d5e5f4" w:themeFill="accent5" w:themeFillTint="40"/>
        <w:tcBorders/>
      </w:tcPr>
    </w:tblStylePr>
    <w:tblStylePr w:type="band1Vert">
      <w:pPr>
        <w:pBdr/>
        <w:spacing/>
        <w:ind/>
      </w:pPr>
      <w:tblPr>
        <w:tblBorders/>
      </w:tblPr>
      <w:tcPr>
        <w:shd w:val="clear" w:color="d5e5f4" w:themeColor="accent5" w:themeTint="40" w:fill="d5e5f4"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5b9bd5"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5b9bd5"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5">
    <w:name w:val="List Table 1 Light Accent 6"/>
    <w:basedOn w:val="994"/>
    <w:uiPriority w:val="99"/>
    <w:pPr>
      <w:pBdr/>
      <w:spacing/>
      <w:ind/>
    </w:pPr>
    <w:tblPr>
      <w:tblStyleRowBandSize w:val="1"/>
      <w:tblStyleColBandSize w:val="1"/>
      <w:tblBorders/>
    </w:tblPr>
    <w:tcPr>
      <w:tcBorders/>
    </w:tcPr>
    <w:tblStylePr w:type="band1Horz">
      <w:pPr>
        <w:pBdr/>
        <w:spacing/>
        <w:ind/>
      </w:pPr>
      <w:tblPr>
        <w:tblBorders/>
      </w:tblPr>
      <w:tcPr>
        <w:shd w:val="clear" w:color="daebcf" w:themeColor="accent6" w:themeTint="40" w:fill="daebcf" w:themeFill="accent6" w:themeFillTint="40"/>
        <w:tcBorders/>
      </w:tcPr>
    </w:tblStylePr>
    <w:tblStylePr w:type="band1Vert">
      <w:pPr>
        <w:pBdr/>
        <w:spacing/>
        <w:ind/>
      </w:pPr>
      <w:tblPr>
        <w:tblBorders/>
      </w:tblPr>
      <w:tcPr>
        <w:shd w:val="clear" w:color="daebcf" w:themeColor="accent6" w:themeTint="40" w:fill="daebcf"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70ad47"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70ad47"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6">
    <w:name w:val="List Table 2"/>
    <w:basedOn w:val="994"/>
    <w:uiPriority w:val="99"/>
    <w:pPr>
      <w:pBdr/>
      <w:spacing/>
      <w:ind/>
    </w:pPr>
    <w:tblPr>
      <w:tblStyleRowBandSize w:val="1"/>
      <w:tblStyleColBandSize w:val="1"/>
      <w:tblBorders>
        <w:top w:val="single" w:color="6f6f6f" w:themeColor="text1" w:themeTint="90" w:sz="4" w:space="0"/>
        <w:bottom w:val="single" w:color="6f6f6f" w:themeColor="text1" w:themeTint="90" w:sz="4" w:space="0"/>
        <w:insideH w:val="single" w:color="6f6f6f" w:themeColor="text1" w:themeTint="90" w:sz="4" w:space="0"/>
      </w:tblBorders>
    </w:tblPr>
    <w:tcPr>
      <w:tcBorders/>
    </w:tcPr>
    <w:tblStylePr w:type="band1Horz">
      <w:rPr>
        <w:rFonts w:ascii="Arial" w:hAnsi="Arial"/>
        <w:color w:val="404040"/>
        <w:sz w:val="22"/>
      </w:rPr>
      <w:pPr>
        <w:pBdr/>
        <w:spacing/>
        <w:ind/>
      </w:pPr>
      <w:tblPr>
        <w:tblBorders/>
      </w:tblPr>
      <w:tcPr>
        <w:shd w:val="clear" w:color="bfbfb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bfbfb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6f6f6f" w:themeColor="text1" w:themeTint="90" w:sz="4" w:space="0"/>
          <w:left w:val="none" w:color="000000" w:sz="4" w:space="0"/>
          <w:bottom w:val="single" w:color="6f6f6f"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6f6f6f" w:themeColor="text1" w:themeTint="90" w:sz="4" w:space="0"/>
          <w:left w:val="none" w:color="000000" w:sz="4" w:space="0"/>
          <w:bottom w:val="single" w:color="6f6f6f"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7">
    <w:name w:val="List Table 2 Accent 1"/>
    <w:basedOn w:val="994"/>
    <w:uiPriority w:val="99"/>
    <w:pPr>
      <w:pBdr/>
      <w:spacing/>
      <w:ind/>
    </w:pPr>
    <w:tblPr>
      <w:tblStyleRowBandSize w:val="1"/>
      <w:tblStyleColBandSize w:val="1"/>
      <w:tblBorders>
        <w:top w:val="single" w:color="95afdd" w:themeColor="accent1" w:themeTint="90" w:sz="4" w:space="0"/>
        <w:bottom w:val="single" w:color="95afdd" w:themeColor="accent1" w:themeTint="90" w:sz="4" w:space="0"/>
        <w:insideH w:val="single" w:color="95afdd" w:themeColor="accent1" w:themeTint="90" w:sz="4" w:space="0"/>
      </w:tblBorders>
    </w:tblPr>
    <w:tcPr>
      <w:tcBorders/>
    </w:tcPr>
    <w:tblStylePr w:type="band1Horz">
      <w:rPr>
        <w:rFonts w:ascii="Arial" w:hAnsi="Arial"/>
        <w:color w:val="404040"/>
        <w:sz w:val="22"/>
      </w:rPr>
      <w:pPr>
        <w:pBdr/>
        <w:spacing/>
        <w:ind/>
      </w:pPr>
      <w:tblPr>
        <w:tblBorders/>
      </w:tblPr>
      <w:tcPr>
        <w:shd w:val="clear" w:color="cfdbf0" w:themeColor="accent1" w:themeTint="40" w:fill="cfdbf0" w:themeFill="accent1" w:themeFillTint="40"/>
        <w:tcBorders/>
      </w:tcPr>
    </w:tblStylePr>
    <w:tblStylePr w:type="band1Vert">
      <w:rPr>
        <w:rFonts w:ascii="Arial" w:hAnsi="Arial"/>
        <w:color w:val="404040"/>
        <w:sz w:val="22"/>
      </w:rPr>
      <w:pPr>
        <w:pBdr/>
        <w:spacing/>
        <w:ind/>
      </w:pPr>
      <w:tblPr>
        <w:tblBorders/>
      </w:tblPr>
      <w:tcPr>
        <w:shd w:val="clear" w:color="cfdbf0" w:themeColor="accent1" w:themeTint="40" w:fill="cfdbf0"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95afdd" w:themeColor="accent1" w:themeTint="90" w:sz="4" w:space="0"/>
          <w:left w:val="none" w:color="000000" w:sz="4" w:space="0"/>
          <w:bottom w:val="single" w:color="95afdd"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95afdd" w:themeColor="accent1" w:themeTint="90" w:sz="4" w:space="0"/>
          <w:left w:val="none" w:color="000000" w:sz="4" w:space="0"/>
          <w:bottom w:val="single" w:color="95afdd"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8">
    <w:name w:val="List Table 2 Accent 2"/>
    <w:basedOn w:val="994"/>
    <w:uiPriority w:val="99"/>
    <w:pPr>
      <w:pBdr/>
      <w:spacing/>
      <w:ind/>
    </w:pPr>
    <w:tblPr>
      <w:tblStyleRowBandSize w:val="1"/>
      <w:tblStyleColBandSize w:val="1"/>
      <w:tblBorders>
        <w:top w:val="single" w:color="f4b58a" w:themeColor="accent2" w:themeTint="90" w:sz="4" w:space="0"/>
        <w:bottom w:val="single" w:color="f4b58a" w:themeColor="accent2" w:themeTint="90" w:sz="4" w:space="0"/>
        <w:insideH w:val="single" w:color="f4b58a" w:themeColor="accent2" w:themeTint="90" w:sz="4" w:space="0"/>
      </w:tblBorders>
    </w:tblPr>
    <w:tcPr>
      <w:tcBorders/>
    </w:tcPr>
    <w:tblStylePr w:type="band1Horz">
      <w:rPr>
        <w:rFonts w:ascii="Arial" w:hAnsi="Arial"/>
        <w:color w:val="404040"/>
        <w:sz w:val="22"/>
      </w:rPr>
      <w:pPr>
        <w:pBdr/>
        <w:spacing/>
        <w:ind/>
      </w:pPr>
      <w:tblPr>
        <w:tblBorders/>
      </w:tblPr>
      <w:tcPr>
        <w:shd w:val="clear" w:color="fadecb"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adecb"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f4b58a" w:themeColor="accent2" w:themeTint="90" w:sz="4" w:space="0"/>
          <w:left w:val="none" w:color="000000" w:sz="4" w:space="0"/>
          <w:bottom w:val="single" w:color="f4b58a"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f4b58a" w:themeColor="accent2" w:themeTint="90" w:sz="4" w:space="0"/>
          <w:left w:val="none" w:color="000000" w:sz="4" w:space="0"/>
          <w:bottom w:val="single" w:color="f4b58a"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9">
    <w:name w:val="List Table 2 Accent 3"/>
    <w:basedOn w:val="994"/>
    <w:uiPriority w:val="99"/>
    <w:pPr>
      <w:pBdr/>
      <w:spacing/>
      <w:ind/>
    </w:pPr>
    <w:tblPr>
      <w:tblStyleRowBandSize w:val="1"/>
      <w:tblStyleColBandSize w:val="1"/>
      <w:tblBorders>
        <w:top w:val="single" w:color="cccccc" w:themeColor="accent3" w:themeTint="90" w:sz="4" w:space="0"/>
        <w:bottom w:val="single" w:color="cccccc" w:themeColor="accent3" w:themeTint="90" w:sz="4" w:space="0"/>
        <w:insideH w:val="single" w:color="cccccc" w:themeColor="accent3" w:themeTint="90" w:sz="4" w:space="0"/>
      </w:tblBorders>
    </w:tblPr>
    <w:tcPr>
      <w:tcBorders/>
    </w:tcPr>
    <w:tblStylePr w:type="band1Horz">
      <w:rPr>
        <w:rFonts w:ascii="Arial" w:hAnsi="Arial"/>
        <w:color w:val="404040"/>
        <w:sz w:val="22"/>
      </w:rPr>
      <w:pPr>
        <w:pBdr/>
        <w:spacing/>
        <w:ind/>
      </w:pPr>
      <w:tblPr>
        <w:tblBorders/>
      </w:tblPr>
      <w:tcPr>
        <w:shd w:val="clear" w:color="e8e8e8"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e8e8e8"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cccccc" w:themeColor="accent3" w:themeTint="90" w:sz="4" w:space="0"/>
          <w:left w:val="none" w:color="000000" w:sz="4" w:space="0"/>
          <w:bottom w:val="single" w:color="cccccc"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cccccc" w:themeColor="accent3" w:themeTint="90" w:sz="4" w:space="0"/>
          <w:left w:val="none" w:color="000000" w:sz="4" w:space="0"/>
          <w:bottom w:val="single" w:color="cccccc"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0">
    <w:name w:val="List Table 2 Accent 4"/>
    <w:basedOn w:val="994"/>
    <w:uiPriority w:val="99"/>
    <w:pPr>
      <w:pBdr/>
      <w:spacing/>
      <w:ind/>
    </w:pPr>
    <w:tblPr>
      <w:tblStyleRowBandSize w:val="1"/>
      <w:tblStyleColBandSize w:val="1"/>
      <w:tblBorders>
        <w:top w:val="single" w:color="ffdb6f" w:themeColor="accent4" w:themeTint="90" w:sz="4" w:space="0"/>
        <w:bottom w:val="single" w:color="ffdb6f" w:themeColor="accent4" w:themeTint="90" w:sz="4" w:space="0"/>
        <w:insideH w:val="single" w:color="ffdb6f" w:themeColor="accent4" w:themeTint="90" w:sz="4" w:space="0"/>
      </w:tblBorders>
    </w:tblPr>
    <w:tcPr>
      <w:tcBorders/>
    </w:tcPr>
    <w:tblStylePr w:type="band1Horz">
      <w:rPr>
        <w:rFonts w:ascii="Arial" w:hAnsi="Arial"/>
        <w:color w:val="404040"/>
        <w:sz w:val="22"/>
      </w:rPr>
      <w:pPr>
        <w:pBdr/>
        <w:spacing/>
        <w:ind/>
      </w:pPr>
      <w:tblPr>
        <w:tblBorders/>
      </w:tblPr>
      <w:tcPr>
        <w:shd w:val="clear" w:color="ffefb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efb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ffdb6f" w:themeColor="accent4" w:themeTint="90" w:sz="4" w:space="0"/>
          <w:left w:val="none" w:color="000000" w:sz="4" w:space="0"/>
          <w:bottom w:val="single" w:color="ffdb6f"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ffdb6f" w:themeColor="accent4" w:themeTint="90" w:sz="4" w:space="0"/>
          <w:left w:val="none" w:color="000000" w:sz="4" w:space="0"/>
          <w:bottom w:val="single" w:color="ffdb6f"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1">
    <w:name w:val="List Table 2 Accent 5"/>
    <w:basedOn w:val="994"/>
    <w:uiPriority w:val="99"/>
    <w:pPr>
      <w:pBdr/>
      <w:spacing/>
      <w:ind/>
    </w:pPr>
    <w:tblPr>
      <w:tblStyleRowBandSize w:val="1"/>
      <w:tblStyleColBandSize w:val="1"/>
      <w:tblBorders>
        <w:top w:val="single" w:color="a2c6e7" w:themeColor="accent5" w:themeTint="90" w:sz="4" w:space="0"/>
        <w:bottom w:val="single" w:color="a2c6e7" w:themeColor="accent5" w:themeTint="90" w:sz="4" w:space="0"/>
        <w:insideH w:val="single" w:color="a2c6e7" w:themeColor="accent5" w:themeTint="90" w:sz="4" w:space="0"/>
      </w:tblBorders>
    </w:tblPr>
    <w:tcPr>
      <w:tcBorders/>
    </w:tcPr>
    <w:tblStylePr w:type="band1Horz">
      <w:rPr>
        <w:rFonts w:ascii="Arial" w:hAnsi="Arial"/>
        <w:color w:val="404040"/>
        <w:sz w:val="22"/>
      </w:rPr>
      <w:pPr>
        <w:pBdr/>
        <w:spacing/>
        <w:ind/>
      </w:pPr>
      <w:tblPr>
        <w:tblBorders/>
      </w:tblPr>
      <w:tcPr>
        <w:shd w:val="clear" w:color="d5e5f4" w:themeColor="accent5" w:themeTint="40" w:fill="d5e5f4" w:themeFill="accent5" w:themeFillTint="40"/>
        <w:tcBorders/>
      </w:tcPr>
    </w:tblStylePr>
    <w:tblStylePr w:type="band1Vert">
      <w:rPr>
        <w:rFonts w:ascii="Arial" w:hAnsi="Arial"/>
        <w:color w:val="404040"/>
        <w:sz w:val="22"/>
      </w:rPr>
      <w:pPr>
        <w:pBdr/>
        <w:spacing/>
        <w:ind/>
      </w:pPr>
      <w:tblPr>
        <w:tblBorders/>
      </w:tblPr>
      <w:tcPr>
        <w:shd w:val="clear" w:color="d5e5f4" w:themeColor="accent5" w:themeTint="40" w:fill="d5e5f4"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a2c6e7" w:themeColor="accent5" w:themeTint="90" w:sz="4" w:space="0"/>
          <w:left w:val="none" w:color="000000" w:sz="4" w:space="0"/>
          <w:bottom w:val="single" w:color="a2c6e7"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a2c6e7" w:themeColor="accent5" w:themeTint="90" w:sz="4" w:space="0"/>
          <w:left w:val="none" w:color="000000" w:sz="4" w:space="0"/>
          <w:bottom w:val="single" w:color="a2c6e7"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2">
    <w:name w:val="List Table 2 Accent 6"/>
    <w:basedOn w:val="994"/>
    <w:uiPriority w:val="99"/>
    <w:pPr>
      <w:pBdr/>
      <w:spacing/>
      <w:ind/>
    </w:pPr>
    <w:tblPr>
      <w:tblStyleRowBandSize w:val="1"/>
      <w:tblStyleColBandSize w:val="1"/>
      <w:tblBorders>
        <w:top w:val="single" w:color="add394" w:themeColor="accent6" w:themeTint="90" w:sz="4" w:space="0"/>
        <w:bottom w:val="single" w:color="add394" w:themeColor="accent6" w:themeTint="90" w:sz="4" w:space="0"/>
        <w:insideH w:val="single" w:color="add394" w:themeColor="accent6" w:themeTint="90" w:sz="4" w:space="0"/>
      </w:tblBorders>
    </w:tblPr>
    <w:tcPr>
      <w:tcBorders/>
    </w:tcPr>
    <w:tblStylePr w:type="band1Horz">
      <w:rPr>
        <w:rFonts w:ascii="Arial" w:hAnsi="Arial"/>
        <w:color w:val="404040"/>
        <w:sz w:val="22"/>
      </w:rPr>
      <w:pPr>
        <w:pBdr/>
        <w:spacing/>
        <w:ind/>
      </w:pPr>
      <w:tblPr>
        <w:tblBorders/>
      </w:tblPr>
      <w:tcPr>
        <w:shd w:val="clear" w:color="daebcf" w:themeColor="accent6" w:themeTint="40" w:fill="daebcf" w:themeFill="accent6" w:themeFillTint="40"/>
        <w:tcBorders/>
      </w:tcPr>
    </w:tblStylePr>
    <w:tblStylePr w:type="band1Vert">
      <w:rPr>
        <w:rFonts w:ascii="Arial" w:hAnsi="Arial"/>
        <w:color w:val="404040"/>
        <w:sz w:val="22"/>
      </w:rPr>
      <w:pPr>
        <w:pBdr/>
        <w:spacing/>
        <w:ind/>
      </w:pPr>
      <w:tblPr>
        <w:tblBorders/>
      </w:tblPr>
      <w:tcPr>
        <w:shd w:val="clear" w:color="daebcf" w:themeColor="accent6" w:themeTint="40" w:fill="daebcf"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add394" w:themeColor="accent6" w:themeTint="90" w:sz="4" w:space="0"/>
          <w:left w:val="none" w:color="000000" w:sz="4" w:space="0"/>
          <w:bottom w:val="single" w:color="add394"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add394" w:themeColor="accent6" w:themeTint="90" w:sz="4" w:space="0"/>
          <w:left w:val="none" w:color="000000" w:sz="4" w:space="0"/>
          <w:bottom w:val="single" w:color="add394"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3">
    <w:name w:val="List Table 3"/>
    <w:basedOn w:val="994"/>
    <w:uiPriority w:val="99"/>
    <w:pPr>
      <w:pBdr/>
      <w:spacing/>
      <w:ind/>
    </w:pPr>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000000"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4">
    <w:name w:val="List Table 3 Accent 1"/>
    <w:basedOn w:val="994"/>
    <w:uiPriority w:val="99"/>
    <w:pPr>
      <w:pBdr/>
      <w:spacing/>
      <w:ind/>
    </w:pPr>
    <w:tblPr>
      <w:tblStyleRowBandSize w:val="1"/>
      <w:tblStyleColBandSize w:val="1"/>
      <w:tblBorders>
        <w:top w:val="single" w:color="4472c4" w:themeColor="accent1" w:sz="4" w:space="0"/>
        <w:left w:val="single" w:color="4472c4" w:themeColor="accent1" w:sz="4" w:space="0"/>
        <w:bottom w:val="single" w:color="4472c4" w:themeColor="accent1" w:sz="4" w:space="0"/>
        <w:right w:val="single" w:color="4472c4" w:themeColor="accent1" w:sz="4" w:space="0"/>
      </w:tblBorders>
    </w:tblPr>
    <w:tcPr>
      <w:tcBorders/>
    </w:tcPr>
    <w:tblStylePr w:type="band1Horz">
      <w:rPr>
        <w:rFonts w:ascii="Arial" w:hAnsi="Arial"/>
        <w:color w:val="404040"/>
        <w:sz w:val="22"/>
      </w:rPr>
      <w:pPr>
        <w:pBdr/>
        <w:spacing/>
        <w:ind/>
      </w:pPr>
      <w:tblPr>
        <w:tblBorders/>
      </w:tblPr>
      <w:tcPr>
        <w:tcBorders>
          <w:top w:val="single" w:color="4472c4" w:themeColor="accent1" w:sz="4" w:space="0"/>
          <w:bottom w:val="single" w:color="4472c4" w:themeColor="accent1" w:sz="4" w:space="0"/>
        </w:tcBorders>
      </w:tcPr>
    </w:tblStylePr>
    <w:tblStylePr w:type="band1Vert">
      <w:rPr>
        <w:rFonts w:ascii="Arial" w:hAnsi="Arial"/>
        <w:color w:val="404040"/>
        <w:sz w:val="22"/>
      </w:rPr>
      <w:pPr>
        <w:pBdr/>
        <w:spacing/>
        <w:ind/>
      </w:pPr>
      <w:tblPr>
        <w:tblBorders/>
      </w:tblPr>
      <w:tcPr>
        <w:tcBorders>
          <w:left w:val="single" w:color="4472c4" w:themeColor="accent1" w:sz="4" w:space="0"/>
          <w:right w:val="single" w:color="4472c4"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4472c4" w:themeColor="accent1" w:fill="4472c4"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5">
    <w:name w:val="List Table 3 Accent 2"/>
    <w:basedOn w:val="994"/>
    <w:uiPriority w:val="99"/>
    <w:pPr>
      <w:pBdr/>
      <w:spacing/>
      <w:ind/>
    </w:pPr>
    <w:tblPr>
      <w:tblStyleRowBandSize w:val="1"/>
      <w:tblStyleColBandSize w:val="1"/>
      <w:tblBorders>
        <w:top w:val="single" w:color="f4b184" w:themeColor="accent2" w:themeTint="97" w:sz="4" w:space="0"/>
        <w:left w:val="single" w:color="f4b184" w:themeColor="accent2" w:themeTint="97" w:sz="4" w:space="0"/>
        <w:bottom w:val="single" w:color="f4b184" w:themeColor="accent2" w:themeTint="97" w:sz="4" w:space="0"/>
        <w:right w:val="single" w:color="f4b184"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f4b184" w:themeColor="accent2" w:themeTint="97" w:sz="4" w:space="0"/>
          <w:bottom w:val="single" w:color="f4b184" w:themeColor="accent2" w:themeTint="97" w:sz="4" w:space="0"/>
        </w:tcBorders>
      </w:tcPr>
    </w:tblStylePr>
    <w:tblStylePr w:type="band1Vert">
      <w:rPr>
        <w:rFonts w:ascii="Arial" w:hAnsi="Arial"/>
        <w:color w:val="404040"/>
        <w:sz w:val="22"/>
      </w:rPr>
      <w:pPr>
        <w:pBdr/>
        <w:spacing/>
        <w:ind/>
      </w:pPr>
      <w:tblPr>
        <w:tblBorders/>
      </w:tblPr>
      <w:tcPr>
        <w:tcBorders>
          <w:left w:val="single" w:color="f4b184" w:themeColor="accent2" w:themeTint="97" w:sz="4" w:space="0"/>
          <w:right w:val="single" w:color="f4b184"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4b184" w:themeColor="accent2" w:themeTint="97" w:fill="f4b184"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6">
    <w:name w:val="List Table 3 Accent 3"/>
    <w:basedOn w:val="994"/>
    <w:uiPriority w:val="99"/>
    <w:pPr>
      <w:pBdr/>
      <w:spacing/>
      <w:ind/>
    </w:pPr>
    <w:tblPr>
      <w:tblStyleRowBandSize w:val="1"/>
      <w:tblStyleColBandSize w:val="1"/>
      <w:tblBorders>
        <w:top w:val="single" w:color="c9c9c9" w:themeColor="accent3" w:themeTint="98" w:sz="4" w:space="0"/>
        <w:left w:val="single" w:color="c9c9c9" w:themeColor="accent3" w:themeTint="98" w:sz="4" w:space="0"/>
        <w:bottom w:val="single" w:color="c9c9c9" w:themeColor="accent3" w:themeTint="98" w:sz="4" w:space="0"/>
        <w:right w:val="single" w:color="c9c9c9"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c9c9c9" w:themeColor="accent3" w:themeTint="98" w:sz="4" w:space="0"/>
          <w:bottom w:val="single" w:color="c9c9c9" w:themeColor="accent3" w:themeTint="98" w:sz="4" w:space="0"/>
        </w:tcBorders>
      </w:tcPr>
    </w:tblStylePr>
    <w:tblStylePr w:type="band1Vert">
      <w:rPr>
        <w:rFonts w:ascii="Arial" w:hAnsi="Arial"/>
        <w:color w:val="404040"/>
        <w:sz w:val="22"/>
      </w:rPr>
      <w:pPr>
        <w:pBdr/>
        <w:spacing/>
        <w:ind/>
      </w:pPr>
      <w:tblPr>
        <w:tblBorders/>
      </w:tblPr>
      <w:tcPr>
        <w:tcBorders>
          <w:left w:val="single" w:color="c9c9c9" w:themeColor="accent3" w:themeTint="98" w:sz="4" w:space="0"/>
          <w:right w:val="single" w:color="c9c9c9"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c9c9c9" w:themeColor="accent3" w:themeTint="98" w:fill="c9c9c9"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7">
    <w:name w:val="List Table 3 Accent 4"/>
    <w:basedOn w:val="994"/>
    <w:uiPriority w:val="99"/>
    <w:pPr>
      <w:pBdr/>
      <w:spacing/>
      <w:ind/>
    </w:pPr>
    <w:tblPr>
      <w:tblStyleRowBandSize w:val="1"/>
      <w:tblStyleColBandSize w:val="1"/>
      <w:tblBorders>
        <w:top w:val="single" w:color="ffd865" w:themeColor="accent4" w:themeTint="9A" w:sz="4" w:space="0"/>
        <w:left w:val="single" w:color="ffd865" w:themeColor="accent4" w:themeTint="9A" w:sz="4" w:space="0"/>
        <w:bottom w:val="single" w:color="ffd865" w:themeColor="accent4" w:themeTint="9A" w:sz="4" w:space="0"/>
        <w:right w:val="single" w:color="ffd865"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ffd865" w:themeColor="accent4" w:themeTint="9A" w:sz="4" w:space="0"/>
          <w:bottom w:val="single" w:color="ffd865" w:themeColor="accent4" w:themeTint="9A" w:sz="4" w:space="0"/>
        </w:tcBorders>
      </w:tcPr>
    </w:tblStylePr>
    <w:tblStylePr w:type="band1Vert">
      <w:rPr>
        <w:rFonts w:ascii="Arial" w:hAnsi="Arial"/>
        <w:color w:val="404040"/>
        <w:sz w:val="22"/>
      </w:rPr>
      <w:pPr>
        <w:pBdr/>
        <w:spacing/>
        <w:ind/>
      </w:pPr>
      <w:tblPr>
        <w:tblBorders/>
      </w:tblPr>
      <w:tcPr>
        <w:tcBorders>
          <w:left w:val="single" w:color="ffd865" w:themeColor="accent4" w:themeTint="9A" w:sz="4" w:space="0"/>
          <w:right w:val="single" w:color="ffd865"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d865" w:themeColor="accent4" w:themeTint="9A" w:fill="ffd865"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8">
    <w:name w:val="List Table 3 Accent 5"/>
    <w:basedOn w:val="994"/>
    <w:uiPriority w:val="99"/>
    <w:pPr>
      <w:pBdr/>
      <w:spacing/>
      <w:ind/>
    </w:pPr>
    <w:tblPr>
      <w:tblStyleRowBandSize w:val="1"/>
      <w:tblStyleColBandSize w:val="1"/>
      <w:tblBorders>
        <w:top w:val="single" w:color="9bc2e5" w:themeColor="accent5" w:themeTint="9A" w:sz="4" w:space="0"/>
        <w:left w:val="single" w:color="9bc2e5" w:themeColor="accent5" w:themeTint="9A" w:sz="4" w:space="0"/>
        <w:bottom w:val="single" w:color="9bc2e5" w:themeColor="accent5" w:themeTint="9A" w:sz="4" w:space="0"/>
        <w:right w:val="single" w:color="9bc2e5"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9bc2e5" w:themeColor="accent5" w:themeTint="9A" w:sz="4" w:space="0"/>
          <w:bottom w:val="single" w:color="9bc2e5" w:themeColor="accent5" w:themeTint="9A" w:sz="4" w:space="0"/>
        </w:tcBorders>
      </w:tcPr>
    </w:tblStylePr>
    <w:tblStylePr w:type="band1Vert">
      <w:rPr>
        <w:rFonts w:ascii="Arial" w:hAnsi="Arial"/>
        <w:color w:val="404040"/>
        <w:sz w:val="22"/>
      </w:rPr>
      <w:pPr>
        <w:pBdr/>
        <w:spacing/>
        <w:ind/>
      </w:pPr>
      <w:tblPr>
        <w:tblBorders/>
      </w:tblPr>
      <w:tcPr>
        <w:tcBorders>
          <w:left w:val="single" w:color="9bc2e5" w:themeColor="accent5" w:themeTint="9A" w:sz="4" w:space="0"/>
          <w:right w:val="single" w:color="9bc2e5"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9bc2e5" w:themeColor="accent5" w:themeTint="9A" w:fill="9bc2e5"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9">
    <w:name w:val="List Table 3 Accent 6"/>
    <w:basedOn w:val="994"/>
    <w:uiPriority w:val="99"/>
    <w:pPr>
      <w:pBdr/>
      <w:spacing/>
      <w:ind/>
    </w:pPr>
    <w:tblPr>
      <w:tblStyleRowBandSize w:val="1"/>
      <w:tblStyleColBandSize w:val="1"/>
      <w:tblBorders>
        <w:top w:val="single" w:color="a9d08e" w:themeColor="accent6" w:themeTint="98" w:sz="4" w:space="0"/>
        <w:left w:val="single" w:color="a9d08e" w:themeColor="accent6" w:themeTint="98" w:sz="4" w:space="0"/>
        <w:bottom w:val="single" w:color="a9d08e" w:themeColor="accent6" w:themeTint="98" w:sz="4" w:space="0"/>
        <w:right w:val="single" w:color="a9d08e"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a9d08e" w:themeColor="accent6" w:themeTint="98" w:sz="4" w:space="0"/>
          <w:bottom w:val="single" w:color="a9d08e" w:themeColor="accent6" w:themeTint="98" w:sz="4" w:space="0"/>
        </w:tcBorders>
      </w:tcPr>
    </w:tblStylePr>
    <w:tblStylePr w:type="band1Vert">
      <w:rPr>
        <w:rFonts w:ascii="Arial" w:hAnsi="Arial"/>
        <w:color w:val="404040"/>
        <w:sz w:val="22"/>
      </w:rPr>
      <w:pPr>
        <w:pBdr/>
        <w:spacing/>
        <w:ind/>
      </w:pPr>
      <w:tblPr>
        <w:tblBorders/>
      </w:tblPr>
      <w:tcPr>
        <w:tcBorders>
          <w:left w:val="single" w:color="a9d08e" w:themeColor="accent6" w:themeTint="98" w:sz="4" w:space="0"/>
          <w:right w:val="single" w:color="a9d08e"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a9d08e" w:themeColor="accent6" w:themeTint="98" w:fill="a9d08e"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0">
    <w:name w:val="List Table 4"/>
    <w:basedOn w:val="994"/>
    <w:uiPriority w:val="99"/>
    <w:pPr>
      <w:pBdr/>
      <w:spacing/>
      <w:ind/>
    </w:pPr>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bfbfb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bfbfb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000000"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1">
    <w:name w:val="List Table 4 Accent 1"/>
    <w:basedOn w:val="994"/>
    <w:uiPriority w:val="99"/>
    <w:pPr>
      <w:pBdr/>
      <w:spacing/>
      <w:ind/>
    </w:pPr>
    <w:tblPr>
      <w:tblStyleRowBandSize w:val="1"/>
      <w:tblStyleColBandSize w:val="1"/>
      <w:tblBorders>
        <w:top w:val="single" w:color="95afdd" w:themeColor="accent1" w:themeTint="90" w:sz="4" w:space="0"/>
        <w:left w:val="single" w:color="95afdd" w:themeColor="accent1" w:themeTint="90" w:sz="4" w:space="0"/>
        <w:bottom w:val="single" w:color="95afdd" w:themeColor="accent1" w:themeTint="90" w:sz="4" w:space="0"/>
        <w:right w:val="single" w:color="95afdd" w:themeColor="accent1" w:themeTint="90" w:sz="4" w:space="0"/>
        <w:insideH w:val="single" w:color="95afdd" w:themeColor="accent1" w:themeTint="90" w:sz="4" w:space="0"/>
      </w:tblBorders>
    </w:tblPr>
    <w:tcPr>
      <w:tcBorders/>
    </w:tcPr>
    <w:tblStylePr w:type="band1Horz">
      <w:rPr>
        <w:rFonts w:ascii="Arial" w:hAnsi="Arial"/>
        <w:color w:val="404040"/>
        <w:sz w:val="22"/>
      </w:rPr>
      <w:pPr>
        <w:pBdr/>
        <w:spacing/>
        <w:ind/>
      </w:pPr>
      <w:tblPr>
        <w:tblBorders/>
      </w:tblPr>
      <w:tcPr>
        <w:shd w:val="clear" w:color="cfdbf0" w:themeColor="accent1" w:themeTint="40" w:fill="cfdbf0" w:themeFill="accent1" w:themeFillTint="40"/>
        <w:tcBorders/>
      </w:tcPr>
    </w:tblStylePr>
    <w:tblStylePr w:type="band1Vert">
      <w:rPr>
        <w:rFonts w:ascii="Arial" w:hAnsi="Arial"/>
        <w:color w:val="404040"/>
        <w:sz w:val="22"/>
      </w:rPr>
      <w:pPr>
        <w:pBdr/>
        <w:spacing/>
        <w:ind/>
      </w:pPr>
      <w:tblPr>
        <w:tblBorders/>
      </w:tblPr>
      <w:tcPr>
        <w:shd w:val="clear" w:color="cfdbf0" w:themeColor="accent1" w:themeTint="40" w:fill="cfdbf0"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4472c4" w:themeColor="accent1" w:fill="4472c4"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2">
    <w:name w:val="List Table 4 Accent 2"/>
    <w:basedOn w:val="994"/>
    <w:uiPriority w:val="99"/>
    <w:pPr>
      <w:pBdr/>
      <w:spacing/>
      <w:ind/>
    </w:pPr>
    <w:tblPr>
      <w:tblStyleRowBandSize w:val="1"/>
      <w:tblStyleColBandSize w:val="1"/>
      <w:tblBorders>
        <w:top w:val="single" w:color="f4b58a" w:themeColor="accent2" w:themeTint="90" w:sz="4" w:space="0"/>
        <w:left w:val="single" w:color="f4b58a" w:themeColor="accent2" w:themeTint="90" w:sz="4" w:space="0"/>
        <w:bottom w:val="single" w:color="f4b58a" w:themeColor="accent2" w:themeTint="90" w:sz="4" w:space="0"/>
        <w:right w:val="single" w:color="f4b58a" w:themeColor="accent2" w:themeTint="90" w:sz="4" w:space="0"/>
        <w:insideH w:val="single" w:color="f4b58a" w:themeColor="accent2" w:themeTint="90" w:sz="4" w:space="0"/>
      </w:tblBorders>
    </w:tblPr>
    <w:tcPr>
      <w:tcBorders/>
    </w:tcPr>
    <w:tblStylePr w:type="band1Horz">
      <w:rPr>
        <w:rFonts w:ascii="Arial" w:hAnsi="Arial"/>
        <w:color w:val="404040"/>
        <w:sz w:val="22"/>
      </w:rPr>
      <w:pPr>
        <w:pBdr/>
        <w:spacing/>
        <w:ind/>
      </w:pPr>
      <w:tblPr>
        <w:tblBorders/>
      </w:tblPr>
      <w:tcPr>
        <w:shd w:val="clear" w:color="fadecb"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adecb"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ed7d31" w:themeColor="accent2" w:fill="ed7d31"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3">
    <w:name w:val="List Table 4 Accent 3"/>
    <w:basedOn w:val="994"/>
    <w:uiPriority w:val="99"/>
    <w:pPr>
      <w:pBdr/>
      <w:spacing/>
      <w:ind/>
    </w:pPr>
    <w:tblPr>
      <w:tblStyleRowBandSize w:val="1"/>
      <w:tblStyleColBandSize w:val="1"/>
      <w:tblBorders>
        <w:top w:val="single" w:color="cccccc" w:themeColor="accent3" w:themeTint="90" w:sz="4" w:space="0"/>
        <w:left w:val="single" w:color="cccccc" w:themeColor="accent3" w:themeTint="90" w:sz="4" w:space="0"/>
        <w:bottom w:val="single" w:color="cccccc" w:themeColor="accent3" w:themeTint="90" w:sz="4" w:space="0"/>
        <w:right w:val="single" w:color="cccccc" w:themeColor="accent3" w:themeTint="90" w:sz="4" w:space="0"/>
        <w:insideH w:val="single" w:color="cccccc" w:themeColor="accent3" w:themeTint="90" w:sz="4" w:space="0"/>
      </w:tblBorders>
    </w:tblPr>
    <w:tcPr>
      <w:tcBorders/>
    </w:tcPr>
    <w:tblStylePr w:type="band1Horz">
      <w:rPr>
        <w:rFonts w:ascii="Arial" w:hAnsi="Arial"/>
        <w:color w:val="404040"/>
        <w:sz w:val="22"/>
      </w:rPr>
      <w:pPr>
        <w:pBdr/>
        <w:spacing/>
        <w:ind/>
      </w:pPr>
      <w:tblPr>
        <w:tblBorders/>
      </w:tblPr>
      <w:tcPr>
        <w:shd w:val="clear" w:color="e8e8e8"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e8e8e8"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a5a5a5" w:themeColor="accent3" w:fill="a5a5a5"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4">
    <w:name w:val="List Table 4 Accent 4"/>
    <w:basedOn w:val="994"/>
    <w:uiPriority w:val="99"/>
    <w:pPr>
      <w:pBdr/>
      <w:spacing/>
      <w:ind/>
    </w:pPr>
    <w:tblPr>
      <w:tblStyleRowBandSize w:val="1"/>
      <w:tblStyleColBandSize w:val="1"/>
      <w:tblBorders>
        <w:top w:val="single" w:color="ffdb6f" w:themeColor="accent4" w:themeTint="90" w:sz="4" w:space="0"/>
        <w:left w:val="single" w:color="ffdb6f" w:themeColor="accent4" w:themeTint="90" w:sz="4" w:space="0"/>
        <w:bottom w:val="single" w:color="ffdb6f" w:themeColor="accent4" w:themeTint="90" w:sz="4" w:space="0"/>
        <w:right w:val="single" w:color="ffdb6f" w:themeColor="accent4" w:themeTint="90" w:sz="4" w:space="0"/>
        <w:insideH w:val="single" w:color="ffdb6f" w:themeColor="accent4" w:themeTint="90" w:sz="4" w:space="0"/>
      </w:tblBorders>
    </w:tblPr>
    <w:tcPr>
      <w:tcBorders/>
    </w:tcPr>
    <w:tblStylePr w:type="band1Horz">
      <w:rPr>
        <w:rFonts w:ascii="Arial" w:hAnsi="Arial"/>
        <w:color w:val="404040"/>
        <w:sz w:val="22"/>
      </w:rPr>
      <w:pPr>
        <w:pBdr/>
        <w:spacing/>
        <w:ind/>
      </w:pPr>
      <w:tblPr>
        <w:tblBorders/>
      </w:tblPr>
      <w:tcPr>
        <w:shd w:val="clear" w:color="ffefb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efb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c000" w:themeColor="accent4" w:fill="ffc000"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5">
    <w:name w:val="List Table 4 Accent 5"/>
    <w:basedOn w:val="994"/>
    <w:uiPriority w:val="99"/>
    <w:pPr>
      <w:pBdr/>
      <w:spacing/>
      <w:ind/>
    </w:pPr>
    <w:tblPr>
      <w:tblStyleRowBandSize w:val="1"/>
      <w:tblStyleColBandSize w:val="1"/>
      <w:tblBorders>
        <w:top w:val="single" w:color="a2c6e7" w:themeColor="accent5" w:themeTint="90" w:sz="4" w:space="0"/>
        <w:left w:val="single" w:color="a2c6e7" w:themeColor="accent5" w:themeTint="90" w:sz="4" w:space="0"/>
        <w:bottom w:val="single" w:color="a2c6e7" w:themeColor="accent5" w:themeTint="90" w:sz="4" w:space="0"/>
        <w:right w:val="single" w:color="a2c6e7" w:themeColor="accent5" w:themeTint="90" w:sz="4" w:space="0"/>
        <w:insideH w:val="single" w:color="a2c6e7" w:themeColor="accent5" w:themeTint="90" w:sz="4" w:space="0"/>
      </w:tblBorders>
    </w:tblPr>
    <w:tcPr>
      <w:tcBorders/>
    </w:tcPr>
    <w:tblStylePr w:type="band1Horz">
      <w:rPr>
        <w:rFonts w:ascii="Arial" w:hAnsi="Arial"/>
        <w:color w:val="404040"/>
        <w:sz w:val="22"/>
      </w:rPr>
      <w:pPr>
        <w:pBdr/>
        <w:spacing/>
        <w:ind/>
      </w:pPr>
      <w:tblPr>
        <w:tblBorders/>
      </w:tblPr>
      <w:tcPr>
        <w:shd w:val="clear" w:color="d5e5f4" w:themeColor="accent5" w:themeTint="40" w:fill="d5e5f4" w:themeFill="accent5" w:themeFillTint="40"/>
        <w:tcBorders/>
      </w:tcPr>
    </w:tblStylePr>
    <w:tblStylePr w:type="band1Vert">
      <w:rPr>
        <w:rFonts w:ascii="Arial" w:hAnsi="Arial"/>
        <w:color w:val="404040"/>
        <w:sz w:val="22"/>
      </w:rPr>
      <w:pPr>
        <w:pBdr/>
        <w:spacing/>
        <w:ind/>
      </w:pPr>
      <w:tblPr>
        <w:tblBorders/>
      </w:tblPr>
      <w:tcPr>
        <w:shd w:val="clear" w:color="d5e5f4" w:themeColor="accent5" w:themeTint="40" w:fill="d5e5f4"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5b9bd5" w:themeColor="accent5" w:fill="5b9bd5"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6">
    <w:name w:val="List Table 4 Accent 6"/>
    <w:basedOn w:val="994"/>
    <w:uiPriority w:val="99"/>
    <w:pPr>
      <w:pBdr/>
      <w:spacing/>
      <w:ind/>
    </w:pPr>
    <w:tblPr>
      <w:tblStyleRowBandSize w:val="1"/>
      <w:tblStyleColBandSize w:val="1"/>
      <w:tblBorders>
        <w:top w:val="single" w:color="add394" w:themeColor="accent6" w:themeTint="90" w:sz="4" w:space="0"/>
        <w:left w:val="single" w:color="add394" w:themeColor="accent6" w:themeTint="90" w:sz="4" w:space="0"/>
        <w:bottom w:val="single" w:color="add394" w:themeColor="accent6" w:themeTint="90" w:sz="4" w:space="0"/>
        <w:right w:val="single" w:color="add394" w:themeColor="accent6" w:themeTint="90" w:sz="4" w:space="0"/>
        <w:insideH w:val="single" w:color="add394" w:themeColor="accent6" w:themeTint="90" w:sz="4" w:space="0"/>
      </w:tblBorders>
    </w:tblPr>
    <w:tcPr>
      <w:tcBorders/>
    </w:tcPr>
    <w:tblStylePr w:type="band1Horz">
      <w:rPr>
        <w:rFonts w:ascii="Arial" w:hAnsi="Arial"/>
        <w:color w:val="404040"/>
        <w:sz w:val="22"/>
      </w:rPr>
      <w:pPr>
        <w:pBdr/>
        <w:spacing/>
        <w:ind/>
      </w:pPr>
      <w:tblPr>
        <w:tblBorders/>
      </w:tblPr>
      <w:tcPr>
        <w:shd w:val="clear" w:color="daebcf" w:themeColor="accent6" w:themeTint="40" w:fill="daebcf" w:themeFill="accent6" w:themeFillTint="40"/>
        <w:tcBorders/>
      </w:tcPr>
    </w:tblStylePr>
    <w:tblStylePr w:type="band1Vert">
      <w:rPr>
        <w:rFonts w:ascii="Arial" w:hAnsi="Arial"/>
        <w:color w:val="404040"/>
        <w:sz w:val="22"/>
      </w:rPr>
      <w:pPr>
        <w:pBdr/>
        <w:spacing/>
        <w:ind/>
      </w:pPr>
      <w:tblPr>
        <w:tblBorders/>
      </w:tblPr>
      <w:tcPr>
        <w:shd w:val="clear" w:color="daebcf" w:themeColor="accent6" w:themeTint="40" w:fill="daebcf"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70ad47" w:themeColor="accent6" w:fill="70ad47"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7">
    <w:name w:val="List Table 5 Dark"/>
    <w:basedOn w:val="994"/>
    <w:uiPriority w:val="99"/>
    <w:pPr>
      <w:pBdr/>
      <w:spacing/>
      <w:ind/>
    </w:pPr>
    <w:tblPr>
      <w:tblStyleRowBandSize w:val="1"/>
      <w:tblStyleColBandSize w:val="1"/>
      <w:tblBorders>
        <w:top w:val="single" w:color="7f7f7f" w:themeColor="text1" w:themeTint="80" w:sz="32" w:space="0"/>
        <w:left w:val="single" w:color="7f7f7f" w:themeColor="text1" w:themeTint="80" w:sz="32" w:space="0"/>
        <w:bottom w:val="single" w:color="7f7f7f" w:themeColor="text1" w:themeTint="80" w:sz="32" w:space="0"/>
        <w:right w:val="single" w:color="7f7f7f" w:themeColor="text1" w:themeTint="80" w:sz="32" w:space="0"/>
      </w:tblBorders>
      <w:shd w:val="clear" w:color="7f7f7f" w:themeColor="text1" w:themeTint="80" w:fill="7f7f7f" w:themeFill="text1" w:themeFillTint="80"/>
    </w:tblPr>
    <w:tcPr>
      <w:tcBorders/>
    </w:tcPr>
    <w:tblStylePr w:type="band1Horz">
      <w:pPr>
        <w:pBdr/>
        <w:spacing/>
        <w:ind/>
      </w:pPr>
      <w:tblPr>
        <w:tblBorders/>
      </w:tblPr>
      <w:tcPr>
        <w:shd w:val="clear" w:color="7f7f7f" w:themeColor="text1" w:themeTint="80" w:fill="7f7f7f" w:themeFill="text1" w:themeFillTint="80"/>
        <w:tcBorders>
          <w:top w:val="single" w:color="ffffff" w:themeColor="light1" w:sz="4" w:space="0"/>
          <w:bottom w:val="single" w:color="ffffff" w:themeColor="light1" w:sz="4" w:space="0"/>
        </w:tcBorders>
      </w:tcPr>
    </w:tblStylePr>
    <w:tblStylePr w:type="band1Vert">
      <w:pPr>
        <w:pBdr/>
        <w:spacing/>
        <w:ind/>
      </w:pPr>
      <w:tblPr>
        <w:tblBorders/>
      </w:tblPr>
      <w:tcPr>
        <w:shd w:val="clear" w:color="7f7f7f" w:themeColor="text1" w:themeTint="80" w:fill="7f7f7f" w:themeFill="text1" w:themeFillTint="80"/>
        <w:tcBorders>
          <w:left w:val="single" w:color="ffffff" w:themeColor="light1" w:sz="4" w:space="0"/>
          <w:right w:val="single" w:color="ffffff" w:themeColor="light1" w:sz="4" w:space="0"/>
        </w:tcBorders>
      </w:tcPr>
    </w:tblStylePr>
    <w:tblStylePr w:type="band2Horz">
      <w:pPr>
        <w:pBdr/>
        <w:spacing/>
        <w:ind/>
      </w:pPr>
      <w:tblPr>
        <w:tblBorders/>
      </w:tblPr>
      <w:tcPr>
        <w:shd w:val="clear" w:color="7f7f7f" w:themeColor="text1" w:themeTint="80" w:fill="7f7f7f" w:themeFill="text1" w:themeFillTint="80"/>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7f7f7f" w:themeColor="text1" w:themeTint="80"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7f7f7f" w:themeColor="text1" w:themeTint="80" w:fill="7f7f7f" w:themeFill="text1" w:themeFillTint="80"/>
        <w:tcBorders>
          <w:top w:val="single" w:color="7f7f7f" w:themeColor="text1" w:themeTint="80"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7f7f7f"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8">
    <w:name w:val="List Table 5 Dark Accent 1"/>
    <w:basedOn w:val="994"/>
    <w:uiPriority w:val="99"/>
    <w:pPr>
      <w:pBdr/>
      <w:spacing/>
      <w:ind/>
    </w:pPr>
    <w:tblPr>
      <w:tblStyleRowBandSize w:val="1"/>
      <w:tblStyleColBandSize w:val="1"/>
      <w:tblBorders>
        <w:top w:val="single" w:color="4472c4" w:themeColor="accent1" w:sz="32" w:space="0"/>
        <w:left w:val="single" w:color="4472c4" w:themeColor="accent1" w:sz="32" w:space="0"/>
        <w:bottom w:val="single" w:color="4472c4" w:themeColor="accent1" w:sz="32" w:space="0"/>
        <w:right w:val="single" w:color="4472c4" w:themeColor="accent1" w:sz="32" w:space="0"/>
      </w:tblBorders>
      <w:shd w:val="clear" w:color="4472c4" w:themeColor="accent1" w:fill="4472c4" w:themeFill="accent1"/>
    </w:tblPr>
    <w:tcPr>
      <w:tcBorders/>
    </w:tcPr>
    <w:tblStylePr w:type="band1Horz">
      <w:pPr>
        <w:pBdr/>
        <w:spacing/>
        <w:ind/>
      </w:pPr>
      <w:tblPr>
        <w:tblBorders/>
      </w:tblPr>
      <w:tcPr>
        <w:shd w:val="clear" w:color="4472c4" w:themeColor="accent1" w:fill="4472c4" w:themeFill="accent1"/>
        <w:tcBorders>
          <w:top w:val="single" w:color="ffffff" w:themeColor="light1" w:sz="4" w:space="0"/>
          <w:bottom w:val="single" w:color="ffffff" w:themeColor="light1" w:sz="4" w:space="0"/>
        </w:tcBorders>
      </w:tcPr>
    </w:tblStylePr>
    <w:tblStylePr w:type="band1Vert">
      <w:pPr>
        <w:pBdr/>
        <w:spacing/>
        <w:ind/>
      </w:pPr>
      <w:tblPr>
        <w:tblBorders/>
      </w:tblPr>
      <w:tcPr>
        <w:shd w:val="clear" w:color="4472c4" w:themeColor="accent1" w:fill="4472c4" w:themeFill="accent1"/>
        <w:tcBorders>
          <w:left w:val="single" w:color="ffffff" w:themeColor="light1" w:sz="4" w:space="0"/>
          <w:right w:val="single" w:color="ffffff" w:themeColor="light1" w:sz="4" w:space="0"/>
        </w:tcBorders>
      </w:tcPr>
    </w:tblStylePr>
    <w:tblStylePr w:type="band2Horz">
      <w:pPr>
        <w:pBdr/>
        <w:spacing/>
        <w:ind/>
      </w:pPr>
      <w:tblPr>
        <w:tblBorders/>
      </w:tblPr>
      <w:tcPr>
        <w:shd w:val="clear" w:color="4472c4" w:themeColor="accent1" w:fill="4472c4" w:themeFill="accent1"/>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4472c4" w:themeColor="accent1"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4472c4" w:themeColor="accent1" w:fill="4472c4" w:themeFill="accent1"/>
        <w:tcBorders>
          <w:top w:val="single" w:color="4472c4" w:themeColor="accent1"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4472c4"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9">
    <w:name w:val="List Table 5 Dark Accent 2"/>
    <w:basedOn w:val="994"/>
    <w:uiPriority w:val="99"/>
    <w:pPr>
      <w:pBdr/>
      <w:spacing/>
      <w:ind/>
    </w:pPr>
    <w:tblPr>
      <w:tblStyleRowBandSize w:val="1"/>
      <w:tblStyleColBandSize w:val="1"/>
      <w:tblBorders>
        <w:top w:val="single" w:color="f4b184" w:themeColor="accent2" w:themeTint="97" w:sz="32" w:space="0"/>
        <w:left w:val="single" w:color="f4b184" w:themeColor="accent2" w:themeTint="97" w:sz="32" w:space="0"/>
        <w:bottom w:val="single" w:color="f4b184" w:themeColor="accent2" w:themeTint="97" w:sz="32" w:space="0"/>
        <w:right w:val="single" w:color="f4b184" w:themeColor="accent2" w:themeTint="97" w:sz="32" w:space="0"/>
      </w:tblBorders>
      <w:shd w:val="clear" w:color="f4b184" w:themeColor="accent2" w:themeTint="97" w:fill="f4b184" w:themeFill="accent2" w:themeFillTint="97"/>
    </w:tblPr>
    <w:tcPr>
      <w:tcBorders/>
    </w:tcPr>
    <w:tblStylePr w:type="band1Horz">
      <w:pPr>
        <w:pBdr/>
        <w:spacing/>
        <w:ind/>
      </w:pPr>
      <w:tblPr>
        <w:tblBorders/>
      </w:tblPr>
      <w:tcPr>
        <w:shd w:val="clear" w:color="f4b184" w:themeColor="accent2" w:themeTint="97" w:fill="f4b184" w:themeFill="accent2" w:themeFillTint="97"/>
        <w:tcBorders>
          <w:top w:val="single" w:color="ffffff" w:themeColor="light1" w:sz="4" w:space="0"/>
          <w:bottom w:val="single" w:color="ffffff" w:themeColor="light1" w:sz="4" w:space="0"/>
        </w:tcBorders>
      </w:tcPr>
    </w:tblStylePr>
    <w:tblStylePr w:type="band1Vert">
      <w:pPr>
        <w:pBdr/>
        <w:spacing/>
        <w:ind/>
      </w:pPr>
      <w:tblPr>
        <w:tblBorders/>
      </w:tblPr>
      <w:tcPr>
        <w:shd w:val="clear" w:color="f4b184" w:themeColor="accent2" w:themeTint="97" w:fill="f4b184" w:themeFill="accent2" w:themeFillTint="97"/>
        <w:tcBorders>
          <w:left w:val="single" w:color="ffffff" w:themeColor="light1" w:sz="4" w:space="0"/>
          <w:right w:val="single" w:color="ffffff" w:themeColor="light1" w:sz="4" w:space="0"/>
        </w:tcBorders>
      </w:tcPr>
    </w:tblStylePr>
    <w:tblStylePr w:type="band2Horz">
      <w:pPr>
        <w:pBdr/>
        <w:spacing/>
        <w:ind/>
      </w:pPr>
      <w:tblPr>
        <w:tblBorders/>
      </w:tblPr>
      <w:tcPr>
        <w:shd w:val="clear" w:color="f4b184" w:themeColor="accent2" w:themeTint="97" w:fill="f4b184" w:themeFill="accent2" w:themeFillTint="97"/>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f4b184" w:themeColor="accent2" w:themeTint="97"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f4b184" w:themeColor="accent2" w:themeTint="97" w:fill="f4b184" w:themeFill="accent2" w:themeFillTint="97"/>
        <w:tcBorders>
          <w:top w:val="single" w:color="f4b184" w:themeColor="accent2" w:themeTint="97"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f4b184"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0">
    <w:name w:val="List Table 5 Dark Accent 3"/>
    <w:basedOn w:val="994"/>
    <w:uiPriority w:val="99"/>
    <w:pPr>
      <w:pBdr/>
      <w:spacing/>
      <w:ind/>
    </w:pPr>
    <w:tblPr>
      <w:tblStyleRowBandSize w:val="1"/>
      <w:tblStyleColBandSize w:val="1"/>
      <w:tblBorders>
        <w:top w:val="single" w:color="c9c9c9" w:themeColor="accent3" w:themeTint="98" w:sz="32" w:space="0"/>
        <w:left w:val="single" w:color="c9c9c9" w:themeColor="accent3" w:themeTint="98" w:sz="32" w:space="0"/>
        <w:bottom w:val="single" w:color="c9c9c9" w:themeColor="accent3" w:themeTint="98" w:sz="32" w:space="0"/>
        <w:right w:val="single" w:color="c9c9c9" w:themeColor="accent3" w:themeTint="98" w:sz="32" w:space="0"/>
      </w:tblBorders>
      <w:shd w:val="clear" w:color="c9c9c9" w:themeColor="accent3" w:themeTint="98" w:fill="c9c9c9" w:themeFill="accent3" w:themeFillTint="98"/>
    </w:tblPr>
    <w:tcPr>
      <w:tcBorders/>
    </w:tcPr>
    <w:tblStylePr w:type="band1Horz">
      <w:pPr>
        <w:pBdr/>
        <w:spacing/>
        <w:ind/>
      </w:pPr>
      <w:tblPr>
        <w:tblBorders/>
      </w:tblPr>
      <w:tcPr>
        <w:shd w:val="clear" w:color="c9c9c9" w:themeColor="accent3" w:themeTint="98" w:fill="c9c9c9" w:themeFill="accent3" w:themeFillTint="98"/>
        <w:tcBorders>
          <w:top w:val="single" w:color="ffffff" w:themeColor="light1" w:sz="4" w:space="0"/>
          <w:bottom w:val="single" w:color="ffffff" w:themeColor="light1" w:sz="4" w:space="0"/>
        </w:tcBorders>
      </w:tcPr>
    </w:tblStylePr>
    <w:tblStylePr w:type="band1Vert">
      <w:pPr>
        <w:pBdr/>
        <w:spacing/>
        <w:ind/>
      </w:pPr>
      <w:tblPr>
        <w:tblBorders/>
      </w:tblPr>
      <w:tcPr>
        <w:shd w:val="clear" w:color="c9c9c9" w:themeColor="accent3" w:themeTint="98" w:fill="c9c9c9" w:themeFill="accent3" w:themeFillTint="98"/>
        <w:tcBorders>
          <w:left w:val="single" w:color="ffffff" w:themeColor="light1" w:sz="4" w:space="0"/>
          <w:right w:val="single" w:color="ffffff" w:themeColor="light1" w:sz="4" w:space="0"/>
        </w:tcBorders>
      </w:tcPr>
    </w:tblStylePr>
    <w:tblStylePr w:type="band2Horz">
      <w:pPr>
        <w:pBdr/>
        <w:spacing/>
        <w:ind/>
      </w:pPr>
      <w:tblPr>
        <w:tblBorders/>
      </w:tblPr>
      <w:tcPr>
        <w:shd w:val="clear" w:color="c9c9c9" w:themeColor="accent3" w:themeTint="98" w:fill="c9c9c9" w:themeFill="accent3" w:themeFillTint="98"/>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c9c9c9" w:themeColor="accent3" w:themeTint="98"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c9c9c9" w:themeColor="accent3" w:themeTint="98" w:fill="c9c9c9" w:themeFill="accent3" w:themeFillTint="98"/>
        <w:tcBorders>
          <w:top w:val="single" w:color="c9c9c9" w:themeColor="accent3" w:themeTint="98"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c9c9c9"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1">
    <w:name w:val="List Table 5 Dark Accent 4"/>
    <w:basedOn w:val="994"/>
    <w:uiPriority w:val="99"/>
    <w:pPr>
      <w:pBdr/>
      <w:spacing/>
      <w:ind/>
    </w:pPr>
    <w:tblPr>
      <w:tblStyleRowBandSize w:val="1"/>
      <w:tblStyleColBandSize w:val="1"/>
      <w:tblBorders>
        <w:top w:val="single" w:color="ffd865" w:themeColor="accent4" w:themeTint="9A" w:sz="32" w:space="0"/>
        <w:left w:val="single" w:color="ffd865" w:themeColor="accent4" w:themeTint="9A" w:sz="32" w:space="0"/>
        <w:bottom w:val="single" w:color="ffd865" w:themeColor="accent4" w:themeTint="9A" w:sz="32" w:space="0"/>
        <w:right w:val="single" w:color="ffd865" w:themeColor="accent4" w:themeTint="9A" w:sz="32" w:space="0"/>
      </w:tblBorders>
      <w:shd w:val="clear" w:color="ffd865" w:themeColor="accent4" w:themeTint="9A" w:fill="ffd865" w:themeFill="accent4" w:themeFillTint="9A"/>
    </w:tblPr>
    <w:tcPr>
      <w:tcBorders/>
    </w:tcPr>
    <w:tblStylePr w:type="band1Horz">
      <w:pPr>
        <w:pBdr/>
        <w:spacing/>
        <w:ind/>
      </w:pPr>
      <w:tblPr>
        <w:tblBorders/>
      </w:tblPr>
      <w:tcPr>
        <w:shd w:val="clear" w:color="ffd865" w:themeColor="accent4" w:themeTint="9A" w:fill="ffd865" w:themeFill="accent4" w:themeFillTint="9A"/>
        <w:tcBorders>
          <w:top w:val="single" w:color="ffffff" w:themeColor="light1" w:sz="4" w:space="0"/>
          <w:bottom w:val="single" w:color="ffffff" w:themeColor="light1" w:sz="4" w:space="0"/>
        </w:tcBorders>
      </w:tcPr>
    </w:tblStylePr>
    <w:tblStylePr w:type="band1Vert">
      <w:pPr>
        <w:pBdr/>
        <w:spacing/>
        <w:ind/>
      </w:pPr>
      <w:tblPr>
        <w:tblBorders/>
      </w:tblPr>
      <w:tcPr>
        <w:shd w:val="clear" w:color="ffd865" w:themeColor="accent4" w:themeTint="9A" w:fill="ffd865" w:themeFill="accent4" w:themeFillTint="9A"/>
        <w:tcBorders>
          <w:left w:val="single" w:color="ffffff" w:themeColor="light1" w:sz="4" w:space="0"/>
          <w:right w:val="single" w:color="ffffff" w:themeColor="light1" w:sz="4" w:space="0"/>
        </w:tcBorders>
      </w:tcPr>
    </w:tblStylePr>
    <w:tblStylePr w:type="band2Horz">
      <w:pPr>
        <w:pBdr/>
        <w:spacing/>
        <w:ind/>
      </w:pPr>
      <w:tblPr>
        <w:tblBorders/>
      </w:tblPr>
      <w:tcPr>
        <w:shd w:val="clear" w:color="ffd865" w:themeColor="accent4" w:themeTint="9A" w:fill="ffd865" w:themeFill="accent4" w:themeFillTint="9A"/>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ffd865" w:themeColor="accent4" w:themeTint="9A"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ffd865" w:themeColor="accent4" w:themeTint="9A" w:fill="ffd865" w:themeFill="accent4" w:themeFillTint="9A"/>
        <w:tcBorders>
          <w:top w:val="single" w:color="ffd865" w:themeColor="accent4" w:themeTint="9A"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ffd865"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2">
    <w:name w:val="List Table 5 Dark Accent 5"/>
    <w:basedOn w:val="994"/>
    <w:uiPriority w:val="99"/>
    <w:pPr>
      <w:pBdr/>
      <w:spacing/>
      <w:ind/>
    </w:pPr>
    <w:tblPr>
      <w:tblStyleRowBandSize w:val="1"/>
      <w:tblStyleColBandSize w:val="1"/>
      <w:tblBorders>
        <w:top w:val="single" w:color="9bc2e5" w:themeColor="accent5" w:themeTint="9A" w:sz="32" w:space="0"/>
        <w:left w:val="single" w:color="9bc2e5" w:themeColor="accent5" w:themeTint="9A" w:sz="32" w:space="0"/>
        <w:bottom w:val="single" w:color="9bc2e5" w:themeColor="accent5" w:themeTint="9A" w:sz="32" w:space="0"/>
        <w:right w:val="single" w:color="9bc2e5" w:themeColor="accent5" w:themeTint="9A" w:sz="32" w:space="0"/>
      </w:tblBorders>
      <w:shd w:val="clear" w:color="9bc2e5" w:themeColor="accent5" w:themeTint="9A" w:fill="9bc2e5" w:themeFill="accent5" w:themeFillTint="9A"/>
    </w:tblPr>
    <w:tcPr>
      <w:tcBorders/>
    </w:tcPr>
    <w:tblStylePr w:type="band1Horz">
      <w:pPr>
        <w:pBdr/>
        <w:spacing/>
        <w:ind/>
      </w:pPr>
      <w:tblPr>
        <w:tblBorders/>
      </w:tblPr>
      <w:tcPr>
        <w:shd w:val="clear" w:color="9bc2e5" w:themeColor="accent5" w:themeTint="9A" w:fill="9bc2e5" w:themeFill="accent5" w:themeFillTint="9A"/>
        <w:tcBorders>
          <w:top w:val="single" w:color="ffffff" w:themeColor="light1" w:sz="4" w:space="0"/>
          <w:bottom w:val="single" w:color="ffffff" w:themeColor="light1" w:sz="4" w:space="0"/>
        </w:tcBorders>
      </w:tcPr>
    </w:tblStylePr>
    <w:tblStylePr w:type="band1Vert">
      <w:pPr>
        <w:pBdr/>
        <w:spacing/>
        <w:ind/>
      </w:pPr>
      <w:tblPr>
        <w:tblBorders/>
      </w:tblPr>
      <w:tcPr>
        <w:shd w:val="clear" w:color="9bc2e5" w:themeColor="accent5" w:themeTint="9A" w:fill="9bc2e5" w:themeFill="accent5" w:themeFillTint="9A"/>
        <w:tcBorders>
          <w:left w:val="single" w:color="ffffff" w:themeColor="light1" w:sz="4" w:space="0"/>
          <w:right w:val="single" w:color="ffffff" w:themeColor="light1" w:sz="4" w:space="0"/>
        </w:tcBorders>
      </w:tcPr>
    </w:tblStylePr>
    <w:tblStylePr w:type="band2Horz">
      <w:pPr>
        <w:pBdr/>
        <w:spacing/>
        <w:ind/>
      </w:pPr>
      <w:tblPr>
        <w:tblBorders/>
      </w:tblPr>
      <w:tcPr>
        <w:shd w:val="clear" w:color="9bc2e5" w:themeColor="accent5" w:themeTint="9A" w:fill="9bc2e5" w:themeFill="accent5" w:themeFillTint="9A"/>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9bc2e5" w:themeColor="accent5" w:themeTint="9A"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9bc2e5" w:themeColor="accent5" w:themeTint="9A" w:fill="9bc2e5" w:themeFill="accent5" w:themeFillTint="9A"/>
        <w:tcBorders>
          <w:top w:val="single" w:color="9bc2e5" w:themeColor="accent5" w:themeTint="9A"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9bc2e5"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3">
    <w:name w:val="List Table 5 Dark Accent 6"/>
    <w:basedOn w:val="994"/>
    <w:uiPriority w:val="99"/>
    <w:pPr>
      <w:pBdr/>
      <w:spacing/>
      <w:ind/>
    </w:pPr>
    <w:tblPr>
      <w:tblStyleRowBandSize w:val="1"/>
      <w:tblStyleColBandSize w:val="1"/>
      <w:tblBorders>
        <w:top w:val="single" w:color="a9d08e" w:themeColor="accent6" w:themeTint="98" w:sz="32" w:space="0"/>
        <w:left w:val="single" w:color="a9d08e" w:themeColor="accent6" w:themeTint="98" w:sz="32" w:space="0"/>
        <w:bottom w:val="single" w:color="a9d08e" w:themeColor="accent6" w:themeTint="98" w:sz="32" w:space="0"/>
        <w:right w:val="single" w:color="a9d08e" w:themeColor="accent6" w:themeTint="98" w:sz="32" w:space="0"/>
      </w:tblBorders>
      <w:shd w:val="clear" w:color="a9d08e" w:themeColor="accent6" w:themeTint="98" w:fill="a9d08e" w:themeFill="accent6" w:themeFillTint="98"/>
    </w:tblPr>
    <w:tcPr>
      <w:tcBorders/>
    </w:tcPr>
    <w:tblStylePr w:type="band1Horz">
      <w:pPr>
        <w:pBdr/>
        <w:spacing/>
        <w:ind/>
      </w:pPr>
      <w:tblPr>
        <w:tblBorders/>
      </w:tblPr>
      <w:tcPr>
        <w:shd w:val="clear" w:color="a9d08e" w:themeColor="accent6" w:themeTint="98" w:fill="a9d08e" w:themeFill="accent6" w:themeFillTint="98"/>
        <w:tcBorders>
          <w:top w:val="single" w:color="ffffff" w:themeColor="light1" w:sz="4" w:space="0"/>
          <w:bottom w:val="single" w:color="ffffff" w:themeColor="light1" w:sz="4" w:space="0"/>
        </w:tcBorders>
      </w:tcPr>
    </w:tblStylePr>
    <w:tblStylePr w:type="band1Vert">
      <w:pPr>
        <w:pBdr/>
        <w:spacing/>
        <w:ind/>
      </w:pPr>
      <w:tblPr>
        <w:tblBorders/>
      </w:tblPr>
      <w:tcPr>
        <w:shd w:val="clear" w:color="a9d08e" w:themeColor="accent6" w:themeTint="98" w:fill="a9d08e" w:themeFill="accent6" w:themeFillTint="98"/>
        <w:tcBorders>
          <w:left w:val="single" w:color="ffffff" w:themeColor="light1" w:sz="4" w:space="0"/>
          <w:right w:val="single" w:color="ffffff" w:themeColor="light1" w:sz="4" w:space="0"/>
        </w:tcBorders>
      </w:tcPr>
    </w:tblStylePr>
    <w:tblStylePr w:type="band2Horz">
      <w:pPr>
        <w:pBdr/>
        <w:spacing/>
        <w:ind/>
      </w:pPr>
      <w:tblPr>
        <w:tblBorders/>
      </w:tblPr>
      <w:tcPr>
        <w:shd w:val="clear" w:color="a9d08e" w:themeColor="accent6" w:themeTint="98" w:fill="a9d08e" w:themeFill="accent6" w:themeFillTint="98"/>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a9d08e" w:themeColor="accent6" w:themeTint="98"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a9d08e" w:themeColor="accent6" w:themeTint="98" w:fill="a9d08e" w:themeFill="accent6" w:themeFillTint="98"/>
        <w:tcBorders>
          <w:top w:val="single" w:color="a9d08e" w:themeColor="accent6" w:themeTint="98"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a9d08e"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4">
    <w:name w:val="List Table 6 Colorful"/>
    <w:basedOn w:val="994"/>
    <w:uiPriority w:val="99"/>
    <w:pPr>
      <w:pBdr/>
      <w:spacing/>
      <w:ind/>
    </w:pPr>
    <w:tblPr>
      <w:tblStyleRowBandSize w:val="1"/>
      <w:tblStyleColBandSize w:val="1"/>
      <w:tblBorders>
        <w:top w:val="single" w:color="7f7f7f" w:themeColor="text1" w:themeTint="80" w:sz="4" w:space="0"/>
        <w:bottom w:val="single" w:color="7f7f7f" w:themeColor="text1" w:themeTint="80" w:sz="4" w:space="0"/>
      </w:tblBorders>
    </w:tblPr>
    <w:tcPr>
      <w:tcBorders/>
    </w:tcPr>
    <w:tblStylePr w:type="band1Horz">
      <w:rPr>
        <w:rFonts w:ascii="Arial" w:hAnsi="Arial"/>
        <w:color w:val="000000" w:themeColor="text1"/>
        <w:sz w:val="22"/>
      </w:rPr>
      <w:pPr>
        <w:pBdr/>
        <w:spacing/>
        <w:ind/>
      </w:pPr>
      <w:tblPr>
        <w:tblBorders/>
      </w:tblPr>
      <w:tcPr>
        <w:shd w:val="clear" w:color="bfbfbf" w:themeColor="text1" w:themeTint="40" w:fill="bfbfbf" w:themeFill="text1" w:themeFillTint="40"/>
        <w:tcBorders/>
      </w:tcPr>
    </w:tblStylePr>
    <w:tblStylePr w:type="band1Vert">
      <w:pPr>
        <w:pBdr/>
        <w:spacing/>
        <w:ind/>
      </w:pPr>
      <w:tblPr>
        <w:tblBorders/>
      </w:tblPr>
      <w:tcPr>
        <w:shd w:val="clear" w:color="bfbfbf" w:themeColor="text1" w:themeTint="40" w:fill="bfbfbf" w:themeFill="text1" w:themeFillTint="40"/>
        <w:tcBorders/>
      </w:tcPr>
    </w:tblStylePr>
    <w:tblStylePr w:type="band2Horz">
      <w:rPr>
        <w:rFonts w:ascii="Arial" w:hAnsi="Arial"/>
        <w:color w:val="00000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7f7f7f"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7f7f7f"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5">
    <w:name w:val="List Table 6 Colorful Accent 1"/>
    <w:basedOn w:val="994"/>
    <w:uiPriority w:val="99"/>
    <w:pPr>
      <w:pBdr/>
      <w:spacing/>
      <w:ind/>
    </w:pPr>
    <w:tblPr>
      <w:tblStyleRowBandSize w:val="1"/>
      <w:tblStyleColBandSize w:val="1"/>
      <w:tblBorders>
        <w:top w:val="single" w:color="4472c4" w:themeColor="accent1" w:sz="4" w:space="0"/>
        <w:bottom w:val="single" w:color="4472c4" w:themeColor="accent1" w:sz="4" w:space="0"/>
      </w:tblBorders>
    </w:tblPr>
    <w:tcPr>
      <w:tcBorders/>
    </w:tcPr>
    <w:tblStylePr w:type="band1Horz">
      <w:rPr>
        <w:rFonts w:ascii="Arial" w:hAnsi="Arial"/>
        <w:color w:val="254175" w:themeColor="accent1" w:themeShade="95"/>
        <w:sz w:val="22"/>
      </w:rPr>
      <w:pPr>
        <w:pBdr/>
        <w:spacing/>
        <w:ind/>
      </w:pPr>
      <w:tblPr>
        <w:tblBorders/>
      </w:tblPr>
      <w:tcPr>
        <w:shd w:val="clear" w:color="cfdbf0" w:themeColor="accent1" w:themeTint="40" w:fill="cfdbf0" w:themeFill="accent1" w:themeFillTint="40"/>
        <w:tcBorders/>
      </w:tcPr>
    </w:tblStylePr>
    <w:tblStylePr w:type="band1Vert">
      <w:pPr>
        <w:pBdr/>
        <w:spacing/>
        <w:ind/>
      </w:pPr>
      <w:tblPr>
        <w:tblBorders/>
      </w:tblPr>
      <w:tcPr>
        <w:shd w:val="clear" w:color="cfdbf0" w:themeColor="accent1" w:themeTint="40" w:fill="cfdbf0" w:themeFill="accent1" w:themeFillTint="40"/>
        <w:tcBorders/>
      </w:tcPr>
    </w:tblStylePr>
    <w:tblStylePr w:type="band2Horz">
      <w:rPr>
        <w:rFonts w:ascii="Arial" w:hAnsi="Arial"/>
        <w:color w:val="254175"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175" w:themeColor="accent1" w:themeShade="95"/>
      </w:rPr>
      <w:pPr>
        <w:pBdr/>
        <w:spacing/>
        <w:ind/>
      </w:pPr>
      <w:tblPr>
        <w:tblBorders/>
      </w:tblPr>
      <w:tcPr>
        <w:tcBorders/>
      </w:tcPr>
    </w:tblStylePr>
    <w:tblStylePr w:type="firstRow">
      <w:rPr>
        <w:b/>
        <w:color w:val="254175" w:themeColor="accent1" w:themeShade="95"/>
      </w:rPr>
      <w:pPr>
        <w:pBdr/>
        <w:spacing/>
        <w:ind/>
      </w:pPr>
      <w:tblPr>
        <w:tblBorders/>
      </w:tblPr>
      <w:tcPr>
        <w:tcBorders>
          <w:bottom w:val="single" w:color="4472c4" w:themeColor="accent1" w:sz="4" w:space="0"/>
        </w:tcBorders>
      </w:tcPr>
    </w:tblStylePr>
    <w:tblStylePr w:type="lastCol">
      <w:rPr>
        <w:b/>
        <w:color w:val="254175" w:themeColor="accent1" w:themeShade="95"/>
      </w:rPr>
      <w:pPr>
        <w:pBdr/>
        <w:spacing/>
        <w:ind/>
      </w:pPr>
      <w:tblPr>
        <w:tblBorders/>
      </w:tblPr>
      <w:tcPr>
        <w:tcBorders/>
      </w:tcPr>
    </w:tblStylePr>
    <w:tblStylePr w:type="lastRow">
      <w:rPr>
        <w:b/>
        <w:color w:val="254175" w:themeColor="accent1" w:themeShade="95"/>
      </w:rPr>
      <w:pPr>
        <w:pBdr/>
        <w:spacing/>
        <w:ind/>
      </w:pPr>
      <w:tblPr>
        <w:tblBorders/>
      </w:tblPr>
      <w:tcPr>
        <w:tcBorders>
          <w:top w:val="single" w:color="4472c4"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6">
    <w:name w:val="List Table 6 Colorful Accent 2"/>
    <w:basedOn w:val="994"/>
    <w:uiPriority w:val="99"/>
    <w:pPr>
      <w:pBdr/>
      <w:spacing/>
      <w:ind/>
    </w:pPr>
    <w:tblPr>
      <w:tblStyleRowBandSize w:val="1"/>
      <w:tblStyleColBandSize w:val="1"/>
      <w:tblBorders>
        <w:top w:val="single" w:color="f4b184" w:themeColor="accent2" w:themeTint="97" w:sz="4" w:space="0"/>
        <w:bottom w:val="single" w:color="f4b184" w:themeColor="accent2" w:themeTint="97" w:sz="4" w:space="0"/>
      </w:tblBorders>
    </w:tblPr>
    <w:tcPr>
      <w:tcBorders/>
    </w:tcPr>
    <w:tblStylePr w:type="band1Horz">
      <w:rPr>
        <w:rFonts w:ascii="Arial" w:hAnsi="Arial"/>
        <w:color w:val="f4b184" w:themeColor="accent2" w:themeTint="97" w:themeShade="95"/>
        <w:sz w:val="22"/>
      </w:rPr>
      <w:pPr>
        <w:pBdr/>
        <w:spacing/>
        <w:ind/>
      </w:pPr>
      <w:tblPr>
        <w:tblBorders/>
      </w:tblPr>
      <w:tcPr>
        <w:shd w:val="clear" w:color="fadecb" w:themeColor="accent2" w:themeTint="40" w:fill="fadecb" w:themeFill="accent2" w:themeFillTint="40"/>
        <w:tcBorders/>
      </w:tcPr>
    </w:tblStylePr>
    <w:tblStylePr w:type="band1Vert">
      <w:pPr>
        <w:pBdr/>
        <w:spacing/>
        <w:ind/>
      </w:pPr>
      <w:tblPr>
        <w:tblBorders/>
      </w:tblPr>
      <w:tcPr>
        <w:shd w:val="clear" w:color="fadecb" w:themeColor="accent2" w:themeTint="40" w:fill="fadecb" w:themeFill="accent2" w:themeFillTint="40"/>
        <w:tcBorders/>
      </w:tcPr>
    </w:tblStylePr>
    <w:tblStylePr w:type="band2Horz">
      <w:rPr>
        <w:rFonts w:ascii="Arial" w:hAnsi="Arial"/>
        <w:color w:val="f4b184"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f4b184" w:themeColor="accent2" w:themeTint="97" w:themeShade="95"/>
      </w:rPr>
      <w:pPr>
        <w:pBdr/>
        <w:spacing/>
        <w:ind/>
      </w:pPr>
      <w:tblPr>
        <w:tblBorders/>
      </w:tblPr>
      <w:tcPr>
        <w:tcBorders/>
      </w:tcPr>
    </w:tblStylePr>
    <w:tblStylePr w:type="firstRow">
      <w:rPr>
        <w:b/>
        <w:color w:val="f4b184" w:themeColor="accent2" w:themeTint="97" w:themeShade="95"/>
      </w:rPr>
      <w:pPr>
        <w:pBdr/>
        <w:spacing/>
        <w:ind/>
      </w:pPr>
      <w:tblPr>
        <w:tblBorders/>
      </w:tblPr>
      <w:tcPr>
        <w:tcBorders>
          <w:bottom w:val="single" w:color="f4b184" w:themeColor="accent2" w:themeTint="97" w:sz="4" w:space="0"/>
        </w:tcBorders>
      </w:tcPr>
    </w:tblStylePr>
    <w:tblStylePr w:type="lastCol">
      <w:rPr>
        <w:b/>
        <w:color w:val="f4b184" w:themeColor="accent2" w:themeTint="97" w:themeShade="95"/>
      </w:rPr>
      <w:pPr>
        <w:pBdr/>
        <w:spacing/>
        <w:ind/>
      </w:pPr>
      <w:tblPr>
        <w:tblBorders/>
      </w:tblPr>
      <w:tcPr>
        <w:tcBorders/>
      </w:tcPr>
    </w:tblStylePr>
    <w:tblStylePr w:type="lastRow">
      <w:rPr>
        <w:b/>
        <w:color w:val="f4b184" w:themeColor="accent2" w:themeTint="97" w:themeShade="95"/>
      </w:rPr>
      <w:pPr>
        <w:pBdr/>
        <w:spacing/>
        <w:ind/>
      </w:pPr>
      <w:tblPr>
        <w:tblBorders/>
      </w:tblPr>
      <w:tcPr>
        <w:tcBorders>
          <w:top w:val="single" w:color="f4b184"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7">
    <w:name w:val="List Table 6 Colorful Accent 3"/>
    <w:basedOn w:val="994"/>
    <w:uiPriority w:val="99"/>
    <w:pPr>
      <w:pBdr/>
      <w:spacing/>
      <w:ind/>
    </w:pPr>
    <w:tblPr>
      <w:tblStyleRowBandSize w:val="1"/>
      <w:tblStyleColBandSize w:val="1"/>
      <w:tblBorders>
        <w:top w:val="single" w:color="c9c9c9" w:themeColor="accent3" w:themeTint="98" w:sz="4" w:space="0"/>
        <w:bottom w:val="single" w:color="c9c9c9" w:themeColor="accent3" w:themeTint="98" w:sz="4" w:space="0"/>
      </w:tblBorders>
    </w:tblPr>
    <w:tcPr>
      <w:tcBorders/>
    </w:tcPr>
    <w:tblStylePr w:type="band1Horz">
      <w:rPr>
        <w:rFonts w:ascii="Arial" w:hAnsi="Arial"/>
        <w:color w:val="c9c9c9" w:themeColor="accent3" w:themeTint="98" w:themeShade="95"/>
        <w:sz w:val="22"/>
      </w:rPr>
      <w:pPr>
        <w:pBdr/>
        <w:spacing/>
        <w:ind/>
      </w:pPr>
      <w:tblPr>
        <w:tblBorders/>
      </w:tblPr>
      <w:tcPr>
        <w:shd w:val="clear" w:color="e8e8e8" w:themeColor="accent3" w:themeTint="40" w:fill="e8e8e8" w:themeFill="accent3" w:themeFillTint="40"/>
        <w:tcBorders/>
      </w:tcPr>
    </w:tblStylePr>
    <w:tblStylePr w:type="band1Vert">
      <w:pPr>
        <w:pBdr/>
        <w:spacing/>
        <w:ind/>
      </w:pPr>
      <w:tblPr>
        <w:tblBorders/>
      </w:tblPr>
      <w:tcPr>
        <w:shd w:val="clear" w:color="e8e8e8" w:themeColor="accent3" w:themeTint="40" w:fill="e8e8e8" w:themeFill="accent3" w:themeFillTint="40"/>
        <w:tcBorders/>
      </w:tcPr>
    </w:tblStylePr>
    <w:tblStylePr w:type="band2Horz">
      <w:rPr>
        <w:rFonts w:ascii="Arial" w:hAnsi="Arial"/>
        <w:color w:val="c9c9c9"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9c9c9" w:themeColor="accent3" w:themeTint="98" w:themeShade="95"/>
      </w:rPr>
      <w:pPr>
        <w:pBdr/>
        <w:spacing/>
        <w:ind/>
      </w:pPr>
      <w:tblPr>
        <w:tblBorders/>
      </w:tblPr>
      <w:tcPr>
        <w:tcBorders/>
      </w:tcPr>
    </w:tblStylePr>
    <w:tblStylePr w:type="firstRow">
      <w:rPr>
        <w:b/>
        <w:color w:val="c9c9c9" w:themeColor="accent3" w:themeTint="98" w:themeShade="95"/>
      </w:rPr>
      <w:pPr>
        <w:pBdr/>
        <w:spacing/>
        <w:ind/>
      </w:pPr>
      <w:tblPr>
        <w:tblBorders/>
      </w:tblPr>
      <w:tcPr>
        <w:tcBorders>
          <w:bottom w:val="single" w:color="c9c9c9" w:themeColor="accent3" w:themeTint="98" w:sz="4" w:space="0"/>
        </w:tcBorders>
      </w:tcPr>
    </w:tblStylePr>
    <w:tblStylePr w:type="lastCol">
      <w:rPr>
        <w:b/>
        <w:color w:val="c9c9c9" w:themeColor="accent3" w:themeTint="98" w:themeShade="95"/>
      </w:rPr>
      <w:pPr>
        <w:pBdr/>
        <w:spacing/>
        <w:ind/>
      </w:pPr>
      <w:tblPr>
        <w:tblBorders/>
      </w:tblPr>
      <w:tcPr>
        <w:tcBorders/>
      </w:tcPr>
    </w:tblStylePr>
    <w:tblStylePr w:type="lastRow">
      <w:rPr>
        <w:b/>
        <w:color w:val="c9c9c9" w:themeColor="accent3" w:themeTint="98" w:themeShade="95"/>
      </w:rPr>
      <w:pPr>
        <w:pBdr/>
        <w:spacing/>
        <w:ind/>
      </w:pPr>
      <w:tblPr>
        <w:tblBorders/>
      </w:tblPr>
      <w:tcPr>
        <w:tcBorders>
          <w:top w:val="single" w:color="c9c9c9"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8">
    <w:name w:val="List Table 6 Colorful Accent 4"/>
    <w:basedOn w:val="994"/>
    <w:uiPriority w:val="99"/>
    <w:pPr>
      <w:pBdr/>
      <w:spacing/>
      <w:ind/>
    </w:pPr>
    <w:tblPr>
      <w:tblStyleRowBandSize w:val="1"/>
      <w:tblStyleColBandSize w:val="1"/>
      <w:tblBorders>
        <w:top w:val="single" w:color="ffd865" w:themeColor="accent4" w:themeTint="9A" w:sz="4" w:space="0"/>
        <w:bottom w:val="single" w:color="ffd865" w:themeColor="accent4" w:themeTint="9A" w:sz="4" w:space="0"/>
      </w:tblBorders>
    </w:tblPr>
    <w:tcPr>
      <w:tcBorders/>
    </w:tcPr>
    <w:tblStylePr w:type="band1Horz">
      <w:rPr>
        <w:rFonts w:ascii="Arial" w:hAnsi="Arial"/>
        <w:color w:val="ffd865" w:themeColor="accent4" w:themeTint="9A" w:themeShade="95"/>
        <w:sz w:val="22"/>
      </w:rPr>
      <w:pPr>
        <w:pBdr/>
        <w:spacing/>
        <w:ind/>
      </w:pPr>
      <w:tblPr>
        <w:tblBorders/>
      </w:tblPr>
      <w:tcPr>
        <w:shd w:val="clear" w:color="ffefbf" w:themeColor="accent4" w:themeTint="40" w:fill="ffefbf" w:themeFill="accent4" w:themeFillTint="40"/>
        <w:tcBorders/>
      </w:tcPr>
    </w:tblStylePr>
    <w:tblStylePr w:type="band1Vert">
      <w:pPr>
        <w:pBdr/>
        <w:spacing/>
        <w:ind/>
      </w:pPr>
      <w:tblPr>
        <w:tblBorders/>
      </w:tblPr>
      <w:tcPr>
        <w:shd w:val="clear" w:color="ffefbf" w:themeColor="accent4" w:themeTint="40" w:fill="ffefbf" w:themeFill="accent4" w:themeFillTint="40"/>
        <w:tcBorders/>
      </w:tcPr>
    </w:tblStylePr>
    <w:tblStylePr w:type="band2Horz">
      <w:rPr>
        <w:rFonts w:ascii="Arial" w:hAnsi="Arial"/>
        <w:color w:val="ffd865"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ffd865" w:themeColor="accent4" w:themeTint="9A" w:themeShade="95"/>
      </w:rPr>
      <w:pPr>
        <w:pBdr/>
        <w:spacing/>
        <w:ind/>
      </w:pPr>
      <w:tblPr>
        <w:tblBorders/>
      </w:tblPr>
      <w:tcPr>
        <w:tcBorders/>
      </w:tcPr>
    </w:tblStylePr>
    <w:tblStylePr w:type="firstRow">
      <w:rPr>
        <w:b/>
        <w:color w:val="ffd865" w:themeColor="accent4" w:themeTint="9A" w:themeShade="95"/>
      </w:rPr>
      <w:pPr>
        <w:pBdr/>
        <w:spacing/>
        <w:ind/>
      </w:pPr>
      <w:tblPr>
        <w:tblBorders/>
      </w:tblPr>
      <w:tcPr>
        <w:tcBorders>
          <w:bottom w:val="single" w:color="ffd865" w:themeColor="accent4" w:themeTint="9A" w:sz="4" w:space="0"/>
        </w:tcBorders>
      </w:tcPr>
    </w:tblStylePr>
    <w:tblStylePr w:type="lastCol">
      <w:rPr>
        <w:b/>
        <w:color w:val="ffd865" w:themeColor="accent4" w:themeTint="9A" w:themeShade="95"/>
      </w:rPr>
      <w:pPr>
        <w:pBdr/>
        <w:spacing/>
        <w:ind/>
      </w:pPr>
      <w:tblPr>
        <w:tblBorders/>
      </w:tblPr>
      <w:tcPr>
        <w:tcBorders/>
      </w:tcPr>
    </w:tblStylePr>
    <w:tblStylePr w:type="lastRow">
      <w:rPr>
        <w:b/>
        <w:color w:val="ffd865" w:themeColor="accent4" w:themeTint="9A" w:themeShade="95"/>
      </w:rPr>
      <w:pPr>
        <w:pBdr/>
        <w:spacing/>
        <w:ind/>
      </w:pPr>
      <w:tblPr>
        <w:tblBorders/>
      </w:tblPr>
      <w:tcPr>
        <w:tcBorders>
          <w:top w:val="single" w:color="ffd865"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9">
    <w:name w:val="List Table 6 Colorful Accent 5"/>
    <w:basedOn w:val="994"/>
    <w:uiPriority w:val="99"/>
    <w:pPr>
      <w:pBdr/>
      <w:spacing/>
      <w:ind/>
    </w:pPr>
    <w:tblPr>
      <w:tblStyleRowBandSize w:val="1"/>
      <w:tblStyleColBandSize w:val="1"/>
      <w:tblBorders>
        <w:top w:val="single" w:color="9bc2e5" w:themeColor="accent5" w:themeTint="9A" w:sz="4" w:space="0"/>
        <w:bottom w:val="single" w:color="9bc2e5" w:themeColor="accent5" w:themeTint="9A" w:sz="4" w:space="0"/>
      </w:tblBorders>
    </w:tblPr>
    <w:tcPr>
      <w:tcBorders/>
    </w:tcPr>
    <w:tblStylePr w:type="band1Horz">
      <w:rPr>
        <w:rFonts w:ascii="Arial" w:hAnsi="Arial"/>
        <w:color w:val="9bc2e5" w:themeColor="accent5" w:themeTint="9A" w:themeShade="95"/>
        <w:sz w:val="22"/>
      </w:rPr>
      <w:pPr>
        <w:pBdr/>
        <w:spacing/>
        <w:ind/>
      </w:pPr>
      <w:tblPr>
        <w:tblBorders/>
      </w:tblPr>
      <w:tcPr>
        <w:shd w:val="clear" w:color="d5e5f4" w:themeColor="accent5" w:themeTint="40" w:fill="d5e5f4" w:themeFill="accent5" w:themeFillTint="40"/>
        <w:tcBorders/>
      </w:tcPr>
    </w:tblStylePr>
    <w:tblStylePr w:type="band1Vert">
      <w:pPr>
        <w:pBdr/>
        <w:spacing/>
        <w:ind/>
      </w:pPr>
      <w:tblPr>
        <w:tblBorders/>
      </w:tblPr>
      <w:tcPr>
        <w:shd w:val="clear" w:color="d5e5f4" w:themeColor="accent5" w:themeTint="40" w:fill="d5e5f4" w:themeFill="accent5" w:themeFillTint="40"/>
        <w:tcBorders/>
      </w:tcPr>
    </w:tblStylePr>
    <w:tblStylePr w:type="band2Horz">
      <w:rPr>
        <w:rFonts w:ascii="Arial" w:hAnsi="Arial"/>
        <w:color w:val="9bc2e5"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bc2e5" w:themeColor="accent5" w:themeTint="9A" w:themeShade="95"/>
      </w:rPr>
      <w:pPr>
        <w:pBdr/>
        <w:spacing/>
        <w:ind/>
      </w:pPr>
      <w:tblPr>
        <w:tblBorders/>
      </w:tblPr>
      <w:tcPr>
        <w:tcBorders/>
      </w:tcPr>
    </w:tblStylePr>
    <w:tblStylePr w:type="firstRow">
      <w:rPr>
        <w:b/>
        <w:color w:val="9bc2e5" w:themeColor="accent5" w:themeTint="9A" w:themeShade="95"/>
      </w:rPr>
      <w:pPr>
        <w:pBdr/>
        <w:spacing/>
        <w:ind/>
      </w:pPr>
      <w:tblPr>
        <w:tblBorders/>
      </w:tblPr>
      <w:tcPr>
        <w:tcBorders>
          <w:bottom w:val="single" w:color="9bc2e5" w:themeColor="accent5" w:themeTint="9A" w:sz="4" w:space="0"/>
        </w:tcBorders>
      </w:tcPr>
    </w:tblStylePr>
    <w:tblStylePr w:type="lastCol">
      <w:rPr>
        <w:b/>
        <w:color w:val="9bc2e5" w:themeColor="accent5" w:themeTint="9A" w:themeShade="95"/>
      </w:rPr>
      <w:pPr>
        <w:pBdr/>
        <w:spacing/>
        <w:ind/>
      </w:pPr>
      <w:tblPr>
        <w:tblBorders/>
      </w:tblPr>
      <w:tcPr>
        <w:tcBorders/>
      </w:tcPr>
    </w:tblStylePr>
    <w:tblStylePr w:type="lastRow">
      <w:rPr>
        <w:b/>
        <w:color w:val="9bc2e5" w:themeColor="accent5" w:themeTint="9A" w:themeShade="95"/>
      </w:rPr>
      <w:pPr>
        <w:pBdr/>
        <w:spacing/>
        <w:ind/>
      </w:pPr>
      <w:tblPr>
        <w:tblBorders/>
      </w:tblPr>
      <w:tcPr>
        <w:tcBorders>
          <w:top w:val="single" w:color="9bc2e5"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0">
    <w:name w:val="List Table 6 Colorful Accent 6"/>
    <w:basedOn w:val="994"/>
    <w:uiPriority w:val="99"/>
    <w:pPr>
      <w:pBdr/>
      <w:spacing/>
      <w:ind/>
    </w:pPr>
    <w:tblPr>
      <w:tblStyleRowBandSize w:val="1"/>
      <w:tblStyleColBandSize w:val="1"/>
      <w:tblBorders>
        <w:top w:val="single" w:color="a9d08e" w:themeColor="accent6" w:themeTint="98" w:sz="4" w:space="0"/>
        <w:bottom w:val="single" w:color="a9d08e" w:themeColor="accent6" w:themeTint="98" w:sz="4" w:space="0"/>
      </w:tblBorders>
    </w:tblPr>
    <w:tcPr>
      <w:tcBorders/>
    </w:tcPr>
    <w:tblStylePr w:type="band1Horz">
      <w:rPr>
        <w:rFonts w:ascii="Arial" w:hAnsi="Arial"/>
        <w:color w:val="a9d08e" w:themeColor="accent6" w:themeTint="98" w:themeShade="95"/>
        <w:sz w:val="22"/>
      </w:rPr>
      <w:pPr>
        <w:pBdr/>
        <w:spacing/>
        <w:ind/>
      </w:pPr>
      <w:tblPr>
        <w:tblBorders/>
      </w:tblPr>
      <w:tcPr>
        <w:shd w:val="clear" w:color="daebcf" w:themeColor="accent6" w:themeTint="40" w:fill="daebcf" w:themeFill="accent6" w:themeFillTint="40"/>
        <w:tcBorders/>
      </w:tcPr>
    </w:tblStylePr>
    <w:tblStylePr w:type="band1Vert">
      <w:pPr>
        <w:pBdr/>
        <w:spacing/>
        <w:ind/>
      </w:pPr>
      <w:tblPr>
        <w:tblBorders/>
      </w:tblPr>
      <w:tcPr>
        <w:shd w:val="clear" w:color="daebcf" w:themeColor="accent6" w:themeTint="40" w:fill="daebcf" w:themeFill="accent6" w:themeFillTint="40"/>
        <w:tcBorders/>
      </w:tcPr>
    </w:tblStylePr>
    <w:tblStylePr w:type="band2Horz">
      <w:rPr>
        <w:rFonts w:ascii="Arial" w:hAnsi="Arial"/>
        <w:color w:val="a9d08e"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a9d08e" w:themeColor="accent6" w:themeTint="98" w:themeShade="95"/>
      </w:rPr>
      <w:pPr>
        <w:pBdr/>
        <w:spacing/>
        <w:ind/>
      </w:pPr>
      <w:tblPr>
        <w:tblBorders/>
      </w:tblPr>
      <w:tcPr>
        <w:tcBorders/>
      </w:tcPr>
    </w:tblStylePr>
    <w:tblStylePr w:type="firstRow">
      <w:rPr>
        <w:b/>
        <w:color w:val="a9d08e" w:themeColor="accent6" w:themeTint="98" w:themeShade="95"/>
      </w:rPr>
      <w:pPr>
        <w:pBdr/>
        <w:spacing/>
        <w:ind/>
      </w:pPr>
      <w:tblPr>
        <w:tblBorders/>
      </w:tblPr>
      <w:tcPr>
        <w:tcBorders>
          <w:bottom w:val="single" w:color="a9d08e" w:themeColor="accent6" w:themeTint="98" w:sz="4" w:space="0"/>
        </w:tcBorders>
      </w:tcPr>
    </w:tblStylePr>
    <w:tblStylePr w:type="lastCol">
      <w:rPr>
        <w:b/>
        <w:color w:val="a9d08e" w:themeColor="accent6" w:themeTint="98" w:themeShade="95"/>
      </w:rPr>
      <w:pPr>
        <w:pBdr/>
        <w:spacing/>
        <w:ind/>
      </w:pPr>
      <w:tblPr>
        <w:tblBorders/>
      </w:tblPr>
      <w:tcPr>
        <w:tcBorders/>
      </w:tcPr>
    </w:tblStylePr>
    <w:tblStylePr w:type="lastRow">
      <w:rPr>
        <w:b/>
        <w:color w:val="a9d08e" w:themeColor="accent6" w:themeTint="98" w:themeShade="95"/>
      </w:rPr>
      <w:pPr>
        <w:pBdr/>
        <w:spacing/>
        <w:ind/>
      </w:pPr>
      <w:tblPr>
        <w:tblBorders/>
      </w:tblPr>
      <w:tcPr>
        <w:tcBorders>
          <w:top w:val="single" w:color="a9d08e"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1">
    <w:name w:val="List Table 7 Colorful"/>
    <w:basedOn w:val="994"/>
    <w:uiPriority w:val="99"/>
    <w:pPr>
      <w:pBdr/>
      <w:spacing/>
      <w:ind/>
    </w:pPr>
    <w:tblPr>
      <w:tblStyleRowBandSize w:val="1"/>
      <w:tblStyleColBandSize w:val="1"/>
      <w:tblBorders>
        <w:right w:val="single" w:color="7f7f7f" w:themeColor="text1" w:themeTint="80" w:sz="4" w:space="0"/>
      </w:tblBorders>
    </w:tblPr>
    <w:tcPr>
      <w:tcBorders/>
    </w:tcPr>
    <w:tblStylePr w:type="band1Horz">
      <w:rPr>
        <w:rFonts w:ascii="Arial" w:hAnsi="Arial"/>
        <w:color w:val="7f7f7f" w:themeColor="text1" w:themeTint="80" w:themeShade="95"/>
        <w:sz w:val="22"/>
      </w:rPr>
      <w:pPr>
        <w:pBdr/>
        <w:spacing/>
        <w:ind/>
      </w:pPr>
      <w:tblPr>
        <w:tblBorders/>
      </w:tblPr>
      <w:tcPr>
        <w:shd w:val="clear" w:color="bfbfbf" w:themeColor="text1" w:themeTint="40" w:fill="bfbfbf" w:themeFill="text1" w:themeFillTint="40"/>
        <w:tcBorders/>
      </w:tcPr>
    </w:tblStylePr>
    <w:tblStylePr w:type="band1Vert">
      <w:pPr>
        <w:pBdr/>
        <w:spacing/>
        <w:ind/>
      </w:pPr>
      <w:tblPr>
        <w:tblBorders/>
      </w:tblPr>
      <w:tcPr>
        <w:shd w:val="clear" w:color="bfbfbf" w:themeColor="text1" w:themeTint="40" w:fill="bfbfbf" w:themeFill="text1" w:themeFillTint="40"/>
        <w:tcBorders/>
      </w:tcPr>
    </w:tblStylePr>
    <w:tblStylePr w:type="band2Horz">
      <w:rPr>
        <w:rFonts w:ascii="Arial" w:hAnsi="Arial"/>
        <w:color w:val="7f7f7f"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f7f7f" w:themeColor="text1" w:themeTint="80"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7f7f7f" w:themeColor="text1" w:themeTint="80" w:sz="4" w:space="0"/>
        </w:tcBorders>
      </w:tcPr>
    </w:tblStylePr>
    <w:tblStylePr w:type="firstRow">
      <w:rPr>
        <w:rFonts w:ascii="Arial" w:hAnsi="Arial"/>
        <w:i/>
        <w:color w:val="7f7f7f"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7f7f7f" w:themeColor="text1" w:themeTint="80" w:sz="4" w:space="0"/>
          <w:right w:val="none" w:color="000000" w:sz="4" w:space="0"/>
        </w:tcBorders>
      </w:tcPr>
    </w:tblStylePr>
    <w:tblStylePr w:type="lastCol">
      <w:rPr>
        <w:rFonts w:ascii="Arial" w:hAnsi="Arial"/>
        <w:i/>
        <w:color w:val="7f7f7f" w:themeColor="text1" w:themeTint="80" w:themeShade="95"/>
        <w:sz w:val="22"/>
      </w:rPr>
      <w:pPr>
        <w:pBdr/>
        <w:spacing/>
        <w:ind/>
      </w:pPr>
      <w:tblPr>
        <w:tblBorders/>
      </w:tblPr>
      <w:tcPr>
        <w:shd w:val="clear" w:color="ffffff" w:fill="auto"/>
        <w:tcBorders>
          <w:top w:val="none" w:color="000000" w:sz="4" w:space="0"/>
          <w:left w:val="single" w:color="7f7f7f" w:themeColor="text1" w:themeTint="80" w:sz="4" w:space="0"/>
          <w:bottom w:val="none" w:color="000000" w:sz="4" w:space="0"/>
          <w:right w:val="none" w:color="000000" w:sz="4" w:space="0"/>
        </w:tcBorders>
      </w:tcPr>
    </w:tblStylePr>
    <w:tblStylePr w:type="lastRow">
      <w:rPr>
        <w:rFonts w:ascii="Arial" w:hAnsi="Arial"/>
        <w:i/>
        <w:color w:val="7f7f7f" w:themeColor="text1" w:themeTint="80" w:themeShade="95"/>
        <w:sz w:val="22"/>
      </w:rPr>
      <w:pPr>
        <w:pBdr/>
        <w:spacing/>
        <w:ind/>
      </w:pPr>
      <w:tblPr>
        <w:tblBorders/>
      </w:tblPr>
      <w:tcPr>
        <w:shd w:val="clear" w:color="ffffff" w:themeColor="light1" w:fill="ffffff" w:themeFill="light1"/>
        <w:tcBorders>
          <w:top w:val="single" w:color="7f7f7f"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2">
    <w:name w:val="List Table 7 Colorful Accent 1"/>
    <w:basedOn w:val="994"/>
    <w:uiPriority w:val="99"/>
    <w:pPr>
      <w:pBdr/>
      <w:spacing/>
      <w:ind/>
    </w:pPr>
    <w:tblPr>
      <w:tblStyleRowBandSize w:val="1"/>
      <w:tblStyleColBandSize w:val="1"/>
      <w:tblBorders>
        <w:right w:val="single" w:color="4472c4" w:themeColor="accent1" w:sz="4" w:space="0"/>
      </w:tblBorders>
    </w:tblPr>
    <w:tcPr>
      <w:tcBorders/>
    </w:tcPr>
    <w:tblStylePr w:type="band1Horz">
      <w:rPr>
        <w:rFonts w:ascii="Arial" w:hAnsi="Arial"/>
        <w:color w:val="254175" w:themeColor="accent1" w:themeShade="95"/>
        <w:sz w:val="22"/>
      </w:rPr>
      <w:pPr>
        <w:pBdr/>
        <w:spacing/>
        <w:ind/>
      </w:pPr>
      <w:tblPr>
        <w:tblBorders/>
      </w:tblPr>
      <w:tcPr>
        <w:shd w:val="clear" w:color="cfdbf0" w:themeColor="accent1" w:themeTint="40" w:fill="cfdbf0" w:themeFill="accent1" w:themeFillTint="40"/>
        <w:tcBorders/>
      </w:tcPr>
    </w:tblStylePr>
    <w:tblStylePr w:type="band1Vert">
      <w:pPr>
        <w:pBdr/>
        <w:spacing/>
        <w:ind/>
      </w:pPr>
      <w:tblPr>
        <w:tblBorders/>
      </w:tblPr>
      <w:tcPr>
        <w:shd w:val="clear" w:color="cfdbf0" w:themeColor="accent1" w:themeTint="40" w:fill="cfdbf0" w:themeFill="accent1" w:themeFillTint="40"/>
        <w:tcBorders/>
      </w:tcPr>
    </w:tblStylePr>
    <w:tblStylePr w:type="band2Horz">
      <w:rPr>
        <w:rFonts w:ascii="Arial" w:hAnsi="Arial"/>
        <w:color w:val="254175"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54175" w:themeColor="accent1"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4472c4" w:themeColor="accent1" w:sz="4" w:space="0"/>
        </w:tcBorders>
      </w:tcPr>
    </w:tblStylePr>
    <w:tblStylePr w:type="firstRow">
      <w:rPr>
        <w:rFonts w:ascii="Arial" w:hAnsi="Arial"/>
        <w:i/>
        <w:color w:val="254175"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4472c4" w:themeColor="accent1" w:sz="4" w:space="0"/>
          <w:right w:val="none" w:color="000000" w:sz="4" w:space="0"/>
        </w:tcBorders>
      </w:tcPr>
    </w:tblStylePr>
    <w:tblStylePr w:type="lastCol">
      <w:rPr>
        <w:rFonts w:ascii="Arial" w:hAnsi="Arial"/>
        <w:i/>
        <w:color w:val="254175" w:themeColor="accent1" w:themeShade="95"/>
        <w:sz w:val="22"/>
      </w:rPr>
      <w:pPr>
        <w:pBdr/>
        <w:spacing/>
        <w:ind/>
      </w:pPr>
      <w:tblPr>
        <w:tblBorders/>
      </w:tblPr>
      <w:tcPr>
        <w:shd w:val="clear" w:color="ffffff" w:fill="auto"/>
        <w:tcBorders>
          <w:top w:val="none" w:color="000000" w:sz="4" w:space="0"/>
          <w:left w:val="single" w:color="4472c4" w:themeColor="accent1" w:sz="4" w:space="0"/>
          <w:bottom w:val="none" w:color="000000" w:sz="4" w:space="0"/>
          <w:right w:val="none" w:color="000000" w:sz="4" w:space="0"/>
        </w:tcBorders>
      </w:tcPr>
    </w:tblStylePr>
    <w:tblStylePr w:type="lastRow">
      <w:rPr>
        <w:rFonts w:ascii="Arial" w:hAnsi="Arial"/>
        <w:i/>
        <w:color w:val="254175" w:themeColor="accent1" w:themeShade="95"/>
        <w:sz w:val="22"/>
      </w:rPr>
      <w:pPr>
        <w:pBdr/>
        <w:spacing/>
        <w:ind/>
      </w:pPr>
      <w:tblPr>
        <w:tblBorders/>
      </w:tblPr>
      <w:tcPr>
        <w:shd w:val="clear" w:color="ffffff" w:themeColor="light1" w:fill="ffffff" w:themeFill="light1"/>
        <w:tcBorders>
          <w:top w:val="single" w:color="4472c4"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3">
    <w:name w:val="List Table 7 Colorful Accent 2"/>
    <w:basedOn w:val="994"/>
    <w:uiPriority w:val="99"/>
    <w:pPr>
      <w:pBdr/>
      <w:spacing/>
      <w:ind/>
    </w:pPr>
    <w:tblPr>
      <w:tblStyleRowBandSize w:val="1"/>
      <w:tblStyleColBandSize w:val="1"/>
      <w:tblBorders>
        <w:right w:val="single" w:color="f4b184" w:themeColor="accent2" w:themeTint="97" w:sz="4" w:space="0"/>
      </w:tblBorders>
    </w:tblPr>
    <w:tcPr>
      <w:tcBorders/>
    </w:tcPr>
    <w:tblStylePr w:type="band1Horz">
      <w:rPr>
        <w:rFonts w:ascii="Arial" w:hAnsi="Arial"/>
        <w:color w:val="f4b184" w:themeColor="accent2" w:themeTint="97" w:themeShade="95"/>
        <w:sz w:val="22"/>
      </w:rPr>
      <w:pPr>
        <w:pBdr/>
        <w:spacing/>
        <w:ind/>
      </w:pPr>
      <w:tblPr>
        <w:tblBorders/>
      </w:tblPr>
      <w:tcPr>
        <w:shd w:val="clear" w:color="fadecb" w:themeColor="accent2" w:themeTint="40" w:fill="fadecb" w:themeFill="accent2" w:themeFillTint="40"/>
        <w:tcBorders/>
      </w:tcPr>
    </w:tblStylePr>
    <w:tblStylePr w:type="band1Vert">
      <w:pPr>
        <w:pBdr/>
        <w:spacing/>
        <w:ind/>
      </w:pPr>
      <w:tblPr>
        <w:tblBorders/>
      </w:tblPr>
      <w:tcPr>
        <w:shd w:val="clear" w:color="fadecb" w:themeColor="accent2" w:themeTint="40" w:fill="fadecb" w:themeFill="accent2" w:themeFillTint="40"/>
        <w:tcBorders/>
      </w:tcPr>
    </w:tblStylePr>
    <w:tblStylePr w:type="band2Horz">
      <w:rPr>
        <w:rFonts w:ascii="Arial" w:hAnsi="Arial"/>
        <w:color w:val="f4b184"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f4b184" w:themeColor="accent2" w:themeTint="97"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f4b184" w:themeColor="accent2" w:themeTint="97" w:sz="4" w:space="0"/>
        </w:tcBorders>
      </w:tcPr>
    </w:tblStylePr>
    <w:tblStylePr w:type="firstRow">
      <w:rPr>
        <w:rFonts w:ascii="Arial" w:hAnsi="Arial"/>
        <w:i/>
        <w:color w:val="f4b184"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f4b184" w:themeColor="accent2" w:themeTint="97" w:sz="4" w:space="0"/>
          <w:right w:val="none" w:color="000000" w:sz="4" w:space="0"/>
        </w:tcBorders>
      </w:tcPr>
    </w:tblStylePr>
    <w:tblStylePr w:type="lastCol">
      <w:rPr>
        <w:rFonts w:ascii="Arial" w:hAnsi="Arial"/>
        <w:i/>
        <w:color w:val="f4b184" w:themeColor="accent2" w:themeTint="97" w:themeShade="95"/>
        <w:sz w:val="22"/>
      </w:rPr>
      <w:pPr>
        <w:pBdr/>
        <w:spacing/>
        <w:ind/>
      </w:pPr>
      <w:tblPr>
        <w:tblBorders/>
      </w:tblPr>
      <w:tcPr>
        <w:shd w:val="clear" w:color="ffffff" w:fill="auto"/>
        <w:tcBorders>
          <w:top w:val="none" w:color="000000" w:sz="4" w:space="0"/>
          <w:left w:val="single" w:color="f4b184" w:themeColor="accent2" w:themeTint="97" w:sz="4" w:space="0"/>
          <w:bottom w:val="none" w:color="000000" w:sz="4" w:space="0"/>
          <w:right w:val="none" w:color="000000" w:sz="4" w:space="0"/>
        </w:tcBorders>
      </w:tcPr>
    </w:tblStylePr>
    <w:tblStylePr w:type="lastRow">
      <w:rPr>
        <w:rFonts w:ascii="Arial" w:hAnsi="Arial"/>
        <w:i/>
        <w:color w:val="f4b184" w:themeColor="accent2" w:themeTint="97" w:themeShade="95"/>
        <w:sz w:val="22"/>
      </w:rPr>
      <w:pPr>
        <w:pBdr/>
        <w:spacing/>
        <w:ind/>
      </w:pPr>
      <w:tblPr>
        <w:tblBorders/>
      </w:tblPr>
      <w:tcPr>
        <w:shd w:val="clear" w:color="ffffff" w:themeColor="light1" w:fill="ffffff" w:themeFill="light1"/>
        <w:tcBorders>
          <w:top w:val="single" w:color="f4b184"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4">
    <w:name w:val="List Table 7 Colorful Accent 3"/>
    <w:basedOn w:val="994"/>
    <w:uiPriority w:val="99"/>
    <w:pPr>
      <w:pBdr/>
      <w:spacing/>
      <w:ind/>
    </w:pPr>
    <w:tblPr>
      <w:tblStyleRowBandSize w:val="1"/>
      <w:tblStyleColBandSize w:val="1"/>
      <w:tblBorders>
        <w:right w:val="single" w:color="c9c9c9" w:themeColor="accent3" w:themeTint="98" w:sz="4" w:space="0"/>
      </w:tblBorders>
    </w:tblPr>
    <w:tcPr>
      <w:tcBorders/>
    </w:tcPr>
    <w:tblStylePr w:type="band1Horz">
      <w:rPr>
        <w:rFonts w:ascii="Arial" w:hAnsi="Arial"/>
        <w:color w:val="c9c9c9" w:themeColor="accent3" w:themeTint="98" w:themeShade="95"/>
        <w:sz w:val="22"/>
      </w:rPr>
      <w:pPr>
        <w:pBdr/>
        <w:spacing/>
        <w:ind/>
      </w:pPr>
      <w:tblPr>
        <w:tblBorders/>
      </w:tblPr>
      <w:tcPr>
        <w:shd w:val="clear" w:color="e8e8e8" w:themeColor="accent3" w:themeTint="40" w:fill="e8e8e8" w:themeFill="accent3" w:themeFillTint="40"/>
        <w:tcBorders/>
      </w:tcPr>
    </w:tblStylePr>
    <w:tblStylePr w:type="band1Vert">
      <w:pPr>
        <w:pBdr/>
        <w:spacing/>
        <w:ind/>
      </w:pPr>
      <w:tblPr>
        <w:tblBorders/>
      </w:tblPr>
      <w:tcPr>
        <w:shd w:val="clear" w:color="e8e8e8" w:themeColor="accent3" w:themeTint="40" w:fill="e8e8e8" w:themeFill="accent3" w:themeFillTint="40"/>
        <w:tcBorders/>
      </w:tcPr>
    </w:tblStylePr>
    <w:tblStylePr w:type="band2Horz">
      <w:rPr>
        <w:rFonts w:ascii="Arial" w:hAnsi="Arial"/>
        <w:color w:val="c9c9c9"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9c9c9" w:themeColor="accent3" w:themeTint="98"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c9c9c9" w:themeColor="accent3" w:themeTint="98" w:sz="4" w:space="0"/>
        </w:tcBorders>
      </w:tcPr>
    </w:tblStylePr>
    <w:tblStylePr w:type="firstRow">
      <w:rPr>
        <w:rFonts w:ascii="Arial" w:hAnsi="Arial"/>
        <w:i/>
        <w:color w:val="c9c9c9"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c9c9c9" w:themeColor="accent3" w:themeTint="98" w:sz="4" w:space="0"/>
          <w:right w:val="none" w:color="000000" w:sz="4" w:space="0"/>
        </w:tcBorders>
      </w:tcPr>
    </w:tblStylePr>
    <w:tblStylePr w:type="lastCol">
      <w:rPr>
        <w:rFonts w:ascii="Arial" w:hAnsi="Arial"/>
        <w:i/>
        <w:color w:val="c9c9c9" w:themeColor="accent3" w:themeTint="98" w:themeShade="95"/>
        <w:sz w:val="22"/>
      </w:rPr>
      <w:pPr>
        <w:pBdr/>
        <w:spacing/>
        <w:ind/>
      </w:pPr>
      <w:tblPr>
        <w:tblBorders/>
      </w:tblPr>
      <w:tcPr>
        <w:shd w:val="clear" w:color="ffffff" w:fill="auto"/>
        <w:tcBorders>
          <w:top w:val="none" w:color="000000" w:sz="4" w:space="0"/>
          <w:left w:val="single" w:color="c9c9c9" w:themeColor="accent3" w:themeTint="98" w:sz="4" w:space="0"/>
          <w:bottom w:val="none" w:color="000000" w:sz="4" w:space="0"/>
          <w:right w:val="none" w:color="000000" w:sz="4" w:space="0"/>
        </w:tcBorders>
      </w:tcPr>
    </w:tblStylePr>
    <w:tblStylePr w:type="lastRow">
      <w:rPr>
        <w:rFonts w:ascii="Arial" w:hAnsi="Arial"/>
        <w:i/>
        <w:color w:val="c9c9c9" w:themeColor="accent3" w:themeTint="98" w:themeShade="95"/>
        <w:sz w:val="22"/>
      </w:rPr>
      <w:pPr>
        <w:pBdr/>
        <w:spacing/>
        <w:ind/>
      </w:pPr>
      <w:tblPr>
        <w:tblBorders/>
      </w:tblPr>
      <w:tcPr>
        <w:shd w:val="clear" w:color="ffffff" w:themeColor="light1" w:fill="ffffff" w:themeFill="light1"/>
        <w:tcBorders>
          <w:top w:val="single" w:color="c9c9c9"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5">
    <w:name w:val="List Table 7 Colorful Accent 4"/>
    <w:basedOn w:val="994"/>
    <w:uiPriority w:val="99"/>
    <w:pPr>
      <w:pBdr/>
      <w:spacing/>
      <w:ind/>
    </w:pPr>
    <w:tblPr>
      <w:tblStyleRowBandSize w:val="1"/>
      <w:tblStyleColBandSize w:val="1"/>
      <w:tblBorders>
        <w:right w:val="single" w:color="ffd865" w:themeColor="accent4" w:themeTint="9A" w:sz="4" w:space="0"/>
      </w:tblBorders>
    </w:tblPr>
    <w:tcPr>
      <w:tcBorders/>
    </w:tcPr>
    <w:tblStylePr w:type="band1Horz">
      <w:rPr>
        <w:rFonts w:ascii="Arial" w:hAnsi="Arial"/>
        <w:color w:val="ffd865" w:themeColor="accent4" w:themeTint="9A" w:themeShade="95"/>
        <w:sz w:val="22"/>
      </w:rPr>
      <w:pPr>
        <w:pBdr/>
        <w:spacing/>
        <w:ind/>
      </w:pPr>
      <w:tblPr>
        <w:tblBorders/>
      </w:tblPr>
      <w:tcPr>
        <w:shd w:val="clear" w:color="ffefbf" w:themeColor="accent4" w:themeTint="40" w:fill="ffefbf" w:themeFill="accent4" w:themeFillTint="40"/>
        <w:tcBorders/>
      </w:tcPr>
    </w:tblStylePr>
    <w:tblStylePr w:type="band1Vert">
      <w:pPr>
        <w:pBdr/>
        <w:spacing/>
        <w:ind/>
      </w:pPr>
      <w:tblPr>
        <w:tblBorders/>
      </w:tblPr>
      <w:tcPr>
        <w:shd w:val="clear" w:color="ffefbf" w:themeColor="accent4" w:themeTint="40" w:fill="ffefbf" w:themeFill="accent4" w:themeFillTint="40"/>
        <w:tcBorders/>
      </w:tcPr>
    </w:tblStylePr>
    <w:tblStylePr w:type="band2Horz">
      <w:rPr>
        <w:rFonts w:ascii="Arial" w:hAnsi="Arial"/>
        <w:color w:val="ffd865"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ffd865" w:themeColor="accent4" w:themeTint="9A"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ffd865" w:themeColor="accent4" w:themeTint="9A" w:sz="4" w:space="0"/>
        </w:tcBorders>
      </w:tcPr>
    </w:tblStylePr>
    <w:tblStylePr w:type="firstRow">
      <w:rPr>
        <w:rFonts w:ascii="Arial" w:hAnsi="Arial"/>
        <w:i/>
        <w:color w:val="ffd865"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ffd865" w:themeColor="accent4" w:themeTint="9A" w:sz="4" w:space="0"/>
          <w:right w:val="none" w:color="000000" w:sz="4" w:space="0"/>
        </w:tcBorders>
      </w:tcPr>
    </w:tblStylePr>
    <w:tblStylePr w:type="lastCol">
      <w:rPr>
        <w:rFonts w:ascii="Arial" w:hAnsi="Arial"/>
        <w:i/>
        <w:color w:val="ffd865" w:themeColor="accent4" w:themeTint="9A" w:themeShade="95"/>
        <w:sz w:val="22"/>
      </w:rPr>
      <w:pPr>
        <w:pBdr/>
        <w:spacing/>
        <w:ind/>
      </w:pPr>
      <w:tblPr>
        <w:tblBorders/>
      </w:tblPr>
      <w:tcPr>
        <w:shd w:val="clear" w:color="ffffff" w:fill="auto"/>
        <w:tcBorders>
          <w:top w:val="none" w:color="000000" w:sz="4" w:space="0"/>
          <w:left w:val="single" w:color="ffd865" w:themeColor="accent4" w:themeTint="9A" w:sz="4" w:space="0"/>
          <w:bottom w:val="none" w:color="000000" w:sz="4" w:space="0"/>
          <w:right w:val="none" w:color="000000" w:sz="4" w:space="0"/>
        </w:tcBorders>
      </w:tcPr>
    </w:tblStylePr>
    <w:tblStylePr w:type="lastRow">
      <w:rPr>
        <w:rFonts w:ascii="Arial" w:hAnsi="Arial"/>
        <w:i/>
        <w:color w:val="ffd865" w:themeColor="accent4" w:themeTint="9A" w:themeShade="95"/>
        <w:sz w:val="22"/>
      </w:rPr>
      <w:pPr>
        <w:pBdr/>
        <w:spacing/>
        <w:ind/>
      </w:pPr>
      <w:tblPr>
        <w:tblBorders/>
      </w:tblPr>
      <w:tcPr>
        <w:shd w:val="clear" w:color="ffffff" w:themeColor="light1" w:fill="ffffff" w:themeFill="light1"/>
        <w:tcBorders>
          <w:top w:val="single" w:color="ffd865"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6">
    <w:name w:val="List Table 7 Colorful Accent 5"/>
    <w:basedOn w:val="994"/>
    <w:uiPriority w:val="99"/>
    <w:pPr>
      <w:pBdr/>
      <w:spacing/>
      <w:ind/>
    </w:pPr>
    <w:tblPr>
      <w:tblStyleRowBandSize w:val="1"/>
      <w:tblStyleColBandSize w:val="1"/>
      <w:tblBorders>
        <w:right w:val="single" w:color="9bc2e5" w:themeColor="accent5" w:themeTint="9A" w:sz="4" w:space="0"/>
      </w:tblBorders>
    </w:tblPr>
    <w:tcPr>
      <w:tcBorders/>
    </w:tcPr>
    <w:tblStylePr w:type="band1Horz">
      <w:rPr>
        <w:rFonts w:ascii="Arial" w:hAnsi="Arial"/>
        <w:color w:val="9bc2e5" w:themeColor="accent5" w:themeTint="9A" w:themeShade="95"/>
        <w:sz w:val="22"/>
      </w:rPr>
      <w:pPr>
        <w:pBdr/>
        <w:spacing/>
        <w:ind/>
      </w:pPr>
      <w:tblPr>
        <w:tblBorders/>
      </w:tblPr>
      <w:tcPr>
        <w:shd w:val="clear" w:color="d5e5f4" w:themeColor="accent5" w:themeTint="40" w:fill="d5e5f4" w:themeFill="accent5" w:themeFillTint="40"/>
        <w:tcBorders/>
      </w:tcPr>
    </w:tblStylePr>
    <w:tblStylePr w:type="band1Vert">
      <w:pPr>
        <w:pBdr/>
        <w:spacing/>
        <w:ind/>
      </w:pPr>
      <w:tblPr>
        <w:tblBorders/>
      </w:tblPr>
      <w:tcPr>
        <w:shd w:val="clear" w:color="d5e5f4" w:themeColor="accent5" w:themeTint="40" w:fill="d5e5f4" w:themeFill="accent5" w:themeFillTint="40"/>
        <w:tcBorders/>
      </w:tcPr>
    </w:tblStylePr>
    <w:tblStylePr w:type="band2Horz">
      <w:rPr>
        <w:rFonts w:ascii="Arial" w:hAnsi="Arial"/>
        <w:color w:val="9bc2e5"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bc2e5" w:themeColor="accent5" w:themeTint="9A"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9bc2e5" w:themeColor="accent5" w:themeTint="9A" w:sz="4" w:space="0"/>
        </w:tcBorders>
      </w:tcPr>
    </w:tblStylePr>
    <w:tblStylePr w:type="firstRow">
      <w:rPr>
        <w:rFonts w:ascii="Arial" w:hAnsi="Arial"/>
        <w:i/>
        <w:color w:val="9bc2e5"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9bc2e5" w:themeColor="accent5" w:themeTint="9A" w:sz="4" w:space="0"/>
          <w:right w:val="none" w:color="000000" w:sz="4" w:space="0"/>
        </w:tcBorders>
      </w:tcPr>
    </w:tblStylePr>
    <w:tblStylePr w:type="lastCol">
      <w:rPr>
        <w:rFonts w:ascii="Arial" w:hAnsi="Arial"/>
        <w:i/>
        <w:color w:val="9bc2e5" w:themeColor="accent5" w:themeTint="9A" w:themeShade="95"/>
        <w:sz w:val="22"/>
      </w:rPr>
      <w:pPr>
        <w:pBdr/>
        <w:spacing/>
        <w:ind/>
      </w:pPr>
      <w:tblPr>
        <w:tblBorders/>
      </w:tblPr>
      <w:tcPr>
        <w:shd w:val="clear" w:color="ffffff" w:fill="auto"/>
        <w:tcBorders>
          <w:top w:val="none" w:color="000000" w:sz="4" w:space="0"/>
          <w:left w:val="single" w:color="9bc2e5" w:themeColor="accent5" w:themeTint="9A" w:sz="4" w:space="0"/>
          <w:bottom w:val="none" w:color="000000" w:sz="4" w:space="0"/>
          <w:right w:val="none" w:color="000000" w:sz="4" w:space="0"/>
        </w:tcBorders>
      </w:tcPr>
    </w:tblStylePr>
    <w:tblStylePr w:type="lastRow">
      <w:rPr>
        <w:rFonts w:ascii="Arial" w:hAnsi="Arial"/>
        <w:i/>
        <w:color w:val="9bc2e5" w:themeColor="accent5" w:themeTint="9A" w:themeShade="95"/>
        <w:sz w:val="22"/>
      </w:rPr>
      <w:pPr>
        <w:pBdr/>
        <w:spacing/>
        <w:ind/>
      </w:pPr>
      <w:tblPr>
        <w:tblBorders/>
      </w:tblPr>
      <w:tcPr>
        <w:shd w:val="clear" w:color="ffffff" w:themeColor="light1" w:fill="ffffff" w:themeFill="light1"/>
        <w:tcBorders>
          <w:top w:val="single" w:color="9bc2e5"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7">
    <w:name w:val="List Table 7 Colorful Accent 6"/>
    <w:basedOn w:val="994"/>
    <w:uiPriority w:val="99"/>
    <w:pPr>
      <w:pBdr/>
      <w:spacing/>
      <w:ind/>
    </w:pPr>
    <w:tblPr>
      <w:tblStyleRowBandSize w:val="1"/>
      <w:tblStyleColBandSize w:val="1"/>
      <w:tblBorders>
        <w:right w:val="single" w:color="a9d08e" w:themeColor="accent6" w:themeTint="98" w:sz="4" w:space="0"/>
      </w:tblBorders>
    </w:tblPr>
    <w:tcPr>
      <w:tcBorders/>
    </w:tcPr>
    <w:tblStylePr w:type="band1Horz">
      <w:rPr>
        <w:rFonts w:ascii="Arial" w:hAnsi="Arial"/>
        <w:color w:val="a9d08e" w:themeColor="accent6" w:themeTint="98" w:themeShade="95"/>
        <w:sz w:val="22"/>
      </w:rPr>
      <w:pPr>
        <w:pBdr/>
        <w:spacing/>
        <w:ind/>
      </w:pPr>
      <w:tblPr>
        <w:tblBorders/>
      </w:tblPr>
      <w:tcPr>
        <w:shd w:val="clear" w:color="daebcf" w:themeColor="accent6" w:themeTint="40" w:fill="daebcf" w:themeFill="accent6" w:themeFillTint="40"/>
        <w:tcBorders/>
      </w:tcPr>
    </w:tblStylePr>
    <w:tblStylePr w:type="band1Vert">
      <w:pPr>
        <w:pBdr/>
        <w:spacing/>
        <w:ind/>
      </w:pPr>
      <w:tblPr>
        <w:tblBorders/>
      </w:tblPr>
      <w:tcPr>
        <w:shd w:val="clear" w:color="daebcf" w:themeColor="accent6" w:themeTint="40" w:fill="daebcf" w:themeFill="accent6" w:themeFillTint="40"/>
        <w:tcBorders/>
      </w:tcPr>
    </w:tblStylePr>
    <w:tblStylePr w:type="band2Horz">
      <w:rPr>
        <w:rFonts w:ascii="Arial" w:hAnsi="Arial"/>
        <w:color w:val="a9d08e"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a9d08e" w:themeColor="accent6" w:themeTint="98"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a9d08e" w:themeColor="accent6" w:themeTint="98" w:sz="4" w:space="0"/>
        </w:tcBorders>
      </w:tcPr>
    </w:tblStylePr>
    <w:tblStylePr w:type="firstRow">
      <w:rPr>
        <w:rFonts w:ascii="Arial" w:hAnsi="Arial"/>
        <w:i/>
        <w:color w:val="a9d08e"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a9d08e" w:themeColor="accent6" w:themeTint="98" w:sz="4" w:space="0"/>
          <w:right w:val="none" w:color="000000" w:sz="4" w:space="0"/>
        </w:tcBorders>
      </w:tcPr>
    </w:tblStylePr>
    <w:tblStylePr w:type="lastCol">
      <w:rPr>
        <w:rFonts w:ascii="Arial" w:hAnsi="Arial"/>
        <w:i/>
        <w:color w:val="a9d08e" w:themeColor="accent6" w:themeTint="98" w:themeShade="95"/>
        <w:sz w:val="22"/>
      </w:rPr>
      <w:pPr>
        <w:pBdr/>
        <w:spacing/>
        <w:ind/>
      </w:pPr>
      <w:tblPr>
        <w:tblBorders/>
      </w:tblPr>
      <w:tcPr>
        <w:shd w:val="clear" w:color="ffffff" w:fill="auto"/>
        <w:tcBorders>
          <w:top w:val="none" w:color="000000" w:sz="4" w:space="0"/>
          <w:left w:val="single" w:color="a9d08e" w:themeColor="accent6" w:themeTint="98" w:sz="4" w:space="0"/>
          <w:bottom w:val="none" w:color="000000" w:sz="4" w:space="0"/>
          <w:right w:val="none" w:color="000000" w:sz="4" w:space="0"/>
        </w:tcBorders>
      </w:tcPr>
    </w:tblStylePr>
    <w:tblStylePr w:type="lastRow">
      <w:rPr>
        <w:rFonts w:ascii="Arial" w:hAnsi="Arial"/>
        <w:i/>
        <w:color w:val="a9d08e" w:themeColor="accent6" w:themeTint="98" w:themeShade="95"/>
        <w:sz w:val="22"/>
      </w:rPr>
      <w:pPr>
        <w:pBdr/>
        <w:spacing/>
        <w:ind/>
      </w:pPr>
      <w:tblPr>
        <w:tblBorders/>
      </w:tblPr>
      <w:tcPr>
        <w:shd w:val="clear" w:color="ffffff" w:themeColor="light1" w:fill="ffffff" w:themeFill="light1"/>
        <w:tcBorders>
          <w:top w:val="single" w:color="a9d08e"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8" w:customStyle="1">
    <w:name w:val="Table Grid Light1"/>
    <w:basedOn w:val="994"/>
    <w:uiPriority w:val="59"/>
    <w:pPr>
      <w:pBdr/>
      <w:spacing/>
      <w:ind/>
    </w:pPr>
    <w:tblPr>
      <w:tblBorders>
        <w:top w:val="single" w:color="afafaf" w:themeColor="text1" w:themeTint="50" w:sz="4" w:space="0"/>
        <w:left w:val="single" w:color="afafaf" w:themeColor="text1" w:themeTint="50" w:sz="4" w:space="0"/>
        <w:bottom w:val="single" w:color="afafaf" w:themeColor="text1" w:themeTint="50" w:sz="4" w:space="0"/>
        <w:right w:val="single" w:color="afafaf" w:themeColor="text1" w:themeTint="50" w:sz="4" w:space="0"/>
        <w:insideH w:val="single" w:color="afafaf" w:themeColor="text1" w:themeTint="50" w:sz="4" w:space="0"/>
        <w:insideV w:val="single" w:color="afafaf"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9" w:customStyle="1">
    <w:name w:val="Plain Table 11"/>
    <w:basedOn w:val="994"/>
    <w:uiPriority w:val="59"/>
    <w:pPr>
      <w:pBdr/>
      <w:spacing/>
      <w:ind/>
    </w:pPr>
    <w:tblPr>
      <w:tblBorders>
        <w:top w:val="single" w:color="afafaf" w:themeColor="text1" w:themeTint="50" w:sz="4" w:space="0"/>
        <w:left w:val="single" w:color="afafaf" w:themeColor="text1" w:themeTint="50" w:sz="4" w:space="0"/>
        <w:bottom w:val="single" w:color="afafaf" w:themeColor="text1" w:themeTint="50" w:sz="4" w:space="0"/>
        <w:right w:val="single" w:color="afafaf" w:themeColor="text1" w:themeTint="50" w:sz="4" w:space="0"/>
        <w:insideH w:val="single" w:color="afafaf" w:themeColor="text1" w:themeTint="50" w:sz="4" w:space="0"/>
        <w:insideV w:val="single" w:color="afafaf" w:themeColor="text1" w:themeTint="50" w:sz="4" w:space="0"/>
      </w:tblBorders>
    </w:tblPr>
    <w:tcPr>
      <w:tcBorders/>
    </w:tcPr>
    <w:tblStylePr w:type="band1Horz">
      <w:pPr>
        <w:pBdr/>
        <w:spacing/>
        <w:ind/>
      </w:pPr>
      <w:tblPr>
        <w:tblBorders/>
      </w:tblPr>
      <w:tcPr>
        <w:shd w:val="clear" w:color="f2f2f2" w:themeColor="text1" w:themeTint="0D" w:fill="f2f2f2" w:themeFill="text1" w:themeFillTint="0D"/>
        <w:tcBorders/>
      </w:tcPr>
    </w:tblStylePr>
    <w:tblStylePr w:type="band1Vert">
      <w:pPr>
        <w:pBdr/>
        <w:spacing/>
        <w:ind/>
      </w:pPr>
      <w:tblPr>
        <w:tblBorders/>
      </w:tblPr>
      <w:tcPr>
        <w:shd w:val="clear" w:color="f2f2f2"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0" w:customStyle="1">
    <w:name w:val="Plain Table 21"/>
    <w:basedOn w:val="994"/>
    <w:uiPriority w:val="59"/>
    <w:pPr>
      <w:pBdr/>
      <w:spacing/>
      <w:ind/>
    </w:pPr>
    <w:tblP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1" w:customStyle="1">
    <w:name w:val="Plain Table 31"/>
    <w:basedOn w:val="994"/>
    <w:uiPriority w:val="99"/>
    <w:pPr>
      <w:pBdr/>
      <w:spacing/>
      <w:ind/>
    </w:pPr>
    <w:tblPr>
      <w:tblStyleRowBandSize w:val="1"/>
      <w:tblStyleColBandSize w:val="1"/>
      <w:tblBorders/>
    </w:tblPr>
    <w:tcPr>
      <w:tcBorders/>
    </w:tcPr>
    <w:tblStylePr w:type="band1Horz">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2" w:customStyle="1">
    <w:name w:val="Plain Table 41"/>
    <w:basedOn w:val="994"/>
    <w:uiPriority w:val="99"/>
    <w:pPr>
      <w:pBdr/>
      <w:spacing/>
      <w:ind/>
    </w:pPr>
    <w:tblPr>
      <w:tblStyleRowBandSize w:val="1"/>
      <w:tblStyleColBandSize w:val="1"/>
      <w:tblBorders/>
    </w:tblPr>
    <w:tcPr>
      <w:tcBorders/>
    </w:tcPr>
    <w:tblStylePr w:type="band1Horz">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3" w:customStyle="1">
    <w:name w:val="Plain Table 51"/>
    <w:basedOn w:val="994"/>
    <w:uiPriority w:val="99"/>
    <w:pPr>
      <w:pBdr/>
      <w:spacing/>
      <w:ind/>
    </w:pPr>
    <w:tblPr>
      <w:tblStyleRowBandSize w:val="1"/>
      <w:tblStyleColBandSize w:val="1"/>
      <w:tblBorders/>
    </w:tblPr>
    <w:tcPr>
      <w:tcBorders/>
    </w:tcPr>
    <w:tblStylePr w:type="band1Horz">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right w:val="single" w:color="404040" w:sz="4" w:space="0"/>
        </w:tcBorders>
      </w:tcPr>
    </w:tblStylePr>
    <w:tblStylePr w:type="firstRow">
      <w:rPr>
        <w:i/>
        <w:color w:val="404040"/>
      </w:rPr>
      <w:pPr>
        <w:pBdr/>
        <w:spacing/>
        <w:ind/>
      </w:pPr>
      <w:tblPr>
        <w:tblBorders/>
      </w:tblPr>
      <w:tcPr>
        <w:shd w:val="clear" w:color="ffffff" w:fill="auto"/>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fill="auto"/>
        <w:tcBorders>
          <w:left w:val="single" w:color="404040" w:sz="4" w:space="0"/>
        </w:tcBorders>
      </w:tcPr>
    </w:tblStylePr>
    <w:tblStylePr w:type="lastRow">
      <w:rPr>
        <w:i/>
        <w:color w:val="404040"/>
      </w:rPr>
      <w:pPr>
        <w:pBdr/>
        <w:spacing/>
        <w:ind/>
      </w:pPr>
      <w:tblPr>
        <w:tblBorders/>
      </w:tblPr>
      <w:tcPr>
        <w:shd w:val="clear" w:color="ffffff" w:fill="auto"/>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4" w:customStyle="1">
    <w:name w:val="Grid Table 1 Light1"/>
    <w:basedOn w:val="994"/>
    <w:uiPriority w:val="99"/>
    <w:pPr>
      <w:pBdr/>
      <w:spacing/>
      <w:ind/>
    </w:pPr>
    <w:tblPr>
      <w:tblStyleRowBandSize w:val="1"/>
      <w:tblStyleColBandSize w:val="1"/>
      <w:tblBorders>
        <w:top w:val="single" w:color="989898" w:themeColor="text1" w:themeTint="67" w:sz="4" w:space="0"/>
        <w:left w:val="single" w:color="989898" w:themeColor="text1" w:themeTint="67" w:sz="4" w:space="0"/>
        <w:bottom w:val="single" w:color="989898" w:themeColor="text1" w:themeTint="67" w:sz="4" w:space="0"/>
        <w:right w:val="single" w:color="989898" w:themeColor="text1" w:themeTint="67" w:sz="4" w:space="0"/>
        <w:insideH w:val="single" w:color="989898" w:themeColor="text1" w:themeTint="67" w:sz="4" w:space="0"/>
        <w:insideV w:val="single" w:color="989898" w:themeColor="text1" w:themeTint="67" w:sz="4" w:space="0"/>
      </w:tblBorders>
    </w:tblPr>
    <w:tcPr>
      <w:tcBorders/>
    </w:tcPr>
    <w:tblStylePr w:type="band1Horz">
      <w:rPr>
        <w:rFonts w:ascii="Arial" w:hAnsi="Arial"/>
        <w:color w:val="404040"/>
        <w:sz w:val="22"/>
      </w:rPr>
      <w:pPr>
        <w:pBdr/>
        <w:spacing/>
        <w:ind/>
      </w:pPr>
      <w:tblPr>
        <w:tblBorders/>
      </w:tblPr>
      <w:tcPr>
        <w:tcBorders>
          <w:top w:val="single" w:color="989898" w:themeColor="text1" w:themeTint="67" w:sz="4" w:space="0"/>
          <w:left w:val="single" w:color="989898" w:themeColor="text1" w:themeTint="67" w:sz="4" w:space="0"/>
          <w:bottom w:val="single" w:color="989898" w:themeColor="text1" w:themeTint="67" w:sz="4" w:space="0"/>
          <w:right w:val="single" w:color="989898"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6a6a6a"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5" w:customStyle="1">
    <w:name w:val="Grid Table 1 Light - Accent 11"/>
    <w:basedOn w:val="994"/>
    <w:uiPriority w:val="99"/>
    <w:pPr>
      <w:pBdr/>
      <w:spacing/>
      <w:ind/>
    </w:pPr>
    <w:tblPr>
      <w:tblStyleRowBandSize w:val="1"/>
      <w:tblStyleColBandSize w:val="1"/>
      <w:tblBorders>
        <w:top w:val="single" w:color="b3c5e7" w:themeColor="accent1" w:themeTint="67" w:sz="4" w:space="0"/>
        <w:left w:val="single" w:color="b3c5e7" w:themeColor="accent1" w:themeTint="67" w:sz="4" w:space="0"/>
        <w:bottom w:val="single" w:color="b3c5e7" w:themeColor="accent1" w:themeTint="67" w:sz="4" w:space="0"/>
        <w:right w:val="single" w:color="b3c5e7" w:themeColor="accent1" w:themeTint="67" w:sz="4" w:space="0"/>
        <w:insideH w:val="single" w:color="b3c5e7" w:themeColor="accent1" w:themeTint="67" w:sz="4" w:space="0"/>
        <w:insideV w:val="single" w:color="b3c5e7"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b3c5e7" w:themeColor="accent1" w:themeTint="67" w:sz="4" w:space="0"/>
          <w:left w:val="single" w:color="b3c5e7" w:themeColor="accent1" w:themeTint="67" w:sz="4" w:space="0"/>
          <w:bottom w:val="single" w:color="b3c5e7" w:themeColor="accent1" w:themeTint="67" w:sz="4" w:space="0"/>
          <w:right w:val="single" w:color="b3c5e7"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91acdc"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6" w:customStyle="1">
    <w:name w:val="Grid Table 1 Light - Accent 21"/>
    <w:basedOn w:val="994"/>
    <w:uiPriority w:val="99"/>
    <w:pPr>
      <w:pBdr/>
      <w:spacing/>
      <w:ind/>
    </w:pPr>
    <w:tblPr>
      <w:tblStyleRowBandSize w:val="1"/>
      <w:tblStyleColBandSize w:val="1"/>
      <w:tbl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insideH w:val="single" w:color="f7caab" w:themeColor="accent2" w:themeTint="67" w:sz="4" w:space="0"/>
        <w:insideV w:val="single" w:color="f7caab"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f4b286"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7" w:customStyle="1">
    <w:name w:val="Grid Table 1 Light - Accent 31"/>
    <w:basedOn w:val="994"/>
    <w:uiPriority w:val="99"/>
    <w:pPr>
      <w:pBdr/>
      <w:spacing/>
      <w:ind/>
    </w:pPr>
    <w:tblPr>
      <w:tblStyleRowBandSize w:val="1"/>
      <w:tblStyleColBandSize w:val="1"/>
      <w:tbl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insideH w:val="single" w:color="dadada" w:themeColor="accent3" w:themeTint="67" w:sz="4" w:space="0"/>
        <w:insideV w:val="single" w:color="dadada"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cacaca"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8" w:customStyle="1">
    <w:name w:val="Grid Table 1 Light - Accent 41"/>
    <w:basedOn w:val="994"/>
    <w:uiPriority w:val="99"/>
    <w:pPr>
      <w:pBdr/>
      <w:spacing/>
      <w:ind/>
    </w:pPr>
    <w:tblPr>
      <w:tblStyleRowBandSize w:val="1"/>
      <w:tblStyleColBandSize w:val="1"/>
      <w:tblBorders>
        <w:top w:val="single" w:color="ffe598" w:themeColor="accent4" w:themeTint="67" w:sz="4" w:space="0"/>
        <w:left w:val="single" w:color="ffe598" w:themeColor="accent4" w:themeTint="67" w:sz="4" w:space="0"/>
        <w:bottom w:val="single" w:color="ffe598" w:themeColor="accent4" w:themeTint="67" w:sz="4" w:space="0"/>
        <w:right w:val="single" w:color="ffe598" w:themeColor="accent4" w:themeTint="67" w:sz="4" w:space="0"/>
        <w:insideH w:val="single" w:color="ffe598" w:themeColor="accent4" w:themeTint="67" w:sz="4" w:space="0"/>
        <w:insideV w:val="single" w:color="ffe598"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ffe598" w:themeColor="accent4" w:themeTint="67" w:sz="4" w:space="0"/>
          <w:left w:val="single" w:color="ffe598" w:themeColor="accent4" w:themeTint="67" w:sz="4" w:space="0"/>
          <w:bottom w:val="single" w:color="ffe598" w:themeColor="accent4" w:themeTint="67" w:sz="4" w:space="0"/>
          <w:right w:val="single" w:color="ffe598"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ffda6a"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9" w:customStyle="1">
    <w:name w:val="Grid Table 1 Light - Accent 51"/>
    <w:basedOn w:val="994"/>
    <w:uiPriority w:val="99"/>
    <w:pPr>
      <w:pBdr/>
      <w:spacing/>
      <w:ind/>
    </w:pPr>
    <w:tblPr>
      <w:tblStyleRowBandSize w:val="1"/>
      <w:tblStyleColBandSize w:val="1"/>
      <w:tblBorders>
        <w:top w:val="single" w:color="bcd6ee" w:themeColor="accent5" w:themeTint="67" w:sz="4" w:space="0"/>
        <w:left w:val="single" w:color="bcd6ee" w:themeColor="accent5" w:themeTint="67" w:sz="4" w:space="0"/>
        <w:bottom w:val="single" w:color="bcd6ee" w:themeColor="accent5" w:themeTint="67" w:sz="4" w:space="0"/>
        <w:right w:val="single" w:color="bcd6ee" w:themeColor="accent5" w:themeTint="67" w:sz="4" w:space="0"/>
        <w:insideH w:val="single" w:color="bcd6ee" w:themeColor="accent5" w:themeTint="67" w:sz="4" w:space="0"/>
        <w:insideV w:val="single" w:color="bcd6ee"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bcd6ee" w:themeColor="accent5" w:themeTint="67" w:sz="4" w:space="0"/>
          <w:left w:val="single" w:color="bcd6ee" w:themeColor="accent5" w:themeTint="67" w:sz="4" w:space="0"/>
          <w:bottom w:val="single" w:color="bcd6ee" w:themeColor="accent5" w:themeTint="67" w:sz="4" w:space="0"/>
          <w:right w:val="single" w:color="bcd6ee"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9ec4e6"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10" w:customStyle="1">
    <w:name w:val="Grid Table 1 Light - Accent 61"/>
    <w:basedOn w:val="994"/>
    <w:uiPriority w:val="99"/>
    <w:pPr>
      <w:pBdr/>
      <w:spacing/>
      <w:ind/>
    </w:pPr>
    <w:tblPr>
      <w:tblStyleRowBandSize w:val="1"/>
      <w:tblStyleColBandSize w:val="1"/>
      <w:tbl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insideH w:val="single" w:color="c4dfb2" w:themeColor="accent6" w:themeTint="67" w:sz="4" w:space="0"/>
        <w:insideV w:val="single" w:color="c4dfb2"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aad19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11" w:customStyle="1">
    <w:name w:val="Grid Table 21"/>
    <w:basedOn w:val="994"/>
    <w:uiPriority w:val="99"/>
    <w:pPr>
      <w:pBdr/>
      <w:spacing/>
      <w:ind/>
    </w:pPr>
    <w:tblPr>
      <w:tblStyleRowBandSize w:val="1"/>
      <w:tblStyleColBandSize w:val="1"/>
      <w:tblBorders>
        <w:bottom w:val="single" w:color="6a6a6a" w:themeColor="text1" w:themeTint="95" w:sz="4" w:space="0"/>
        <w:insideH w:val="single" w:color="6a6a6a" w:themeColor="text1" w:themeTint="95" w:sz="4" w:space="0"/>
        <w:insideV w:val="single" w:color="6a6a6a" w:themeColor="text1" w:themeTint="95" w:sz="4" w:space="0"/>
      </w:tblBorders>
    </w:tblPr>
    <w:tcPr>
      <w:tcBorders/>
    </w:tcPr>
    <w:tblStylePr w:type="band1Horz">
      <w:rPr>
        <w:rFonts w:ascii="Arial" w:hAnsi="Arial"/>
        <w:color w:val="404040"/>
        <w:sz w:val="22"/>
      </w:rPr>
      <w:pPr>
        <w:pBdr/>
        <w:spacing/>
        <w:ind/>
      </w:pPr>
      <w:tblPr>
        <w:tblBorders/>
      </w:tblPr>
      <w:tcPr>
        <w:shd w:val="clear" w:color="cbcbcb"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cbcbcb"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6a6a6a"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6a6a6a"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12" w:customStyle="1">
    <w:name w:val="Grid Table 2 - Accent 11"/>
    <w:basedOn w:val="994"/>
    <w:uiPriority w:val="99"/>
    <w:pPr>
      <w:pBdr/>
      <w:spacing/>
      <w:ind/>
    </w:pPr>
    <w:tblPr>
      <w:tblStyleRowBandSize w:val="1"/>
      <w:tblStyleColBandSize w:val="1"/>
      <w:tblBorders>
        <w:bottom w:val="single" w:color="537dc8" w:themeColor="accent1" w:themeTint="EA" w:sz="4" w:space="0"/>
        <w:insideH w:val="single" w:color="537dc8" w:themeColor="accent1" w:themeTint="EA" w:sz="4" w:space="0"/>
        <w:insideV w:val="single" w:color="537dc8" w:themeColor="accent1" w:themeTint="EA" w:sz="4" w:space="0"/>
      </w:tblBorders>
    </w:tblPr>
    <w:tcPr>
      <w:tcBorders/>
    </w:tcPr>
    <w:tblStylePr w:type="band1Horz">
      <w:rPr>
        <w:rFonts w:ascii="Arial" w:hAnsi="Arial"/>
        <w:color w:val="404040"/>
        <w:sz w:val="22"/>
      </w:rPr>
      <w:pPr>
        <w:pBdr/>
        <w:spacing/>
        <w:ind/>
      </w:pPr>
      <w:tblPr>
        <w:tblBorders/>
      </w:tblPr>
      <w:tcPr>
        <w:shd w:val="clear" w:color="d8e2f3" w:themeColor="accent1" w:themeTint="34" w:fill="d8e2f3" w:themeFill="accent1" w:themeFillTint="34"/>
        <w:tcBorders/>
      </w:tcPr>
    </w:tblStylePr>
    <w:tblStylePr w:type="band1Vert">
      <w:rPr>
        <w:rFonts w:ascii="Arial" w:hAnsi="Arial"/>
        <w:color w:val="404040"/>
        <w:sz w:val="22"/>
      </w:rPr>
      <w:pPr>
        <w:pBdr/>
        <w:spacing/>
        <w:ind/>
      </w:pPr>
      <w:tblPr>
        <w:tblBorders/>
      </w:tblPr>
      <w:tcPr>
        <w:shd w:val="clear" w:color="d8e2f3" w:themeColor="accent1" w:themeTint="34" w:fill="d8e2f3"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537dc8"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537dc8"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13" w:customStyle="1">
    <w:name w:val="Grid Table 2 - Accent 21"/>
    <w:basedOn w:val="994"/>
    <w:uiPriority w:val="99"/>
    <w:pPr>
      <w:pBdr/>
      <w:spacing/>
      <w:ind/>
    </w:pPr>
    <w:tblPr>
      <w:tblStyleRowBandSize w:val="1"/>
      <w:tblStyleColBandSize w:val="1"/>
      <w:tblBorders>
        <w:bottom w:val="single" w:color="f4b184" w:themeColor="accent2" w:themeTint="97" w:sz="4" w:space="0"/>
        <w:insideH w:val="single" w:color="f4b184" w:themeColor="accent2" w:themeTint="97" w:sz="4" w:space="0"/>
        <w:insideV w:val="single" w:color="f4b184" w:themeColor="accent2" w:themeTint="97" w:sz="4" w:space="0"/>
      </w:tblBorders>
    </w:tblPr>
    <w:tcPr>
      <w:tcBorders/>
    </w:tcPr>
    <w:tblStylePr w:type="band1Horz">
      <w:rPr>
        <w:rFonts w:ascii="Arial" w:hAnsi="Arial"/>
        <w:color w:val="404040"/>
        <w:sz w:val="22"/>
      </w:rPr>
      <w:pPr>
        <w:pBdr/>
        <w:spacing/>
        <w:ind/>
      </w:pPr>
      <w:tblPr>
        <w:tblBorders/>
      </w:tblPr>
      <w:tcPr>
        <w:shd w:val="clear" w:color="fbe5d6" w:themeColor="accent2" w:themeTint="32" w:fill="fbe5d6" w:themeFill="accent2" w:themeFillTint="32"/>
        <w:tcBorders/>
      </w:tcPr>
    </w:tblStylePr>
    <w:tblStylePr w:type="band1Vert">
      <w:rPr>
        <w:rFonts w:ascii="Arial" w:hAnsi="Arial"/>
        <w:color w:val="404040"/>
        <w:sz w:val="22"/>
      </w:rPr>
      <w:pPr>
        <w:pBdr/>
        <w:spacing/>
        <w:ind/>
      </w:pPr>
      <w:tblPr>
        <w:tblBorders/>
      </w:tblPr>
      <w:tcPr>
        <w:shd w:val="clear" w:color="fbe5d6" w:themeColor="accent2" w:themeTint="32" w:fill="fbe5d6"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f4b184"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f4b184"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14" w:customStyle="1">
    <w:name w:val="Grid Table 2 - Accent 31"/>
    <w:basedOn w:val="994"/>
    <w:uiPriority w:val="99"/>
    <w:pPr>
      <w:pBdr/>
      <w:spacing/>
      <w:ind/>
    </w:pPr>
    <w:tblPr>
      <w:tblStyleRowBandSize w:val="1"/>
      <w:tblStyleColBandSize w:val="1"/>
      <w:tblBorders>
        <w:bottom w:val="single" w:color="a5a5a5" w:themeColor="accent3" w:themeTint="FE" w:sz="4" w:space="0"/>
        <w:insideH w:val="single" w:color="a5a5a5" w:themeColor="accent3" w:themeTint="FE" w:sz="4" w:space="0"/>
        <w:insideV w:val="single" w:color="a5a5a5" w:themeColor="accent3" w:themeTint="FE" w:sz="4" w:space="0"/>
      </w:tblBorders>
    </w:tblPr>
    <w:tcPr>
      <w:tcBorders/>
    </w:tcPr>
    <w:tblStylePr w:type="band1Horz">
      <w:rPr>
        <w:rFonts w:ascii="Arial" w:hAnsi="Arial"/>
        <w:color w:val="404040"/>
        <w:sz w:val="22"/>
      </w:rPr>
      <w:pPr>
        <w:pBdr/>
        <w:spacing/>
        <w:ind/>
      </w:pPr>
      <w:tblPr>
        <w:tblBorders/>
      </w:tblPr>
      <w:tcPr>
        <w:shd w:val="clear" w:color="ececec" w:themeColor="accent3" w:themeTint="34" w:fill="ececec" w:themeFill="accent3" w:themeFillTint="34"/>
        <w:tcBorders/>
      </w:tcPr>
    </w:tblStylePr>
    <w:tblStylePr w:type="band1Vert">
      <w:rPr>
        <w:rFonts w:ascii="Arial" w:hAnsi="Arial"/>
        <w:color w:val="404040"/>
        <w:sz w:val="22"/>
      </w:rPr>
      <w:pPr>
        <w:pBdr/>
        <w:spacing/>
        <w:ind/>
      </w:pPr>
      <w:tblPr>
        <w:tblBorders/>
      </w:tblPr>
      <w:tcPr>
        <w:shd w:val="clear" w:color="ececec" w:themeColor="accent3" w:themeTint="34" w:fill="ececec"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a5a5a5"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a5a5a5"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15" w:customStyle="1">
    <w:name w:val="Grid Table 2 - Accent 41"/>
    <w:basedOn w:val="994"/>
    <w:uiPriority w:val="99"/>
    <w:pPr>
      <w:pBdr/>
      <w:spacing/>
      <w:ind/>
    </w:pPr>
    <w:tblPr>
      <w:tblStyleRowBandSize w:val="1"/>
      <w:tblStyleColBandSize w:val="1"/>
      <w:tblBorders>
        <w:bottom w:val="single" w:color="ffd865" w:themeColor="accent4" w:themeTint="9A" w:sz="4" w:space="0"/>
        <w:insideH w:val="single" w:color="ffd865" w:themeColor="accent4" w:themeTint="9A" w:sz="4" w:space="0"/>
        <w:insideV w:val="single" w:color="ffd865" w:themeColor="accent4" w:themeTint="9A" w:sz="4" w:space="0"/>
      </w:tblBorders>
    </w:tblPr>
    <w:tcPr>
      <w:tcBorders/>
    </w:tcPr>
    <w:tblStylePr w:type="band1Horz">
      <w:rPr>
        <w:rFonts w:ascii="Arial" w:hAnsi="Arial"/>
        <w:color w:val="404040"/>
        <w:sz w:val="22"/>
      </w:rPr>
      <w:pPr>
        <w:pBdr/>
        <w:spacing/>
        <w:ind/>
      </w:pPr>
      <w:tblPr>
        <w:tblBorders/>
      </w:tblPr>
      <w:tcPr>
        <w:shd w:val="clear" w:color="fff2cb"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2cb"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ffd865"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ffd865"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16" w:customStyle="1">
    <w:name w:val="Grid Table 2 - Accent 51"/>
    <w:basedOn w:val="994"/>
    <w:uiPriority w:val="99"/>
    <w:pPr>
      <w:pBdr/>
      <w:spacing/>
      <w:ind/>
    </w:pPr>
    <w:tblPr>
      <w:tblStyleRowBandSize w:val="1"/>
      <w:tblStyleColBandSize w:val="1"/>
      <w:tblBorders>
        <w:bottom w:val="single" w:color="5b9bd5" w:themeColor="accent5" w:sz="4" w:space="0"/>
        <w:insideH w:val="single" w:color="5b9bd5" w:themeColor="accent5" w:sz="4" w:space="0"/>
        <w:insideV w:val="single" w:color="5b9bd5" w:themeColor="accent5" w:sz="4" w:space="0"/>
      </w:tblBorders>
    </w:tblPr>
    <w:tcPr>
      <w:tcBorders/>
    </w:tcPr>
    <w:tblStylePr w:type="band1Horz">
      <w:rPr>
        <w:rFonts w:ascii="Arial" w:hAnsi="Arial"/>
        <w:color w:val="404040"/>
        <w:sz w:val="22"/>
      </w:rPr>
      <w:pPr>
        <w:pBdr/>
        <w:spacing/>
        <w:ind/>
      </w:pPr>
      <w:tblPr>
        <w:tblBorders/>
      </w:tblPr>
      <w:tcPr>
        <w:shd w:val="clear" w:color="ddeaf6" w:themeColor="accent5" w:themeTint="34" w:fill="ddeaf6" w:themeFill="accent5" w:themeFillTint="34"/>
        <w:tcBorders/>
      </w:tcPr>
    </w:tblStylePr>
    <w:tblStylePr w:type="band1Vert">
      <w:rPr>
        <w:rFonts w:ascii="Arial" w:hAnsi="Arial"/>
        <w:color w:val="404040"/>
        <w:sz w:val="22"/>
      </w:rPr>
      <w:pPr>
        <w:pBdr/>
        <w:spacing/>
        <w:ind/>
      </w:pPr>
      <w:tblPr>
        <w:tblBorders/>
      </w:tblPr>
      <w:tcPr>
        <w:shd w:val="clear" w:color="ddeaf6" w:themeColor="accent5" w:themeTint="34" w:fill="ddeaf6"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5b9bd5"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5b9bd5"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17" w:customStyle="1">
    <w:name w:val="Grid Table 2 - Accent 61"/>
    <w:basedOn w:val="994"/>
    <w:uiPriority w:val="99"/>
    <w:pPr>
      <w:pBdr/>
      <w:spacing/>
      <w:ind/>
    </w:pPr>
    <w:tblPr>
      <w:tblStyleRowBandSize w:val="1"/>
      <w:tblStyleColBandSize w:val="1"/>
      <w:tblBorders>
        <w:bottom w:val="single" w:color="70ad47" w:themeColor="accent6" w:sz="4" w:space="0"/>
        <w:insideH w:val="single" w:color="70ad47" w:themeColor="accent6" w:sz="4" w:space="0"/>
        <w:insideV w:val="single" w:color="70ad47" w:themeColor="accent6" w:sz="4" w:space="0"/>
      </w:tblBorders>
    </w:tblPr>
    <w:tcPr>
      <w:tcBorders/>
    </w:tcPr>
    <w:tblStylePr w:type="band1Horz">
      <w:rPr>
        <w:rFonts w:ascii="Arial" w:hAnsi="Arial"/>
        <w:color w:val="404040"/>
        <w:sz w:val="22"/>
      </w:rPr>
      <w:pPr>
        <w:pBdr/>
        <w:spacing/>
        <w:ind/>
      </w:pPr>
      <w:tblPr>
        <w:tblBorders/>
      </w:tblPr>
      <w:tcPr>
        <w:shd w:val="clear" w:color="e1efd8" w:themeColor="accent6" w:themeTint="34" w:fill="e1efd8" w:themeFill="accent6" w:themeFillTint="34"/>
        <w:tcBorders/>
      </w:tcPr>
    </w:tblStylePr>
    <w:tblStylePr w:type="band1Vert">
      <w:rPr>
        <w:rFonts w:ascii="Arial" w:hAnsi="Arial"/>
        <w:color w:val="404040"/>
        <w:sz w:val="22"/>
      </w:rPr>
      <w:pPr>
        <w:pBdr/>
        <w:spacing/>
        <w:ind/>
      </w:pPr>
      <w:tblPr>
        <w:tblBorders/>
      </w:tblPr>
      <w:tcPr>
        <w:shd w:val="clear" w:color="e1efd8" w:themeColor="accent6" w:themeTint="34" w:fill="e1efd8"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70ad47"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70ad47"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18" w:customStyle="1">
    <w:name w:val="Grid Table 31"/>
    <w:basedOn w:val="994"/>
    <w:uiPriority w:val="99"/>
    <w:pPr>
      <w:pBdr/>
      <w:spacing/>
      <w:ind/>
    </w:pPr>
    <w:tblPr>
      <w:tblStyleRowBandSize w:val="1"/>
      <w:tblStyleColBandSize w:val="1"/>
      <w:tblBorders>
        <w:bottom w:val="single" w:color="6a6a6a" w:themeColor="text1" w:themeTint="95" w:sz="4" w:space="0"/>
        <w:insideH w:val="single" w:color="6a6a6a" w:themeColor="text1" w:themeTint="95" w:sz="4" w:space="0"/>
        <w:insideV w:val="single" w:color="6a6a6a" w:themeColor="text1" w:themeTint="95" w:sz="4" w:space="0"/>
      </w:tblBorders>
    </w:tblPr>
    <w:tcPr>
      <w:tcBorders/>
    </w:tcPr>
    <w:tblStylePr w:type="band1Horz">
      <w:rPr>
        <w:rFonts w:ascii="Arial" w:hAnsi="Arial"/>
        <w:color w:val="404040"/>
        <w:sz w:val="22"/>
      </w:rPr>
      <w:pPr>
        <w:pBdr/>
        <w:spacing/>
        <w:ind/>
      </w:pPr>
      <w:tblPr>
        <w:tblBorders/>
      </w:tblPr>
      <w:tcPr>
        <w:shd w:val="clear" w:color="cbcbcb"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cbcbcb"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19" w:customStyle="1">
    <w:name w:val="Grid Table 3 - Accent 11"/>
    <w:basedOn w:val="994"/>
    <w:uiPriority w:val="99"/>
    <w:pPr>
      <w:pBdr/>
      <w:spacing/>
      <w:ind/>
    </w:pPr>
    <w:tblPr>
      <w:tblStyleRowBandSize w:val="1"/>
      <w:tblStyleColBandSize w:val="1"/>
      <w:tblBorders>
        <w:bottom w:val="single" w:color="537dc8" w:themeColor="accent1" w:themeTint="EA" w:sz="4" w:space="0"/>
        <w:insideH w:val="single" w:color="537dc8" w:themeColor="accent1" w:themeTint="EA" w:sz="4" w:space="0"/>
        <w:insideV w:val="single" w:color="537dc8" w:themeColor="accent1" w:themeTint="EA" w:sz="4" w:space="0"/>
      </w:tblBorders>
    </w:tblPr>
    <w:tcPr>
      <w:tcBorders/>
    </w:tcPr>
    <w:tblStylePr w:type="band1Horz">
      <w:rPr>
        <w:rFonts w:ascii="Arial" w:hAnsi="Arial"/>
        <w:color w:val="404040"/>
        <w:sz w:val="22"/>
      </w:rPr>
      <w:pPr>
        <w:pBdr/>
        <w:spacing/>
        <w:ind/>
      </w:pPr>
      <w:tblPr>
        <w:tblBorders/>
      </w:tblPr>
      <w:tcPr>
        <w:shd w:val="clear" w:color="d8e2f3" w:themeColor="accent1" w:themeTint="34" w:fill="d8e2f3" w:themeFill="accent1" w:themeFillTint="34"/>
        <w:tcBorders/>
      </w:tcPr>
    </w:tblStylePr>
    <w:tblStylePr w:type="band1Vert">
      <w:rPr>
        <w:rFonts w:ascii="Arial" w:hAnsi="Arial"/>
        <w:color w:val="404040"/>
        <w:sz w:val="22"/>
      </w:rPr>
      <w:pPr>
        <w:pBdr/>
        <w:spacing/>
        <w:ind/>
      </w:pPr>
      <w:tblPr>
        <w:tblBorders/>
      </w:tblPr>
      <w:tcPr>
        <w:shd w:val="clear" w:color="d8e2f3" w:themeColor="accent1" w:themeTint="34" w:fill="d8e2f3"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20" w:customStyle="1">
    <w:name w:val="Grid Table 3 - Accent 21"/>
    <w:basedOn w:val="994"/>
    <w:uiPriority w:val="99"/>
    <w:pPr>
      <w:pBdr/>
      <w:spacing/>
      <w:ind/>
    </w:pPr>
    <w:tblPr>
      <w:tblStyleRowBandSize w:val="1"/>
      <w:tblStyleColBandSize w:val="1"/>
      <w:tblBorders>
        <w:bottom w:val="single" w:color="f4b184" w:themeColor="accent2" w:themeTint="97" w:sz="4" w:space="0"/>
        <w:insideH w:val="single" w:color="f4b184" w:themeColor="accent2" w:themeTint="97" w:sz="4" w:space="0"/>
        <w:insideV w:val="single" w:color="f4b184" w:themeColor="accent2" w:themeTint="97" w:sz="4" w:space="0"/>
      </w:tblBorders>
    </w:tblPr>
    <w:tcPr>
      <w:tcBorders/>
    </w:tcPr>
    <w:tblStylePr w:type="band1Horz">
      <w:rPr>
        <w:rFonts w:ascii="Arial" w:hAnsi="Arial"/>
        <w:color w:val="404040"/>
        <w:sz w:val="22"/>
      </w:rPr>
      <w:pPr>
        <w:pBdr/>
        <w:spacing/>
        <w:ind/>
      </w:pPr>
      <w:tblPr>
        <w:tblBorders/>
      </w:tblPr>
      <w:tcPr>
        <w:shd w:val="clear" w:color="fbe5d6" w:themeColor="accent2" w:themeTint="32" w:fill="fbe5d6" w:themeFill="accent2" w:themeFillTint="32"/>
        <w:tcBorders/>
      </w:tcPr>
    </w:tblStylePr>
    <w:tblStylePr w:type="band1Vert">
      <w:rPr>
        <w:rFonts w:ascii="Arial" w:hAnsi="Arial"/>
        <w:color w:val="404040"/>
        <w:sz w:val="22"/>
      </w:rPr>
      <w:pPr>
        <w:pBdr/>
        <w:spacing/>
        <w:ind/>
      </w:pPr>
      <w:tblPr>
        <w:tblBorders/>
      </w:tblPr>
      <w:tcPr>
        <w:shd w:val="clear" w:color="fbe5d6" w:themeColor="accent2" w:themeTint="32" w:fill="fbe5d6"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21" w:customStyle="1">
    <w:name w:val="Grid Table 3 - Accent 31"/>
    <w:basedOn w:val="994"/>
    <w:uiPriority w:val="99"/>
    <w:pPr>
      <w:pBdr/>
      <w:spacing/>
      <w:ind/>
    </w:pPr>
    <w:tblPr>
      <w:tblStyleRowBandSize w:val="1"/>
      <w:tblStyleColBandSize w:val="1"/>
      <w:tblBorders>
        <w:bottom w:val="single" w:color="a5a5a5" w:themeColor="accent3" w:themeTint="FE" w:sz="4" w:space="0"/>
        <w:insideH w:val="single" w:color="a5a5a5" w:themeColor="accent3" w:themeTint="FE" w:sz="4" w:space="0"/>
        <w:insideV w:val="single" w:color="a5a5a5" w:themeColor="accent3" w:themeTint="FE" w:sz="4" w:space="0"/>
      </w:tblBorders>
    </w:tblPr>
    <w:tcPr>
      <w:tcBorders/>
    </w:tcPr>
    <w:tblStylePr w:type="band1Horz">
      <w:rPr>
        <w:rFonts w:ascii="Arial" w:hAnsi="Arial"/>
        <w:color w:val="404040"/>
        <w:sz w:val="22"/>
      </w:rPr>
      <w:pPr>
        <w:pBdr/>
        <w:spacing/>
        <w:ind/>
      </w:pPr>
      <w:tblPr>
        <w:tblBorders/>
      </w:tblPr>
      <w:tcPr>
        <w:shd w:val="clear" w:color="ececec" w:themeColor="accent3" w:themeTint="34" w:fill="ececec" w:themeFill="accent3" w:themeFillTint="34"/>
        <w:tcBorders/>
      </w:tcPr>
    </w:tblStylePr>
    <w:tblStylePr w:type="band1Vert">
      <w:rPr>
        <w:rFonts w:ascii="Arial" w:hAnsi="Arial"/>
        <w:color w:val="404040"/>
        <w:sz w:val="22"/>
      </w:rPr>
      <w:pPr>
        <w:pBdr/>
        <w:spacing/>
        <w:ind/>
      </w:pPr>
      <w:tblPr>
        <w:tblBorders/>
      </w:tblPr>
      <w:tcPr>
        <w:shd w:val="clear" w:color="ececec" w:themeColor="accent3" w:themeTint="34" w:fill="ececec"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22" w:customStyle="1">
    <w:name w:val="Grid Table 3 - Accent 41"/>
    <w:basedOn w:val="994"/>
    <w:uiPriority w:val="99"/>
    <w:pPr>
      <w:pBdr/>
      <w:spacing/>
      <w:ind/>
    </w:pPr>
    <w:tblPr>
      <w:tblStyleRowBandSize w:val="1"/>
      <w:tblStyleColBandSize w:val="1"/>
      <w:tblBorders>
        <w:bottom w:val="single" w:color="ffd865" w:themeColor="accent4" w:themeTint="9A" w:sz="4" w:space="0"/>
        <w:insideH w:val="single" w:color="ffd865" w:themeColor="accent4" w:themeTint="9A" w:sz="4" w:space="0"/>
        <w:insideV w:val="single" w:color="ffd865" w:themeColor="accent4" w:themeTint="9A" w:sz="4" w:space="0"/>
      </w:tblBorders>
    </w:tblPr>
    <w:tcPr>
      <w:tcBorders/>
    </w:tcPr>
    <w:tblStylePr w:type="band1Horz">
      <w:rPr>
        <w:rFonts w:ascii="Arial" w:hAnsi="Arial"/>
        <w:color w:val="404040"/>
        <w:sz w:val="22"/>
      </w:rPr>
      <w:pPr>
        <w:pBdr/>
        <w:spacing/>
        <w:ind/>
      </w:pPr>
      <w:tblPr>
        <w:tblBorders/>
      </w:tblPr>
      <w:tcPr>
        <w:shd w:val="clear" w:color="fff2cb"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2cb"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23" w:customStyle="1">
    <w:name w:val="Grid Table 3 - Accent 51"/>
    <w:basedOn w:val="994"/>
    <w:uiPriority w:val="99"/>
    <w:pPr>
      <w:pBdr/>
      <w:spacing/>
      <w:ind/>
    </w:pPr>
    <w:tblPr>
      <w:tblStyleRowBandSize w:val="1"/>
      <w:tblStyleColBandSize w:val="1"/>
      <w:tblBorders>
        <w:bottom w:val="single" w:color="5b9bd5" w:themeColor="accent5" w:sz="4" w:space="0"/>
        <w:insideH w:val="single" w:color="5b9bd5" w:themeColor="accent5" w:sz="4" w:space="0"/>
        <w:insideV w:val="single" w:color="5b9bd5" w:themeColor="accent5" w:sz="4" w:space="0"/>
      </w:tblBorders>
    </w:tblPr>
    <w:tcPr>
      <w:tcBorders/>
    </w:tcPr>
    <w:tblStylePr w:type="band1Horz">
      <w:rPr>
        <w:rFonts w:ascii="Arial" w:hAnsi="Arial"/>
        <w:color w:val="404040"/>
        <w:sz w:val="22"/>
      </w:rPr>
      <w:pPr>
        <w:pBdr/>
        <w:spacing/>
        <w:ind/>
      </w:pPr>
      <w:tblPr>
        <w:tblBorders/>
      </w:tblPr>
      <w:tcPr>
        <w:shd w:val="clear" w:color="ddeaf6" w:themeColor="accent5" w:themeTint="34" w:fill="ddeaf6" w:themeFill="accent5" w:themeFillTint="34"/>
        <w:tcBorders/>
      </w:tcPr>
    </w:tblStylePr>
    <w:tblStylePr w:type="band1Vert">
      <w:rPr>
        <w:rFonts w:ascii="Arial" w:hAnsi="Arial"/>
        <w:color w:val="404040"/>
        <w:sz w:val="22"/>
      </w:rPr>
      <w:pPr>
        <w:pBdr/>
        <w:spacing/>
        <w:ind/>
      </w:pPr>
      <w:tblPr>
        <w:tblBorders/>
      </w:tblPr>
      <w:tcPr>
        <w:shd w:val="clear" w:color="ddeaf6" w:themeColor="accent5" w:themeTint="34" w:fill="ddeaf6"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24" w:customStyle="1">
    <w:name w:val="Grid Table 3 - Accent 61"/>
    <w:basedOn w:val="994"/>
    <w:uiPriority w:val="99"/>
    <w:pPr>
      <w:pBdr/>
      <w:spacing/>
      <w:ind/>
    </w:pPr>
    <w:tblPr>
      <w:tblStyleRowBandSize w:val="1"/>
      <w:tblStyleColBandSize w:val="1"/>
      <w:tblBorders>
        <w:bottom w:val="single" w:color="70ad47" w:themeColor="accent6" w:sz="4" w:space="0"/>
        <w:insideH w:val="single" w:color="70ad47" w:themeColor="accent6" w:sz="4" w:space="0"/>
        <w:insideV w:val="single" w:color="70ad47" w:themeColor="accent6" w:sz="4" w:space="0"/>
      </w:tblBorders>
    </w:tblPr>
    <w:tcPr>
      <w:tcBorders/>
    </w:tcPr>
    <w:tblStylePr w:type="band1Horz">
      <w:rPr>
        <w:rFonts w:ascii="Arial" w:hAnsi="Arial"/>
        <w:color w:val="404040"/>
        <w:sz w:val="22"/>
      </w:rPr>
      <w:pPr>
        <w:pBdr/>
        <w:spacing/>
        <w:ind/>
      </w:pPr>
      <w:tblPr>
        <w:tblBorders/>
      </w:tblPr>
      <w:tcPr>
        <w:shd w:val="clear" w:color="e1efd8" w:themeColor="accent6" w:themeTint="34" w:fill="e1efd8" w:themeFill="accent6" w:themeFillTint="34"/>
        <w:tcBorders/>
      </w:tcPr>
    </w:tblStylePr>
    <w:tblStylePr w:type="band1Vert">
      <w:rPr>
        <w:rFonts w:ascii="Arial" w:hAnsi="Arial"/>
        <w:color w:val="404040"/>
        <w:sz w:val="22"/>
      </w:rPr>
      <w:pPr>
        <w:pBdr/>
        <w:spacing/>
        <w:ind/>
      </w:pPr>
      <w:tblPr>
        <w:tblBorders/>
      </w:tblPr>
      <w:tcPr>
        <w:shd w:val="clear" w:color="e1efd8" w:themeColor="accent6" w:themeTint="34" w:fill="e1efd8"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25" w:customStyle="1">
    <w:name w:val="Grid Table 41"/>
    <w:basedOn w:val="994"/>
    <w:uiPriority w:val="59"/>
    <w:pPr>
      <w:pBdr/>
      <w:spacing/>
      <w:ind/>
    </w:pPr>
    <w:tblPr>
      <w:tblStyleRowBandSize w:val="1"/>
      <w:tblStyleColBandSize w:val="1"/>
      <w:tblBorders>
        <w:top w:val="single" w:color="6f6f6f" w:themeColor="text1" w:themeTint="90" w:sz="4" w:space="0"/>
        <w:left w:val="single" w:color="6f6f6f" w:themeColor="text1" w:themeTint="90" w:sz="4" w:space="0"/>
        <w:bottom w:val="single" w:color="6f6f6f" w:themeColor="text1" w:themeTint="90" w:sz="4" w:space="0"/>
        <w:right w:val="single" w:color="6f6f6f" w:themeColor="text1" w:themeTint="90" w:sz="4" w:space="0"/>
        <w:insideH w:val="single" w:color="6f6f6f" w:themeColor="text1" w:themeTint="90" w:sz="4" w:space="0"/>
        <w:insideV w:val="single" w:color="6f6f6f" w:themeColor="text1" w:themeTint="90" w:sz="4" w:space="0"/>
      </w:tblBorders>
    </w:tblPr>
    <w:tcPr>
      <w:tcBorders/>
    </w:tcPr>
    <w:tblStylePr w:type="band1Horz">
      <w:rPr>
        <w:rFonts w:ascii="Arial" w:hAnsi="Arial"/>
        <w:color w:val="404040"/>
        <w:sz w:val="22"/>
      </w:rPr>
      <w:pPr>
        <w:pBdr/>
        <w:spacing/>
        <w:ind/>
      </w:pPr>
      <w:tblPr>
        <w:tblBorders/>
      </w:tblPr>
      <w:tcPr>
        <w:shd w:val="clear" w:color="cbcbcb"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cbcbcb"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000000"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26" w:customStyle="1">
    <w:name w:val="Grid Table 4 - Accent 11"/>
    <w:basedOn w:val="994"/>
    <w:uiPriority w:val="59"/>
    <w:pPr>
      <w:pBdr/>
      <w:spacing/>
      <w:ind/>
    </w:pPr>
    <w:tblPr>
      <w:tblStyleRowBandSize w:val="1"/>
      <w:tblStyleColBandSize w:val="1"/>
      <w:tblBorders>
        <w:top w:val="single" w:color="95afdd" w:themeColor="accent1" w:themeTint="90" w:sz="4" w:space="0"/>
        <w:left w:val="single" w:color="95afdd" w:themeColor="accent1" w:themeTint="90" w:sz="4" w:space="0"/>
        <w:bottom w:val="single" w:color="95afdd" w:themeColor="accent1" w:themeTint="90" w:sz="4" w:space="0"/>
        <w:right w:val="single" w:color="95afdd" w:themeColor="accent1" w:themeTint="90" w:sz="4" w:space="0"/>
        <w:insideH w:val="single" w:color="95afdd" w:themeColor="accent1" w:themeTint="90" w:sz="4" w:space="0"/>
        <w:insideV w:val="single" w:color="95afdd" w:themeColor="accent1" w:themeTint="90" w:sz="4" w:space="0"/>
      </w:tblBorders>
    </w:tblPr>
    <w:tcPr>
      <w:tcBorders/>
    </w:tcPr>
    <w:tblStylePr w:type="band1Horz">
      <w:rPr>
        <w:rFonts w:ascii="Arial" w:hAnsi="Arial"/>
        <w:color w:val="404040"/>
        <w:sz w:val="22"/>
      </w:rPr>
      <w:pPr>
        <w:pBdr/>
        <w:spacing/>
        <w:ind/>
      </w:pPr>
      <w:tblPr>
        <w:tblBorders/>
      </w:tblPr>
      <w:tcPr>
        <w:shd w:val="clear" w:color="dae3f3" w:themeColor="accent1" w:themeTint="32" w:fill="dae3f3" w:themeFill="accent1" w:themeFillTint="32"/>
        <w:tcBorders/>
      </w:tcPr>
    </w:tblStylePr>
    <w:tblStylePr w:type="band1Vert">
      <w:rPr>
        <w:rFonts w:ascii="Arial" w:hAnsi="Arial"/>
        <w:color w:val="404040"/>
        <w:sz w:val="22"/>
      </w:rPr>
      <w:pPr>
        <w:pBdr/>
        <w:spacing/>
        <w:ind/>
      </w:pPr>
      <w:tblPr>
        <w:tblBorders/>
      </w:tblPr>
      <w:tcPr>
        <w:shd w:val="clear" w:color="dae3f3" w:themeColor="accent1" w:themeTint="32" w:fill="dae3f3"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537dc8" w:themeColor="accent1" w:themeTint="EA" w:fill="537dc8" w:themeFill="accent1" w:themeFillTint="EA"/>
        <w:tcBorders>
          <w:top w:val="single" w:color="537dc8" w:themeColor="accent1" w:themeTint="EA" w:sz="4" w:space="0"/>
          <w:left w:val="single" w:color="537dc8" w:themeColor="accent1" w:themeTint="EA" w:sz="4" w:space="0"/>
          <w:bottom w:val="single" w:color="537dc8" w:themeColor="accent1" w:themeTint="EA" w:sz="4" w:space="0"/>
          <w:right w:val="single" w:color="537dc8"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537dc8"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27" w:customStyle="1">
    <w:name w:val="Grid Table 4 - Accent 21"/>
    <w:basedOn w:val="994"/>
    <w:uiPriority w:val="59"/>
    <w:pPr>
      <w:pBdr/>
      <w:spacing/>
      <w:ind/>
    </w:pPr>
    <w:tblPr>
      <w:tblStyleRowBandSize w:val="1"/>
      <w:tblStyleColBandSize w:val="1"/>
      <w:tblBorders>
        <w:top w:val="single" w:color="f4b58a" w:themeColor="accent2" w:themeTint="90" w:sz="4" w:space="0"/>
        <w:left w:val="single" w:color="f4b58a" w:themeColor="accent2" w:themeTint="90" w:sz="4" w:space="0"/>
        <w:bottom w:val="single" w:color="f4b58a" w:themeColor="accent2" w:themeTint="90" w:sz="4" w:space="0"/>
        <w:right w:val="single" w:color="f4b58a" w:themeColor="accent2" w:themeTint="90" w:sz="4" w:space="0"/>
        <w:insideH w:val="single" w:color="f4b58a" w:themeColor="accent2" w:themeTint="90" w:sz="4" w:space="0"/>
        <w:insideV w:val="single" w:color="f4b58a" w:themeColor="accent2" w:themeTint="90" w:sz="4" w:space="0"/>
      </w:tblBorders>
    </w:tblPr>
    <w:tcPr>
      <w:tcBorders/>
    </w:tcPr>
    <w:tblStylePr w:type="band1Horz">
      <w:rPr>
        <w:rFonts w:ascii="Arial" w:hAnsi="Arial"/>
        <w:color w:val="404040"/>
        <w:sz w:val="22"/>
      </w:rPr>
      <w:pPr>
        <w:pBdr/>
        <w:spacing/>
        <w:ind/>
      </w:pPr>
      <w:tblPr>
        <w:tblBorders/>
      </w:tblPr>
      <w:tcPr>
        <w:shd w:val="clear" w:color="fbe5d6" w:themeColor="accent2" w:themeTint="32" w:fill="fbe5d6" w:themeFill="accent2" w:themeFillTint="32"/>
        <w:tcBorders/>
      </w:tcPr>
    </w:tblStylePr>
    <w:tblStylePr w:type="band1Vert">
      <w:rPr>
        <w:rFonts w:ascii="Arial" w:hAnsi="Arial"/>
        <w:color w:val="404040"/>
        <w:sz w:val="22"/>
      </w:rPr>
      <w:pPr>
        <w:pBdr/>
        <w:spacing/>
        <w:ind/>
      </w:pPr>
      <w:tblPr>
        <w:tblBorders/>
      </w:tblPr>
      <w:tcPr>
        <w:shd w:val="clear" w:color="fbe5d6" w:themeColor="accent2" w:themeTint="32" w:fill="fbe5d6"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4b184" w:themeColor="accent2" w:themeTint="97" w:fill="f4b184" w:themeFill="accent2" w:themeFillTint="97"/>
        <w:tcBorders>
          <w:top w:val="single" w:color="f4b184" w:themeColor="accent2" w:themeTint="97" w:sz="4" w:space="0"/>
          <w:left w:val="single" w:color="f4b184" w:themeColor="accent2" w:themeTint="97" w:sz="4" w:space="0"/>
          <w:bottom w:val="single" w:color="f4b184" w:themeColor="accent2" w:themeTint="97" w:sz="4" w:space="0"/>
          <w:right w:val="single" w:color="f4b184"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f4b184"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28" w:customStyle="1">
    <w:name w:val="Grid Table 4 - Accent 31"/>
    <w:basedOn w:val="994"/>
    <w:uiPriority w:val="59"/>
    <w:pPr>
      <w:pBdr/>
      <w:spacing/>
      <w:ind/>
    </w:pPr>
    <w:tblPr>
      <w:tblStyleRowBandSize w:val="1"/>
      <w:tblStyleColBandSize w:val="1"/>
      <w:tblBorders>
        <w:top w:val="single" w:color="cccccc" w:themeColor="accent3" w:themeTint="90" w:sz="4" w:space="0"/>
        <w:left w:val="single" w:color="cccccc" w:themeColor="accent3" w:themeTint="90" w:sz="4" w:space="0"/>
        <w:bottom w:val="single" w:color="cccccc" w:themeColor="accent3" w:themeTint="90" w:sz="4" w:space="0"/>
        <w:right w:val="single" w:color="cccccc" w:themeColor="accent3" w:themeTint="90" w:sz="4" w:space="0"/>
        <w:insideH w:val="single" w:color="cccccc" w:themeColor="accent3" w:themeTint="90" w:sz="4" w:space="0"/>
        <w:insideV w:val="single" w:color="cccccc" w:themeColor="accent3" w:themeTint="90" w:sz="4" w:space="0"/>
      </w:tblBorders>
    </w:tblPr>
    <w:tcPr>
      <w:tcBorders/>
    </w:tcPr>
    <w:tblStylePr w:type="band1Horz">
      <w:rPr>
        <w:rFonts w:ascii="Arial" w:hAnsi="Arial"/>
        <w:color w:val="404040"/>
        <w:sz w:val="22"/>
      </w:rPr>
      <w:pPr>
        <w:pBdr/>
        <w:spacing/>
        <w:ind/>
      </w:pPr>
      <w:tblPr>
        <w:tblBorders/>
      </w:tblPr>
      <w:tcPr>
        <w:shd w:val="clear" w:color="ececec" w:themeColor="accent3" w:themeTint="34" w:fill="ececec" w:themeFill="accent3" w:themeFillTint="34"/>
        <w:tcBorders/>
      </w:tcPr>
    </w:tblStylePr>
    <w:tblStylePr w:type="band1Vert">
      <w:rPr>
        <w:rFonts w:ascii="Arial" w:hAnsi="Arial"/>
        <w:color w:val="404040"/>
        <w:sz w:val="22"/>
      </w:rPr>
      <w:pPr>
        <w:pBdr/>
        <w:spacing/>
        <w:ind/>
      </w:pPr>
      <w:tblPr>
        <w:tblBorders/>
      </w:tblPr>
      <w:tcPr>
        <w:shd w:val="clear" w:color="ececec" w:themeColor="accent3" w:themeTint="34" w:fill="ececec"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a5a5a5" w:themeColor="accent3" w:themeTint="FE" w:fill="a5a5a5" w:themeFill="accent3" w:themeFillTint="FE"/>
        <w:tcBorders>
          <w:top w:val="single" w:color="a5a5a5" w:themeColor="accent3" w:themeTint="FE" w:sz="4" w:space="0"/>
          <w:left w:val="single" w:color="a5a5a5" w:themeColor="accent3" w:themeTint="FE" w:sz="4" w:space="0"/>
          <w:bottom w:val="single" w:color="a5a5a5" w:themeColor="accent3" w:themeTint="FE" w:sz="4" w:space="0"/>
          <w:right w:val="single" w:color="a5a5a5"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a5a5a5"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29" w:customStyle="1">
    <w:name w:val="Grid Table 4 - Accent 41"/>
    <w:basedOn w:val="994"/>
    <w:uiPriority w:val="59"/>
    <w:pPr>
      <w:pBdr/>
      <w:spacing/>
      <w:ind/>
    </w:pPr>
    <w:tblPr>
      <w:tblStyleRowBandSize w:val="1"/>
      <w:tblStyleColBandSize w:val="1"/>
      <w:tblBorders>
        <w:top w:val="single" w:color="ffdb6f" w:themeColor="accent4" w:themeTint="90" w:sz="4" w:space="0"/>
        <w:left w:val="single" w:color="ffdb6f" w:themeColor="accent4" w:themeTint="90" w:sz="4" w:space="0"/>
        <w:bottom w:val="single" w:color="ffdb6f" w:themeColor="accent4" w:themeTint="90" w:sz="4" w:space="0"/>
        <w:right w:val="single" w:color="ffdb6f" w:themeColor="accent4" w:themeTint="90" w:sz="4" w:space="0"/>
        <w:insideH w:val="single" w:color="ffdb6f" w:themeColor="accent4" w:themeTint="90" w:sz="4" w:space="0"/>
        <w:insideV w:val="single" w:color="ffdb6f" w:themeColor="accent4" w:themeTint="90" w:sz="4" w:space="0"/>
      </w:tblBorders>
    </w:tblPr>
    <w:tcPr>
      <w:tcBorders/>
    </w:tcPr>
    <w:tblStylePr w:type="band1Horz">
      <w:rPr>
        <w:rFonts w:ascii="Arial" w:hAnsi="Arial"/>
        <w:color w:val="404040"/>
        <w:sz w:val="22"/>
      </w:rPr>
      <w:pPr>
        <w:pBdr/>
        <w:spacing/>
        <w:ind/>
      </w:pPr>
      <w:tblPr>
        <w:tblBorders/>
      </w:tblPr>
      <w:tcPr>
        <w:shd w:val="clear" w:color="fff2cb"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2cb"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d865" w:themeColor="accent4" w:themeTint="9A" w:fill="ffd865" w:themeFill="accent4" w:themeFillTint="9A"/>
        <w:tcBorders>
          <w:top w:val="single" w:color="ffd865" w:themeColor="accent4" w:themeTint="9A" w:sz="4" w:space="0"/>
          <w:left w:val="single" w:color="ffd865" w:themeColor="accent4" w:themeTint="9A" w:sz="4" w:space="0"/>
          <w:bottom w:val="single" w:color="ffd865" w:themeColor="accent4" w:themeTint="9A" w:sz="4" w:space="0"/>
          <w:right w:val="single" w:color="ffd865"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ffd865"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30" w:customStyle="1">
    <w:name w:val="Grid Table 4 - Accent 51"/>
    <w:basedOn w:val="994"/>
    <w:uiPriority w:val="59"/>
    <w:pPr>
      <w:pBdr/>
      <w:spacing/>
      <w:ind/>
    </w:pPr>
    <w:tblPr>
      <w:tblStyleRowBandSize w:val="1"/>
      <w:tblStyleColBandSize w:val="1"/>
      <w:tblBorders>
        <w:top w:val="single" w:color="a2c6e7" w:themeColor="accent5" w:themeTint="90" w:sz="4" w:space="0"/>
        <w:left w:val="single" w:color="a2c6e7" w:themeColor="accent5" w:themeTint="90" w:sz="4" w:space="0"/>
        <w:bottom w:val="single" w:color="a2c6e7" w:themeColor="accent5" w:themeTint="90" w:sz="4" w:space="0"/>
        <w:right w:val="single" w:color="a2c6e7" w:themeColor="accent5" w:themeTint="90" w:sz="4" w:space="0"/>
        <w:insideH w:val="single" w:color="a2c6e7" w:themeColor="accent5" w:themeTint="90" w:sz="4" w:space="0"/>
        <w:insideV w:val="single" w:color="a2c6e7" w:themeColor="accent5" w:themeTint="90" w:sz="4" w:space="0"/>
      </w:tblBorders>
    </w:tblPr>
    <w:tcPr>
      <w:tcBorders/>
    </w:tcPr>
    <w:tblStylePr w:type="band1Horz">
      <w:rPr>
        <w:rFonts w:ascii="Arial" w:hAnsi="Arial"/>
        <w:color w:val="404040"/>
        <w:sz w:val="22"/>
      </w:rPr>
      <w:pPr>
        <w:pBdr/>
        <w:spacing/>
        <w:ind/>
      </w:pPr>
      <w:tblPr>
        <w:tblBorders/>
      </w:tblPr>
      <w:tcPr>
        <w:shd w:val="clear" w:color="ddeaf6" w:themeColor="accent5" w:themeTint="34" w:fill="ddeaf6" w:themeFill="accent5" w:themeFillTint="34"/>
        <w:tcBorders/>
      </w:tcPr>
    </w:tblStylePr>
    <w:tblStylePr w:type="band1Vert">
      <w:rPr>
        <w:rFonts w:ascii="Arial" w:hAnsi="Arial"/>
        <w:color w:val="404040"/>
        <w:sz w:val="22"/>
      </w:rPr>
      <w:pPr>
        <w:pBdr/>
        <w:spacing/>
        <w:ind/>
      </w:pPr>
      <w:tblPr>
        <w:tblBorders/>
      </w:tblPr>
      <w:tcPr>
        <w:shd w:val="clear" w:color="ddeaf6" w:themeColor="accent5" w:themeTint="34" w:fill="ddeaf6"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5b9bd5" w:themeColor="accent5" w:fill="5b9bd5" w:themeFill="accent5"/>
        <w:tcBorders>
          <w:top w:val="single" w:color="5b9bd5" w:themeColor="accent5" w:sz="4" w:space="0"/>
          <w:left w:val="single" w:color="5b9bd5" w:themeColor="accent5" w:sz="4" w:space="0"/>
          <w:bottom w:val="single" w:color="5b9bd5" w:themeColor="accent5" w:sz="4" w:space="0"/>
          <w:right w:val="single" w:color="5b9bd5"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5b9bd5"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31" w:customStyle="1">
    <w:name w:val="Grid Table 4 - Accent 61"/>
    <w:basedOn w:val="994"/>
    <w:uiPriority w:val="59"/>
    <w:pPr>
      <w:pBdr/>
      <w:spacing/>
      <w:ind/>
    </w:pPr>
    <w:tblPr>
      <w:tblStyleRowBandSize w:val="1"/>
      <w:tblStyleColBandSize w:val="1"/>
      <w:tblBorders>
        <w:top w:val="single" w:color="add394" w:themeColor="accent6" w:themeTint="90" w:sz="4" w:space="0"/>
        <w:left w:val="single" w:color="add394" w:themeColor="accent6" w:themeTint="90" w:sz="4" w:space="0"/>
        <w:bottom w:val="single" w:color="add394" w:themeColor="accent6" w:themeTint="90" w:sz="4" w:space="0"/>
        <w:right w:val="single" w:color="add394" w:themeColor="accent6" w:themeTint="90" w:sz="4" w:space="0"/>
        <w:insideH w:val="single" w:color="add394" w:themeColor="accent6" w:themeTint="90" w:sz="4" w:space="0"/>
        <w:insideV w:val="single" w:color="add394" w:themeColor="accent6" w:themeTint="90" w:sz="4" w:space="0"/>
      </w:tblBorders>
    </w:tblPr>
    <w:tcPr>
      <w:tcBorders/>
    </w:tcPr>
    <w:tblStylePr w:type="band1Horz">
      <w:rPr>
        <w:rFonts w:ascii="Arial" w:hAnsi="Arial"/>
        <w:color w:val="404040"/>
        <w:sz w:val="22"/>
      </w:rPr>
      <w:pPr>
        <w:pBdr/>
        <w:spacing/>
        <w:ind/>
      </w:pPr>
      <w:tblPr>
        <w:tblBorders/>
      </w:tblPr>
      <w:tcPr>
        <w:shd w:val="clear" w:color="e1efd8" w:themeColor="accent6" w:themeTint="34" w:fill="e1efd8" w:themeFill="accent6" w:themeFillTint="34"/>
        <w:tcBorders/>
      </w:tcPr>
    </w:tblStylePr>
    <w:tblStylePr w:type="band1Vert">
      <w:rPr>
        <w:rFonts w:ascii="Arial" w:hAnsi="Arial"/>
        <w:color w:val="404040"/>
        <w:sz w:val="22"/>
      </w:rPr>
      <w:pPr>
        <w:pBdr/>
        <w:spacing/>
        <w:ind/>
      </w:pPr>
      <w:tblPr>
        <w:tblBorders/>
      </w:tblPr>
      <w:tcPr>
        <w:shd w:val="clear" w:color="e1efd8" w:themeColor="accent6" w:themeTint="34" w:fill="e1efd8"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70ad47" w:themeColor="accent6" w:fill="70ad47" w:themeFill="accent6"/>
        <w:tcBorders>
          <w:top w:val="single" w:color="70ad47" w:themeColor="accent6" w:sz="4" w:space="0"/>
          <w:left w:val="single" w:color="70ad47" w:themeColor="accent6" w:sz="4" w:space="0"/>
          <w:bottom w:val="single" w:color="70ad47" w:themeColor="accent6" w:sz="4" w:space="0"/>
          <w:right w:val="single" w:color="70ad47"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70ad47"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32" w:customStyle="1">
    <w:name w:val="Grid Table 5 Dark1"/>
    <w:basedOn w:val="994"/>
    <w:uiPriority w:val="99"/>
    <w:pPr>
      <w:pBdr/>
      <w:spacing/>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bfbfbf" w:themeColor="text1" w:themeTint="40" w:fill="bfbfbf" w:themeFill="text1" w:themeFillTint="40"/>
    </w:tblPr>
    <w:tcPr>
      <w:tcBorders/>
    </w:tcPr>
    <w:tblStylePr w:type="band1Horz">
      <w:pPr>
        <w:pBdr/>
        <w:spacing/>
        <w:ind/>
      </w:pPr>
      <w:tblPr>
        <w:tblBorders/>
      </w:tblPr>
      <w:tcPr>
        <w:shd w:val="clear" w:color="8a8a8a" w:themeColor="text1" w:themeTint="75" w:fill="8a8a8a" w:themeFill="text1" w:themeFillTint="75"/>
        <w:tcBorders/>
      </w:tcPr>
    </w:tblStylePr>
    <w:tblStylePr w:type="band1Vert">
      <w:pPr>
        <w:pBdr/>
        <w:spacing/>
        <w:ind/>
      </w:pPr>
      <w:tblPr>
        <w:tblBorders/>
      </w:tblPr>
      <w:tcPr>
        <w:shd w:val="clear" w:color="8a8a8a"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000000" w:themeColor="text1" w:fill="000000" w:themeFill="text1"/>
        <w:tcBorders/>
      </w:tcPr>
    </w:tblStylePr>
    <w:tblStylePr w:type="firstRow">
      <w:rPr>
        <w:rFonts w:ascii="Arial" w:hAnsi="Arial"/>
        <w:b/>
        <w:color w:val="ffffff"/>
        <w:sz w:val="22"/>
      </w:rPr>
      <w:pPr>
        <w:pBdr/>
        <w:spacing/>
        <w:ind/>
      </w:pPr>
      <w:tblPr>
        <w:tblBorders/>
      </w:tblPr>
      <w:tcPr>
        <w:shd w:val="clear" w:color="000000" w:themeColor="text1" w:fill="000000" w:themeFill="text1"/>
        <w:tcBorders/>
      </w:tcPr>
    </w:tblStylePr>
    <w:tblStylePr w:type="lastCol">
      <w:rPr>
        <w:rFonts w:ascii="Arial" w:hAnsi="Arial"/>
        <w:b/>
        <w:color w:val="ffffff"/>
        <w:sz w:val="22"/>
      </w:rPr>
      <w:pPr>
        <w:pBdr/>
        <w:spacing/>
        <w:ind/>
      </w:pPr>
      <w:tblPr>
        <w:tblBorders/>
      </w:tblPr>
      <w:tcPr>
        <w:shd w:val="clear" w:color="000000" w:themeColor="text1" w:fill="000000" w:themeFill="text1"/>
        <w:tcBorders/>
      </w:tcPr>
    </w:tblStylePr>
    <w:tblStylePr w:type="lastRow">
      <w:rPr>
        <w:rFonts w:ascii="Arial" w:hAnsi="Arial"/>
        <w:b/>
        <w:color w:val="ffffff"/>
        <w:sz w:val="22"/>
      </w:rPr>
      <w:pPr>
        <w:pBdr/>
        <w:spacing/>
        <w:ind/>
      </w:pPr>
      <w:tblPr>
        <w:tblBorders/>
      </w:tblPr>
      <w:tcPr>
        <w:shd w:val="clear" w:color="000000" w:themeColor="text1" w:fill="000000" w:themeFill="text1"/>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33" w:customStyle="1">
    <w:name w:val="Grid Table 5 Dark- Accent 1"/>
    <w:basedOn w:val="994"/>
    <w:uiPriority w:val="99"/>
    <w:pPr>
      <w:pBdr/>
      <w:spacing/>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d8e2f3" w:themeColor="accent1" w:themeTint="34" w:fill="d8e2f3" w:themeFill="accent1" w:themeFillTint="34"/>
    </w:tblPr>
    <w:tcPr>
      <w:tcBorders/>
    </w:tcPr>
    <w:tblStylePr w:type="band1Horz">
      <w:pPr>
        <w:pBdr/>
        <w:spacing/>
        <w:ind/>
      </w:pPr>
      <w:tblPr>
        <w:tblBorders/>
      </w:tblPr>
      <w:tcPr>
        <w:shd w:val="clear" w:color="a9bee4" w:themeColor="accent1" w:themeTint="75" w:fill="a9bee4" w:themeFill="accent1" w:themeFillTint="75"/>
        <w:tcBorders/>
      </w:tcPr>
    </w:tblStylePr>
    <w:tblStylePr w:type="band1Vert">
      <w:pPr>
        <w:pBdr/>
        <w:spacing/>
        <w:ind/>
      </w:pPr>
      <w:tblPr>
        <w:tblBorders/>
      </w:tblPr>
      <w:tcPr>
        <w:shd w:val="clear" w:color="a9bee4" w:themeColor="accent1" w:themeTint="75" w:fill="a9bee4"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4472c4" w:themeColor="accent1" w:fill="4472c4" w:themeFill="accent1"/>
        <w:tcBorders/>
      </w:tcPr>
    </w:tblStylePr>
    <w:tblStylePr w:type="firstRow">
      <w:rPr>
        <w:rFonts w:ascii="Arial" w:hAnsi="Arial"/>
        <w:b/>
        <w:color w:val="ffffff"/>
        <w:sz w:val="22"/>
      </w:rPr>
      <w:pPr>
        <w:pBdr/>
        <w:spacing/>
        <w:ind/>
      </w:pPr>
      <w:tblPr>
        <w:tblBorders/>
      </w:tblPr>
      <w:tcPr>
        <w:shd w:val="clear" w:color="4472c4" w:themeColor="accent1" w:fill="4472c4" w:themeFill="accent1"/>
        <w:tcBorders/>
      </w:tcPr>
    </w:tblStylePr>
    <w:tblStylePr w:type="lastCol">
      <w:rPr>
        <w:rFonts w:ascii="Arial" w:hAnsi="Arial"/>
        <w:b/>
        <w:color w:val="ffffff"/>
        <w:sz w:val="22"/>
      </w:rPr>
      <w:pPr>
        <w:pBdr/>
        <w:spacing/>
        <w:ind/>
      </w:pPr>
      <w:tblPr>
        <w:tblBorders/>
      </w:tblPr>
      <w:tcPr>
        <w:shd w:val="clear" w:color="4472c4" w:themeColor="accent1" w:fill="4472c4" w:themeFill="accent1"/>
        <w:tcBorders/>
      </w:tcPr>
    </w:tblStylePr>
    <w:tblStylePr w:type="lastRow">
      <w:rPr>
        <w:rFonts w:ascii="Arial" w:hAnsi="Arial"/>
        <w:b/>
        <w:color w:val="ffffff"/>
        <w:sz w:val="22"/>
      </w:rPr>
      <w:pPr>
        <w:pBdr/>
        <w:spacing/>
        <w:ind/>
      </w:pPr>
      <w:tblPr>
        <w:tblBorders/>
      </w:tblPr>
      <w:tcPr>
        <w:shd w:val="clear" w:color="4472c4" w:themeColor="accent1" w:fill="4472c4" w:themeFill="accent1"/>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34" w:customStyle="1">
    <w:name w:val="Grid Table 5 Dark - Accent 21"/>
    <w:basedOn w:val="994"/>
    <w:uiPriority w:val="99"/>
    <w:pPr>
      <w:pBdr/>
      <w:spacing/>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fbe5d6" w:themeColor="accent2" w:themeTint="32" w:fill="fbe5d6" w:themeFill="accent2" w:themeFillTint="32"/>
    </w:tblPr>
    <w:tcPr>
      <w:tcBorders/>
    </w:tcPr>
    <w:tblStylePr w:type="band1Horz">
      <w:pPr>
        <w:pBdr/>
        <w:spacing/>
        <w:ind/>
      </w:pPr>
      <w:tblPr>
        <w:tblBorders/>
      </w:tblPr>
      <w:tcPr>
        <w:shd w:val="clear" w:color="f6c3a0" w:themeColor="accent2" w:themeTint="75" w:fill="f6c3a0" w:themeFill="accent2" w:themeFillTint="75"/>
        <w:tcBorders/>
      </w:tcPr>
    </w:tblStylePr>
    <w:tblStylePr w:type="band1Vert">
      <w:pPr>
        <w:pBdr/>
        <w:spacing/>
        <w:ind/>
      </w:pPr>
      <w:tblPr>
        <w:tblBorders/>
      </w:tblPr>
      <w:tcPr>
        <w:shd w:val="clear" w:color="f6c3a0" w:themeColor="accent2" w:themeTint="75" w:fill="f6c3a0"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ed7d31" w:themeColor="accent2" w:fill="ed7d31" w:themeFill="accent2"/>
        <w:tcBorders/>
      </w:tcPr>
    </w:tblStylePr>
    <w:tblStylePr w:type="firstRow">
      <w:rPr>
        <w:rFonts w:ascii="Arial" w:hAnsi="Arial"/>
        <w:b/>
        <w:color w:val="ffffff"/>
        <w:sz w:val="22"/>
      </w:rPr>
      <w:pPr>
        <w:pBdr/>
        <w:spacing/>
        <w:ind/>
      </w:pPr>
      <w:tblPr>
        <w:tblBorders/>
      </w:tblPr>
      <w:tcPr>
        <w:shd w:val="clear" w:color="ed7d31" w:themeColor="accent2" w:fill="ed7d31" w:themeFill="accent2"/>
        <w:tcBorders/>
      </w:tcPr>
    </w:tblStylePr>
    <w:tblStylePr w:type="lastCol">
      <w:rPr>
        <w:rFonts w:ascii="Arial" w:hAnsi="Arial"/>
        <w:b/>
        <w:color w:val="ffffff"/>
        <w:sz w:val="22"/>
      </w:rPr>
      <w:pPr>
        <w:pBdr/>
        <w:spacing/>
        <w:ind/>
      </w:pPr>
      <w:tblPr>
        <w:tblBorders/>
      </w:tblPr>
      <w:tcPr>
        <w:shd w:val="clear" w:color="ed7d31" w:themeColor="accent2" w:fill="ed7d31" w:themeFill="accent2"/>
        <w:tcBorders/>
      </w:tcPr>
    </w:tblStylePr>
    <w:tblStylePr w:type="lastRow">
      <w:rPr>
        <w:rFonts w:ascii="Arial" w:hAnsi="Arial"/>
        <w:b/>
        <w:color w:val="ffffff"/>
        <w:sz w:val="22"/>
      </w:rPr>
      <w:pPr>
        <w:pBdr/>
        <w:spacing/>
        <w:ind/>
      </w:pPr>
      <w:tblPr>
        <w:tblBorders/>
      </w:tblPr>
      <w:tcPr>
        <w:shd w:val="clear" w:color="ed7d31" w:themeColor="accent2" w:fill="ed7d31" w:themeFill="accent2"/>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35" w:customStyle="1">
    <w:name w:val="Grid Table 5 Dark - Accent 31"/>
    <w:basedOn w:val="994"/>
    <w:uiPriority w:val="99"/>
    <w:pPr>
      <w:pBdr/>
      <w:spacing/>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ececec" w:themeColor="accent3" w:themeTint="34" w:fill="ececec" w:themeFill="accent3" w:themeFillTint="34"/>
    </w:tblPr>
    <w:tcPr>
      <w:tcBorders/>
    </w:tcPr>
    <w:tblStylePr w:type="band1Horz">
      <w:pPr>
        <w:pBdr/>
        <w:spacing/>
        <w:ind/>
      </w:pPr>
      <w:tblPr>
        <w:tblBorders/>
      </w:tblPr>
      <w:tcPr>
        <w:shd w:val="clear" w:color="d5d5d5" w:themeColor="accent3" w:themeTint="75" w:fill="d5d5d5" w:themeFill="accent3" w:themeFillTint="75"/>
        <w:tcBorders/>
      </w:tcPr>
    </w:tblStylePr>
    <w:tblStylePr w:type="band1Vert">
      <w:pPr>
        <w:pBdr/>
        <w:spacing/>
        <w:ind/>
      </w:pPr>
      <w:tblPr>
        <w:tblBorders/>
      </w:tblPr>
      <w:tcPr>
        <w:shd w:val="clear" w:color="d5d5d5" w:themeColor="accent3" w:themeTint="75" w:fill="d5d5d5"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a5a5a5" w:themeColor="accent3" w:fill="a5a5a5" w:themeFill="accent3"/>
        <w:tcBorders/>
      </w:tcPr>
    </w:tblStylePr>
    <w:tblStylePr w:type="firstRow">
      <w:rPr>
        <w:rFonts w:ascii="Arial" w:hAnsi="Arial"/>
        <w:b/>
        <w:color w:val="ffffff"/>
        <w:sz w:val="22"/>
      </w:rPr>
      <w:pPr>
        <w:pBdr/>
        <w:spacing/>
        <w:ind/>
      </w:pPr>
      <w:tblPr>
        <w:tblBorders/>
      </w:tblPr>
      <w:tcPr>
        <w:shd w:val="clear" w:color="a5a5a5" w:themeColor="accent3" w:fill="a5a5a5" w:themeFill="accent3"/>
        <w:tcBorders/>
      </w:tcPr>
    </w:tblStylePr>
    <w:tblStylePr w:type="lastCol">
      <w:rPr>
        <w:rFonts w:ascii="Arial" w:hAnsi="Arial"/>
        <w:b/>
        <w:color w:val="ffffff"/>
        <w:sz w:val="22"/>
      </w:rPr>
      <w:pPr>
        <w:pBdr/>
        <w:spacing/>
        <w:ind/>
      </w:pPr>
      <w:tblPr>
        <w:tblBorders/>
      </w:tblPr>
      <w:tcPr>
        <w:shd w:val="clear" w:color="a5a5a5" w:themeColor="accent3" w:fill="a5a5a5" w:themeFill="accent3"/>
        <w:tcBorders/>
      </w:tcPr>
    </w:tblStylePr>
    <w:tblStylePr w:type="lastRow">
      <w:rPr>
        <w:rFonts w:ascii="Arial" w:hAnsi="Arial"/>
        <w:b/>
        <w:color w:val="ffffff"/>
        <w:sz w:val="22"/>
      </w:rPr>
      <w:pPr>
        <w:pBdr/>
        <w:spacing/>
        <w:ind/>
      </w:pPr>
      <w:tblPr>
        <w:tblBorders/>
      </w:tblPr>
      <w:tcPr>
        <w:shd w:val="clear" w:color="a5a5a5" w:themeColor="accent3" w:fill="a5a5a5" w:themeFill="accent3"/>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36" w:customStyle="1">
    <w:name w:val="Grid Table 5 Dark- Accent 4"/>
    <w:basedOn w:val="994"/>
    <w:uiPriority w:val="99"/>
    <w:pPr>
      <w:pBdr/>
      <w:spacing/>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fff2cb" w:themeColor="accent4" w:themeTint="34" w:fill="fff2cb" w:themeFill="accent4" w:themeFillTint="34"/>
    </w:tblPr>
    <w:tcPr>
      <w:tcBorders/>
    </w:tcPr>
    <w:tblStylePr w:type="band1Horz">
      <w:pPr>
        <w:pBdr/>
        <w:spacing/>
        <w:ind/>
      </w:pPr>
      <w:tblPr>
        <w:tblBorders/>
      </w:tblPr>
      <w:tcPr>
        <w:shd w:val="clear" w:color="ffe28a" w:themeColor="accent4" w:themeTint="75" w:fill="ffe28a" w:themeFill="accent4" w:themeFillTint="75"/>
        <w:tcBorders/>
      </w:tcPr>
    </w:tblStylePr>
    <w:tblStylePr w:type="band1Vert">
      <w:pPr>
        <w:pBdr/>
        <w:spacing/>
        <w:ind/>
      </w:pPr>
      <w:tblPr>
        <w:tblBorders/>
      </w:tblPr>
      <w:tcPr>
        <w:shd w:val="clear" w:color="ffe28a" w:themeColor="accent4" w:themeTint="75" w:fill="ffe28a"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c000" w:themeColor="accent4" w:fill="ffc000" w:themeFill="accent4"/>
        <w:tcBorders/>
      </w:tcPr>
    </w:tblStylePr>
    <w:tblStylePr w:type="firstRow">
      <w:rPr>
        <w:rFonts w:ascii="Arial" w:hAnsi="Arial"/>
        <w:b/>
        <w:color w:val="ffffff"/>
        <w:sz w:val="22"/>
      </w:rPr>
      <w:pPr>
        <w:pBdr/>
        <w:spacing/>
        <w:ind/>
      </w:pPr>
      <w:tblPr>
        <w:tblBorders/>
      </w:tblPr>
      <w:tcPr>
        <w:shd w:val="clear" w:color="ffc000" w:themeColor="accent4" w:fill="ffc000" w:themeFill="accent4"/>
        <w:tcBorders/>
      </w:tcPr>
    </w:tblStylePr>
    <w:tblStylePr w:type="lastCol">
      <w:rPr>
        <w:rFonts w:ascii="Arial" w:hAnsi="Arial"/>
        <w:b/>
        <w:color w:val="ffffff"/>
        <w:sz w:val="22"/>
      </w:rPr>
      <w:pPr>
        <w:pBdr/>
        <w:spacing/>
        <w:ind/>
      </w:pPr>
      <w:tblPr>
        <w:tblBorders/>
      </w:tblPr>
      <w:tcPr>
        <w:shd w:val="clear" w:color="ffc000" w:themeColor="accent4" w:fill="ffc000" w:themeFill="accent4"/>
        <w:tcBorders/>
      </w:tcPr>
    </w:tblStylePr>
    <w:tblStylePr w:type="lastRow">
      <w:rPr>
        <w:rFonts w:ascii="Arial" w:hAnsi="Arial"/>
        <w:b/>
        <w:color w:val="ffffff"/>
        <w:sz w:val="22"/>
      </w:rPr>
      <w:pPr>
        <w:pBdr/>
        <w:spacing/>
        <w:ind/>
      </w:pPr>
      <w:tblPr>
        <w:tblBorders/>
      </w:tblPr>
      <w:tcPr>
        <w:shd w:val="clear" w:color="ffc000" w:themeColor="accent4" w:fill="ffc000" w:themeFill="accent4"/>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37" w:customStyle="1">
    <w:name w:val="Grid Table 5 Dark - Accent 51"/>
    <w:basedOn w:val="994"/>
    <w:uiPriority w:val="99"/>
    <w:pPr>
      <w:pBdr/>
      <w:spacing/>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ddeaf6" w:themeColor="accent5" w:themeTint="34" w:fill="ddeaf6" w:themeFill="accent5" w:themeFillTint="34"/>
    </w:tblPr>
    <w:tcPr>
      <w:tcBorders/>
    </w:tcPr>
    <w:tblStylePr w:type="band1Horz">
      <w:pPr>
        <w:pBdr/>
        <w:spacing/>
        <w:ind/>
      </w:pPr>
      <w:tblPr>
        <w:tblBorders/>
      </w:tblPr>
      <w:tcPr>
        <w:shd w:val="clear" w:color="b3d0eb" w:themeColor="accent5" w:themeTint="75" w:fill="b3d0eb" w:themeFill="accent5" w:themeFillTint="75"/>
        <w:tcBorders/>
      </w:tcPr>
    </w:tblStylePr>
    <w:tblStylePr w:type="band1Vert">
      <w:pPr>
        <w:pBdr/>
        <w:spacing/>
        <w:ind/>
      </w:pPr>
      <w:tblPr>
        <w:tblBorders/>
      </w:tblPr>
      <w:tcPr>
        <w:shd w:val="clear" w:color="b3d0eb" w:themeColor="accent5" w:themeTint="75" w:fill="b3d0eb"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5b9bd5" w:themeColor="accent5" w:fill="5b9bd5" w:themeFill="accent5"/>
        <w:tcBorders/>
      </w:tcPr>
    </w:tblStylePr>
    <w:tblStylePr w:type="firstRow">
      <w:rPr>
        <w:rFonts w:ascii="Arial" w:hAnsi="Arial"/>
        <w:b/>
        <w:color w:val="ffffff"/>
        <w:sz w:val="22"/>
      </w:rPr>
      <w:pPr>
        <w:pBdr/>
        <w:spacing/>
        <w:ind/>
      </w:pPr>
      <w:tblPr>
        <w:tblBorders/>
      </w:tblPr>
      <w:tcPr>
        <w:shd w:val="clear" w:color="5b9bd5" w:themeColor="accent5" w:fill="5b9bd5" w:themeFill="accent5"/>
        <w:tcBorders/>
      </w:tcPr>
    </w:tblStylePr>
    <w:tblStylePr w:type="lastCol">
      <w:rPr>
        <w:rFonts w:ascii="Arial" w:hAnsi="Arial"/>
        <w:b/>
        <w:color w:val="ffffff"/>
        <w:sz w:val="22"/>
      </w:rPr>
      <w:pPr>
        <w:pBdr/>
        <w:spacing/>
        <w:ind/>
      </w:pPr>
      <w:tblPr>
        <w:tblBorders/>
      </w:tblPr>
      <w:tcPr>
        <w:shd w:val="clear" w:color="5b9bd5" w:themeColor="accent5" w:fill="5b9bd5" w:themeFill="accent5"/>
        <w:tcBorders/>
      </w:tcPr>
    </w:tblStylePr>
    <w:tblStylePr w:type="lastRow">
      <w:rPr>
        <w:rFonts w:ascii="Arial" w:hAnsi="Arial"/>
        <w:b/>
        <w:color w:val="ffffff"/>
        <w:sz w:val="22"/>
      </w:rPr>
      <w:pPr>
        <w:pBdr/>
        <w:spacing/>
        <w:ind/>
      </w:pPr>
      <w:tblPr>
        <w:tblBorders/>
      </w:tblPr>
      <w:tcPr>
        <w:shd w:val="clear" w:color="5b9bd5" w:themeColor="accent5" w:fill="5b9bd5" w:themeFill="accent5"/>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38" w:customStyle="1">
    <w:name w:val="Grid Table 5 Dark - Accent 61"/>
    <w:basedOn w:val="994"/>
    <w:uiPriority w:val="99"/>
    <w:pPr>
      <w:pBdr/>
      <w:spacing/>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e1efd8" w:themeColor="accent6" w:themeTint="34" w:fill="e1efd8" w:themeFill="accent6" w:themeFillTint="34"/>
    </w:tblPr>
    <w:tcPr>
      <w:tcBorders/>
    </w:tcPr>
    <w:tblStylePr w:type="band1Horz">
      <w:pPr>
        <w:pBdr/>
        <w:spacing/>
        <w:ind/>
      </w:pPr>
      <w:tblPr>
        <w:tblBorders/>
      </w:tblPr>
      <w:tcPr>
        <w:shd w:val="clear" w:color="bcdba8" w:themeColor="accent6" w:themeTint="75" w:fill="bcdba8" w:themeFill="accent6" w:themeFillTint="75"/>
        <w:tcBorders/>
      </w:tcPr>
    </w:tblStylePr>
    <w:tblStylePr w:type="band1Vert">
      <w:pPr>
        <w:pBdr/>
        <w:spacing/>
        <w:ind/>
      </w:pPr>
      <w:tblPr>
        <w:tblBorders/>
      </w:tblPr>
      <w:tcPr>
        <w:shd w:val="clear" w:color="bcdba8" w:themeColor="accent6" w:themeTint="75" w:fill="bcdba8"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70ad47" w:themeColor="accent6" w:fill="70ad47" w:themeFill="accent6"/>
        <w:tcBorders/>
      </w:tcPr>
    </w:tblStylePr>
    <w:tblStylePr w:type="firstRow">
      <w:rPr>
        <w:rFonts w:ascii="Arial" w:hAnsi="Arial"/>
        <w:b/>
        <w:color w:val="ffffff"/>
        <w:sz w:val="22"/>
      </w:rPr>
      <w:pPr>
        <w:pBdr/>
        <w:spacing/>
        <w:ind/>
      </w:pPr>
      <w:tblPr>
        <w:tblBorders/>
      </w:tblPr>
      <w:tcPr>
        <w:shd w:val="clear" w:color="70ad47" w:themeColor="accent6" w:fill="70ad47" w:themeFill="accent6"/>
        <w:tcBorders/>
      </w:tcPr>
    </w:tblStylePr>
    <w:tblStylePr w:type="lastCol">
      <w:rPr>
        <w:rFonts w:ascii="Arial" w:hAnsi="Arial"/>
        <w:b/>
        <w:color w:val="ffffff"/>
        <w:sz w:val="22"/>
      </w:rPr>
      <w:pPr>
        <w:pBdr/>
        <w:spacing/>
        <w:ind/>
      </w:pPr>
      <w:tblPr>
        <w:tblBorders/>
      </w:tblPr>
      <w:tcPr>
        <w:shd w:val="clear" w:color="70ad47" w:themeColor="accent6" w:fill="70ad47" w:themeFill="accent6"/>
        <w:tcBorders/>
      </w:tcPr>
    </w:tblStylePr>
    <w:tblStylePr w:type="lastRow">
      <w:rPr>
        <w:rFonts w:ascii="Arial" w:hAnsi="Arial"/>
        <w:b/>
        <w:color w:val="ffffff"/>
        <w:sz w:val="22"/>
      </w:rPr>
      <w:pPr>
        <w:pBdr/>
        <w:spacing/>
        <w:ind/>
      </w:pPr>
      <w:tblPr>
        <w:tblBorders/>
      </w:tblPr>
      <w:tcPr>
        <w:shd w:val="clear" w:color="70ad47" w:themeColor="accent6" w:fill="70ad47" w:themeFill="accent6"/>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39" w:customStyle="1">
    <w:name w:val="Grid Table 6 Colorful1"/>
    <w:basedOn w:val="994"/>
    <w:uiPriority w:val="99"/>
    <w:pPr>
      <w:pBdr/>
      <w:spacing/>
      <w:ind/>
    </w:pPr>
    <w:tblPr>
      <w:tblStyleRowBandSize w:val="1"/>
      <w:tblStyleColBandSize w:val="1"/>
      <w:tblBorders>
        <w:top w:val="single" w:color="7f7f7f" w:themeColor="text1" w:themeTint="80" w:sz="4" w:space="0"/>
        <w:left w:val="single" w:color="7f7f7f" w:themeColor="text1" w:themeTint="80" w:sz="4" w:space="0"/>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Pr>
    <w:tcPr>
      <w:tcBorders/>
    </w:tcPr>
    <w:tblStylePr w:type="band1Horz">
      <w:rPr>
        <w:rFonts w:ascii="Arial" w:hAnsi="Arial"/>
        <w:color w:val="7f7f7f" w:themeColor="text1" w:themeTint="80" w:themeShade="95"/>
        <w:sz w:val="22"/>
      </w:rPr>
      <w:pPr>
        <w:pBdr/>
        <w:spacing/>
        <w:ind/>
      </w:pPr>
      <w:tblPr>
        <w:tblBorders/>
      </w:tblPr>
      <w:tcPr>
        <w:shd w:val="clear" w:color="cbcbcb" w:themeColor="text1" w:themeTint="34" w:fill="cbcbcb" w:themeFill="text1" w:themeFillTint="34"/>
        <w:tcBorders/>
      </w:tcPr>
    </w:tblStylePr>
    <w:tblStylePr w:type="band1Vert">
      <w:pPr>
        <w:pBdr/>
        <w:spacing/>
        <w:ind/>
      </w:pPr>
      <w:tblPr>
        <w:tblBorders/>
      </w:tblPr>
      <w:tcPr>
        <w:shd w:val="clear" w:color="cbcbcb" w:themeColor="text1" w:themeTint="34" w:fill="cbcbcb" w:themeFill="text1" w:themeFillTint="34"/>
        <w:tcBorders/>
      </w:tcPr>
    </w:tblStylePr>
    <w:tblStylePr w:type="band2Horz">
      <w:rPr>
        <w:rFonts w:ascii="Arial" w:hAnsi="Arial"/>
        <w:color w:val="7f7f7f"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f7f7f" w:themeColor="text1" w:themeTint="80" w:themeShade="95"/>
      </w:rPr>
      <w:pPr>
        <w:pBdr/>
        <w:spacing/>
        <w:ind/>
      </w:pPr>
      <w:tblPr>
        <w:tblBorders/>
      </w:tblPr>
      <w:tcPr>
        <w:tcBorders/>
      </w:tcPr>
    </w:tblStylePr>
    <w:tblStylePr w:type="firstRow">
      <w:rPr>
        <w:b/>
        <w:color w:val="7f7f7f" w:themeColor="text1" w:themeTint="80" w:themeShade="95"/>
      </w:rPr>
      <w:pPr>
        <w:pBdr/>
        <w:spacing/>
        <w:ind/>
      </w:pPr>
      <w:tblPr>
        <w:tblBorders/>
      </w:tblPr>
      <w:tcPr>
        <w:tcBorders>
          <w:bottom w:val="single" w:color="7f7f7f" w:themeColor="text1" w:themeTint="80" w:sz="12" w:space="0"/>
        </w:tcBorders>
      </w:tcPr>
    </w:tblStylePr>
    <w:tblStylePr w:type="lastCol">
      <w:rPr>
        <w:b/>
        <w:color w:val="7f7f7f" w:themeColor="text1" w:themeTint="80" w:themeShade="95"/>
      </w:rPr>
      <w:pPr>
        <w:pBdr/>
        <w:spacing/>
        <w:ind/>
      </w:pPr>
      <w:tblPr>
        <w:tblBorders/>
      </w:tblPr>
      <w:tcPr>
        <w:tcBorders/>
      </w:tcPr>
    </w:tblStylePr>
    <w:tblStylePr w:type="lastRow">
      <w:rPr>
        <w:b/>
        <w:color w:val="7f7f7f"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40" w:customStyle="1">
    <w:name w:val="Grid Table 6 Colorful - Accent 11"/>
    <w:basedOn w:val="994"/>
    <w:uiPriority w:val="99"/>
    <w:pPr>
      <w:pBdr/>
      <w:spacing/>
      <w:ind/>
    </w:pPr>
    <w:tblPr>
      <w:tblStyleRowBandSize w:val="1"/>
      <w:tblStyleColBandSize w:val="1"/>
      <w:tblBorders>
        <w:top w:val="single" w:color="a0b7e1" w:themeColor="accent1" w:themeTint="80" w:sz="4" w:space="0"/>
        <w:left w:val="single" w:color="a0b7e1" w:themeColor="accent1" w:themeTint="80" w:sz="4" w:space="0"/>
        <w:bottom w:val="single" w:color="a0b7e1" w:themeColor="accent1" w:themeTint="80" w:sz="4" w:space="0"/>
        <w:right w:val="single" w:color="a0b7e1" w:themeColor="accent1" w:themeTint="80" w:sz="4" w:space="0"/>
        <w:insideH w:val="single" w:color="a0b7e1" w:themeColor="accent1" w:themeTint="80" w:sz="4" w:space="0"/>
        <w:insideV w:val="single" w:color="a0b7e1" w:themeColor="accent1" w:themeTint="80" w:sz="4" w:space="0"/>
      </w:tblBorders>
    </w:tblPr>
    <w:tcPr>
      <w:tcBorders/>
    </w:tcPr>
    <w:tblStylePr w:type="band1Horz">
      <w:rPr>
        <w:rFonts w:ascii="Arial" w:hAnsi="Arial"/>
        <w:color w:val="a0b7e1" w:themeColor="accent1" w:themeTint="80" w:themeShade="95"/>
        <w:sz w:val="22"/>
      </w:rPr>
      <w:pPr>
        <w:pBdr/>
        <w:spacing/>
        <w:ind/>
      </w:pPr>
      <w:tblPr>
        <w:tblBorders/>
      </w:tblPr>
      <w:tcPr>
        <w:shd w:val="clear" w:color="d8e2f3" w:themeColor="accent1" w:themeTint="34" w:fill="d8e2f3" w:themeFill="accent1" w:themeFillTint="34"/>
        <w:tcBorders/>
      </w:tcPr>
    </w:tblStylePr>
    <w:tblStylePr w:type="band1Vert">
      <w:pPr>
        <w:pBdr/>
        <w:spacing/>
        <w:ind/>
      </w:pPr>
      <w:tblPr>
        <w:tblBorders/>
      </w:tblPr>
      <w:tcPr>
        <w:shd w:val="clear" w:color="d8e2f3" w:themeColor="accent1" w:themeTint="34" w:fill="d8e2f3" w:themeFill="accent1" w:themeFillTint="34"/>
        <w:tcBorders/>
      </w:tcPr>
    </w:tblStylePr>
    <w:tblStylePr w:type="band2Horz">
      <w:rPr>
        <w:rFonts w:ascii="Arial" w:hAnsi="Arial"/>
        <w:color w:val="a0b7e1"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a0b7e1" w:themeColor="accent1" w:themeTint="80" w:themeShade="95"/>
      </w:rPr>
      <w:pPr>
        <w:pBdr/>
        <w:spacing/>
        <w:ind/>
      </w:pPr>
      <w:tblPr>
        <w:tblBorders/>
      </w:tblPr>
      <w:tcPr>
        <w:tcBorders/>
      </w:tcPr>
    </w:tblStylePr>
    <w:tblStylePr w:type="firstRow">
      <w:rPr>
        <w:b/>
        <w:color w:val="a0b7e1" w:themeColor="accent1" w:themeTint="80" w:themeShade="95"/>
      </w:rPr>
      <w:pPr>
        <w:pBdr/>
        <w:spacing/>
        <w:ind/>
      </w:pPr>
      <w:tblPr>
        <w:tblBorders/>
      </w:tblPr>
      <w:tcPr>
        <w:tcBorders>
          <w:bottom w:val="single" w:color="a0b7e1" w:themeColor="accent1" w:themeTint="80" w:sz="12" w:space="0"/>
        </w:tcBorders>
      </w:tcPr>
    </w:tblStylePr>
    <w:tblStylePr w:type="lastCol">
      <w:rPr>
        <w:b/>
        <w:color w:val="a0b7e1" w:themeColor="accent1" w:themeTint="80" w:themeShade="95"/>
      </w:rPr>
      <w:pPr>
        <w:pBdr/>
        <w:spacing/>
        <w:ind/>
      </w:pPr>
      <w:tblPr>
        <w:tblBorders/>
      </w:tblPr>
      <w:tcPr>
        <w:tcBorders/>
      </w:tcPr>
    </w:tblStylePr>
    <w:tblStylePr w:type="lastRow">
      <w:rPr>
        <w:b/>
        <w:color w:val="a0b7e1"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41" w:customStyle="1">
    <w:name w:val="Grid Table 6 Colorful - Accent 21"/>
    <w:basedOn w:val="994"/>
    <w:uiPriority w:val="99"/>
    <w:pPr>
      <w:pBdr/>
      <w:spacing/>
      <w:ind/>
    </w:pPr>
    <w:tblPr>
      <w:tblStyleRowBandSize w:val="1"/>
      <w:tblStyleColBandSize w:val="1"/>
      <w:tblBorders>
        <w:top w:val="single" w:color="f4b184" w:themeColor="accent2" w:themeTint="97" w:sz="4" w:space="0"/>
        <w:left w:val="single" w:color="f4b184" w:themeColor="accent2" w:themeTint="97" w:sz="4" w:space="0"/>
        <w:bottom w:val="single" w:color="f4b184" w:themeColor="accent2" w:themeTint="97" w:sz="4" w:space="0"/>
        <w:right w:val="single" w:color="f4b184" w:themeColor="accent2" w:themeTint="97" w:sz="4" w:space="0"/>
        <w:insideH w:val="single" w:color="f4b184" w:themeColor="accent2" w:themeTint="97" w:sz="4" w:space="0"/>
        <w:insideV w:val="single" w:color="f4b184" w:themeColor="accent2" w:themeTint="97" w:sz="4" w:space="0"/>
      </w:tblBorders>
    </w:tblPr>
    <w:tcPr>
      <w:tcBorders/>
    </w:tcPr>
    <w:tblStylePr w:type="band1Horz">
      <w:rPr>
        <w:rFonts w:ascii="Arial" w:hAnsi="Arial"/>
        <w:color w:val="f4b184" w:themeColor="accent2" w:themeTint="97" w:themeShade="95"/>
        <w:sz w:val="22"/>
      </w:rPr>
      <w:pPr>
        <w:pBdr/>
        <w:spacing/>
        <w:ind/>
      </w:pPr>
      <w:tblPr>
        <w:tblBorders/>
      </w:tblPr>
      <w:tcPr>
        <w:shd w:val="clear" w:color="fbe5d6" w:themeColor="accent2" w:themeTint="32" w:fill="fbe5d6" w:themeFill="accent2" w:themeFillTint="32"/>
        <w:tcBorders/>
      </w:tcPr>
    </w:tblStylePr>
    <w:tblStylePr w:type="band1Vert">
      <w:pPr>
        <w:pBdr/>
        <w:spacing/>
        <w:ind/>
      </w:pPr>
      <w:tblPr>
        <w:tblBorders/>
      </w:tblPr>
      <w:tcPr>
        <w:shd w:val="clear" w:color="fbe5d6" w:themeColor="accent2" w:themeTint="32" w:fill="fbe5d6" w:themeFill="accent2" w:themeFillTint="32"/>
        <w:tcBorders/>
      </w:tcPr>
    </w:tblStylePr>
    <w:tblStylePr w:type="band2Horz">
      <w:rPr>
        <w:rFonts w:ascii="Arial" w:hAnsi="Arial"/>
        <w:color w:val="f4b184"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f4b184" w:themeColor="accent2" w:themeTint="97" w:themeShade="95"/>
      </w:rPr>
      <w:pPr>
        <w:pBdr/>
        <w:spacing/>
        <w:ind/>
      </w:pPr>
      <w:tblPr>
        <w:tblBorders/>
      </w:tblPr>
      <w:tcPr>
        <w:tcBorders/>
      </w:tcPr>
    </w:tblStylePr>
    <w:tblStylePr w:type="firstRow">
      <w:rPr>
        <w:b/>
        <w:color w:val="f4b184" w:themeColor="accent2" w:themeTint="97" w:themeShade="95"/>
      </w:rPr>
      <w:pPr>
        <w:pBdr/>
        <w:spacing/>
        <w:ind/>
      </w:pPr>
      <w:tblPr>
        <w:tblBorders/>
      </w:tblPr>
      <w:tcPr>
        <w:tcBorders>
          <w:bottom w:val="single" w:color="f4b184" w:themeColor="accent2" w:themeTint="97" w:sz="12" w:space="0"/>
        </w:tcBorders>
      </w:tcPr>
    </w:tblStylePr>
    <w:tblStylePr w:type="lastCol">
      <w:rPr>
        <w:b/>
        <w:color w:val="f4b184" w:themeColor="accent2" w:themeTint="97" w:themeShade="95"/>
      </w:rPr>
      <w:pPr>
        <w:pBdr/>
        <w:spacing/>
        <w:ind/>
      </w:pPr>
      <w:tblPr>
        <w:tblBorders/>
      </w:tblPr>
      <w:tcPr>
        <w:tcBorders/>
      </w:tcPr>
    </w:tblStylePr>
    <w:tblStylePr w:type="lastRow">
      <w:rPr>
        <w:b/>
        <w:color w:val="f4b184"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42" w:customStyle="1">
    <w:name w:val="Grid Table 6 Colorful - Accent 31"/>
    <w:basedOn w:val="994"/>
    <w:uiPriority w:val="99"/>
    <w:pPr>
      <w:pBdr/>
      <w:spacing/>
      <w:ind/>
    </w:pPr>
    <w:tblPr>
      <w:tblStyleRowBandSize w:val="1"/>
      <w:tblStyleColBandSize w:val="1"/>
      <w:tblBorders>
        <w:top w:val="single" w:color="a5a5a5" w:themeColor="accent3" w:themeTint="FE" w:sz="4" w:space="0"/>
        <w:left w:val="single" w:color="a5a5a5" w:themeColor="accent3" w:themeTint="FE" w:sz="4" w:space="0"/>
        <w:bottom w:val="single" w:color="a5a5a5" w:themeColor="accent3" w:themeTint="FE" w:sz="4" w:space="0"/>
        <w:right w:val="single" w:color="a5a5a5" w:themeColor="accent3" w:themeTint="FE" w:sz="4" w:space="0"/>
        <w:insideH w:val="single" w:color="a5a5a5" w:themeColor="accent3" w:themeTint="FE" w:sz="4" w:space="0"/>
        <w:insideV w:val="single" w:color="a5a5a5" w:themeColor="accent3" w:themeTint="FE" w:sz="4" w:space="0"/>
      </w:tblBorders>
    </w:tblPr>
    <w:tcPr>
      <w:tcBorders/>
    </w:tcPr>
    <w:tblStylePr w:type="band1Horz">
      <w:rPr>
        <w:rFonts w:ascii="Arial" w:hAnsi="Arial"/>
        <w:color w:val="a5a5a5" w:themeColor="accent3" w:themeTint="FE" w:themeShade="95"/>
        <w:sz w:val="22"/>
      </w:rPr>
      <w:pPr>
        <w:pBdr/>
        <w:spacing/>
        <w:ind/>
      </w:pPr>
      <w:tblPr>
        <w:tblBorders/>
      </w:tblPr>
      <w:tcPr>
        <w:shd w:val="clear" w:color="ececec" w:themeColor="accent3" w:themeTint="34" w:fill="ececec" w:themeFill="accent3" w:themeFillTint="34"/>
        <w:tcBorders/>
      </w:tcPr>
    </w:tblStylePr>
    <w:tblStylePr w:type="band1Vert">
      <w:pPr>
        <w:pBdr/>
        <w:spacing/>
        <w:ind/>
      </w:pPr>
      <w:tblPr>
        <w:tblBorders/>
      </w:tblPr>
      <w:tcPr>
        <w:shd w:val="clear" w:color="ececec" w:themeColor="accent3" w:themeTint="34" w:fill="ececec" w:themeFill="accent3" w:themeFillTint="34"/>
        <w:tcBorders/>
      </w:tcPr>
    </w:tblStylePr>
    <w:tblStylePr w:type="band2Horz">
      <w:rPr>
        <w:rFonts w:ascii="Arial" w:hAnsi="Arial"/>
        <w:color w:val="a5a5a5"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a5a5a5" w:themeColor="accent3" w:themeTint="FE" w:themeShade="95"/>
      </w:rPr>
      <w:pPr>
        <w:pBdr/>
        <w:spacing/>
        <w:ind/>
      </w:pPr>
      <w:tblPr>
        <w:tblBorders/>
      </w:tblPr>
      <w:tcPr>
        <w:tcBorders/>
      </w:tcPr>
    </w:tblStylePr>
    <w:tblStylePr w:type="firstRow">
      <w:rPr>
        <w:b/>
        <w:color w:val="a5a5a5" w:themeColor="accent3" w:themeTint="FE" w:themeShade="95"/>
      </w:rPr>
      <w:pPr>
        <w:pBdr/>
        <w:spacing/>
        <w:ind/>
      </w:pPr>
      <w:tblPr>
        <w:tblBorders/>
      </w:tblPr>
      <w:tcPr>
        <w:tcBorders>
          <w:bottom w:val="single" w:color="a5a5a5" w:themeColor="accent3" w:themeTint="FE" w:sz="12" w:space="0"/>
        </w:tcBorders>
      </w:tcPr>
    </w:tblStylePr>
    <w:tblStylePr w:type="lastCol">
      <w:rPr>
        <w:b/>
        <w:color w:val="a5a5a5" w:themeColor="accent3" w:themeTint="FE" w:themeShade="95"/>
      </w:rPr>
      <w:pPr>
        <w:pBdr/>
        <w:spacing/>
        <w:ind/>
      </w:pPr>
      <w:tblPr>
        <w:tblBorders/>
      </w:tblPr>
      <w:tcPr>
        <w:tcBorders/>
      </w:tcPr>
    </w:tblStylePr>
    <w:tblStylePr w:type="lastRow">
      <w:rPr>
        <w:b/>
        <w:color w:val="a5a5a5"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43" w:customStyle="1">
    <w:name w:val="Grid Table 6 Colorful - Accent 41"/>
    <w:basedOn w:val="994"/>
    <w:uiPriority w:val="99"/>
    <w:pPr>
      <w:pBdr/>
      <w:spacing/>
      <w:ind/>
    </w:pPr>
    <w:tblPr>
      <w:tblStyleRowBandSize w:val="1"/>
      <w:tblStyleColBandSize w:val="1"/>
      <w:tblBorders>
        <w:top w:val="single" w:color="ffd865" w:themeColor="accent4" w:themeTint="9A" w:sz="4" w:space="0"/>
        <w:left w:val="single" w:color="ffd865" w:themeColor="accent4" w:themeTint="9A" w:sz="4" w:space="0"/>
        <w:bottom w:val="single" w:color="ffd865" w:themeColor="accent4" w:themeTint="9A" w:sz="4" w:space="0"/>
        <w:right w:val="single" w:color="ffd865" w:themeColor="accent4" w:themeTint="9A" w:sz="4" w:space="0"/>
        <w:insideH w:val="single" w:color="ffd865" w:themeColor="accent4" w:themeTint="9A" w:sz="4" w:space="0"/>
        <w:insideV w:val="single" w:color="ffd865" w:themeColor="accent4" w:themeTint="9A" w:sz="4" w:space="0"/>
      </w:tblBorders>
    </w:tblPr>
    <w:tcPr>
      <w:tcBorders/>
    </w:tcPr>
    <w:tblStylePr w:type="band1Horz">
      <w:rPr>
        <w:rFonts w:ascii="Arial" w:hAnsi="Arial"/>
        <w:color w:val="ffd865" w:themeColor="accent4" w:themeTint="9A" w:themeShade="95"/>
        <w:sz w:val="22"/>
      </w:rPr>
      <w:pPr>
        <w:pBdr/>
        <w:spacing/>
        <w:ind/>
      </w:pPr>
      <w:tblPr>
        <w:tblBorders/>
      </w:tblPr>
      <w:tcPr>
        <w:shd w:val="clear" w:color="fff2cb" w:themeColor="accent4" w:themeTint="34" w:fill="fff2cb" w:themeFill="accent4" w:themeFillTint="34"/>
        <w:tcBorders/>
      </w:tcPr>
    </w:tblStylePr>
    <w:tblStylePr w:type="band1Vert">
      <w:pPr>
        <w:pBdr/>
        <w:spacing/>
        <w:ind/>
      </w:pPr>
      <w:tblPr>
        <w:tblBorders/>
      </w:tblPr>
      <w:tcPr>
        <w:shd w:val="clear" w:color="fff2cb" w:themeColor="accent4" w:themeTint="34" w:fill="fff2cb" w:themeFill="accent4" w:themeFillTint="34"/>
        <w:tcBorders/>
      </w:tcPr>
    </w:tblStylePr>
    <w:tblStylePr w:type="band2Horz">
      <w:rPr>
        <w:rFonts w:ascii="Arial" w:hAnsi="Arial"/>
        <w:color w:val="ffd865"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ffd865" w:themeColor="accent4" w:themeTint="9A" w:themeShade="95"/>
      </w:rPr>
      <w:pPr>
        <w:pBdr/>
        <w:spacing/>
        <w:ind/>
      </w:pPr>
      <w:tblPr>
        <w:tblBorders/>
      </w:tblPr>
      <w:tcPr>
        <w:tcBorders/>
      </w:tcPr>
    </w:tblStylePr>
    <w:tblStylePr w:type="firstRow">
      <w:rPr>
        <w:b/>
        <w:color w:val="ffd865" w:themeColor="accent4" w:themeTint="9A" w:themeShade="95"/>
      </w:rPr>
      <w:pPr>
        <w:pBdr/>
        <w:spacing/>
        <w:ind/>
      </w:pPr>
      <w:tblPr>
        <w:tblBorders/>
      </w:tblPr>
      <w:tcPr>
        <w:tcBorders>
          <w:bottom w:val="single" w:color="ffd865" w:themeColor="accent4" w:themeTint="9A" w:sz="12" w:space="0"/>
        </w:tcBorders>
      </w:tcPr>
    </w:tblStylePr>
    <w:tblStylePr w:type="lastCol">
      <w:rPr>
        <w:b/>
        <w:color w:val="ffd865" w:themeColor="accent4" w:themeTint="9A" w:themeShade="95"/>
      </w:rPr>
      <w:pPr>
        <w:pBdr/>
        <w:spacing/>
        <w:ind/>
      </w:pPr>
      <w:tblPr>
        <w:tblBorders/>
      </w:tblPr>
      <w:tcPr>
        <w:tcBorders/>
      </w:tcPr>
    </w:tblStylePr>
    <w:tblStylePr w:type="lastRow">
      <w:rPr>
        <w:b/>
        <w:color w:val="ffd865"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44" w:customStyle="1">
    <w:name w:val="Grid Table 6 Colorful - Accent 51"/>
    <w:basedOn w:val="994"/>
    <w:uiPriority w:val="99"/>
    <w:pPr>
      <w:pBdr/>
      <w:spacing/>
      <w:ind/>
    </w:pPr>
    <w:tblPr>
      <w:tblStyleRowBandSize w:val="1"/>
      <w:tblStyleColBandSize w:val="1"/>
      <w:tblBorders>
        <w:top w:val="single" w:color="5b9bd5" w:themeColor="accent5" w:sz="4" w:space="0"/>
        <w:left w:val="single" w:color="5b9bd5" w:themeColor="accent5" w:sz="4" w:space="0"/>
        <w:bottom w:val="single" w:color="5b9bd5" w:themeColor="accent5" w:sz="4" w:space="0"/>
        <w:right w:val="single" w:color="5b9bd5" w:themeColor="accent5" w:sz="4" w:space="0"/>
        <w:insideH w:val="single" w:color="5b9bd5" w:themeColor="accent5" w:sz="4" w:space="0"/>
        <w:insideV w:val="single" w:color="5b9bd5" w:themeColor="accent5" w:sz="4" w:space="0"/>
      </w:tblBorders>
    </w:tblPr>
    <w:tcPr>
      <w:tcBorders/>
    </w:tcPr>
    <w:tblStylePr w:type="band1Horz">
      <w:rPr>
        <w:rFonts w:ascii="Arial" w:hAnsi="Arial"/>
        <w:color w:val="245a8d" w:themeColor="accent5" w:themeShade="95"/>
        <w:sz w:val="22"/>
      </w:rPr>
      <w:pPr>
        <w:pBdr/>
        <w:spacing/>
        <w:ind/>
      </w:pPr>
      <w:tblPr>
        <w:tblBorders/>
      </w:tblPr>
      <w:tcPr>
        <w:shd w:val="clear" w:color="ddeaf6" w:themeColor="accent5" w:themeTint="34" w:fill="ddeaf6" w:themeFill="accent5" w:themeFillTint="34"/>
        <w:tcBorders/>
      </w:tcPr>
    </w:tblStylePr>
    <w:tblStylePr w:type="band1Vert">
      <w:pPr>
        <w:pBdr/>
        <w:spacing/>
        <w:ind/>
      </w:pPr>
      <w:tblPr>
        <w:tblBorders/>
      </w:tblPr>
      <w:tcPr>
        <w:shd w:val="clear" w:color="ddeaf6" w:themeColor="accent5" w:themeTint="34" w:fill="ddeaf6" w:themeFill="accent5" w:themeFillTint="34"/>
        <w:tcBorders/>
      </w:tcPr>
    </w:tblStylePr>
    <w:tblStylePr w:type="band2Horz">
      <w:rPr>
        <w:rFonts w:ascii="Arial" w:hAnsi="Arial"/>
        <w:color w:val="245a8d"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45a8d" w:themeColor="accent5" w:themeShade="95"/>
      </w:rPr>
      <w:pPr>
        <w:pBdr/>
        <w:spacing/>
        <w:ind/>
      </w:pPr>
      <w:tblPr>
        <w:tblBorders/>
      </w:tblPr>
      <w:tcPr>
        <w:tcBorders/>
      </w:tcPr>
    </w:tblStylePr>
    <w:tblStylePr w:type="firstRow">
      <w:rPr>
        <w:b/>
        <w:color w:val="245a8d" w:themeColor="accent5" w:themeShade="95"/>
      </w:rPr>
      <w:pPr>
        <w:pBdr/>
        <w:spacing/>
        <w:ind/>
      </w:pPr>
      <w:tblPr>
        <w:tblBorders/>
      </w:tblPr>
      <w:tcPr>
        <w:tcBorders>
          <w:bottom w:val="single" w:color="5b9bd5" w:themeColor="accent5" w:sz="12" w:space="0"/>
        </w:tcBorders>
      </w:tcPr>
    </w:tblStylePr>
    <w:tblStylePr w:type="lastCol">
      <w:rPr>
        <w:b/>
        <w:color w:val="245a8d" w:themeColor="accent5" w:themeShade="95"/>
      </w:rPr>
      <w:pPr>
        <w:pBdr/>
        <w:spacing/>
        <w:ind/>
      </w:pPr>
      <w:tblPr>
        <w:tblBorders/>
      </w:tblPr>
      <w:tcPr>
        <w:tcBorders/>
      </w:tcPr>
    </w:tblStylePr>
    <w:tblStylePr w:type="lastRow">
      <w:rPr>
        <w:b/>
        <w:color w:val="245a8d"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45" w:customStyle="1">
    <w:name w:val="Grid Table 6 Colorful - Accent 61"/>
    <w:basedOn w:val="994"/>
    <w:uiPriority w:val="99"/>
    <w:pPr>
      <w:pBdr/>
      <w:spacing/>
      <w:ind/>
    </w:pPr>
    <w:tblPr>
      <w:tblStyleRowBandSize w:val="1"/>
      <w:tblStyleColBandSize w:val="1"/>
      <w:tblBorders>
        <w:top w:val="single" w:color="70ad47" w:themeColor="accent6" w:sz="4" w:space="0"/>
        <w:left w:val="single" w:color="70ad47" w:themeColor="accent6" w:sz="4" w:space="0"/>
        <w:bottom w:val="single" w:color="70ad47" w:themeColor="accent6" w:sz="4" w:space="0"/>
        <w:right w:val="single" w:color="70ad47" w:themeColor="accent6" w:sz="4" w:space="0"/>
        <w:insideH w:val="single" w:color="70ad47" w:themeColor="accent6" w:sz="4" w:space="0"/>
        <w:insideV w:val="single" w:color="70ad47" w:themeColor="accent6" w:sz="4" w:space="0"/>
      </w:tblBorders>
    </w:tblPr>
    <w:tcPr>
      <w:tcBorders/>
    </w:tcPr>
    <w:tblStylePr w:type="band1Horz">
      <w:rPr>
        <w:rFonts w:ascii="Arial" w:hAnsi="Arial"/>
        <w:color w:val="245a8d" w:themeColor="accent5" w:themeShade="95"/>
        <w:sz w:val="22"/>
      </w:rPr>
      <w:pPr>
        <w:pBdr/>
        <w:spacing/>
        <w:ind/>
      </w:pPr>
      <w:tblPr>
        <w:tblBorders/>
      </w:tblPr>
      <w:tcPr>
        <w:shd w:val="clear" w:color="e1efd8" w:themeColor="accent6" w:themeTint="34" w:fill="e1efd8" w:themeFill="accent6" w:themeFillTint="34"/>
        <w:tcBorders/>
      </w:tcPr>
    </w:tblStylePr>
    <w:tblStylePr w:type="band1Vert">
      <w:pPr>
        <w:pBdr/>
        <w:spacing/>
        <w:ind/>
      </w:pPr>
      <w:tblPr>
        <w:tblBorders/>
      </w:tblPr>
      <w:tcPr>
        <w:shd w:val="clear" w:color="e1efd8" w:themeColor="accent6" w:themeTint="34" w:fill="e1efd8" w:themeFill="accent6" w:themeFillTint="34"/>
        <w:tcBorders/>
      </w:tcPr>
    </w:tblStylePr>
    <w:tblStylePr w:type="band2Horz">
      <w:rPr>
        <w:rFonts w:ascii="Arial" w:hAnsi="Arial"/>
        <w:color w:val="245a8d"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45a8d" w:themeColor="accent5" w:themeShade="95"/>
      </w:rPr>
      <w:pPr>
        <w:pBdr/>
        <w:spacing/>
        <w:ind/>
      </w:pPr>
      <w:tblPr>
        <w:tblBorders/>
      </w:tblPr>
      <w:tcPr>
        <w:tcBorders/>
      </w:tcPr>
    </w:tblStylePr>
    <w:tblStylePr w:type="firstRow">
      <w:rPr>
        <w:b/>
        <w:color w:val="245a8d" w:themeColor="accent5" w:themeShade="95"/>
      </w:rPr>
      <w:pPr>
        <w:pBdr/>
        <w:spacing/>
        <w:ind/>
      </w:pPr>
      <w:tblPr>
        <w:tblBorders/>
      </w:tblPr>
      <w:tcPr>
        <w:tcBorders>
          <w:bottom w:val="single" w:color="70ad47" w:themeColor="accent6" w:sz="12" w:space="0"/>
        </w:tcBorders>
      </w:tcPr>
    </w:tblStylePr>
    <w:tblStylePr w:type="lastCol">
      <w:rPr>
        <w:b/>
        <w:color w:val="245a8d" w:themeColor="accent5" w:themeShade="95"/>
      </w:rPr>
      <w:pPr>
        <w:pBdr/>
        <w:spacing/>
        <w:ind/>
      </w:pPr>
      <w:tblPr>
        <w:tblBorders/>
      </w:tblPr>
      <w:tcPr>
        <w:tcBorders/>
      </w:tcPr>
    </w:tblStylePr>
    <w:tblStylePr w:type="lastRow">
      <w:rPr>
        <w:b/>
        <w:color w:val="245a8d"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46" w:customStyle="1">
    <w:name w:val="Grid Table 7 Colorful1"/>
    <w:basedOn w:val="994"/>
    <w:uiPriority w:val="99"/>
    <w:pPr>
      <w:pBdr/>
      <w:spacing/>
      <w:ind/>
    </w:pPr>
    <w:tblPr>
      <w:tblStyleRowBandSize w:val="1"/>
      <w:tblStyleColBandSize w:val="1"/>
      <w:tblBorders>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Pr>
    <w:tcPr>
      <w:tcBorders/>
    </w:tcPr>
    <w:tblStylePr w:type="band1Horz">
      <w:rPr>
        <w:rFonts w:ascii="Arial" w:hAnsi="Arial"/>
        <w:color w:val="7f7f7f" w:themeColor="text1" w:themeTint="80" w:themeShade="95"/>
        <w:sz w:val="22"/>
      </w:rPr>
      <w:pPr>
        <w:pBdr/>
        <w:spacing/>
        <w:ind/>
      </w:pPr>
      <w:tblPr>
        <w:tblBorders/>
      </w:tblPr>
      <w:tcPr>
        <w:shd w:val="clear" w:color="f2f2f2" w:themeColor="text1" w:themeTint="0D" w:fill="f2f2f2" w:themeFill="text1" w:themeFillTint="0D"/>
        <w:tcBorders/>
      </w:tcPr>
    </w:tblStylePr>
    <w:tblStylePr w:type="band1Vert">
      <w:pPr>
        <w:pBdr/>
        <w:spacing/>
        <w:ind/>
      </w:pPr>
      <w:tblPr>
        <w:tblBorders/>
      </w:tblPr>
      <w:tcPr>
        <w:shd w:val="clear" w:color="f2f2f2" w:themeColor="text1" w:themeTint="0D" w:fill="f2f2f2" w:themeFill="text1" w:themeFillTint="0D"/>
        <w:tcBorders/>
      </w:tcPr>
    </w:tblStylePr>
    <w:tblStylePr w:type="band2Horz">
      <w:rPr>
        <w:rFonts w:ascii="Arial" w:hAnsi="Arial"/>
        <w:color w:val="7f7f7f"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f7f7f" w:themeColor="text1" w:themeTint="80"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7f7f7f" w:themeColor="text1" w:themeTint="80" w:sz="4" w:space="0"/>
        </w:tcBorders>
      </w:tcPr>
    </w:tblStylePr>
    <w:tblStylePr w:type="firstRow">
      <w:rPr>
        <w:rFonts w:ascii="Arial" w:hAnsi="Arial"/>
        <w:b/>
        <w:color w:val="7f7f7f"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7f7f7f" w:themeColor="text1" w:themeTint="80" w:sz="4" w:space="0"/>
          <w:right w:val="none" w:color="000000" w:sz="4" w:space="0"/>
        </w:tcBorders>
      </w:tcPr>
    </w:tblStylePr>
    <w:tblStylePr w:type="lastCol">
      <w:rPr>
        <w:rFonts w:ascii="Arial" w:hAnsi="Arial"/>
        <w:i/>
        <w:color w:val="7f7f7f" w:themeColor="text1" w:themeTint="80" w:themeShade="95"/>
        <w:sz w:val="22"/>
      </w:rPr>
      <w:pPr>
        <w:pBdr/>
        <w:spacing/>
        <w:ind/>
      </w:pPr>
      <w:tblPr>
        <w:tblBorders/>
      </w:tblPr>
      <w:tcPr>
        <w:shd w:val="clear" w:color="ffffff" w:fill="auto"/>
        <w:tcBorders>
          <w:top w:val="none" w:color="000000" w:sz="4" w:space="0"/>
          <w:left w:val="single" w:color="7f7f7f" w:themeColor="text1" w:themeTint="80" w:sz="4" w:space="0"/>
          <w:bottom w:val="none" w:color="000000" w:sz="4" w:space="0"/>
          <w:right w:val="none" w:color="000000" w:sz="4" w:space="0"/>
        </w:tcBorders>
      </w:tcPr>
    </w:tblStylePr>
    <w:tblStylePr w:type="lastRow">
      <w:rPr>
        <w:rFonts w:ascii="Arial" w:hAnsi="Arial"/>
        <w:b/>
        <w:color w:val="7f7f7f" w:themeColor="text1" w:themeTint="80" w:themeShade="95"/>
        <w:sz w:val="22"/>
      </w:rPr>
      <w:pPr>
        <w:pBdr/>
        <w:spacing/>
        <w:ind/>
      </w:pPr>
      <w:tblPr>
        <w:tblBorders/>
      </w:tblPr>
      <w:tcPr>
        <w:shd w:val="clear" w:color="ffffff" w:themeColor="light1" w:fill="ffffff" w:themeFill="light1"/>
        <w:tcBorders>
          <w:top w:val="single" w:color="7f7f7f"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47" w:customStyle="1">
    <w:name w:val="Grid Table 7 Colorful - Accent 11"/>
    <w:basedOn w:val="994"/>
    <w:uiPriority w:val="99"/>
    <w:pPr>
      <w:pBdr/>
      <w:spacing/>
      <w:ind/>
    </w:pPr>
    <w:tblPr>
      <w:tblStyleRowBandSize w:val="1"/>
      <w:tblStyleColBandSize w:val="1"/>
      <w:tblBorders>
        <w:bottom w:val="single" w:color="a0b7e1" w:themeColor="accent1" w:themeTint="80" w:sz="4" w:space="0"/>
        <w:right w:val="single" w:color="a0b7e1" w:themeColor="accent1" w:themeTint="80" w:sz="4" w:space="0"/>
        <w:insideH w:val="single" w:color="a0b7e1" w:themeColor="accent1" w:themeTint="80" w:sz="4" w:space="0"/>
        <w:insideV w:val="single" w:color="a0b7e1" w:themeColor="accent1" w:themeTint="80" w:sz="4" w:space="0"/>
      </w:tblBorders>
    </w:tblPr>
    <w:tcPr>
      <w:tcBorders/>
    </w:tcPr>
    <w:tblStylePr w:type="band1Horz">
      <w:rPr>
        <w:rFonts w:ascii="Arial" w:hAnsi="Arial"/>
        <w:color w:val="a0b7e1" w:themeColor="accent1" w:themeTint="80" w:themeShade="95"/>
        <w:sz w:val="22"/>
      </w:rPr>
      <w:pPr>
        <w:pBdr/>
        <w:spacing/>
        <w:ind/>
      </w:pPr>
      <w:tblPr>
        <w:tblBorders/>
      </w:tblPr>
      <w:tcPr>
        <w:shd w:val="clear" w:color="d8e2f3" w:themeColor="accent1" w:themeTint="34" w:fill="d8e2f3" w:themeFill="accent1" w:themeFillTint="34"/>
        <w:tcBorders/>
      </w:tcPr>
    </w:tblStylePr>
    <w:tblStylePr w:type="band1Vert">
      <w:pPr>
        <w:pBdr/>
        <w:spacing/>
        <w:ind/>
      </w:pPr>
      <w:tblPr>
        <w:tblBorders/>
      </w:tblPr>
      <w:tcPr>
        <w:shd w:val="clear" w:color="d8e2f3" w:themeColor="accent1" w:themeTint="34" w:fill="d8e2f3" w:themeFill="accent1" w:themeFillTint="34"/>
        <w:tcBorders/>
      </w:tcPr>
    </w:tblStylePr>
    <w:tblStylePr w:type="band2Horz">
      <w:rPr>
        <w:rFonts w:ascii="Arial" w:hAnsi="Arial"/>
        <w:color w:val="a0b7e1"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a0b7e1" w:themeColor="accent1" w:themeTint="80"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a0b7e1" w:themeColor="accent1" w:themeTint="80" w:sz="4" w:space="0"/>
        </w:tcBorders>
      </w:tcPr>
    </w:tblStylePr>
    <w:tblStylePr w:type="firstRow">
      <w:rPr>
        <w:rFonts w:ascii="Arial" w:hAnsi="Arial"/>
        <w:b/>
        <w:color w:val="a0b7e1"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a0b7e1" w:themeColor="accent1" w:themeTint="80" w:sz="4" w:space="0"/>
          <w:right w:val="none" w:color="000000" w:sz="4" w:space="0"/>
        </w:tcBorders>
      </w:tcPr>
    </w:tblStylePr>
    <w:tblStylePr w:type="lastCol">
      <w:rPr>
        <w:rFonts w:ascii="Arial" w:hAnsi="Arial"/>
        <w:i/>
        <w:color w:val="a0b7e1" w:themeColor="accent1" w:themeTint="80" w:themeShade="95"/>
        <w:sz w:val="22"/>
      </w:rPr>
      <w:pPr>
        <w:pBdr/>
        <w:spacing/>
        <w:ind/>
      </w:pPr>
      <w:tblPr>
        <w:tblBorders/>
      </w:tblPr>
      <w:tcPr>
        <w:shd w:val="clear" w:color="ffffff" w:fill="auto"/>
        <w:tcBorders>
          <w:top w:val="none" w:color="000000" w:sz="4" w:space="0"/>
          <w:left w:val="single" w:color="a0b7e1" w:themeColor="accent1" w:themeTint="80" w:sz="4" w:space="0"/>
          <w:bottom w:val="none" w:color="000000" w:sz="4" w:space="0"/>
          <w:right w:val="none" w:color="000000" w:sz="4" w:space="0"/>
        </w:tcBorders>
      </w:tcPr>
    </w:tblStylePr>
    <w:tblStylePr w:type="lastRow">
      <w:rPr>
        <w:rFonts w:ascii="Arial" w:hAnsi="Arial"/>
        <w:b/>
        <w:color w:val="a0b7e1" w:themeColor="accent1" w:themeTint="80" w:themeShade="95"/>
        <w:sz w:val="22"/>
      </w:rPr>
      <w:pPr>
        <w:pBdr/>
        <w:spacing/>
        <w:ind/>
      </w:pPr>
      <w:tblPr>
        <w:tblBorders/>
      </w:tblPr>
      <w:tcPr>
        <w:shd w:val="clear" w:color="ffffff" w:themeColor="light1" w:fill="ffffff" w:themeFill="light1"/>
        <w:tcBorders>
          <w:top w:val="single" w:color="a0b7e1"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48" w:customStyle="1">
    <w:name w:val="Grid Table 7 Colorful - Accent 21"/>
    <w:basedOn w:val="994"/>
    <w:uiPriority w:val="99"/>
    <w:pPr>
      <w:pBdr/>
      <w:spacing/>
      <w:ind/>
    </w:pPr>
    <w:tblPr>
      <w:tblStyleRowBandSize w:val="1"/>
      <w:tblStyleColBandSize w:val="1"/>
      <w:tblBorders>
        <w:bottom w:val="single" w:color="f4b184" w:themeColor="accent2" w:themeTint="97" w:sz="4" w:space="0"/>
        <w:right w:val="single" w:color="f4b184" w:themeColor="accent2" w:themeTint="97" w:sz="4" w:space="0"/>
        <w:insideH w:val="single" w:color="f4b184" w:themeColor="accent2" w:themeTint="97" w:sz="4" w:space="0"/>
        <w:insideV w:val="single" w:color="f4b184" w:themeColor="accent2" w:themeTint="97" w:sz="4" w:space="0"/>
      </w:tblBorders>
    </w:tblPr>
    <w:tcPr>
      <w:tcBorders/>
    </w:tcPr>
    <w:tblStylePr w:type="band1Horz">
      <w:rPr>
        <w:rFonts w:ascii="Arial" w:hAnsi="Arial"/>
        <w:color w:val="f4b184" w:themeColor="accent2" w:themeTint="97" w:themeShade="95"/>
        <w:sz w:val="22"/>
      </w:rPr>
      <w:pPr>
        <w:pBdr/>
        <w:spacing/>
        <w:ind/>
      </w:pPr>
      <w:tblPr>
        <w:tblBorders/>
      </w:tblPr>
      <w:tcPr>
        <w:shd w:val="clear" w:color="fbe5d6" w:themeColor="accent2" w:themeTint="32" w:fill="fbe5d6" w:themeFill="accent2" w:themeFillTint="32"/>
        <w:tcBorders/>
      </w:tcPr>
    </w:tblStylePr>
    <w:tblStylePr w:type="band1Vert">
      <w:pPr>
        <w:pBdr/>
        <w:spacing/>
        <w:ind/>
      </w:pPr>
      <w:tblPr>
        <w:tblBorders/>
      </w:tblPr>
      <w:tcPr>
        <w:shd w:val="clear" w:color="fbe5d6" w:themeColor="accent2" w:themeTint="32" w:fill="fbe5d6" w:themeFill="accent2" w:themeFillTint="32"/>
        <w:tcBorders/>
      </w:tcPr>
    </w:tblStylePr>
    <w:tblStylePr w:type="band2Horz">
      <w:rPr>
        <w:rFonts w:ascii="Arial" w:hAnsi="Arial"/>
        <w:color w:val="f4b184"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f4b184" w:themeColor="accent2" w:themeTint="97"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f4b184" w:themeColor="accent2" w:themeTint="97" w:sz="4" w:space="0"/>
        </w:tcBorders>
      </w:tcPr>
    </w:tblStylePr>
    <w:tblStylePr w:type="firstRow">
      <w:rPr>
        <w:rFonts w:ascii="Arial" w:hAnsi="Arial"/>
        <w:b/>
        <w:color w:val="f4b184"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f4b184" w:themeColor="accent2" w:themeTint="97" w:sz="4" w:space="0"/>
          <w:right w:val="none" w:color="000000" w:sz="4" w:space="0"/>
        </w:tcBorders>
      </w:tcPr>
    </w:tblStylePr>
    <w:tblStylePr w:type="lastCol">
      <w:rPr>
        <w:rFonts w:ascii="Arial" w:hAnsi="Arial"/>
        <w:i/>
        <w:color w:val="f4b184" w:themeColor="accent2" w:themeTint="97" w:themeShade="95"/>
        <w:sz w:val="22"/>
      </w:rPr>
      <w:pPr>
        <w:pBdr/>
        <w:spacing/>
        <w:ind/>
      </w:pPr>
      <w:tblPr>
        <w:tblBorders/>
      </w:tblPr>
      <w:tcPr>
        <w:shd w:val="clear" w:color="ffffff" w:fill="auto"/>
        <w:tcBorders>
          <w:top w:val="none" w:color="000000" w:sz="4" w:space="0"/>
          <w:left w:val="single" w:color="f4b184" w:themeColor="accent2" w:themeTint="97" w:sz="4" w:space="0"/>
          <w:bottom w:val="none" w:color="000000" w:sz="4" w:space="0"/>
          <w:right w:val="none" w:color="000000" w:sz="4" w:space="0"/>
        </w:tcBorders>
      </w:tcPr>
    </w:tblStylePr>
    <w:tblStylePr w:type="lastRow">
      <w:rPr>
        <w:rFonts w:ascii="Arial" w:hAnsi="Arial"/>
        <w:b/>
        <w:color w:val="f4b184" w:themeColor="accent2" w:themeTint="97" w:themeShade="95"/>
        <w:sz w:val="22"/>
      </w:rPr>
      <w:pPr>
        <w:pBdr/>
        <w:spacing/>
        <w:ind/>
      </w:pPr>
      <w:tblPr>
        <w:tblBorders/>
      </w:tblPr>
      <w:tcPr>
        <w:shd w:val="clear" w:color="ffffff" w:themeColor="light1" w:fill="ffffff" w:themeFill="light1"/>
        <w:tcBorders>
          <w:top w:val="single" w:color="f4b184"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49" w:customStyle="1">
    <w:name w:val="Grid Table 7 Colorful - Accent 31"/>
    <w:basedOn w:val="994"/>
    <w:uiPriority w:val="99"/>
    <w:pPr>
      <w:pBdr/>
      <w:spacing/>
      <w:ind/>
    </w:pPr>
    <w:tblPr>
      <w:tblStyleRowBandSize w:val="1"/>
      <w:tblStyleColBandSize w:val="1"/>
      <w:tblBorders>
        <w:bottom w:val="single" w:color="a5a5a5" w:themeColor="accent3" w:themeTint="FE" w:sz="4" w:space="0"/>
        <w:right w:val="single" w:color="a5a5a5" w:themeColor="accent3" w:themeTint="FE" w:sz="4" w:space="0"/>
        <w:insideH w:val="single" w:color="a5a5a5" w:themeColor="accent3" w:themeTint="FE" w:sz="4" w:space="0"/>
        <w:insideV w:val="single" w:color="a5a5a5" w:themeColor="accent3" w:themeTint="FE" w:sz="4" w:space="0"/>
      </w:tblBorders>
    </w:tblPr>
    <w:tcPr>
      <w:tcBorders/>
    </w:tcPr>
    <w:tblStylePr w:type="band1Horz">
      <w:rPr>
        <w:rFonts w:ascii="Arial" w:hAnsi="Arial"/>
        <w:color w:val="a5a5a5" w:themeColor="accent3" w:themeTint="FE" w:themeShade="95"/>
        <w:sz w:val="22"/>
      </w:rPr>
      <w:pPr>
        <w:pBdr/>
        <w:spacing/>
        <w:ind/>
      </w:pPr>
      <w:tblPr>
        <w:tblBorders/>
      </w:tblPr>
      <w:tcPr>
        <w:shd w:val="clear" w:color="ececec" w:themeColor="accent3" w:themeTint="34" w:fill="ececec" w:themeFill="accent3" w:themeFillTint="34"/>
        <w:tcBorders/>
      </w:tcPr>
    </w:tblStylePr>
    <w:tblStylePr w:type="band1Vert">
      <w:pPr>
        <w:pBdr/>
        <w:spacing/>
        <w:ind/>
      </w:pPr>
      <w:tblPr>
        <w:tblBorders/>
      </w:tblPr>
      <w:tcPr>
        <w:shd w:val="clear" w:color="ececec" w:themeColor="accent3" w:themeTint="34" w:fill="ececec" w:themeFill="accent3" w:themeFillTint="34"/>
        <w:tcBorders/>
      </w:tcPr>
    </w:tblStylePr>
    <w:tblStylePr w:type="band2Horz">
      <w:rPr>
        <w:rFonts w:ascii="Arial" w:hAnsi="Arial"/>
        <w:color w:val="a5a5a5"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a5a5a5" w:themeColor="accent3" w:themeTint="FE"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a5a5a5" w:themeColor="accent3" w:themeTint="FE" w:sz="4" w:space="0"/>
        </w:tcBorders>
      </w:tcPr>
    </w:tblStylePr>
    <w:tblStylePr w:type="firstRow">
      <w:rPr>
        <w:rFonts w:ascii="Arial" w:hAnsi="Arial"/>
        <w:b/>
        <w:color w:val="a5a5a5"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a5a5a5" w:themeColor="accent3" w:themeTint="FE" w:sz="4" w:space="0"/>
          <w:right w:val="none" w:color="000000" w:sz="4" w:space="0"/>
        </w:tcBorders>
      </w:tcPr>
    </w:tblStylePr>
    <w:tblStylePr w:type="lastCol">
      <w:rPr>
        <w:rFonts w:ascii="Arial" w:hAnsi="Arial"/>
        <w:i/>
        <w:color w:val="a5a5a5" w:themeColor="accent3" w:themeTint="FE" w:themeShade="95"/>
        <w:sz w:val="22"/>
      </w:rPr>
      <w:pPr>
        <w:pBdr/>
        <w:spacing/>
        <w:ind/>
      </w:pPr>
      <w:tblPr>
        <w:tblBorders/>
      </w:tblPr>
      <w:tcPr>
        <w:shd w:val="clear" w:color="ffffff" w:fill="auto"/>
        <w:tcBorders>
          <w:top w:val="none" w:color="000000" w:sz="4" w:space="0"/>
          <w:left w:val="single" w:color="a5a5a5" w:themeColor="accent3" w:themeTint="FE" w:sz="4" w:space="0"/>
          <w:bottom w:val="none" w:color="000000" w:sz="4" w:space="0"/>
          <w:right w:val="none" w:color="000000" w:sz="4" w:space="0"/>
        </w:tcBorders>
      </w:tcPr>
    </w:tblStylePr>
    <w:tblStylePr w:type="lastRow">
      <w:rPr>
        <w:rFonts w:ascii="Arial" w:hAnsi="Arial"/>
        <w:b/>
        <w:color w:val="a5a5a5" w:themeColor="accent3" w:themeTint="FE" w:themeShade="95"/>
        <w:sz w:val="22"/>
      </w:rPr>
      <w:pPr>
        <w:pBdr/>
        <w:spacing/>
        <w:ind/>
      </w:pPr>
      <w:tblPr>
        <w:tblBorders/>
      </w:tblPr>
      <w:tcPr>
        <w:shd w:val="clear" w:color="ffffff" w:themeColor="light1" w:fill="ffffff" w:themeFill="light1"/>
        <w:tcBorders>
          <w:top w:val="single" w:color="a5a5a5"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50" w:customStyle="1">
    <w:name w:val="Grid Table 7 Colorful - Accent 41"/>
    <w:basedOn w:val="994"/>
    <w:uiPriority w:val="99"/>
    <w:pPr>
      <w:pBdr/>
      <w:spacing/>
      <w:ind/>
    </w:pPr>
    <w:tblPr>
      <w:tblStyleRowBandSize w:val="1"/>
      <w:tblStyleColBandSize w:val="1"/>
      <w:tblBorders>
        <w:bottom w:val="single" w:color="ffd865" w:themeColor="accent4" w:themeTint="9A" w:sz="4" w:space="0"/>
        <w:right w:val="single" w:color="ffd865" w:themeColor="accent4" w:themeTint="9A" w:sz="4" w:space="0"/>
        <w:insideH w:val="single" w:color="ffd865" w:themeColor="accent4" w:themeTint="9A" w:sz="4" w:space="0"/>
        <w:insideV w:val="single" w:color="ffd865" w:themeColor="accent4" w:themeTint="9A" w:sz="4" w:space="0"/>
      </w:tblBorders>
    </w:tblPr>
    <w:tcPr>
      <w:tcBorders/>
    </w:tcPr>
    <w:tblStylePr w:type="band1Horz">
      <w:rPr>
        <w:rFonts w:ascii="Arial" w:hAnsi="Arial"/>
        <w:color w:val="ffd865" w:themeColor="accent4" w:themeTint="9A" w:themeShade="95"/>
        <w:sz w:val="22"/>
      </w:rPr>
      <w:pPr>
        <w:pBdr/>
        <w:spacing/>
        <w:ind/>
      </w:pPr>
      <w:tblPr>
        <w:tblBorders/>
      </w:tblPr>
      <w:tcPr>
        <w:shd w:val="clear" w:color="fff2cb" w:themeColor="accent4" w:themeTint="34" w:fill="fff2cb" w:themeFill="accent4" w:themeFillTint="34"/>
        <w:tcBorders/>
      </w:tcPr>
    </w:tblStylePr>
    <w:tblStylePr w:type="band1Vert">
      <w:pPr>
        <w:pBdr/>
        <w:spacing/>
        <w:ind/>
      </w:pPr>
      <w:tblPr>
        <w:tblBorders/>
      </w:tblPr>
      <w:tcPr>
        <w:shd w:val="clear" w:color="fff2cb" w:themeColor="accent4" w:themeTint="34" w:fill="fff2cb" w:themeFill="accent4" w:themeFillTint="34"/>
        <w:tcBorders/>
      </w:tcPr>
    </w:tblStylePr>
    <w:tblStylePr w:type="band2Horz">
      <w:rPr>
        <w:rFonts w:ascii="Arial" w:hAnsi="Arial"/>
        <w:color w:val="ffd865"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ffd865" w:themeColor="accent4" w:themeTint="9A"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ffd865" w:themeColor="accent4" w:themeTint="9A" w:sz="4" w:space="0"/>
        </w:tcBorders>
      </w:tcPr>
    </w:tblStylePr>
    <w:tblStylePr w:type="firstRow">
      <w:rPr>
        <w:rFonts w:ascii="Arial" w:hAnsi="Arial"/>
        <w:b/>
        <w:color w:val="ffd865"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ffd865" w:themeColor="accent4" w:themeTint="9A" w:sz="4" w:space="0"/>
          <w:right w:val="none" w:color="000000" w:sz="4" w:space="0"/>
        </w:tcBorders>
      </w:tcPr>
    </w:tblStylePr>
    <w:tblStylePr w:type="lastCol">
      <w:rPr>
        <w:rFonts w:ascii="Arial" w:hAnsi="Arial"/>
        <w:i/>
        <w:color w:val="ffd865" w:themeColor="accent4" w:themeTint="9A" w:themeShade="95"/>
        <w:sz w:val="22"/>
      </w:rPr>
      <w:pPr>
        <w:pBdr/>
        <w:spacing/>
        <w:ind/>
      </w:pPr>
      <w:tblPr>
        <w:tblBorders/>
      </w:tblPr>
      <w:tcPr>
        <w:shd w:val="clear" w:color="ffffff" w:fill="auto"/>
        <w:tcBorders>
          <w:top w:val="none" w:color="000000" w:sz="4" w:space="0"/>
          <w:left w:val="single" w:color="ffd865" w:themeColor="accent4" w:themeTint="9A" w:sz="4" w:space="0"/>
          <w:bottom w:val="none" w:color="000000" w:sz="4" w:space="0"/>
          <w:right w:val="none" w:color="000000" w:sz="4" w:space="0"/>
        </w:tcBorders>
      </w:tcPr>
    </w:tblStylePr>
    <w:tblStylePr w:type="lastRow">
      <w:rPr>
        <w:rFonts w:ascii="Arial" w:hAnsi="Arial"/>
        <w:b/>
        <w:color w:val="ffd865" w:themeColor="accent4" w:themeTint="9A" w:themeShade="95"/>
        <w:sz w:val="22"/>
      </w:rPr>
      <w:pPr>
        <w:pBdr/>
        <w:spacing/>
        <w:ind/>
      </w:pPr>
      <w:tblPr>
        <w:tblBorders/>
      </w:tblPr>
      <w:tcPr>
        <w:shd w:val="clear" w:color="ffffff" w:themeColor="light1" w:fill="ffffff" w:themeFill="light1"/>
        <w:tcBorders>
          <w:top w:val="single" w:color="ffd865"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51" w:customStyle="1">
    <w:name w:val="Grid Table 7 Colorful - Accent 51"/>
    <w:basedOn w:val="994"/>
    <w:uiPriority w:val="99"/>
    <w:pPr>
      <w:pBdr/>
      <w:spacing/>
      <w:ind/>
    </w:pPr>
    <w:tblPr>
      <w:tblStyleRowBandSize w:val="1"/>
      <w:tblStyleColBandSize w:val="1"/>
      <w:tblBorders>
        <w:bottom w:val="single" w:color="a2c6e7" w:themeColor="accent5" w:themeTint="90" w:sz="4" w:space="0"/>
        <w:right w:val="single" w:color="a2c6e7" w:themeColor="accent5" w:themeTint="90" w:sz="4" w:space="0"/>
        <w:insideH w:val="single" w:color="a2c6e7" w:themeColor="accent5" w:themeTint="90" w:sz="4" w:space="0"/>
        <w:insideV w:val="single" w:color="a2c6e7" w:themeColor="accent5" w:themeTint="90" w:sz="4" w:space="0"/>
      </w:tblBorders>
    </w:tblPr>
    <w:tcPr>
      <w:tcBorders/>
    </w:tcPr>
    <w:tblStylePr w:type="band1Horz">
      <w:rPr>
        <w:rFonts w:ascii="Arial" w:hAnsi="Arial"/>
        <w:color w:val="245a8d" w:themeColor="accent5" w:themeShade="95"/>
        <w:sz w:val="22"/>
      </w:rPr>
      <w:pPr>
        <w:pBdr/>
        <w:spacing/>
        <w:ind/>
      </w:pPr>
      <w:tblPr>
        <w:tblBorders/>
      </w:tblPr>
      <w:tcPr>
        <w:shd w:val="clear" w:color="ddeaf6" w:themeColor="accent5" w:themeTint="34" w:fill="ddeaf6" w:themeFill="accent5" w:themeFillTint="34"/>
        <w:tcBorders/>
      </w:tcPr>
    </w:tblStylePr>
    <w:tblStylePr w:type="band1Vert">
      <w:pPr>
        <w:pBdr/>
        <w:spacing/>
        <w:ind/>
      </w:pPr>
      <w:tblPr>
        <w:tblBorders/>
      </w:tblPr>
      <w:tcPr>
        <w:shd w:val="clear" w:color="ddeaf6" w:themeColor="accent5" w:themeTint="34" w:fill="ddeaf6" w:themeFill="accent5" w:themeFillTint="34"/>
        <w:tcBorders/>
      </w:tcPr>
    </w:tblStylePr>
    <w:tblStylePr w:type="band2Horz">
      <w:rPr>
        <w:rFonts w:ascii="Arial" w:hAnsi="Arial"/>
        <w:color w:val="245a8d"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45a8d" w:themeColor="accent5"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a2c6e7" w:themeColor="accent5" w:themeTint="90" w:sz="4" w:space="0"/>
        </w:tcBorders>
      </w:tcPr>
    </w:tblStylePr>
    <w:tblStylePr w:type="firstRow">
      <w:rPr>
        <w:rFonts w:ascii="Arial" w:hAnsi="Arial"/>
        <w:b/>
        <w:color w:val="245a8d"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a2c6e7" w:themeColor="accent5" w:themeTint="90" w:sz="4" w:space="0"/>
          <w:right w:val="none" w:color="000000" w:sz="4" w:space="0"/>
        </w:tcBorders>
      </w:tcPr>
    </w:tblStylePr>
    <w:tblStylePr w:type="lastCol">
      <w:rPr>
        <w:rFonts w:ascii="Arial" w:hAnsi="Arial"/>
        <w:i/>
        <w:color w:val="245a8d" w:themeColor="accent5" w:themeShade="95"/>
        <w:sz w:val="22"/>
      </w:rPr>
      <w:pPr>
        <w:pBdr/>
        <w:spacing/>
        <w:ind/>
      </w:pPr>
      <w:tblPr>
        <w:tblBorders/>
      </w:tblPr>
      <w:tcPr>
        <w:shd w:val="clear" w:color="ffffff" w:fill="auto"/>
        <w:tcBorders>
          <w:top w:val="none" w:color="000000" w:sz="4" w:space="0"/>
          <w:left w:val="single" w:color="a2c6e7" w:themeColor="accent5" w:themeTint="90" w:sz="4" w:space="0"/>
          <w:bottom w:val="none" w:color="000000" w:sz="4" w:space="0"/>
          <w:right w:val="none" w:color="000000" w:sz="4" w:space="0"/>
        </w:tcBorders>
      </w:tcPr>
    </w:tblStylePr>
    <w:tblStylePr w:type="lastRow">
      <w:rPr>
        <w:rFonts w:ascii="Arial" w:hAnsi="Arial"/>
        <w:b/>
        <w:color w:val="245a8d" w:themeColor="accent5" w:themeShade="95"/>
        <w:sz w:val="22"/>
      </w:rPr>
      <w:pPr>
        <w:pBdr/>
        <w:spacing/>
        <w:ind/>
      </w:pPr>
      <w:tblPr>
        <w:tblBorders/>
      </w:tblPr>
      <w:tcPr>
        <w:shd w:val="clear" w:color="ffffff" w:themeColor="light1" w:fill="ffffff" w:themeFill="light1"/>
        <w:tcBorders>
          <w:top w:val="single" w:color="a2c6e7"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52" w:customStyle="1">
    <w:name w:val="Grid Table 7 Colorful - Accent 61"/>
    <w:basedOn w:val="994"/>
    <w:uiPriority w:val="99"/>
    <w:pPr>
      <w:pBdr/>
      <w:spacing/>
      <w:ind/>
    </w:pPr>
    <w:tblPr>
      <w:tblStyleRowBandSize w:val="1"/>
      <w:tblStyleColBandSize w:val="1"/>
      <w:tblBorders>
        <w:bottom w:val="single" w:color="add394" w:themeColor="accent6" w:themeTint="90" w:sz="4" w:space="0"/>
        <w:right w:val="single" w:color="add394" w:themeColor="accent6" w:themeTint="90" w:sz="4" w:space="0"/>
        <w:insideH w:val="single" w:color="add394" w:themeColor="accent6" w:themeTint="90" w:sz="4" w:space="0"/>
        <w:insideV w:val="single" w:color="add394" w:themeColor="accent6" w:themeTint="90" w:sz="4" w:space="0"/>
      </w:tblBorders>
    </w:tblPr>
    <w:tcPr>
      <w:tcBorders/>
    </w:tcPr>
    <w:tblStylePr w:type="band1Horz">
      <w:rPr>
        <w:rFonts w:ascii="Arial" w:hAnsi="Arial"/>
        <w:color w:val="416429" w:themeColor="accent6" w:themeShade="95"/>
        <w:sz w:val="22"/>
      </w:rPr>
      <w:pPr>
        <w:pBdr/>
        <w:spacing/>
        <w:ind/>
      </w:pPr>
      <w:tblPr>
        <w:tblBorders/>
      </w:tblPr>
      <w:tcPr>
        <w:shd w:val="clear" w:color="e1efd8" w:themeColor="accent6" w:themeTint="34" w:fill="e1efd8" w:themeFill="accent6" w:themeFillTint="34"/>
        <w:tcBorders/>
      </w:tcPr>
    </w:tblStylePr>
    <w:tblStylePr w:type="band1Vert">
      <w:pPr>
        <w:pBdr/>
        <w:spacing/>
        <w:ind/>
      </w:pPr>
      <w:tblPr>
        <w:tblBorders/>
      </w:tblPr>
      <w:tcPr>
        <w:shd w:val="clear" w:color="e1efd8" w:themeColor="accent6" w:themeTint="34" w:fill="e1efd8" w:themeFill="accent6" w:themeFillTint="34"/>
        <w:tcBorders/>
      </w:tcPr>
    </w:tblStylePr>
    <w:tblStylePr w:type="band2Horz">
      <w:rPr>
        <w:rFonts w:ascii="Arial" w:hAnsi="Arial"/>
        <w:color w:val="416429"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16429" w:themeColor="accent6"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add394" w:themeColor="accent6" w:themeTint="90" w:sz="4" w:space="0"/>
        </w:tcBorders>
      </w:tcPr>
    </w:tblStylePr>
    <w:tblStylePr w:type="firstRow">
      <w:rPr>
        <w:rFonts w:ascii="Arial" w:hAnsi="Arial"/>
        <w:b/>
        <w:color w:val="416429"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add394" w:themeColor="accent6" w:themeTint="90" w:sz="4" w:space="0"/>
          <w:right w:val="none" w:color="000000" w:sz="4" w:space="0"/>
        </w:tcBorders>
      </w:tcPr>
    </w:tblStylePr>
    <w:tblStylePr w:type="lastCol">
      <w:rPr>
        <w:rFonts w:ascii="Arial" w:hAnsi="Arial"/>
        <w:i/>
        <w:color w:val="416429" w:themeColor="accent6" w:themeShade="95"/>
        <w:sz w:val="22"/>
      </w:rPr>
      <w:pPr>
        <w:pBdr/>
        <w:spacing/>
        <w:ind/>
      </w:pPr>
      <w:tblPr>
        <w:tblBorders/>
      </w:tblPr>
      <w:tcPr>
        <w:shd w:val="clear" w:color="ffffff" w:fill="auto"/>
        <w:tcBorders>
          <w:top w:val="none" w:color="000000" w:sz="4" w:space="0"/>
          <w:left w:val="single" w:color="add394" w:themeColor="accent6" w:themeTint="90" w:sz="4" w:space="0"/>
          <w:bottom w:val="none" w:color="000000" w:sz="4" w:space="0"/>
          <w:right w:val="none" w:color="000000" w:sz="4" w:space="0"/>
        </w:tcBorders>
      </w:tcPr>
    </w:tblStylePr>
    <w:tblStylePr w:type="lastRow">
      <w:rPr>
        <w:rFonts w:ascii="Arial" w:hAnsi="Arial"/>
        <w:b/>
        <w:color w:val="416429" w:themeColor="accent6" w:themeShade="95"/>
        <w:sz w:val="22"/>
      </w:rPr>
      <w:pPr>
        <w:pBdr/>
        <w:spacing/>
        <w:ind/>
      </w:pPr>
      <w:tblPr>
        <w:tblBorders/>
      </w:tblPr>
      <w:tcPr>
        <w:shd w:val="clear" w:color="ffffff" w:themeColor="light1" w:fill="ffffff" w:themeFill="light1"/>
        <w:tcBorders>
          <w:top w:val="single" w:color="add394"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53" w:customStyle="1">
    <w:name w:val="List Table 1 Light1"/>
    <w:basedOn w:val="994"/>
    <w:uiPriority w:val="99"/>
    <w:pPr>
      <w:pBdr/>
      <w:spacing/>
      <w:ind/>
    </w:pPr>
    <w:tblPr>
      <w:tblStyleRowBandSize w:val="1"/>
      <w:tblStyleColBandSize w:val="1"/>
      <w:tblBorders/>
    </w:tblPr>
    <w:tcPr>
      <w:tcBorders/>
    </w:tcPr>
    <w:tblStylePr w:type="band1Horz">
      <w:pPr>
        <w:pBdr/>
        <w:spacing/>
        <w:ind/>
      </w:pPr>
      <w:tblPr>
        <w:tblBorders/>
      </w:tblPr>
      <w:tcPr>
        <w:shd w:val="clear" w:color="bfbfbf" w:themeColor="text1" w:themeTint="40" w:fill="bfbfbf" w:themeFill="text1" w:themeFillTint="40"/>
        <w:tcBorders/>
      </w:tcPr>
    </w:tblStylePr>
    <w:tblStylePr w:type="band1Vert">
      <w:pPr>
        <w:pBdr/>
        <w:spacing/>
        <w:ind/>
      </w:pPr>
      <w:tblPr>
        <w:tblBorders/>
      </w:tblPr>
      <w:tcPr>
        <w:shd w:val="clear" w:color="bfbfb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54" w:customStyle="1">
    <w:name w:val="List Table 1 Light - Accent 11"/>
    <w:basedOn w:val="994"/>
    <w:uiPriority w:val="99"/>
    <w:pPr>
      <w:pBdr/>
      <w:spacing/>
      <w:ind/>
    </w:pPr>
    <w:tblPr>
      <w:tblStyleRowBandSize w:val="1"/>
      <w:tblStyleColBandSize w:val="1"/>
      <w:tblBorders/>
    </w:tblPr>
    <w:tcPr>
      <w:tcBorders/>
    </w:tcPr>
    <w:tblStylePr w:type="band1Horz">
      <w:pPr>
        <w:pBdr/>
        <w:spacing/>
        <w:ind/>
      </w:pPr>
      <w:tblPr>
        <w:tblBorders/>
      </w:tblPr>
      <w:tcPr>
        <w:shd w:val="clear" w:color="cfdbf0" w:themeColor="accent1" w:themeTint="40" w:fill="cfdbf0" w:themeFill="accent1" w:themeFillTint="40"/>
        <w:tcBorders/>
      </w:tcPr>
    </w:tblStylePr>
    <w:tblStylePr w:type="band1Vert">
      <w:pPr>
        <w:pBdr/>
        <w:spacing/>
        <w:ind/>
      </w:pPr>
      <w:tblPr>
        <w:tblBorders/>
      </w:tblPr>
      <w:tcPr>
        <w:shd w:val="clear" w:color="cfdbf0" w:themeColor="accent1" w:themeTint="40" w:fill="cfdbf0"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4472c4"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4472c4"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55" w:customStyle="1">
    <w:name w:val="List Table 1 Light - Accent 21"/>
    <w:basedOn w:val="994"/>
    <w:uiPriority w:val="99"/>
    <w:pPr>
      <w:pBdr/>
      <w:spacing/>
      <w:ind/>
    </w:pPr>
    <w:tblPr>
      <w:tblStyleRowBandSize w:val="1"/>
      <w:tblStyleColBandSize w:val="1"/>
      <w:tblBorders/>
    </w:tblPr>
    <w:tcPr>
      <w:tcBorders/>
    </w:tcPr>
    <w:tblStylePr w:type="band1Horz">
      <w:pPr>
        <w:pBdr/>
        <w:spacing/>
        <w:ind/>
      </w:pPr>
      <w:tblPr>
        <w:tblBorders/>
      </w:tblPr>
      <w:tcPr>
        <w:shd w:val="clear" w:color="fadecb" w:themeColor="accent2" w:themeTint="40" w:fill="fadecb" w:themeFill="accent2" w:themeFillTint="40"/>
        <w:tcBorders/>
      </w:tcPr>
    </w:tblStylePr>
    <w:tblStylePr w:type="band1Vert">
      <w:pPr>
        <w:pBdr/>
        <w:spacing/>
        <w:ind/>
      </w:pPr>
      <w:tblPr>
        <w:tblBorders/>
      </w:tblPr>
      <w:tcPr>
        <w:shd w:val="clear" w:color="fadecb"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ed7d31"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ed7d31"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56" w:customStyle="1">
    <w:name w:val="List Table 1 Light - Accent 31"/>
    <w:basedOn w:val="994"/>
    <w:uiPriority w:val="99"/>
    <w:pPr>
      <w:pBdr/>
      <w:spacing/>
      <w:ind/>
    </w:pPr>
    <w:tblPr>
      <w:tblStyleRowBandSize w:val="1"/>
      <w:tblStyleColBandSize w:val="1"/>
      <w:tblBorders/>
    </w:tblPr>
    <w:tcPr>
      <w:tcBorders/>
    </w:tcPr>
    <w:tblStylePr w:type="band1Horz">
      <w:pPr>
        <w:pBdr/>
        <w:spacing/>
        <w:ind/>
      </w:pPr>
      <w:tblPr>
        <w:tblBorders/>
      </w:tblPr>
      <w:tcPr>
        <w:shd w:val="clear" w:color="e8e8e8" w:themeColor="accent3" w:themeTint="40" w:fill="e8e8e8" w:themeFill="accent3" w:themeFillTint="40"/>
        <w:tcBorders/>
      </w:tcPr>
    </w:tblStylePr>
    <w:tblStylePr w:type="band1Vert">
      <w:pPr>
        <w:pBdr/>
        <w:spacing/>
        <w:ind/>
      </w:pPr>
      <w:tblPr>
        <w:tblBorders/>
      </w:tblPr>
      <w:tcPr>
        <w:shd w:val="clear" w:color="e8e8e8"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a5a5a5"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a5a5a5"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57" w:customStyle="1">
    <w:name w:val="List Table 1 Light - Accent 41"/>
    <w:basedOn w:val="994"/>
    <w:uiPriority w:val="99"/>
    <w:pPr>
      <w:pBdr/>
      <w:spacing/>
      <w:ind/>
    </w:pPr>
    <w:tblPr>
      <w:tblStyleRowBandSize w:val="1"/>
      <w:tblStyleColBandSize w:val="1"/>
      <w:tblBorders/>
    </w:tblPr>
    <w:tcPr>
      <w:tcBorders/>
    </w:tcPr>
    <w:tblStylePr w:type="band1Horz">
      <w:pPr>
        <w:pBdr/>
        <w:spacing/>
        <w:ind/>
      </w:pPr>
      <w:tblPr>
        <w:tblBorders/>
      </w:tblPr>
      <w:tcPr>
        <w:shd w:val="clear" w:color="ffefbf" w:themeColor="accent4" w:themeTint="40" w:fill="ffefbf" w:themeFill="accent4" w:themeFillTint="40"/>
        <w:tcBorders/>
      </w:tcPr>
    </w:tblStylePr>
    <w:tblStylePr w:type="band1Vert">
      <w:pPr>
        <w:pBdr/>
        <w:spacing/>
        <w:ind/>
      </w:pPr>
      <w:tblPr>
        <w:tblBorders/>
      </w:tblPr>
      <w:tcPr>
        <w:shd w:val="clear" w:color="ffefb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ffc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ffc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58" w:customStyle="1">
    <w:name w:val="List Table 1 Light - Accent 51"/>
    <w:basedOn w:val="994"/>
    <w:uiPriority w:val="99"/>
    <w:pPr>
      <w:pBdr/>
      <w:spacing/>
      <w:ind/>
    </w:pPr>
    <w:tblPr>
      <w:tblStyleRowBandSize w:val="1"/>
      <w:tblStyleColBandSize w:val="1"/>
      <w:tblBorders/>
    </w:tblPr>
    <w:tcPr>
      <w:tcBorders/>
    </w:tcPr>
    <w:tblStylePr w:type="band1Horz">
      <w:pPr>
        <w:pBdr/>
        <w:spacing/>
        <w:ind/>
      </w:pPr>
      <w:tblPr>
        <w:tblBorders/>
      </w:tblPr>
      <w:tcPr>
        <w:shd w:val="clear" w:color="d5e5f4" w:themeColor="accent5" w:themeTint="40" w:fill="d5e5f4" w:themeFill="accent5" w:themeFillTint="40"/>
        <w:tcBorders/>
      </w:tcPr>
    </w:tblStylePr>
    <w:tblStylePr w:type="band1Vert">
      <w:pPr>
        <w:pBdr/>
        <w:spacing/>
        <w:ind/>
      </w:pPr>
      <w:tblPr>
        <w:tblBorders/>
      </w:tblPr>
      <w:tcPr>
        <w:shd w:val="clear" w:color="d5e5f4" w:themeColor="accent5" w:themeTint="40" w:fill="d5e5f4"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5b9bd5"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5b9bd5"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59" w:customStyle="1">
    <w:name w:val="List Table 1 Light - Accent 61"/>
    <w:basedOn w:val="994"/>
    <w:uiPriority w:val="99"/>
    <w:pPr>
      <w:pBdr/>
      <w:spacing/>
      <w:ind/>
    </w:pPr>
    <w:tblPr>
      <w:tblStyleRowBandSize w:val="1"/>
      <w:tblStyleColBandSize w:val="1"/>
      <w:tblBorders/>
    </w:tblPr>
    <w:tcPr>
      <w:tcBorders/>
    </w:tcPr>
    <w:tblStylePr w:type="band1Horz">
      <w:pPr>
        <w:pBdr/>
        <w:spacing/>
        <w:ind/>
      </w:pPr>
      <w:tblPr>
        <w:tblBorders/>
      </w:tblPr>
      <w:tcPr>
        <w:shd w:val="clear" w:color="daebcf" w:themeColor="accent6" w:themeTint="40" w:fill="daebcf" w:themeFill="accent6" w:themeFillTint="40"/>
        <w:tcBorders/>
      </w:tcPr>
    </w:tblStylePr>
    <w:tblStylePr w:type="band1Vert">
      <w:pPr>
        <w:pBdr/>
        <w:spacing/>
        <w:ind/>
      </w:pPr>
      <w:tblPr>
        <w:tblBorders/>
      </w:tblPr>
      <w:tcPr>
        <w:shd w:val="clear" w:color="daebcf" w:themeColor="accent6" w:themeTint="40" w:fill="daebcf"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70ad47"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70ad47"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60" w:customStyle="1">
    <w:name w:val="List Table 21"/>
    <w:basedOn w:val="994"/>
    <w:uiPriority w:val="99"/>
    <w:pPr>
      <w:pBdr/>
      <w:spacing/>
      <w:ind/>
    </w:pPr>
    <w:tblPr>
      <w:tblStyleRowBandSize w:val="1"/>
      <w:tblStyleColBandSize w:val="1"/>
      <w:tblBorders>
        <w:top w:val="single" w:color="6f6f6f" w:themeColor="text1" w:themeTint="90" w:sz="4" w:space="0"/>
        <w:bottom w:val="single" w:color="6f6f6f" w:themeColor="text1" w:themeTint="90" w:sz="4" w:space="0"/>
        <w:insideH w:val="single" w:color="6f6f6f" w:themeColor="text1" w:themeTint="90" w:sz="4" w:space="0"/>
      </w:tblBorders>
    </w:tblPr>
    <w:tcPr>
      <w:tcBorders/>
    </w:tcPr>
    <w:tblStylePr w:type="band1Horz">
      <w:rPr>
        <w:rFonts w:ascii="Arial" w:hAnsi="Arial"/>
        <w:color w:val="404040"/>
        <w:sz w:val="22"/>
      </w:rPr>
      <w:pPr>
        <w:pBdr/>
        <w:spacing/>
        <w:ind/>
      </w:pPr>
      <w:tblPr>
        <w:tblBorders/>
      </w:tblPr>
      <w:tcPr>
        <w:shd w:val="clear" w:color="bfbfb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bfbfb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6f6f6f" w:themeColor="text1" w:themeTint="90" w:sz="4" w:space="0"/>
          <w:left w:val="none" w:color="000000" w:sz="4" w:space="0"/>
          <w:bottom w:val="single" w:color="6f6f6f"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6f6f6f" w:themeColor="text1" w:themeTint="90" w:sz="4" w:space="0"/>
          <w:left w:val="none" w:color="000000" w:sz="4" w:space="0"/>
          <w:bottom w:val="single" w:color="6f6f6f"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61" w:customStyle="1">
    <w:name w:val="List Table 2 - Accent 11"/>
    <w:basedOn w:val="994"/>
    <w:uiPriority w:val="99"/>
    <w:pPr>
      <w:pBdr/>
      <w:spacing/>
      <w:ind/>
    </w:pPr>
    <w:tblPr>
      <w:tblStyleRowBandSize w:val="1"/>
      <w:tblStyleColBandSize w:val="1"/>
      <w:tblBorders>
        <w:top w:val="single" w:color="95afdd" w:themeColor="accent1" w:themeTint="90" w:sz="4" w:space="0"/>
        <w:bottom w:val="single" w:color="95afdd" w:themeColor="accent1" w:themeTint="90" w:sz="4" w:space="0"/>
        <w:insideH w:val="single" w:color="95afdd" w:themeColor="accent1" w:themeTint="90" w:sz="4" w:space="0"/>
      </w:tblBorders>
    </w:tblPr>
    <w:tcPr>
      <w:tcBorders/>
    </w:tcPr>
    <w:tblStylePr w:type="band1Horz">
      <w:rPr>
        <w:rFonts w:ascii="Arial" w:hAnsi="Arial"/>
        <w:color w:val="404040"/>
        <w:sz w:val="22"/>
      </w:rPr>
      <w:pPr>
        <w:pBdr/>
        <w:spacing/>
        <w:ind/>
      </w:pPr>
      <w:tblPr>
        <w:tblBorders/>
      </w:tblPr>
      <w:tcPr>
        <w:shd w:val="clear" w:color="cfdbf0" w:themeColor="accent1" w:themeTint="40" w:fill="cfdbf0" w:themeFill="accent1" w:themeFillTint="40"/>
        <w:tcBorders/>
      </w:tcPr>
    </w:tblStylePr>
    <w:tblStylePr w:type="band1Vert">
      <w:rPr>
        <w:rFonts w:ascii="Arial" w:hAnsi="Arial"/>
        <w:color w:val="404040"/>
        <w:sz w:val="22"/>
      </w:rPr>
      <w:pPr>
        <w:pBdr/>
        <w:spacing/>
        <w:ind/>
      </w:pPr>
      <w:tblPr>
        <w:tblBorders/>
      </w:tblPr>
      <w:tcPr>
        <w:shd w:val="clear" w:color="cfdbf0" w:themeColor="accent1" w:themeTint="40" w:fill="cfdbf0"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95afdd" w:themeColor="accent1" w:themeTint="90" w:sz="4" w:space="0"/>
          <w:left w:val="none" w:color="000000" w:sz="4" w:space="0"/>
          <w:bottom w:val="single" w:color="95afdd"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95afdd" w:themeColor="accent1" w:themeTint="90" w:sz="4" w:space="0"/>
          <w:left w:val="none" w:color="000000" w:sz="4" w:space="0"/>
          <w:bottom w:val="single" w:color="95afdd"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62" w:customStyle="1">
    <w:name w:val="List Table 2 - Accent 21"/>
    <w:basedOn w:val="994"/>
    <w:uiPriority w:val="99"/>
    <w:pPr>
      <w:pBdr/>
      <w:spacing/>
      <w:ind/>
    </w:pPr>
    <w:tblPr>
      <w:tblStyleRowBandSize w:val="1"/>
      <w:tblStyleColBandSize w:val="1"/>
      <w:tblBorders>
        <w:top w:val="single" w:color="f4b58a" w:themeColor="accent2" w:themeTint="90" w:sz="4" w:space="0"/>
        <w:bottom w:val="single" w:color="f4b58a" w:themeColor="accent2" w:themeTint="90" w:sz="4" w:space="0"/>
        <w:insideH w:val="single" w:color="f4b58a" w:themeColor="accent2" w:themeTint="90" w:sz="4" w:space="0"/>
      </w:tblBorders>
    </w:tblPr>
    <w:tcPr>
      <w:tcBorders/>
    </w:tcPr>
    <w:tblStylePr w:type="band1Horz">
      <w:rPr>
        <w:rFonts w:ascii="Arial" w:hAnsi="Arial"/>
        <w:color w:val="404040"/>
        <w:sz w:val="22"/>
      </w:rPr>
      <w:pPr>
        <w:pBdr/>
        <w:spacing/>
        <w:ind/>
      </w:pPr>
      <w:tblPr>
        <w:tblBorders/>
      </w:tblPr>
      <w:tcPr>
        <w:shd w:val="clear" w:color="fadecb"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adecb"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f4b58a" w:themeColor="accent2" w:themeTint="90" w:sz="4" w:space="0"/>
          <w:left w:val="none" w:color="000000" w:sz="4" w:space="0"/>
          <w:bottom w:val="single" w:color="f4b58a"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f4b58a" w:themeColor="accent2" w:themeTint="90" w:sz="4" w:space="0"/>
          <w:left w:val="none" w:color="000000" w:sz="4" w:space="0"/>
          <w:bottom w:val="single" w:color="f4b58a"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63" w:customStyle="1">
    <w:name w:val="List Table 2 - Accent 31"/>
    <w:basedOn w:val="994"/>
    <w:uiPriority w:val="99"/>
    <w:pPr>
      <w:pBdr/>
      <w:spacing/>
      <w:ind/>
    </w:pPr>
    <w:tblPr>
      <w:tblStyleRowBandSize w:val="1"/>
      <w:tblStyleColBandSize w:val="1"/>
      <w:tblBorders>
        <w:top w:val="single" w:color="cccccc" w:themeColor="accent3" w:themeTint="90" w:sz="4" w:space="0"/>
        <w:bottom w:val="single" w:color="cccccc" w:themeColor="accent3" w:themeTint="90" w:sz="4" w:space="0"/>
        <w:insideH w:val="single" w:color="cccccc" w:themeColor="accent3" w:themeTint="90" w:sz="4" w:space="0"/>
      </w:tblBorders>
    </w:tblPr>
    <w:tcPr>
      <w:tcBorders/>
    </w:tcPr>
    <w:tblStylePr w:type="band1Horz">
      <w:rPr>
        <w:rFonts w:ascii="Arial" w:hAnsi="Arial"/>
        <w:color w:val="404040"/>
        <w:sz w:val="22"/>
      </w:rPr>
      <w:pPr>
        <w:pBdr/>
        <w:spacing/>
        <w:ind/>
      </w:pPr>
      <w:tblPr>
        <w:tblBorders/>
      </w:tblPr>
      <w:tcPr>
        <w:shd w:val="clear" w:color="e8e8e8"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e8e8e8"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cccccc" w:themeColor="accent3" w:themeTint="90" w:sz="4" w:space="0"/>
          <w:left w:val="none" w:color="000000" w:sz="4" w:space="0"/>
          <w:bottom w:val="single" w:color="cccccc"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cccccc" w:themeColor="accent3" w:themeTint="90" w:sz="4" w:space="0"/>
          <w:left w:val="none" w:color="000000" w:sz="4" w:space="0"/>
          <w:bottom w:val="single" w:color="cccccc"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64" w:customStyle="1">
    <w:name w:val="List Table 2 - Accent 41"/>
    <w:basedOn w:val="994"/>
    <w:uiPriority w:val="99"/>
    <w:pPr>
      <w:pBdr/>
      <w:spacing/>
      <w:ind/>
    </w:pPr>
    <w:tblPr>
      <w:tblStyleRowBandSize w:val="1"/>
      <w:tblStyleColBandSize w:val="1"/>
      <w:tblBorders>
        <w:top w:val="single" w:color="ffdb6f" w:themeColor="accent4" w:themeTint="90" w:sz="4" w:space="0"/>
        <w:bottom w:val="single" w:color="ffdb6f" w:themeColor="accent4" w:themeTint="90" w:sz="4" w:space="0"/>
        <w:insideH w:val="single" w:color="ffdb6f" w:themeColor="accent4" w:themeTint="90" w:sz="4" w:space="0"/>
      </w:tblBorders>
    </w:tblPr>
    <w:tcPr>
      <w:tcBorders/>
    </w:tcPr>
    <w:tblStylePr w:type="band1Horz">
      <w:rPr>
        <w:rFonts w:ascii="Arial" w:hAnsi="Arial"/>
        <w:color w:val="404040"/>
        <w:sz w:val="22"/>
      </w:rPr>
      <w:pPr>
        <w:pBdr/>
        <w:spacing/>
        <w:ind/>
      </w:pPr>
      <w:tblPr>
        <w:tblBorders/>
      </w:tblPr>
      <w:tcPr>
        <w:shd w:val="clear" w:color="ffefb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efb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ffdb6f" w:themeColor="accent4" w:themeTint="90" w:sz="4" w:space="0"/>
          <w:left w:val="none" w:color="000000" w:sz="4" w:space="0"/>
          <w:bottom w:val="single" w:color="ffdb6f"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ffdb6f" w:themeColor="accent4" w:themeTint="90" w:sz="4" w:space="0"/>
          <w:left w:val="none" w:color="000000" w:sz="4" w:space="0"/>
          <w:bottom w:val="single" w:color="ffdb6f"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65" w:customStyle="1">
    <w:name w:val="List Table 2 - Accent 51"/>
    <w:basedOn w:val="994"/>
    <w:uiPriority w:val="99"/>
    <w:pPr>
      <w:pBdr/>
      <w:spacing/>
      <w:ind/>
    </w:pPr>
    <w:tblPr>
      <w:tblStyleRowBandSize w:val="1"/>
      <w:tblStyleColBandSize w:val="1"/>
      <w:tblBorders>
        <w:top w:val="single" w:color="a2c6e7" w:themeColor="accent5" w:themeTint="90" w:sz="4" w:space="0"/>
        <w:bottom w:val="single" w:color="a2c6e7" w:themeColor="accent5" w:themeTint="90" w:sz="4" w:space="0"/>
        <w:insideH w:val="single" w:color="a2c6e7" w:themeColor="accent5" w:themeTint="90" w:sz="4" w:space="0"/>
      </w:tblBorders>
    </w:tblPr>
    <w:tcPr>
      <w:tcBorders/>
    </w:tcPr>
    <w:tblStylePr w:type="band1Horz">
      <w:rPr>
        <w:rFonts w:ascii="Arial" w:hAnsi="Arial"/>
        <w:color w:val="404040"/>
        <w:sz w:val="22"/>
      </w:rPr>
      <w:pPr>
        <w:pBdr/>
        <w:spacing/>
        <w:ind/>
      </w:pPr>
      <w:tblPr>
        <w:tblBorders/>
      </w:tblPr>
      <w:tcPr>
        <w:shd w:val="clear" w:color="d5e5f4" w:themeColor="accent5" w:themeTint="40" w:fill="d5e5f4" w:themeFill="accent5" w:themeFillTint="40"/>
        <w:tcBorders/>
      </w:tcPr>
    </w:tblStylePr>
    <w:tblStylePr w:type="band1Vert">
      <w:rPr>
        <w:rFonts w:ascii="Arial" w:hAnsi="Arial"/>
        <w:color w:val="404040"/>
        <w:sz w:val="22"/>
      </w:rPr>
      <w:pPr>
        <w:pBdr/>
        <w:spacing/>
        <w:ind/>
      </w:pPr>
      <w:tblPr>
        <w:tblBorders/>
      </w:tblPr>
      <w:tcPr>
        <w:shd w:val="clear" w:color="d5e5f4" w:themeColor="accent5" w:themeTint="40" w:fill="d5e5f4"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a2c6e7" w:themeColor="accent5" w:themeTint="90" w:sz="4" w:space="0"/>
          <w:left w:val="none" w:color="000000" w:sz="4" w:space="0"/>
          <w:bottom w:val="single" w:color="a2c6e7"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a2c6e7" w:themeColor="accent5" w:themeTint="90" w:sz="4" w:space="0"/>
          <w:left w:val="none" w:color="000000" w:sz="4" w:space="0"/>
          <w:bottom w:val="single" w:color="a2c6e7"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66" w:customStyle="1">
    <w:name w:val="List Table 2 - Accent 61"/>
    <w:basedOn w:val="994"/>
    <w:uiPriority w:val="99"/>
    <w:pPr>
      <w:pBdr/>
      <w:spacing/>
      <w:ind/>
    </w:pPr>
    <w:tblPr>
      <w:tblStyleRowBandSize w:val="1"/>
      <w:tblStyleColBandSize w:val="1"/>
      <w:tblBorders>
        <w:top w:val="single" w:color="add394" w:themeColor="accent6" w:themeTint="90" w:sz="4" w:space="0"/>
        <w:bottom w:val="single" w:color="add394" w:themeColor="accent6" w:themeTint="90" w:sz="4" w:space="0"/>
        <w:insideH w:val="single" w:color="add394" w:themeColor="accent6" w:themeTint="90" w:sz="4" w:space="0"/>
      </w:tblBorders>
    </w:tblPr>
    <w:tcPr>
      <w:tcBorders/>
    </w:tcPr>
    <w:tblStylePr w:type="band1Horz">
      <w:rPr>
        <w:rFonts w:ascii="Arial" w:hAnsi="Arial"/>
        <w:color w:val="404040"/>
        <w:sz w:val="22"/>
      </w:rPr>
      <w:pPr>
        <w:pBdr/>
        <w:spacing/>
        <w:ind/>
      </w:pPr>
      <w:tblPr>
        <w:tblBorders/>
      </w:tblPr>
      <w:tcPr>
        <w:shd w:val="clear" w:color="daebcf" w:themeColor="accent6" w:themeTint="40" w:fill="daebcf" w:themeFill="accent6" w:themeFillTint="40"/>
        <w:tcBorders/>
      </w:tcPr>
    </w:tblStylePr>
    <w:tblStylePr w:type="band1Vert">
      <w:rPr>
        <w:rFonts w:ascii="Arial" w:hAnsi="Arial"/>
        <w:color w:val="404040"/>
        <w:sz w:val="22"/>
      </w:rPr>
      <w:pPr>
        <w:pBdr/>
        <w:spacing/>
        <w:ind/>
      </w:pPr>
      <w:tblPr>
        <w:tblBorders/>
      </w:tblPr>
      <w:tcPr>
        <w:shd w:val="clear" w:color="daebcf" w:themeColor="accent6" w:themeTint="40" w:fill="daebcf"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add394" w:themeColor="accent6" w:themeTint="90" w:sz="4" w:space="0"/>
          <w:left w:val="none" w:color="000000" w:sz="4" w:space="0"/>
          <w:bottom w:val="single" w:color="add394"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add394" w:themeColor="accent6" w:themeTint="90" w:sz="4" w:space="0"/>
          <w:left w:val="none" w:color="000000" w:sz="4" w:space="0"/>
          <w:bottom w:val="single" w:color="add394"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67" w:customStyle="1">
    <w:name w:val="List Table 31"/>
    <w:basedOn w:val="994"/>
    <w:uiPriority w:val="99"/>
    <w:pPr>
      <w:pBdr/>
      <w:spacing/>
      <w:ind/>
    </w:pPr>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000000"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68" w:customStyle="1">
    <w:name w:val="List Table 3 - Accent 11"/>
    <w:basedOn w:val="994"/>
    <w:uiPriority w:val="99"/>
    <w:pPr>
      <w:pBdr/>
      <w:spacing/>
      <w:ind/>
    </w:pPr>
    <w:tblPr>
      <w:tblStyleRowBandSize w:val="1"/>
      <w:tblStyleColBandSize w:val="1"/>
      <w:tblBorders>
        <w:top w:val="single" w:color="4472c4" w:themeColor="accent1" w:sz="4" w:space="0"/>
        <w:left w:val="single" w:color="4472c4" w:themeColor="accent1" w:sz="4" w:space="0"/>
        <w:bottom w:val="single" w:color="4472c4" w:themeColor="accent1" w:sz="4" w:space="0"/>
        <w:right w:val="single" w:color="4472c4" w:themeColor="accent1" w:sz="4" w:space="0"/>
      </w:tblBorders>
    </w:tblPr>
    <w:tcPr>
      <w:tcBorders/>
    </w:tcPr>
    <w:tblStylePr w:type="band1Horz">
      <w:rPr>
        <w:rFonts w:ascii="Arial" w:hAnsi="Arial"/>
        <w:color w:val="404040"/>
        <w:sz w:val="22"/>
      </w:rPr>
      <w:pPr>
        <w:pBdr/>
        <w:spacing/>
        <w:ind/>
      </w:pPr>
      <w:tblPr>
        <w:tblBorders/>
      </w:tblPr>
      <w:tcPr>
        <w:tcBorders>
          <w:top w:val="single" w:color="4472c4" w:themeColor="accent1" w:sz="4" w:space="0"/>
          <w:bottom w:val="single" w:color="4472c4" w:themeColor="accent1" w:sz="4" w:space="0"/>
        </w:tcBorders>
      </w:tcPr>
    </w:tblStylePr>
    <w:tblStylePr w:type="band1Vert">
      <w:rPr>
        <w:rFonts w:ascii="Arial" w:hAnsi="Arial"/>
        <w:color w:val="404040"/>
        <w:sz w:val="22"/>
      </w:rPr>
      <w:pPr>
        <w:pBdr/>
        <w:spacing/>
        <w:ind/>
      </w:pPr>
      <w:tblPr>
        <w:tblBorders/>
      </w:tblPr>
      <w:tcPr>
        <w:tcBorders>
          <w:left w:val="single" w:color="4472c4" w:themeColor="accent1" w:sz="4" w:space="0"/>
          <w:right w:val="single" w:color="4472c4"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4472c4" w:themeColor="accent1" w:fill="4472c4"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69" w:customStyle="1">
    <w:name w:val="List Table 3 - Accent 21"/>
    <w:basedOn w:val="994"/>
    <w:uiPriority w:val="99"/>
    <w:pPr>
      <w:pBdr/>
      <w:spacing/>
      <w:ind/>
    </w:pPr>
    <w:tblPr>
      <w:tblStyleRowBandSize w:val="1"/>
      <w:tblStyleColBandSize w:val="1"/>
      <w:tblBorders>
        <w:top w:val="single" w:color="f4b184" w:themeColor="accent2" w:themeTint="97" w:sz="4" w:space="0"/>
        <w:left w:val="single" w:color="f4b184" w:themeColor="accent2" w:themeTint="97" w:sz="4" w:space="0"/>
        <w:bottom w:val="single" w:color="f4b184" w:themeColor="accent2" w:themeTint="97" w:sz="4" w:space="0"/>
        <w:right w:val="single" w:color="f4b184"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f4b184" w:themeColor="accent2" w:themeTint="97" w:sz="4" w:space="0"/>
          <w:bottom w:val="single" w:color="f4b184" w:themeColor="accent2" w:themeTint="97" w:sz="4" w:space="0"/>
        </w:tcBorders>
      </w:tcPr>
    </w:tblStylePr>
    <w:tblStylePr w:type="band1Vert">
      <w:rPr>
        <w:rFonts w:ascii="Arial" w:hAnsi="Arial"/>
        <w:color w:val="404040"/>
        <w:sz w:val="22"/>
      </w:rPr>
      <w:pPr>
        <w:pBdr/>
        <w:spacing/>
        <w:ind/>
      </w:pPr>
      <w:tblPr>
        <w:tblBorders/>
      </w:tblPr>
      <w:tcPr>
        <w:tcBorders>
          <w:left w:val="single" w:color="f4b184" w:themeColor="accent2" w:themeTint="97" w:sz="4" w:space="0"/>
          <w:right w:val="single" w:color="f4b184"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4b184" w:themeColor="accent2" w:themeTint="97" w:fill="f4b184"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70" w:customStyle="1">
    <w:name w:val="List Table 3 - Accent 31"/>
    <w:basedOn w:val="994"/>
    <w:uiPriority w:val="99"/>
    <w:pPr>
      <w:pBdr/>
      <w:spacing/>
      <w:ind/>
    </w:pPr>
    <w:tblPr>
      <w:tblStyleRowBandSize w:val="1"/>
      <w:tblStyleColBandSize w:val="1"/>
      <w:tblBorders>
        <w:top w:val="single" w:color="c9c9c9" w:themeColor="accent3" w:themeTint="98" w:sz="4" w:space="0"/>
        <w:left w:val="single" w:color="c9c9c9" w:themeColor="accent3" w:themeTint="98" w:sz="4" w:space="0"/>
        <w:bottom w:val="single" w:color="c9c9c9" w:themeColor="accent3" w:themeTint="98" w:sz="4" w:space="0"/>
        <w:right w:val="single" w:color="c9c9c9"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c9c9c9" w:themeColor="accent3" w:themeTint="98" w:sz="4" w:space="0"/>
          <w:bottom w:val="single" w:color="c9c9c9" w:themeColor="accent3" w:themeTint="98" w:sz="4" w:space="0"/>
        </w:tcBorders>
      </w:tcPr>
    </w:tblStylePr>
    <w:tblStylePr w:type="band1Vert">
      <w:rPr>
        <w:rFonts w:ascii="Arial" w:hAnsi="Arial"/>
        <w:color w:val="404040"/>
        <w:sz w:val="22"/>
      </w:rPr>
      <w:pPr>
        <w:pBdr/>
        <w:spacing/>
        <w:ind/>
      </w:pPr>
      <w:tblPr>
        <w:tblBorders/>
      </w:tblPr>
      <w:tcPr>
        <w:tcBorders>
          <w:left w:val="single" w:color="c9c9c9" w:themeColor="accent3" w:themeTint="98" w:sz="4" w:space="0"/>
          <w:right w:val="single" w:color="c9c9c9"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c9c9c9" w:themeColor="accent3" w:themeTint="98" w:fill="c9c9c9"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71" w:customStyle="1">
    <w:name w:val="List Table 3 - Accent 41"/>
    <w:basedOn w:val="994"/>
    <w:uiPriority w:val="99"/>
    <w:pPr>
      <w:pBdr/>
      <w:spacing/>
      <w:ind/>
    </w:pPr>
    <w:tblPr>
      <w:tblStyleRowBandSize w:val="1"/>
      <w:tblStyleColBandSize w:val="1"/>
      <w:tblBorders>
        <w:top w:val="single" w:color="ffd865" w:themeColor="accent4" w:themeTint="9A" w:sz="4" w:space="0"/>
        <w:left w:val="single" w:color="ffd865" w:themeColor="accent4" w:themeTint="9A" w:sz="4" w:space="0"/>
        <w:bottom w:val="single" w:color="ffd865" w:themeColor="accent4" w:themeTint="9A" w:sz="4" w:space="0"/>
        <w:right w:val="single" w:color="ffd865"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ffd865" w:themeColor="accent4" w:themeTint="9A" w:sz="4" w:space="0"/>
          <w:bottom w:val="single" w:color="ffd865" w:themeColor="accent4" w:themeTint="9A" w:sz="4" w:space="0"/>
        </w:tcBorders>
      </w:tcPr>
    </w:tblStylePr>
    <w:tblStylePr w:type="band1Vert">
      <w:rPr>
        <w:rFonts w:ascii="Arial" w:hAnsi="Arial"/>
        <w:color w:val="404040"/>
        <w:sz w:val="22"/>
      </w:rPr>
      <w:pPr>
        <w:pBdr/>
        <w:spacing/>
        <w:ind/>
      </w:pPr>
      <w:tblPr>
        <w:tblBorders/>
      </w:tblPr>
      <w:tcPr>
        <w:tcBorders>
          <w:left w:val="single" w:color="ffd865" w:themeColor="accent4" w:themeTint="9A" w:sz="4" w:space="0"/>
          <w:right w:val="single" w:color="ffd865"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d865" w:themeColor="accent4" w:themeTint="9A" w:fill="ffd865"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72" w:customStyle="1">
    <w:name w:val="List Table 3 - Accent 51"/>
    <w:basedOn w:val="994"/>
    <w:uiPriority w:val="99"/>
    <w:pPr>
      <w:pBdr/>
      <w:spacing/>
      <w:ind/>
    </w:pPr>
    <w:tblPr>
      <w:tblStyleRowBandSize w:val="1"/>
      <w:tblStyleColBandSize w:val="1"/>
      <w:tblBorders>
        <w:top w:val="single" w:color="9bc2e5" w:themeColor="accent5" w:themeTint="9A" w:sz="4" w:space="0"/>
        <w:left w:val="single" w:color="9bc2e5" w:themeColor="accent5" w:themeTint="9A" w:sz="4" w:space="0"/>
        <w:bottom w:val="single" w:color="9bc2e5" w:themeColor="accent5" w:themeTint="9A" w:sz="4" w:space="0"/>
        <w:right w:val="single" w:color="9bc2e5"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9bc2e5" w:themeColor="accent5" w:themeTint="9A" w:sz="4" w:space="0"/>
          <w:bottom w:val="single" w:color="9bc2e5" w:themeColor="accent5" w:themeTint="9A" w:sz="4" w:space="0"/>
        </w:tcBorders>
      </w:tcPr>
    </w:tblStylePr>
    <w:tblStylePr w:type="band1Vert">
      <w:rPr>
        <w:rFonts w:ascii="Arial" w:hAnsi="Arial"/>
        <w:color w:val="404040"/>
        <w:sz w:val="22"/>
      </w:rPr>
      <w:pPr>
        <w:pBdr/>
        <w:spacing/>
        <w:ind/>
      </w:pPr>
      <w:tblPr>
        <w:tblBorders/>
      </w:tblPr>
      <w:tcPr>
        <w:tcBorders>
          <w:left w:val="single" w:color="9bc2e5" w:themeColor="accent5" w:themeTint="9A" w:sz="4" w:space="0"/>
          <w:right w:val="single" w:color="9bc2e5"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9bc2e5" w:themeColor="accent5" w:themeTint="9A" w:fill="9bc2e5"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73" w:customStyle="1">
    <w:name w:val="List Table 3 - Accent 61"/>
    <w:basedOn w:val="994"/>
    <w:uiPriority w:val="99"/>
    <w:pPr>
      <w:pBdr/>
      <w:spacing/>
      <w:ind/>
    </w:pPr>
    <w:tblPr>
      <w:tblStyleRowBandSize w:val="1"/>
      <w:tblStyleColBandSize w:val="1"/>
      <w:tblBorders>
        <w:top w:val="single" w:color="a9d08e" w:themeColor="accent6" w:themeTint="98" w:sz="4" w:space="0"/>
        <w:left w:val="single" w:color="a9d08e" w:themeColor="accent6" w:themeTint="98" w:sz="4" w:space="0"/>
        <w:bottom w:val="single" w:color="a9d08e" w:themeColor="accent6" w:themeTint="98" w:sz="4" w:space="0"/>
        <w:right w:val="single" w:color="a9d08e"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a9d08e" w:themeColor="accent6" w:themeTint="98" w:sz="4" w:space="0"/>
          <w:bottom w:val="single" w:color="a9d08e" w:themeColor="accent6" w:themeTint="98" w:sz="4" w:space="0"/>
        </w:tcBorders>
      </w:tcPr>
    </w:tblStylePr>
    <w:tblStylePr w:type="band1Vert">
      <w:rPr>
        <w:rFonts w:ascii="Arial" w:hAnsi="Arial"/>
        <w:color w:val="404040"/>
        <w:sz w:val="22"/>
      </w:rPr>
      <w:pPr>
        <w:pBdr/>
        <w:spacing/>
        <w:ind/>
      </w:pPr>
      <w:tblPr>
        <w:tblBorders/>
      </w:tblPr>
      <w:tcPr>
        <w:tcBorders>
          <w:left w:val="single" w:color="a9d08e" w:themeColor="accent6" w:themeTint="98" w:sz="4" w:space="0"/>
          <w:right w:val="single" w:color="a9d08e"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a9d08e" w:themeColor="accent6" w:themeTint="98" w:fill="a9d08e"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74" w:customStyle="1">
    <w:name w:val="List Table 41"/>
    <w:basedOn w:val="994"/>
    <w:uiPriority w:val="99"/>
    <w:pPr>
      <w:pBdr/>
      <w:spacing/>
      <w:ind/>
    </w:pPr>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bfbfb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bfbfb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000000"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75" w:customStyle="1">
    <w:name w:val="List Table 4 - Accent 11"/>
    <w:basedOn w:val="994"/>
    <w:uiPriority w:val="99"/>
    <w:pPr>
      <w:pBdr/>
      <w:spacing/>
      <w:ind/>
    </w:pPr>
    <w:tblPr>
      <w:tblStyleRowBandSize w:val="1"/>
      <w:tblStyleColBandSize w:val="1"/>
      <w:tblBorders>
        <w:top w:val="single" w:color="95afdd" w:themeColor="accent1" w:themeTint="90" w:sz="4" w:space="0"/>
        <w:left w:val="single" w:color="95afdd" w:themeColor="accent1" w:themeTint="90" w:sz="4" w:space="0"/>
        <w:bottom w:val="single" w:color="95afdd" w:themeColor="accent1" w:themeTint="90" w:sz="4" w:space="0"/>
        <w:right w:val="single" w:color="95afdd" w:themeColor="accent1" w:themeTint="90" w:sz="4" w:space="0"/>
        <w:insideH w:val="single" w:color="95afdd" w:themeColor="accent1" w:themeTint="90" w:sz="4" w:space="0"/>
      </w:tblBorders>
    </w:tblPr>
    <w:tcPr>
      <w:tcBorders/>
    </w:tcPr>
    <w:tblStylePr w:type="band1Horz">
      <w:rPr>
        <w:rFonts w:ascii="Arial" w:hAnsi="Arial"/>
        <w:color w:val="404040"/>
        <w:sz w:val="22"/>
      </w:rPr>
      <w:pPr>
        <w:pBdr/>
        <w:spacing/>
        <w:ind/>
      </w:pPr>
      <w:tblPr>
        <w:tblBorders/>
      </w:tblPr>
      <w:tcPr>
        <w:shd w:val="clear" w:color="cfdbf0" w:themeColor="accent1" w:themeTint="40" w:fill="cfdbf0" w:themeFill="accent1" w:themeFillTint="40"/>
        <w:tcBorders/>
      </w:tcPr>
    </w:tblStylePr>
    <w:tblStylePr w:type="band1Vert">
      <w:rPr>
        <w:rFonts w:ascii="Arial" w:hAnsi="Arial"/>
        <w:color w:val="404040"/>
        <w:sz w:val="22"/>
      </w:rPr>
      <w:pPr>
        <w:pBdr/>
        <w:spacing/>
        <w:ind/>
      </w:pPr>
      <w:tblPr>
        <w:tblBorders/>
      </w:tblPr>
      <w:tcPr>
        <w:shd w:val="clear" w:color="cfdbf0" w:themeColor="accent1" w:themeTint="40" w:fill="cfdbf0"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4472c4" w:themeColor="accent1" w:fill="4472c4"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76" w:customStyle="1">
    <w:name w:val="List Table 4 - Accent 21"/>
    <w:basedOn w:val="994"/>
    <w:uiPriority w:val="99"/>
    <w:pPr>
      <w:pBdr/>
      <w:spacing/>
      <w:ind/>
    </w:pPr>
    <w:tblPr>
      <w:tblStyleRowBandSize w:val="1"/>
      <w:tblStyleColBandSize w:val="1"/>
      <w:tblBorders>
        <w:top w:val="single" w:color="f4b58a" w:themeColor="accent2" w:themeTint="90" w:sz="4" w:space="0"/>
        <w:left w:val="single" w:color="f4b58a" w:themeColor="accent2" w:themeTint="90" w:sz="4" w:space="0"/>
        <w:bottom w:val="single" w:color="f4b58a" w:themeColor="accent2" w:themeTint="90" w:sz="4" w:space="0"/>
        <w:right w:val="single" w:color="f4b58a" w:themeColor="accent2" w:themeTint="90" w:sz="4" w:space="0"/>
        <w:insideH w:val="single" w:color="f4b58a" w:themeColor="accent2" w:themeTint="90" w:sz="4" w:space="0"/>
      </w:tblBorders>
    </w:tblPr>
    <w:tcPr>
      <w:tcBorders/>
    </w:tcPr>
    <w:tblStylePr w:type="band1Horz">
      <w:rPr>
        <w:rFonts w:ascii="Arial" w:hAnsi="Arial"/>
        <w:color w:val="404040"/>
        <w:sz w:val="22"/>
      </w:rPr>
      <w:pPr>
        <w:pBdr/>
        <w:spacing/>
        <w:ind/>
      </w:pPr>
      <w:tblPr>
        <w:tblBorders/>
      </w:tblPr>
      <w:tcPr>
        <w:shd w:val="clear" w:color="fadecb"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adecb"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ed7d31" w:themeColor="accent2" w:fill="ed7d31"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77" w:customStyle="1">
    <w:name w:val="List Table 4 - Accent 31"/>
    <w:basedOn w:val="994"/>
    <w:uiPriority w:val="99"/>
    <w:pPr>
      <w:pBdr/>
      <w:spacing/>
      <w:ind/>
    </w:pPr>
    <w:tblPr>
      <w:tblStyleRowBandSize w:val="1"/>
      <w:tblStyleColBandSize w:val="1"/>
      <w:tblBorders>
        <w:top w:val="single" w:color="cccccc" w:themeColor="accent3" w:themeTint="90" w:sz="4" w:space="0"/>
        <w:left w:val="single" w:color="cccccc" w:themeColor="accent3" w:themeTint="90" w:sz="4" w:space="0"/>
        <w:bottom w:val="single" w:color="cccccc" w:themeColor="accent3" w:themeTint="90" w:sz="4" w:space="0"/>
        <w:right w:val="single" w:color="cccccc" w:themeColor="accent3" w:themeTint="90" w:sz="4" w:space="0"/>
        <w:insideH w:val="single" w:color="cccccc" w:themeColor="accent3" w:themeTint="90" w:sz="4" w:space="0"/>
      </w:tblBorders>
    </w:tblPr>
    <w:tcPr>
      <w:tcBorders/>
    </w:tcPr>
    <w:tblStylePr w:type="band1Horz">
      <w:rPr>
        <w:rFonts w:ascii="Arial" w:hAnsi="Arial"/>
        <w:color w:val="404040"/>
        <w:sz w:val="22"/>
      </w:rPr>
      <w:pPr>
        <w:pBdr/>
        <w:spacing/>
        <w:ind/>
      </w:pPr>
      <w:tblPr>
        <w:tblBorders/>
      </w:tblPr>
      <w:tcPr>
        <w:shd w:val="clear" w:color="e8e8e8"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e8e8e8"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a5a5a5" w:themeColor="accent3" w:fill="a5a5a5"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78" w:customStyle="1">
    <w:name w:val="List Table 4 - Accent 41"/>
    <w:basedOn w:val="994"/>
    <w:uiPriority w:val="99"/>
    <w:pPr>
      <w:pBdr/>
      <w:spacing/>
      <w:ind/>
    </w:pPr>
    <w:tblPr>
      <w:tblStyleRowBandSize w:val="1"/>
      <w:tblStyleColBandSize w:val="1"/>
      <w:tblBorders>
        <w:top w:val="single" w:color="ffdb6f" w:themeColor="accent4" w:themeTint="90" w:sz="4" w:space="0"/>
        <w:left w:val="single" w:color="ffdb6f" w:themeColor="accent4" w:themeTint="90" w:sz="4" w:space="0"/>
        <w:bottom w:val="single" w:color="ffdb6f" w:themeColor="accent4" w:themeTint="90" w:sz="4" w:space="0"/>
        <w:right w:val="single" w:color="ffdb6f" w:themeColor="accent4" w:themeTint="90" w:sz="4" w:space="0"/>
        <w:insideH w:val="single" w:color="ffdb6f" w:themeColor="accent4" w:themeTint="90" w:sz="4" w:space="0"/>
      </w:tblBorders>
    </w:tblPr>
    <w:tcPr>
      <w:tcBorders/>
    </w:tcPr>
    <w:tblStylePr w:type="band1Horz">
      <w:rPr>
        <w:rFonts w:ascii="Arial" w:hAnsi="Arial"/>
        <w:color w:val="404040"/>
        <w:sz w:val="22"/>
      </w:rPr>
      <w:pPr>
        <w:pBdr/>
        <w:spacing/>
        <w:ind/>
      </w:pPr>
      <w:tblPr>
        <w:tblBorders/>
      </w:tblPr>
      <w:tcPr>
        <w:shd w:val="clear" w:color="ffefb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efb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c000" w:themeColor="accent4" w:fill="ffc000"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79" w:customStyle="1">
    <w:name w:val="List Table 4 - Accent 51"/>
    <w:basedOn w:val="994"/>
    <w:uiPriority w:val="99"/>
    <w:pPr>
      <w:pBdr/>
      <w:spacing/>
      <w:ind/>
    </w:pPr>
    <w:tblPr>
      <w:tblStyleRowBandSize w:val="1"/>
      <w:tblStyleColBandSize w:val="1"/>
      <w:tblBorders>
        <w:top w:val="single" w:color="a2c6e7" w:themeColor="accent5" w:themeTint="90" w:sz="4" w:space="0"/>
        <w:left w:val="single" w:color="a2c6e7" w:themeColor="accent5" w:themeTint="90" w:sz="4" w:space="0"/>
        <w:bottom w:val="single" w:color="a2c6e7" w:themeColor="accent5" w:themeTint="90" w:sz="4" w:space="0"/>
        <w:right w:val="single" w:color="a2c6e7" w:themeColor="accent5" w:themeTint="90" w:sz="4" w:space="0"/>
        <w:insideH w:val="single" w:color="a2c6e7" w:themeColor="accent5" w:themeTint="90" w:sz="4" w:space="0"/>
      </w:tblBorders>
    </w:tblPr>
    <w:tcPr>
      <w:tcBorders/>
    </w:tcPr>
    <w:tblStylePr w:type="band1Horz">
      <w:rPr>
        <w:rFonts w:ascii="Arial" w:hAnsi="Arial"/>
        <w:color w:val="404040"/>
        <w:sz w:val="22"/>
      </w:rPr>
      <w:pPr>
        <w:pBdr/>
        <w:spacing/>
        <w:ind/>
      </w:pPr>
      <w:tblPr>
        <w:tblBorders/>
      </w:tblPr>
      <w:tcPr>
        <w:shd w:val="clear" w:color="d5e5f4" w:themeColor="accent5" w:themeTint="40" w:fill="d5e5f4" w:themeFill="accent5" w:themeFillTint="40"/>
        <w:tcBorders/>
      </w:tcPr>
    </w:tblStylePr>
    <w:tblStylePr w:type="band1Vert">
      <w:rPr>
        <w:rFonts w:ascii="Arial" w:hAnsi="Arial"/>
        <w:color w:val="404040"/>
        <w:sz w:val="22"/>
      </w:rPr>
      <w:pPr>
        <w:pBdr/>
        <w:spacing/>
        <w:ind/>
      </w:pPr>
      <w:tblPr>
        <w:tblBorders/>
      </w:tblPr>
      <w:tcPr>
        <w:shd w:val="clear" w:color="d5e5f4" w:themeColor="accent5" w:themeTint="40" w:fill="d5e5f4"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5b9bd5" w:themeColor="accent5" w:fill="5b9bd5"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80" w:customStyle="1">
    <w:name w:val="List Table 4 - Accent 61"/>
    <w:basedOn w:val="994"/>
    <w:uiPriority w:val="99"/>
    <w:pPr>
      <w:pBdr/>
      <w:spacing/>
      <w:ind/>
    </w:pPr>
    <w:tblPr>
      <w:tblStyleRowBandSize w:val="1"/>
      <w:tblStyleColBandSize w:val="1"/>
      <w:tblBorders>
        <w:top w:val="single" w:color="add394" w:themeColor="accent6" w:themeTint="90" w:sz="4" w:space="0"/>
        <w:left w:val="single" w:color="add394" w:themeColor="accent6" w:themeTint="90" w:sz="4" w:space="0"/>
        <w:bottom w:val="single" w:color="add394" w:themeColor="accent6" w:themeTint="90" w:sz="4" w:space="0"/>
        <w:right w:val="single" w:color="add394" w:themeColor="accent6" w:themeTint="90" w:sz="4" w:space="0"/>
        <w:insideH w:val="single" w:color="add394" w:themeColor="accent6" w:themeTint="90" w:sz="4" w:space="0"/>
      </w:tblBorders>
    </w:tblPr>
    <w:tcPr>
      <w:tcBorders/>
    </w:tcPr>
    <w:tblStylePr w:type="band1Horz">
      <w:rPr>
        <w:rFonts w:ascii="Arial" w:hAnsi="Arial"/>
        <w:color w:val="404040"/>
        <w:sz w:val="22"/>
      </w:rPr>
      <w:pPr>
        <w:pBdr/>
        <w:spacing/>
        <w:ind/>
      </w:pPr>
      <w:tblPr>
        <w:tblBorders/>
      </w:tblPr>
      <w:tcPr>
        <w:shd w:val="clear" w:color="daebcf" w:themeColor="accent6" w:themeTint="40" w:fill="daebcf" w:themeFill="accent6" w:themeFillTint="40"/>
        <w:tcBorders/>
      </w:tcPr>
    </w:tblStylePr>
    <w:tblStylePr w:type="band1Vert">
      <w:rPr>
        <w:rFonts w:ascii="Arial" w:hAnsi="Arial"/>
        <w:color w:val="404040"/>
        <w:sz w:val="22"/>
      </w:rPr>
      <w:pPr>
        <w:pBdr/>
        <w:spacing/>
        <w:ind/>
      </w:pPr>
      <w:tblPr>
        <w:tblBorders/>
      </w:tblPr>
      <w:tcPr>
        <w:shd w:val="clear" w:color="daebcf" w:themeColor="accent6" w:themeTint="40" w:fill="daebcf"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70ad47" w:themeColor="accent6" w:fill="70ad47"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81" w:customStyle="1">
    <w:name w:val="List Table 5 Dark1"/>
    <w:basedOn w:val="994"/>
    <w:uiPriority w:val="99"/>
    <w:pPr>
      <w:pBdr/>
      <w:spacing/>
      <w:ind/>
    </w:pPr>
    <w:tblPr>
      <w:tblStyleRowBandSize w:val="1"/>
      <w:tblStyleColBandSize w:val="1"/>
      <w:tblBorders>
        <w:top w:val="single" w:color="7f7f7f" w:themeColor="text1" w:themeTint="80" w:sz="32" w:space="0"/>
        <w:left w:val="single" w:color="7f7f7f" w:themeColor="text1" w:themeTint="80" w:sz="32" w:space="0"/>
        <w:bottom w:val="single" w:color="7f7f7f" w:themeColor="text1" w:themeTint="80" w:sz="32" w:space="0"/>
        <w:right w:val="single" w:color="7f7f7f" w:themeColor="text1" w:themeTint="80" w:sz="32" w:space="0"/>
      </w:tblBorders>
      <w:shd w:val="clear" w:color="7f7f7f" w:themeColor="text1" w:themeTint="80" w:fill="7f7f7f" w:themeFill="text1" w:themeFillTint="80"/>
    </w:tblPr>
    <w:tcPr>
      <w:tcBorders/>
    </w:tcPr>
    <w:tblStylePr w:type="band1Horz">
      <w:pPr>
        <w:pBdr/>
        <w:spacing/>
        <w:ind/>
      </w:pPr>
      <w:tblPr>
        <w:tblBorders/>
      </w:tblPr>
      <w:tcPr>
        <w:shd w:val="clear" w:color="7f7f7f" w:themeColor="text1" w:themeTint="80" w:fill="7f7f7f" w:themeFill="text1" w:themeFillTint="80"/>
        <w:tcBorders>
          <w:top w:val="single" w:color="ffffff" w:themeColor="light1" w:sz="4" w:space="0"/>
          <w:bottom w:val="single" w:color="ffffff" w:themeColor="light1" w:sz="4" w:space="0"/>
        </w:tcBorders>
      </w:tcPr>
    </w:tblStylePr>
    <w:tblStylePr w:type="band1Vert">
      <w:pPr>
        <w:pBdr/>
        <w:spacing/>
        <w:ind/>
      </w:pPr>
      <w:tblPr>
        <w:tblBorders/>
      </w:tblPr>
      <w:tcPr>
        <w:shd w:val="clear" w:color="7f7f7f" w:themeColor="text1" w:themeTint="80" w:fill="7f7f7f" w:themeFill="text1" w:themeFillTint="80"/>
        <w:tcBorders>
          <w:left w:val="single" w:color="ffffff" w:themeColor="light1" w:sz="4" w:space="0"/>
          <w:right w:val="single" w:color="ffffff" w:themeColor="light1" w:sz="4" w:space="0"/>
        </w:tcBorders>
      </w:tcPr>
    </w:tblStylePr>
    <w:tblStylePr w:type="band2Horz">
      <w:pPr>
        <w:pBdr/>
        <w:spacing/>
        <w:ind/>
      </w:pPr>
      <w:tblPr>
        <w:tblBorders/>
      </w:tblPr>
      <w:tcPr>
        <w:shd w:val="clear" w:color="7f7f7f" w:themeColor="text1" w:themeTint="80" w:fill="7f7f7f" w:themeFill="text1" w:themeFillTint="80"/>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7f7f7f" w:themeColor="text1" w:themeTint="80"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7f7f7f" w:themeColor="text1" w:themeTint="80" w:fill="7f7f7f" w:themeFill="text1" w:themeFillTint="80"/>
        <w:tcBorders>
          <w:top w:val="single" w:color="7f7f7f" w:themeColor="text1" w:themeTint="80"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7f7f7f"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82" w:customStyle="1">
    <w:name w:val="List Table 5 Dark - Accent 11"/>
    <w:basedOn w:val="994"/>
    <w:uiPriority w:val="99"/>
    <w:pPr>
      <w:pBdr/>
      <w:spacing/>
      <w:ind/>
    </w:pPr>
    <w:tblPr>
      <w:tblStyleRowBandSize w:val="1"/>
      <w:tblStyleColBandSize w:val="1"/>
      <w:tblBorders>
        <w:top w:val="single" w:color="4472c4" w:themeColor="accent1" w:sz="32" w:space="0"/>
        <w:left w:val="single" w:color="4472c4" w:themeColor="accent1" w:sz="32" w:space="0"/>
        <w:bottom w:val="single" w:color="4472c4" w:themeColor="accent1" w:sz="32" w:space="0"/>
        <w:right w:val="single" w:color="4472c4" w:themeColor="accent1" w:sz="32" w:space="0"/>
      </w:tblBorders>
      <w:shd w:val="clear" w:color="4472c4" w:themeColor="accent1" w:fill="4472c4" w:themeFill="accent1"/>
    </w:tblPr>
    <w:tcPr>
      <w:tcBorders/>
    </w:tcPr>
    <w:tblStylePr w:type="band1Horz">
      <w:pPr>
        <w:pBdr/>
        <w:spacing/>
        <w:ind/>
      </w:pPr>
      <w:tblPr>
        <w:tblBorders/>
      </w:tblPr>
      <w:tcPr>
        <w:shd w:val="clear" w:color="4472c4" w:themeColor="accent1" w:fill="4472c4" w:themeFill="accent1"/>
        <w:tcBorders>
          <w:top w:val="single" w:color="ffffff" w:themeColor="light1" w:sz="4" w:space="0"/>
          <w:bottom w:val="single" w:color="ffffff" w:themeColor="light1" w:sz="4" w:space="0"/>
        </w:tcBorders>
      </w:tcPr>
    </w:tblStylePr>
    <w:tblStylePr w:type="band1Vert">
      <w:pPr>
        <w:pBdr/>
        <w:spacing/>
        <w:ind/>
      </w:pPr>
      <w:tblPr>
        <w:tblBorders/>
      </w:tblPr>
      <w:tcPr>
        <w:shd w:val="clear" w:color="4472c4" w:themeColor="accent1" w:fill="4472c4" w:themeFill="accent1"/>
        <w:tcBorders>
          <w:left w:val="single" w:color="ffffff" w:themeColor="light1" w:sz="4" w:space="0"/>
          <w:right w:val="single" w:color="ffffff" w:themeColor="light1" w:sz="4" w:space="0"/>
        </w:tcBorders>
      </w:tcPr>
    </w:tblStylePr>
    <w:tblStylePr w:type="band2Horz">
      <w:pPr>
        <w:pBdr/>
        <w:spacing/>
        <w:ind/>
      </w:pPr>
      <w:tblPr>
        <w:tblBorders/>
      </w:tblPr>
      <w:tcPr>
        <w:shd w:val="clear" w:color="4472c4" w:themeColor="accent1" w:fill="4472c4" w:themeFill="accent1"/>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4472c4" w:themeColor="accent1"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4472c4" w:themeColor="accent1" w:fill="4472c4" w:themeFill="accent1"/>
        <w:tcBorders>
          <w:top w:val="single" w:color="4472c4" w:themeColor="accent1"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4472c4"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83" w:customStyle="1">
    <w:name w:val="List Table 5 Dark - Accent 21"/>
    <w:basedOn w:val="994"/>
    <w:uiPriority w:val="99"/>
    <w:pPr>
      <w:pBdr/>
      <w:spacing/>
      <w:ind/>
    </w:pPr>
    <w:tblPr>
      <w:tblStyleRowBandSize w:val="1"/>
      <w:tblStyleColBandSize w:val="1"/>
      <w:tblBorders>
        <w:top w:val="single" w:color="f4b184" w:themeColor="accent2" w:themeTint="97" w:sz="32" w:space="0"/>
        <w:left w:val="single" w:color="f4b184" w:themeColor="accent2" w:themeTint="97" w:sz="32" w:space="0"/>
        <w:bottom w:val="single" w:color="f4b184" w:themeColor="accent2" w:themeTint="97" w:sz="32" w:space="0"/>
        <w:right w:val="single" w:color="f4b184" w:themeColor="accent2" w:themeTint="97" w:sz="32" w:space="0"/>
      </w:tblBorders>
      <w:shd w:val="clear" w:color="f4b184" w:themeColor="accent2" w:themeTint="97" w:fill="f4b184" w:themeFill="accent2" w:themeFillTint="97"/>
    </w:tblPr>
    <w:tcPr>
      <w:tcBorders/>
    </w:tcPr>
    <w:tblStylePr w:type="band1Horz">
      <w:pPr>
        <w:pBdr/>
        <w:spacing/>
        <w:ind/>
      </w:pPr>
      <w:tblPr>
        <w:tblBorders/>
      </w:tblPr>
      <w:tcPr>
        <w:shd w:val="clear" w:color="f4b184" w:themeColor="accent2" w:themeTint="97" w:fill="f4b184" w:themeFill="accent2" w:themeFillTint="97"/>
        <w:tcBorders>
          <w:top w:val="single" w:color="ffffff" w:themeColor="light1" w:sz="4" w:space="0"/>
          <w:bottom w:val="single" w:color="ffffff" w:themeColor="light1" w:sz="4" w:space="0"/>
        </w:tcBorders>
      </w:tcPr>
    </w:tblStylePr>
    <w:tblStylePr w:type="band1Vert">
      <w:pPr>
        <w:pBdr/>
        <w:spacing/>
        <w:ind/>
      </w:pPr>
      <w:tblPr>
        <w:tblBorders/>
      </w:tblPr>
      <w:tcPr>
        <w:shd w:val="clear" w:color="f4b184" w:themeColor="accent2" w:themeTint="97" w:fill="f4b184" w:themeFill="accent2" w:themeFillTint="97"/>
        <w:tcBorders>
          <w:left w:val="single" w:color="ffffff" w:themeColor="light1" w:sz="4" w:space="0"/>
          <w:right w:val="single" w:color="ffffff" w:themeColor="light1" w:sz="4" w:space="0"/>
        </w:tcBorders>
      </w:tcPr>
    </w:tblStylePr>
    <w:tblStylePr w:type="band2Horz">
      <w:pPr>
        <w:pBdr/>
        <w:spacing/>
        <w:ind/>
      </w:pPr>
      <w:tblPr>
        <w:tblBorders/>
      </w:tblPr>
      <w:tcPr>
        <w:shd w:val="clear" w:color="f4b184" w:themeColor="accent2" w:themeTint="97" w:fill="f4b184" w:themeFill="accent2" w:themeFillTint="97"/>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f4b184" w:themeColor="accent2" w:themeTint="97"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f4b184" w:themeColor="accent2" w:themeTint="97" w:fill="f4b184" w:themeFill="accent2" w:themeFillTint="97"/>
        <w:tcBorders>
          <w:top w:val="single" w:color="f4b184" w:themeColor="accent2" w:themeTint="97"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f4b184"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84" w:customStyle="1">
    <w:name w:val="List Table 5 Dark - Accent 31"/>
    <w:basedOn w:val="994"/>
    <w:uiPriority w:val="99"/>
    <w:pPr>
      <w:pBdr/>
      <w:spacing/>
      <w:ind/>
    </w:pPr>
    <w:tblPr>
      <w:tblStyleRowBandSize w:val="1"/>
      <w:tblStyleColBandSize w:val="1"/>
      <w:tblBorders>
        <w:top w:val="single" w:color="c9c9c9" w:themeColor="accent3" w:themeTint="98" w:sz="32" w:space="0"/>
        <w:left w:val="single" w:color="c9c9c9" w:themeColor="accent3" w:themeTint="98" w:sz="32" w:space="0"/>
        <w:bottom w:val="single" w:color="c9c9c9" w:themeColor="accent3" w:themeTint="98" w:sz="32" w:space="0"/>
        <w:right w:val="single" w:color="c9c9c9" w:themeColor="accent3" w:themeTint="98" w:sz="32" w:space="0"/>
      </w:tblBorders>
      <w:shd w:val="clear" w:color="c9c9c9" w:themeColor="accent3" w:themeTint="98" w:fill="c9c9c9" w:themeFill="accent3" w:themeFillTint="98"/>
    </w:tblPr>
    <w:tcPr>
      <w:tcBorders/>
    </w:tcPr>
    <w:tblStylePr w:type="band1Horz">
      <w:pPr>
        <w:pBdr/>
        <w:spacing/>
        <w:ind/>
      </w:pPr>
      <w:tblPr>
        <w:tblBorders/>
      </w:tblPr>
      <w:tcPr>
        <w:shd w:val="clear" w:color="c9c9c9" w:themeColor="accent3" w:themeTint="98" w:fill="c9c9c9" w:themeFill="accent3" w:themeFillTint="98"/>
        <w:tcBorders>
          <w:top w:val="single" w:color="ffffff" w:themeColor="light1" w:sz="4" w:space="0"/>
          <w:bottom w:val="single" w:color="ffffff" w:themeColor="light1" w:sz="4" w:space="0"/>
        </w:tcBorders>
      </w:tcPr>
    </w:tblStylePr>
    <w:tblStylePr w:type="band1Vert">
      <w:pPr>
        <w:pBdr/>
        <w:spacing/>
        <w:ind/>
      </w:pPr>
      <w:tblPr>
        <w:tblBorders/>
      </w:tblPr>
      <w:tcPr>
        <w:shd w:val="clear" w:color="c9c9c9" w:themeColor="accent3" w:themeTint="98" w:fill="c9c9c9" w:themeFill="accent3" w:themeFillTint="98"/>
        <w:tcBorders>
          <w:left w:val="single" w:color="ffffff" w:themeColor="light1" w:sz="4" w:space="0"/>
          <w:right w:val="single" w:color="ffffff" w:themeColor="light1" w:sz="4" w:space="0"/>
        </w:tcBorders>
      </w:tcPr>
    </w:tblStylePr>
    <w:tblStylePr w:type="band2Horz">
      <w:pPr>
        <w:pBdr/>
        <w:spacing/>
        <w:ind/>
      </w:pPr>
      <w:tblPr>
        <w:tblBorders/>
      </w:tblPr>
      <w:tcPr>
        <w:shd w:val="clear" w:color="c9c9c9" w:themeColor="accent3" w:themeTint="98" w:fill="c9c9c9" w:themeFill="accent3" w:themeFillTint="98"/>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c9c9c9" w:themeColor="accent3" w:themeTint="98"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c9c9c9" w:themeColor="accent3" w:themeTint="98" w:fill="c9c9c9" w:themeFill="accent3" w:themeFillTint="98"/>
        <w:tcBorders>
          <w:top w:val="single" w:color="c9c9c9" w:themeColor="accent3" w:themeTint="98"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c9c9c9"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85" w:customStyle="1">
    <w:name w:val="List Table 5 Dark - Accent 41"/>
    <w:basedOn w:val="994"/>
    <w:uiPriority w:val="99"/>
    <w:pPr>
      <w:pBdr/>
      <w:spacing/>
      <w:ind/>
    </w:pPr>
    <w:tblPr>
      <w:tblStyleRowBandSize w:val="1"/>
      <w:tblStyleColBandSize w:val="1"/>
      <w:tblBorders>
        <w:top w:val="single" w:color="ffd865" w:themeColor="accent4" w:themeTint="9A" w:sz="32" w:space="0"/>
        <w:left w:val="single" w:color="ffd865" w:themeColor="accent4" w:themeTint="9A" w:sz="32" w:space="0"/>
        <w:bottom w:val="single" w:color="ffd865" w:themeColor="accent4" w:themeTint="9A" w:sz="32" w:space="0"/>
        <w:right w:val="single" w:color="ffd865" w:themeColor="accent4" w:themeTint="9A" w:sz="32" w:space="0"/>
      </w:tblBorders>
      <w:shd w:val="clear" w:color="ffd865" w:themeColor="accent4" w:themeTint="9A" w:fill="ffd865" w:themeFill="accent4" w:themeFillTint="9A"/>
    </w:tblPr>
    <w:tcPr>
      <w:tcBorders/>
    </w:tcPr>
    <w:tblStylePr w:type="band1Horz">
      <w:pPr>
        <w:pBdr/>
        <w:spacing/>
        <w:ind/>
      </w:pPr>
      <w:tblPr>
        <w:tblBorders/>
      </w:tblPr>
      <w:tcPr>
        <w:shd w:val="clear" w:color="ffd865" w:themeColor="accent4" w:themeTint="9A" w:fill="ffd865" w:themeFill="accent4" w:themeFillTint="9A"/>
        <w:tcBorders>
          <w:top w:val="single" w:color="ffffff" w:themeColor="light1" w:sz="4" w:space="0"/>
          <w:bottom w:val="single" w:color="ffffff" w:themeColor="light1" w:sz="4" w:space="0"/>
        </w:tcBorders>
      </w:tcPr>
    </w:tblStylePr>
    <w:tblStylePr w:type="band1Vert">
      <w:pPr>
        <w:pBdr/>
        <w:spacing/>
        <w:ind/>
      </w:pPr>
      <w:tblPr>
        <w:tblBorders/>
      </w:tblPr>
      <w:tcPr>
        <w:shd w:val="clear" w:color="ffd865" w:themeColor="accent4" w:themeTint="9A" w:fill="ffd865" w:themeFill="accent4" w:themeFillTint="9A"/>
        <w:tcBorders>
          <w:left w:val="single" w:color="ffffff" w:themeColor="light1" w:sz="4" w:space="0"/>
          <w:right w:val="single" w:color="ffffff" w:themeColor="light1" w:sz="4" w:space="0"/>
        </w:tcBorders>
      </w:tcPr>
    </w:tblStylePr>
    <w:tblStylePr w:type="band2Horz">
      <w:pPr>
        <w:pBdr/>
        <w:spacing/>
        <w:ind/>
      </w:pPr>
      <w:tblPr>
        <w:tblBorders/>
      </w:tblPr>
      <w:tcPr>
        <w:shd w:val="clear" w:color="ffd865" w:themeColor="accent4" w:themeTint="9A" w:fill="ffd865" w:themeFill="accent4" w:themeFillTint="9A"/>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ffd865" w:themeColor="accent4" w:themeTint="9A"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ffd865" w:themeColor="accent4" w:themeTint="9A" w:fill="ffd865" w:themeFill="accent4" w:themeFillTint="9A"/>
        <w:tcBorders>
          <w:top w:val="single" w:color="ffd865" w:themeColor="accent4" w:themeTint="9A"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ffd865"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86" w:customStyle="1">
    <w:name w:val="List Table 5 Dark - Accent 51"/>
    <w:basedOn w:val="994"/>
    <w:uiPriority w:val="99"/>
    <w:pPr>
      <w:pBdr/>
      <w:spacing/>
      <w:ind/>
    </w:pPr>
    <w:tblPr>
      <w:tblStyleRowBandSize w:val="1"/>
      <w:tblStyleColBandSize w:val="1"/>
      <w:tblBorders>
        <w:top w:val="single" w:color="9bc2e5" w:themeColor="accent5" w:themeTint="9A" w:sz="32" w:space="0"/>
        <w:left w:val="single" w:color="9bc2e5" w:themeColor="accent5" w:themeTint="9A" w:sz="32" w:space="0"/>
        <w:bottom w:val="single" w:color="9bc2e5" w:themeColor="accent5" w:themeTint="9A" w:sz="32" w:space="0"/>
        <w:right w:val="single" w:color="9bc2e5" w:themeColor="accent5" w:themeTint="9A" w:sz="32" w:space="0"/>
      </w:tblBorders>
      <w:shd w:val="clear" w:color="9bc2e5" w:themeColor="accent5" w:themeTint="9A" w:fill="9bc2e5" w:themeFill="accent5" w:themeFillTint="9A"/>
    </w:tblPr>
    <w:tcPr>
      <w:tcBorders/>
    </w:tcPr>
    <w:tblStylePr w:type="band1Horz">
      <w:pPr>
        <w:pBdr/>
        <w:spacing/>
        <w:ind/>
      </w:pPr>
      <w:tblPr>
        <w:tblBorders/>
      </w:tblPr>
      <w:tcPr>
        <w:shd w:val="clear" w:color="9bc2e5" w:themeColor="accent5" w:themeTint="9A" w:fill="9bc2e5" w:themeFill="accent5" w:themeFillTint="9A"/>
        <w:tcBorders>
          <w:top w:val="single" w:color="ffffff" w:themeColor="light1" w:sz="4" w:space="0"/>
          <w:bottom w:val="single" w:color="ffffff" w:themeColor="light1" w:sz="4" w:space="0"/>
        </w:tcBorders>
      </w:tcPr>
    </w:tblStylePr>
    <w:tblStylePr w:type="band1Vert">
      <w:pPr>
        <w:pBdr/>
        <w:spacing/>
        <w:ind/>
      </w:pPr>
      <w:tblPr>
        <w:tblBorders/>
      </w:tblPr>
      <w:tcPr>
        <w:shd w:val="clear" w:color="9bc2e5" w:themeColor="accent5" w:themeTint="9A" w:fill="9bc2e5" w:themeFill="accent5" w:themeFillTint="9A"/>
        <w:tcBorders>
          <w:left w:val="single" w:color="ffffff" w:themeColor="light1" w:sz="4" w:space="0"/>
          <w:right w:val="single" w:color="ffffff" w:themeColor="light1" w:sz="4" w:space="0"/>
        </w:tcBorders>
      </w:tcPr>
    </w:tblStylePr>
    <w:tblStylePr w:type="band2Horz">
      <w:pPr>
        <w:pBdr/>
        <w:spacing/>
        <w:ind/>
      </w:pPr>
      <w:tblPr>
        <w:tblBorders/>
      </w:tblPr>
      <w:tcPr>
        <w:shd w:val="clear" w:color="9bc2e5" w:themeColor="accent5" w:themeTint="9A" w:fill="9bc2e5" w:themeFill="accent5" w:themeFillTint="9A"/>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9bc2e5" w:themeColor="accent5" w:themeTint="9A"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9bc2e5" w:themeColor="accent5" w:themeTint="9A" w:fill="9bc2e5" w:themeFill="accent5" w:themeFillTint="9A"/>
        <w:tcBorders>
          <w:top w:val="single" w:color="9bc2e5" w:themeColor="accent5" w:themeTint="9A"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9bc2e5"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87" w:customStyle="1">
    <w:name w:val="List Table 5 Dark - Accent 61"/>
    <w:basedOn w:val="994"/>
    <w:uiPriority w:val="99"/>
    <w:pPr>
      <w:pBdr/>
      <w:spacing/>
      <w:ind/>
    </w:pPr>
    <w:tblPr>
      <w:tblStyleRowBandSize w:val="1"/>
      <w:tblStyleColBandSize w:val="1"/>
      <w:tblBorders>
        <w:top w:val="single" w:color="a9d08e" w:themeColor="accent6" w:themeTint="98" w:sz="32" w:space="0"/>
        <w:left w:val="single" w:color="a9d08e" w:themeColor="accent6" w:themeTint="98" w:sz="32" w:space="0"/>
        <w:bottom w:val="single" w:color="a9d08e" w:themeColor="accent6" w:themeTint="98" w:sz="32" w:space="0"/>
        <w:right w:val="single" w:color="a9d08e" w:themeColor="accent6" w:themeTint="98" w:sz="32" w:space="0"/>
      </w:tblBorders>
      <w:shd w:val="clear" w:color="a9d08e" w:themeColor="accent6" w:themeTint="98" w:fill="a9d08e" w:themeFill="accent6" w:themeFillTint="98"/>
    </w:tblPr>
    <w:tcPr>
      <w:tcBorders/>
    </w:tcPr>
    <w:tblStylePr w:type="band1Horz">
      <w:pPr>
        <w:pBdr/>
        <w:spacing/>
        <w:ind/>
      </w:pPr>
      <w:tblPr>
        <w:tblBorders/>
      </w:tblPr>
      <w:tcPr>
        <w:shd w:val="clear" w:color="a9d08e" w:themeColor="accent6" w:themeTint="98" w:fill="a9d08e" w:themeFill="accent6" w:themeFillTint="98"/>
        <w:tcBorders>
          <w:top w:val="single" w:color="ffffff" w:themeColor="light1" w:sz="4" w:space="0"/>
          <w:bottom w:val="single" w:color="ffffff" w:themeColor="light1" w:sz="4" w:space="0"/>
        </w:tcBorders>
      </w:tcPr>
    </w:tblStylePr>
    <w:tblStylePr w:type="band1Vert">
      <w:pPr>
        <w:pBdr/>
        <w:spacing/>
        <w:ind/>
      </w:pPr>
      <w:tblPr>
        <w:tblBorders/>
      </w:tblPr>
      <w:tcPr>
        <w:shd w:val="clear" w:color="a9d08e" w:themeColor="accent6" w:themeTint="98" w:fill="a9d08e" w:themeFill="accent6" w:themeFillTint="98"/>
        <w:tcBorders>
          <w:left w:val="single" w:color="ffffff" w:themeColor="light1" w:sz="4" w:space="0"/>
          <w:right w:val="single" w:color="ffffff" w:themeColor="light1" w:sz="4" w:space="0"/>
        </w:tcBorders>
      </w:tcPr>
    </w:tblStylePr>
    <w:tblStylePr w:type="band2Horz">
      <w:pPr>
        <w:pBdr/>
        <w:spacing/>
        <w:ind/>
      </w:pPr>
      <w:tblPr>
        <w:tblBorders/>
      </w:tblPr>
      <w:tcPr>
        <w:shd w:val="clear" w:color="a9d08e" w:themeColor="accent6" w:themeTint="98" w:fill="a9d08e" w:themeFill="accent6" w:themeFillTint="98"/>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a9d08e" w:themeColor="accent6" w:themeTint="98"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a9d08e" w:themeColor="accent6" w:themeTint="98" w:fill="a9d08e" w:themeFill="accent6" w:themeFillTint="98"/>
        <w:tcBorders>
          <w:top w:val="single" w:color="a9d08e" w:themeColor="accent6" w:themeTint="98"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a9d08e"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88" w:customStyle="1">
    <w:name w:val="List Table 6 Colorful1"/>
    <w:basedOn w:val="994"/>
    <w:uiPriority w:val="99"/>
    <w:pPr>
      <w:pBdr/>
      <w:spacing/>
      <w:ind/>
    </w:pPr>
    <w:tblPr>
      <w:tblStyleRowBandSize w:val="1"/>
      <w:tblStyleColBandSize w:val="1"/>
      <w:tblBorders>
        <w:top w:val="single" w:color="7f7f7f" w:themeColor="text1" w:themeTint="80" w:sz="4" w:space="0"/>
        <w:bottom w:val="single" w:color="7f7f7f" w:themeColor="text1" w:themeTint="80" w:sz="4" w:space="0"/>
      </w:tblBorders>
    </w:tblPr>
    <w:tcPr>
      <w:tcBorders/>
    </w:tcPr>
    <w:tblStylePr w:type="band1Horz">
      <w:rPr>
        <w:rFonts w:ascii="Arial" w:hAnsi="Arial"/>
        <w:color w:val="000000" w:themeColor="text1"/>
        <w:sz w:val="22"/>
      </w:rPr>
      <w:pPr>
        <w:pBdr/>
        <w:spacing/>
        <w:ind/>
      </w:pPr>
      <w:tblPr>
        <w:tblBorders/>
      </w:tblPr>
      <w:tcPr>
        <w:shd w:val="clear" w:color="bfbfbf" w:themeColor="text1" w:themeTint="40" w:fill="bfbfbf" w:themeFill="text1" w:themeFillTint="40"/>
        <w:tcBorders/>
      </w:tcPr>
    </w:tblStylePr>
    <w:tblStylePr w:type="band1Vert">
      <w:pPr>
        <w:pBdr/>
        <w:spacing/>
        <w:ind/>
      </w:pPr>
      <w:tblPr>
        <w:tblBorders/>
      </w:tblPr>
      <w:tcPr>
        <w:shd w:val="clear" w:color="bfbfbf" w:themeColor="text1" w:themeTint="40" w:fill="bfbfbf" w:themeFill="text1" w:themeFillTint="40"/>
        <w:tcBorders/>
      </w:tcPr>
    </w:tblStylePr>
    <w:tblStylePr w:type="band2Horz">
      <w:rPr>
        <w:rFonts w:ascii="Arial" w:hAnsi="Arial"/>
        <w:color w:val="00000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7f7f7f"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7f7f7f"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89" w:customStyle="1">
    <w:name w:val="List Table 6 Colorful - Accent 11"/>
    <w:basedOn w:val="994"/>
    <w:uiPriority w:val="99"/>
    <w:pPr>
      <w:pBdr/>
      <w:spacing/>
      <w:ind/>
    </w:pPr>
    <w:tblPr>
      <w:tblStyleRowBandSize w:val="1"/>
      <w:tblStyleColBandSize w:val="1"/>
      <w:tblBorders>
        <w:top w:val="single" w:color="4472c4" w:themeColor="accent1" w:sz="4" w:space="0"/>
        <w:bottom w:val="single" w:color="4472c4" w:themeColor="accent1" w:sz="4" w:space="0"/>
      </w:tblBorders>
    </w:tblPr>
    <w:tcPr>
      <w:tcBorders/>
    </w:tcPr>
    <w:tblStylePr w:type="band1Horz">
      <w:rPr>
        <w:rFonts w:ascii="Arial" w:hAnsi="Arial"/>
        <w:color w:val="254175" w:themeColor="accent1" w:themeShade="95"/>
        <w:sz w:val="22"/>
      </w:rPr>
      <w:pPr>
        <w:pBdr/>
        <w:spacing/>
        <w:ind/>
      </w:pPr>
      <w:tblPr>
        <w:tblBorders/>
      </w:tblPr>
      <w:tcPr>
        <w:shd w:val="clear" w:color="cfdbf0" w:themeColor="accent1" w:themeTint="40" w:fill="cfdbf0" w:themeFill="accent1" w:themeFillTint="40"/>
        <w:tcBorders/>
      </w:tcPr>
    </w:tblStylePr>
    <w:tblStylePr w:type="band1Vert">
      <w:pPr>
        <w:pBdr/>
        <w:spacing/>
        <w:ind/>
      </w:pPr>
      <w:tblPr>
        <w:tblBorders/>
      </w:tblPr>
      <w:tcPr>
        <w:shd w:val="clear" w:color="cfdbf0" w:themeColor="accent1" w:themeTint="40" w:fill="cfdbf0" w:themeFill="accent1" w:themeFillTint="40"/>
        <w:tcBorders/>
      </w:tcPr>
    </w:tblStylePr>
    <w:tblStylePr w:type="band2Horz">
      <w:rPr>
        <w:rFonts w:ascii="Arial" w:hAnsi="Arial"/>
        <w:color w:val="254175"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175" w:themeColor="accent1" w:themeShade="95"/>
      </w:rPr>
      <w:pPr>
        <w:pBdr/>
        <w:spacing/>
        <w:ind/>
      </w:pPr>
      <w:tblPr>
        <w:tblBorders/>
      </w:tblPr>
      <w:tcPr>
        <w:tcBorders/>
      </w:tcPr>
    </w:tblStylePr>
    <w:tblStylePr w:type="firstRow">
      <w:rPr>
        <w:b/>
        <w:color w:val="254175" w:themeColor="accent1" w:themeShade="95"/>
      </w:rPr>
      <w:pPr>
        <w:pBdr/>
        <w:spacing/>
        <w:ind/>
      </w:pPr>
      <w:tblPr>
        <w:tblBorders/>
      </w:tblPr>
      <w:tcPr>
        <w:tcBorders>
          <w:bottom w:val="single" w:color="4472c4" w:themeColor="accent1" w:sz="4" w:space="0"/>
        </w:tcBorders>
      </w:tcPr>
    </w:tblStylePr>
    <w:tblStylePr w:type="lastCol">
      <w:rPr>
        <w:b/>
        <w:color w:val="254175" w:themeColor="accent1" w:themeShade="95"/>
      </w:rPr>
      <w:pPr>
        <w:pBdr/>
        <w:spacing/>
        <w:ind/>
      </w:pPr>
      <w:tblPr>
        <w:tblBorders/>
      </w:tblPr>
      <w:tcPr>
        <w:tcBorders/>
      </w:tcPr>
    </w:tblStylePr>
    <w:tblStylePr w:type="lastRow">
      <w:rPr>
        <w:b/>
        <w:color w:val="254175" w:themeColor="accent1" w:themeShade="95"/>
      </w:rPr>
      <w:pPr>
        <w:pBdr/>
        <w:spacing/>
        <w:ind/>
      </w:pPr>
      <w:tblPr>
        <w:tblBorders/>
      </w:tblPr>
      <w:tcPr>
        <w:tcBorders>
          <w:top w:val="single" w:color="4472c4"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90" w:customStyle="1">
    <w:name w:val="List Table 6 Colorful - Accent 21"/>
    <w:basedOn w:val="994"/>
    <w:uiPriority w:val="99"/>
    <w:pPr>
      <w:pBdr/>
      <w:spacing/>
      <w:ind/>
    </w:pPr>
    <w:tblPr>
      <w:tblStyleRowBandSize w:val="1"/>
      <w:tblStyleColBandSize w:val="1"/>
      <w:tblBorders>
        <w:top w:val="single" w:color="f4b184" w:themeColor="accent2" w:themeTint="97" w:sz="4" w:space="0"/>
        <w:bottom w:val="single" w:color="f4b184" w:themeColor="accent2" w:themeTint="97" w:sz="4" w:space="0"/>
      </w:tblBorders>
    </w:tblPr>
    <w:tcPr>
      <w:tcBorders/>
    </w:tcPr>
    <w:tblStylePr w:type="band1Horz">
      <w:rPr>
        <w:rFonts w:ascii="Arial" w:hAnsi="Arial"/>
        <w:color w:val="f4b184" w:themeColor="accent2" w:themeTint="97" w:themeShade="95"/>
        <w:sz w:val="22"/>
      </w:rPr>
      <w:pPr>
        <w:pBdr/>
        <w:spacing/>
        <w:ind/>
      </w:pPr>
      <w:tblPr>
        <w:tblBorders/>
      </w:tblPr>
      <w:tcPr>
        <w:shd w:val="clear" w:color="fadecb" w:themeColor="accent2" w:themeTint="40" w:fill="fadecb" w:themeFill="accent2" w:themeFillTint="40"/>
        <w:tcBorders/>
      </w:tcPr>
    </w:tblStylePr>
    <w:tblStylePr w:type="band1Vert">
      <w:pPr>
        <w:pBdr/>
        <w:spacing/>
        <w:ind/>
      </w:pPr>
      <w:tblPr>
        <w:tblBorders/>
      </w:tblPr>
      <w:tcPr>
        <w:shd w:val="clear" w:color="fadecb" w:themeColor="accent2" w:themeTint="40" w:fill="fadecb" w:themeFill="accent2" w:themeFillTint="40"/>
        <w:tcBorders/>
      </w:tcPr>
    </w:tblStylePr>
    <w:tblStylePr w:type="band2Horz">
      <w:rPr>
        <w:rFonts w:ascii="Arial" w:hAnsi="Arial"/>
        <w:color w:val="f4b184"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f4b184" w:themeColor="accent2" w:themeTint="97" w:themeShade="95"/>
      </w:rPr>
      <w:pPr>
        <w:pBdr/>
        <w:spacing/>
        <w:ind/>
      </w:pPr>
      <w:tblPr>
        <w:tblBorders/>
      </w:tblPr>
      <w:tcPr>
        <w:tcBorders/>
      </w:tcPr>
    </w:tblStylePr>
    <w:tblStylePr w:type="firstRow">
      <w:rPr>
        <w:b/>
        <w:color w:val="f4b184" w:themeColor="accent2" w:themeTint="97" w:themeShade="95"/>
      </w:rPr>
      <w:pPr>
        <w:pBdr/>
        <w:spacing/>
        <w:ind/>
      </w:pPr>
      <w:tblPr>
        <w:tblBorders/>
      </w:tblPr>
      <w:tcPr>
        <w:tcBorders>
          <w:bottom w:val="single" w:color="f4b184" w:themeColor="accent2" w:themeTint="97" w:sz="4" w:space="0"/>
        </w:tcBorders>
      </w:tcPr>
    </w:tblStylePr>
    <w:tblStylePr w:type="lastCol">
      <w:rPr>
        <w:b/>
        <w:color w:val="f4b184" w:themeColor="accent2" w:themeTint="97" w:themeShade="95"/>
      </w:rPr>
      <w:pPr>
        <w:pBdr/>
        <w:spacing/>
        <w:ind/>
      </w:pPr>
      <w:tblPr>
        <w:tblBorders/>
      </w:tblPr>
      <w:tcPr>
        <w:tcBorders/>
      </w:tcPr>
    </w:tblStylePr>
    <w:tblStylePr w:type="lastRow">
      <w:rPr>
        <w:b/>
        <w:color w:val="f4b184" w:themeColor="accent2" w:themeTint="97" w:themeShade="95"/>
      </w:rPr>
      <w:pPr>
        <w:pBdr/>
        <w:spacing/>
        <w:ind/>
      </w:pPr>
      <w:tblPr>
        <w:tblBorders/>
      </w:tblPr>
      <w:tcPr>
        <w:tcBorders>
          <w:top w:val="single" w:color="f4b184"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91" w:customStyle="1">
    <w:name w:val="List Table 6 Colorful - Accent 31"/>
    <w:basedOn w:val="994"/>
    <w:uiPriority w:val="99"/>
    <w:pPr>
      <w:pBdr/>
      <w:spacing/>
      <w:ind/>
    </w:pPr>
    <w:tblPr>
      <w:tblStyleRowBandSize w:val="1"/>
      <w:tblStyleColBandSize w:val="1"/>
      <w:tblBorders>
        <w:top w:val="single" w:color="c9c9c9" w:themeColor="accent3" w:themeTint="98" w:sz="4" w:space="0"/>
        <w:bottom w:val="single" w:color="c9c9c9" w:themeColor="accent3" w:themeTint="98" w:sz="4" w:space="0"/>
      </w:tblBorders>
    </w:tblPr>
    <w:tcPr>
      <w:tcBorders/>
    </w:tcPr>
    <w:tblStylePr w:type="band1Horz">
      <w:rPr>
        <w:rFonts w:ascii="Arial" w:hAnsi="Arial"/>
        <w:color w:val="c9c9c9" w:themeColor="accent3" w:themeTint="98" w:themeShade="95"/>
        <w:sz w:val="22"/>
      </w:rPr>
      <w:pPr>
        <w:pBdr/>
        <w:spacing/>
        <w:ind/>
      </w:pPr>
      <w:tblPr>
        <w:tblBorders/>
      </w:tblPr>
      <w:tcPr>
        <w:shd w:val="clear" w:color="e8e8e8" w:themeColor="accent3" w:themeTint="40" w:fill="e8e8e8" w:themeFill="accent3" w:themeFillTint="40"/>
        <w:tcBorders/>
      </w:tcPr>
    </w:tblStylePr>
    <w:tblStylePr w:type="band1Vert">
      <w:pPr>
        <w:pBdr/>
        <w:spacing/>
        <w:ind/>
      </w:pPr>
      <w:tblPr>
        <w:tblBorders/>
      </w:tblPr>
      <w:tcPr>
        <w:shd w:val="clear" w:color="e8e8e8" w:themeColor="accent3" w:themeTint="40" w:fill="e8e8e8" w:themeFill="accent3" w:themeFillTint="40"/>
        <w:tcBorders/>
      </w:tcPr>
    </w:tblStylePr>
    <w:tblStylePr w:type="band2Horz">
      <w:rPr>
        <w:rFonts w:ascii="Arial" w:hAnsi="Arial"/>
        <w:color w:val="c9c9c9"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9c9c9" w:themeColor="accent3" w:themeTint="98" w:themeShade="95"/>
      </w:rPr>
      <w:pPr>
        <w:pBdr/>
        <w:spacing/>
        <w:ind/>
      </w:pPr>
      <w:tblPr>
        <w:tblBorders/>
      </w:tblPr>
      <w:tcPr>
        <w:tcBorders/>
      </w:tcPr>
    </w:tblStylePr>
    <w:tblStylePr w:type="firstRow">
      <w:rPr>
        <w:b/>
        <w:color w:val="c9c9c9" w:themeColor="accent3" w:themeTint="98" w:themeShade="95"/>
      </w:rPr>
      <w:pPr>
        <w:pBdr/>
        <w:spacing/>
        <w:ind/>
      </w:pPr>
      <w:tblPr>
        <w:tblBorders/>
      </w:tblPr>
      <w:tcPr>
        <w:tcBorders>
          <w:bottom w:val="single" w:color="c9c9c9" w:themeColor="accent3" w:themeTint="98" w:sz="4" w:space="0"/>
        </w:tcBorders>
      </w:tcPr>
    </w:tblStylePr>
    <w:tblStylePr w:type="lastCol">
      <w:rPr>
        <w:b/>
        <w:color w:val="c9c9c9" w:themeColor="accent3" w:themeTint="98" w:themeShade="95"/>
      </w:rPr>
      <w:pPr>
        <w:pBdr/>
        <w:spacing/>
        <w:ind/>
      </w:pPr>
      <w:tblPr>
        <w:tblBorders/>
      </w:tblPr>
      <w:tcPr>
        <w:tcBorders/>
      </w:tcPr>
    </w:tblStylePr>
    <w:tblStylePr w:type="lastRow">
      <w:rPr>
        <w:b/>
        <w:color w:val="c9c9c9" w:themeColor="accent3" w:themeTint="98" w:themeShade="95"/>
      </w:rPr>
      <w:pPr>
        <w:pBdr/>
        <w:spacing/>
        <w:ind/>
      </w:pPr>
      <w:tblPr>
        <w:tblBorders/>
      </w:tblPr>
      <w:tcPr>
        <w:tcBorders>
          <w:top w:val="single" w:color="c9c9c9"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92" w:customStyle="1">
    <w:name w:val="List Table 6 Colorful - Accent 41"/>
    <w:basedOn w:val="994"/>
    <w:uiPriority w:val="99"/>
    <w:pPr>
      <w:pBdr/>
      <w:spacing/>
      <w:ind/>
    </w:pPr>
    <w:tblPr>
      <w:tblStyleRowBandSize w:val="1"/>
      <w:tblStyleColBandSize w:val="1"/>
      <w:tblBorders>
        <w:top w:val="single" w:color="ffd865" w:themeColor="accent4" w:themeTint="9A" w:sz="4" w:space="0"/>
        <w:bottom w:val="single" w:color="ffd865" w:themeColor="accent4" w:themeTint="9A" w:sz="4" w:space="0"/>
      </w:tblBorders>
    </w:tblPr>
    <w:tcPr>
      <w:tcBorders/>
    </w:tcPr>
    <w:tblStylePr w:type="band1Horz">
      <w:rPr>
        <w:rFonts w:ascii="Arial" w:hAnsi="Arial"/>
        <w:color w:val="ffd865" w:themeColor="accent4" w:themeTint="9A" w:themeShade="95"/>
        <w:sz w:val="22"/>
      </w:rPr>
      <w:pPr>
        <w:pBdr/>
        <w:spacing/>
        <w:ind/>
      </w:pPr>
      <w:tblPr>
        <w:tblBorders/>
      </w:tblPr>
      <w:tcPr>
        <w:shd w:val="clear" w:color="ffefbf" w:themeColor="accent4" w:themeTint="40" w:fill="ffefbf" w:themeFill="accent4" w:themeFillTint="40"/>
        <w:tcBorders/>
      </w:tcPr>
    </w:tblStylePr>
    <w:tblStylePr w:type="band1Vert">
      <w:pPr>
        <w:pBdr/>
        <w:spacing/>
        <w:ind/>
      </w:pPr>
      <w:tblPr>
        <w:tblBorders/>
      </w:tblPr>
      <w:tcPr>
        <w:shd w:val="clear" w:color="ffefbf" w:themeColor="accent4" w:themeTint="40" w:fill="ffefbf" w:themeFill="accent4" w:themeFillTint="40"/>
        <w:tcBorders/>
      </w:tcPr>
    </w:tblStylePr>
    <w:tblStylePr w:type="band2Horz">
      <w:rPr>
        <w:rFonts w:ascii="Arial" w:hAnsi="Arial"/>
        <w:color w:val="ffd865"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ffd865" w:themeColor="accent4" w:themeTint="9A" w:themeShade="95"/>
      </w:rPr>
      <w:pPr>
        <w:pBdr/>
        <w:spacing/>
        <w:ind/>
      </w:pPr>
      <w:tblPr>
        <w:tblBorders/>
      </w:tblPr>
      <w:tcPr>
        <w:tcBorders/>
      </w:tcPr>
    </w:tblStylePr>
    <w:tblStylePr w:type="firstRow">
      <w:rPr>
        <w:b/>
        <w:color w:val="ffd865" w:themeColor="accent4" w:themeTint="9A" w:themeShade="95"/>
      </w:rPr>
      <w:pPr>
        <w:pBdr/>
        <w:spacing/>
        <w:ind/>
      </w:pPr>
      <w:tblPr>
        <w:tblBorders/>
      </w:tblPr>
      <w:tcPr>
        <w:tcBorders>
          <w:bottom w:val="single" w:color="ffd865" w:themeColor="accent4" w:themeTint="9A" w:sz="4" w:space="0"/>
        </w:tcBorders>
      </w:tcPr>
    </w:tblStylePr>
    <w:tblStylePr w:type="lastCol">
      <w:rPr>
        <w:b/>
        <w:color w:val="ffd865" w:themeColor="accent4" w:themeTint="9A" w:themeShade="95"/>
      </w:rPr>
      <w:pPr>
        <w:pBdr/>
        <w:spacing/>
        <w:ind/>
      </w:pPr>
      <w:tblPr>
        <w:tblBorders/>
      </w:tblPr>
      <w:tcPr>
        <w:tcBorders/>
      </w:tcPr>
    </w:tblStylePr>
    <w:tblStylePr w:type="lastRow">
      <w:rPr>
        <w:b/>
        <w:color w:val="ffd865" w:themeColor="accent4" w:themeTint="9A" w:themeShade="95"/>
      </w:rPr>
      <w:pPr>
        <w:pBdr/>
        <w:spacing/>
        <w:ind/>
      </w:pPr>
      <w:tblPr>
        <w:tblBorders/>
      </w:tblPr>
      <w:tcPr>
        <w:tcBorders>
          <w:top w:val="single" w:color="ffd865"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93" w:customStyle="1">
    <w:name w:val="List Table 6 Colorful - Accent 51"/>
    <w:basedOn w:val="994"/>
    <w:uiPriority w:val="99"/>
    <w:pPr>
      <w:pBdr/>
      <w:spacing/>
      <w:ind/>
    </w:pPr>
    <w:tblPr>
      <w:tblStyleRowBandSize w:val="1"/>
      <w:tblStyleColBandSize w:val="1"/>
      <w:tblBorders>
        <w:top w:val="single" w:color="9bc2e5" w:themeColor="accent5" w:themeTint="9A" w:sz="4" w:space="0"/>
        <w:bottom w:val="single" w:color="9bc2e5" w:themeColor="accent5" w:themeTint="9A" w:sz="4" w:space="0"/>
      </w:tblBorders>
    </w:tblPr>
    <w:tcPr>
      <w:tcBorders/>
    </w:tcPr>
    <w:tblStylePr w:type="band1Horz">
      <w:rPr>
        <w:rFonts w:ascii="Arial" w:hAnsi="Arial"/>
        <w:color w:val="9bc2e5" w:themeColor="accent5" w:themeTint="9A" w:themeShade="95"/>
        <w:sz w:val="22"/>
      </w:rPr>
      <w:pPr>
        <w:pBdr/>
        <w:spacing/>
        <w:ind/>
      </w:pPr>
      <w:tblPr>
        <w:tblBorders/>
      </w:tblPr>
      <w:tcPr>
        <w:shd w:val="clear" w:color="d5e5f4" w:themeColor="accent5" w:themeTint="40" w:fill="d5e5f4" w:themeFill="accent5" w:themeFillTint="40"/>
        <w:tcBorders/>
      </w:tcPr>
    </w:tblStylePr>
    <w:tblStylePr w:type="band1Vert">
      <w:pPr>
        <w:pBdr/>
        <w:spacing/>
        <w:ind/>
      </w:pPr>
      <w:tblPr>
        <w:tblBorders/>
      </w:tblPr>
      <w:tcPr>
        <w:shd w:val="clear" w:color="d5e5f4" w:themeColor="accent5" w:themeTint="40" w:fill="d5e5f4" w:themeFill="accent5" w:themeFillTint="40"/>
        <w:tcBorders/>
      </w:tcPr>
    </w:tblStylePr>
    <w:tblStylePr w:type="band2Horz">
      <w:rPr>
        <w:rFonts w:ascii="Arial" w:hAnsi="Arial"/>
        <w:color w:val="9bc2e5"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bc2e5" w:themeColor="accent5" w:themeTint="9A" w:themeShade="95"/>
      </w:rPr>
      <w:pPr>
        <w:pBdr/>
        <w:spacing/>
        <w:ind/>
      </w:pPr>
      <w:tblPr>
        <w:tblBorders/>
      </w:tblPr>
      <w:tcPr>
        <w:tcBorders/>
      </w:tcPr>
    </w:tblStylePr>
    <w:tblStylePr w:type="firstRow">
      <w:rPr>
        <w:b/>
        <w:color w:val="9bc2e5" w:themeColor="accent5" w:themeTint="9A" w:themeShade="95"/>
      </w:rPr>
      <w:pPr>
        <w:pBdr/>
        <w:spacing/>
        <w:ind/>
      </w:pPr>
      <w:tblPr>
        <w:tblBorders/>
      </w:tblPr>
      <w:tcPr>
        <w:tcBorders>
          <w:bottom w:val="single" w:color="9bc2e5" w:themeColor="accent5" w:themeTint="9A" w:sz="4" w:space="0"/>
        </w:tcBorders>
      </w:tcPr>
    </w:tblStylePr>
    <w:tblStylePr w:type="lastCol">
      <w:rPr>
        <w:b/>
        <w:color w:val="9bc2e5" w:themeColor="accent5" w:themeTint="9A" w:themeShade="95"/>
      </w:rPr>
      <w:pPr>
        <w:pBdr/>
        <w:spacing/>
        <w:ind/>
      </w:pPr>
      <w:tblPr>
        <w:tblBorders/>
      </w:tblPr>
      <w:tcPr>
        <w:tcBorders/>
      </w:tcPr>
    </w:tblStylePr>
    <w:tblStylePr w:type="lastRow">
      <w:rPr>
        <w:b/>
        <w:color w:val="9bc2e5" w:themeColor="accent5" w:themeTint="9A" w:themeShade="95"/>
      </w:rPr>
      <w:pPr>
        <w:pBdr/>
        <w:spacing/>
        <w:ind/>
      </w:pPr>
      <w:tblPr>
        <w:tblBorders/>
      </w:tblPr>
      <w:tcPr>
        <w:tcBorders>
          <w:top w:val="single" w:color="9bc2e5"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94" w:customStyle="1">
    <w:name w:val="List Table 6 Colorful - Accent 61"/>
    <w:basedOn w:val="994"/>
    <w:uiPriority w:val="99"/>
    <w:pPr>
      <w:pBdr/>
      <w:spacing/>
      <w:ind/>
    </w:pPr>
    <w:tblPr>
      <w:tblStyleRowBandSize w:val="1"/>
      <w:tblStyleColBandSize w:val="1"/>
      <w:tblBorders>
        <w:top w:val="single" w:color="a9d08e" w:themeColor="accent6" w:themeTint="98" w:sz="4" w:space="0"/>
        <w:bottom w:val="single" w:color="a9d08e" w:themeColor="accent6" w:themeTint="98" w:sz="4" w:space="0"/>
      </w:tblBorders>
    </w:tblPr>
    <w:tcPr>
      <w:tcBorders/>
    </w:tcPr>
    <w:tblStylePr w:type="band1Horz">
      <w:rPr>
        <w:rFonts w:ascii="Arial" w:hAnsi="Arial"/>
        <w:color w:val="a9d08e" w:themeColor="accent6" w:themeTint="98" w:themeShade="95"/>
        <w:sz w:val="22"/>
      </w:rPr>
      <w:pPr>
        <w:pBdr/>
        <w:spacing/>
        <w:ind/>
      </w:pPr>
      <w:tblPr>
        <w:tblBorders/>
      </w:tblPr>
      <w:tcPr>
        <w:shd w:val="clear" w:color="daebcf" w:themeColor="accent6" w:themeTint="40" w:fill="daebcf" w:themeFill="accent6" w:themeFillTint="40"/>
        <w:tcBorders/>
      </w:tcPr>
    </w:tblStylePr>
    <w:tblStylePr w:type="band1Vert">
      <w:pPr>
        <w:pBdr/>
        <w:spacing/>
        <w:ind/>
      </w:pPr>
      <w:tblPr>
        <w:tblBorders/>
      </w:tblPr>
      <w:tcPr>
        <w:shd w:val="clear" w:color="daebcf" w:themeColor="accent6" w:themeTint="40" w:fill="daebcf" w:themeFill="accent6" w:themeFillTint="40"/>
        <w:tcBorders/>
      </w:tcPr>
    </w:tblStylePr>
    <w:tblStylePr w:type="band2Horz">
      <w:rPr>
        <w:rFonts w:ascii="Arial" w:hAnsi="Arial"/>
        <w:color w:val="a9d08e"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a9d08e" w:themeColor="accent6" w:themeTint="98" w:themeShade="95"/>
      </w:rPr>
      <w:pPr>
        <w:pBdr/>
        <w:spacing/>
        <w:ind/>
      </w:pPr>
      <w:tblPr>
        <w:tblBorders/>
      </w:tblPr>
      <w:tcPr>
        <w:tcBorders/>
      </w:tcPr>
    </w:tblStylePr>
    <w:tblStylePr w:type="firstRow">
      <w:rPr>
        <w:b/>
        <w:color w:val="a9d08e" w:themeColor="accent6" w:themeTint="98" w:themeShade="95"/>
      </w:rPr>
      <w:pPr>
        <w:pBdr/>
        <w:spacing/>
        <w:ind/>
      </w:pPr>
      <w:tblPr>
        <w:tblBorders/>
      </w:tblPr>
      <w:tcPr>
        <w:tcBorders>
          <w:bottom w:val="single" w:color="a9d08e" w:themeColor="accent6" w:themeTint="98" w:sz="4" w:space="0"/>
        </w:tcBorders>
      </w:tcPr>
    </w:tblStylePr>
    <w:tblStylePr w:type="lastCol">
      <w:rPr>
        <w:b/>
        <w:color w:val="a9d08e" w:themeColor="accent6" w:themeTint="98" w:themeShade="95"/>
      </w:rPr>
      <w:pPr>
        <w:pBdr/>
        <w:spacing/>
        <w:ind/>
      </w:pPr>
      <w:tblPr>
        <w:tblBorders/>
      </w:tblPr>
      <w:tcPr>
        <w:tcBorders/>
      </w:tcPr>
    </w:tblStylePr>
    <w:tblStylePr w:type="lastRow">
      <w:rPr>
        <w:b/>
        <w:color w:val="a9d08e" w:themeColor="accent6" w:themeTint="98" w:themeShade="95"/>
      </w:rPr>
      <w:pPr>
        <w:pBdr/>
        <w:spacing/>
        <w:ind/>
      </w:pPr>
      <w:tblPr>
        <w:tblBorders/>
      </w:tblPr>
      <w:tcPr>
        <w:tcBorders>
          <w:top w:val="single" w:color="a9d08e"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95" w:customStyle="1">
    <w:name w:val="List Table 7 Colorful1"/>
    <w:basedOn w:val="994"/>
    <w:uiPriority w:val="99"/>
    <w:pPr>
      <w:pBdr/>
      <w:spacing/>
      <w:ind/>
    </w:pPr>
    <w:tblPr>
      <w:tblStyleRowBandSize w:val="1"/>
      <w:tblStyleColBandSize w:val="1"/>
      <w:tblBorders>
        <w:right w:val="single" w:color="7f7f7f" w:themeColor="text1" w:themeTint="80" w:sz="4" w:space="0"/>
      </w:tblBorders>
    </w:tblPr>
    <w:tcPr>
      <w:tcBorders/>
    </w:tcPr>
    <w:tblStylePr w:type="band1Horz">
      <w:rPr>
        <w:rFonts w:ascii="Arial" w:hAnsi="Arial"/>
        <w:color w:val="7f7f7f" w:themeColor="text1" w:themeTint="80" w:themeShade="95"/>
        <w:sz w:val="22"/>
      </w:rPr>
      <w:pPr>
        <w:pBdr/>
        <w:spacing/>
        <w:ind/>
      </w:pPr>
      <w:tblPr>
        <w:tblBorders/>
      </w:tblPr>
      <w:tcPr>
        <w:shd w:val="clear" w:color="bfbfbf" w:themeColor="text1" w:themeTint="40" w:fill="bfbfbf" w:themeFill="text1" w:themeFillTint="40"/>
        <w:tcBorders/>
      </w:tcPr>
    </w:tblStylePr>
    <w:tblStylePr w:type="band1Vert">
      <w:pPr>
        <w:pBdr/>
        <w:spacing/>
        <w:ind/>
      </w:pPr>
      <w:tblPr>
        <w:tblBorders/>
      </w:tblPr>
      <w:tcPr>
        <w:shd w:val="clear" w:color="bfbfbf" w:themeColor="text1" w:themeTint="40" w:fill="bfbfbf" w:themeFill="text1" w:themeFillTint="40"/>
        <w:tcBorders/>
      </w:tcPr>
    </w:tblStylePr>
    <w:tblStylePr w:type="band2Horz">
      <w:rPr>
        <w:rFonts w:ascii="Arial" w:hAnsi="Arial"/>
        <w:color w:val="7f7f7f"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f7f7f" w:themeColor="text1" w:themeTint="80"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7f7f7f" w:themeColor="text1" w:themeTint="80" w:sz="4" w:space="0"/>
        </w:tcBorders>
      </w:tcPr>
    </w:tblStylePr>
    <w:tblStylePr w:type="firstRow">
      <w:rPr>
        <w:rFonts w:ascii="Arial" w:hAnsi="Arial"/>
        <w:i/>
        <w:color w:val="7f7f7f"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7f7f7f" w:themeColor="text1" w:themeTint="80" w:sz="4" w:space="0"/>
          <w:right w:val="none" w:color="000000" w:sz="4" w:space="0"/>
        </w:tcBorders>
      </w:tcPr>
    </w:tblStylePr>
    <w:tblStylePr w:type="lastCol">
      <w:rPr>
        <w:rFonts w:ascii="Arial" w:hAnsi="Arial"/>
        <w:i/>
        <w:color w:val="7f7f7f" w:themeColor="text1" w:themeTint="80" w:themeShade="95"/>
        <w:sz w:val="22"/>
      </w:rPr>
      <w:pPr>
        <w:pBdr/>
        <w:spacing/>
        <w:ind/>
      </w:pPr>
      <w:tblPr>
        <w:tblBorders/>
      </w:tblPr>
      <w:tcPr>
        <w:shd w:val="clear" w:color="ffffff" w:fill="auto"/>
        <w:tcBorders>
          <w:top w:val="none" w:color="000000" w:sz="4" w:space="0"/>
          <w:left w:val="single" w:color="7f7f7f" w:themeColor="text1" w:themeTint="80" w:sz="4" w:space="0"/>
          <w:bottom w:val="none" w:color="000000" w:sz="4" w:space="0"/>
          <w:right w:val="none" w:color="000000" w:sz="4" w:space="0"/>
        </w:tcBorders>
      </w:tcPr>
    </w:tblStylePr>
    <w:tblStylePr w:type="lastRow">
      <w:rPr>
        <w:rFonts w:ascii="Arial" w:hAnsi="Arial"/>
        <w:i/>
        <w:color w:val="7f7f7f" w:themeColor="text1" w:themeTint="80" w:themeShade="95"/>
        <w:sz w:val="22"/>
      </w:rPr>
      <w:pPr>
        <w:pBdr/>
        <w:spacing/>
        <w:ind/>
      </w:pPr>
      <w:tblPr>
        <w:tblBorders/>
      </w:tblPr>
      <w:tcPr>
        <w:shd w:val="clear" w:color="ffffff" w:themeColor="light1" w:fill="ffffff" w:themeFill="light1"/>
        <w:tcBorders>
          <w:top w:val="single" w:color="7f7f7f"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96" w:customStyle="1">
    <w:name w:val="List Table 7 Colorful - Accent 11"/>
    <w:basedOn w:val="994"/>
    <w:uiPriority w:val="99"/>
    <w:pPr>
      <w:pBdr/>
      <w:spacing/>
      <w:ind/>
    </w:pPr>
    <w:tblPr>
      <w:tblStyleRowBandSize w:val="1"/>
      <w:tblStyleColBandSize w:val="1"/>
      <w:tblBorders>
        <w:right w:val="single" w:color="4472c4" w:themeColor="accent1" w:sz="4" w:space="0"/>
      </w:tblBorders>
    </w:tblPr>
    <w:tcPr>
      <w:tcBorders/>
    </w:tcPr>
    <w:tblStylePr w:type="band1Horz">
      <w:rPr>
        <w:rFonts w:ascii="Arial" w:hAnsi="Arial"/>
        <w:color w:val="254175" w:themeColor="accent1" w:themeShade="95"/>
        <w:sz w:val="22"/>
      </w:rPr>
      <w:pPr>
        <w:pBdr/>
        <w:spacing/>
        <w:ind/>
      </w:pPr>
      <w:tblPr>
        <w:tblBorders/>
      </w:tblPr>
      <w:tcPr>
        <w:shd w:val="clear" w:color="cfdbf0" w:themeColor="accent1" w:themeTint="40" w:fill="cfdbf0" w:themeFill="accent1" w:themeFillTint="40"/>
        <w:tcBorders/>
      </w:tcPr>
    </w:tblStylePr>
    <w:tblStylePr w:type="band1Vert">
      <w:pPr>
        <w:pBdr/>
        <w:spacing/>
        <w:ind/>
      </w:pPr>
      <w:tblPr>
        <w:tblBorders/>
      </w:tblPr>
      <w:tcPr>
        <w:shd w:val="clear" w:color="cfdbf0" w:themeColor="accent1" w:themeTint="40" w:fill="cfdbf0" w:themeFill="accent1" w:themeFillTint="40"/>
        <w:tcBorders/>
      </w:tcPr>
    </w:tblStylePr>
    <w:tblStylePr w:type="band2Horz">
      <w:rPr>
        <w:rFonts w:ascii="Arial" w:hAnsi="Arial"/>
        <w:color w:val="254175"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54175" w:themeColor="accent1"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4472c4" w:themeColor="accent1" w:sz="4" w:space="0"/>
        </w:tcBorders>
      </w:tcPr>
    </w:tblStylePr>
    <w:tblStylePr w:type="firstRow">
      <w:rPr>
        <w:rFonts w:ascii="Arial" w:hAnsi="Arial"/>
        <w:i/>
        <w:color w:val="254175"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4472c4" w:themeColor="accent1" w:sz="4" w:space="0"/>
          <w:right w:val="none" w:color="000000" w:sz="4" w:space="0"/>
        </w:tcBorders>
      </w:tcPr>
    </w:tblStylePr>
    <w:tblStylePr w:type="lastCol">
      <w:rPr>
        <w:rFonts w:ascii="Arial" w:hAnsi="Arial"/>
        <w:i/>
        <w:color w:val="254175" w:themeColor="accent1" w:themeShade="95"/>
        <w:sz w:val="22"/>
      </w:rPr>
      <w:pPr>
        <w:pBdr/>
        <w:spacing/>
        <w:ind/>
      </w:pPr>
      <w:tblPr>
        <w:tblBorders/>
      </w:tblPr>
      <w:tcPr>
        <w:shd w:val="clear" w:color="ffffff" w:fill="auto"/>
        <w:tcBorders>
          <w:top w:val="none" w:color="000000" w:sz="4" w:space="0"/>
          <w:left w:val="single" w:color="4472c4" w:themeColor="accent1" w:sz="4" w:space="0"/>
          <w:bottom w:val="none" w:color="000000" w:sz="4" w:space="0"/>
          <w:right w:val="none" w:color="000000" w:sz="4" w:space="0"/>
        </w:tcBorders>
      </w:tcPr>
    </w:tblStylePr>
    <w:tblStylePr w:type="lastRow">
      <w:rPr>
        <w:rFonts w:ascii="Arial" w:hAnsi="Arial"/>
        <w:i/>
        <w:color w:val="254175" w:themeColor="accent1" w:themeShade="95"/>
        <w:sz w:val="22"/>
      </w:rPr>
      <w:pPr>
        <w:pBdr/>
        <w:spacing/>
        <w:ind/>
      </w:pPr>
      <w:tblPr>
        <w:tblBorders/>
      </w:tblPr>
      <w:tcPr>
        <w:shd w:val="clear" w:color="ffffff" w:themeColor="light1" w:fill="ffffff" w:themeFill="light1"/>
        <w:tcBorders>
          <w:top w:val="single" w:color="4472c4"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97" w:customStyle="1">
    <w:name w:val="List Table 7 Colorful - Accent 21"/>
    <w:basedOn w:val="994"/>
    <w:uiPriority w:val="99"/>
    <w:pPr>
      <w:pBdr/>
      <w:spacing/>
      <w:ind/>
    </w:pPr>
    <w:tblPr>
      <w:tblStyleRowBandSize w:val="1"/>
      <w:tblStyleColBandSize w:val="1"/>
      <w:tblBorders>
        <w:right w:val="single" w:color="f4b184" w:themeColor="accent2" w:themeTint="97" w:sz="4" w:space="0"/>
      </w:tblBorders>
    </w:tblPr>
    <w:tcPr>
      <w:tcBorders/>
    </w:tcPr>
    <w:tblStylePr w:type="band1Horz">
      <w:rPr>
        <w:rFonts w:ascii="Arial" w:hAnsi="Arial"/>
        <w:color w:val="f4b184" w:themeColor="accent2" w:themeTint="97" w:themeShade="95"/>
        <w:sz w:val="22"/>
      </w:rPr>
      <w:pPr>
        <w:pBdr/>
        <w:spacing/>
        <w:ind/>
      </w:pPr>
      <w:tblPr>
        <w:tblBorders/>
      </w:tblPr>
      <w:tcPr>
        <w:shd w:val="clear" w:color="fadecb" w:themeColor="accent2" w:themeTint="40" w:fill="fadecb" w:themeFill="accent2" w:themeFillTint="40"/>
        <w:tcBorders/>
      </w:tcPr>
    </w:tblStylePr>
    <w:tblStylePr w:type="band1Vert">
      <w:pPr>
        <w:pBdr/>
        <w:spacing/>
        <w:ind/>
      </w:pPr>
      <w:tblPr>
        <w:tblBorders/>
      </w:tblPr>
      <w:tcPr>
        <w:shd w:val="clear" w:color="fadecb" w:themeColor="accent2" w:themeTint="40" w:fill="fadecb" w:themeFill="accent2" w:themeFillTint="40"/>
        <w:tcBorders/>
      </w:tcPr>
    </w:tblStylePr>
    <w:tblStylePr w:type="band2Horz">
      <w:rPr>
        <w:rFonts w:ascii="Arial" w:hAnsi="Arial"/>
        <w:color w:val="f4b184"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f4b184" w:themeColor="accent2" w:themeTint="97"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f4b184" w:themeColor="accent2" w:themeTint="97" w:sz="4" w:space="0"/>
        </w:tcBorders>
      </w:tcPr>
    </w:tblStylePr>
    <w:tblStylePr w:type="firstRow">
      <w:rPr>
        <w:rFonts w:ascii="Arial" w:hAnsi="Arial"/>
        <w:i/>
        <w:color w:val="f4b184"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f4b184" w:themeColor="accent2" w:themeTint="97" w:sz="4" w:space="0"/>
          <w:right w:val="none" w:color="000000" w:sz="4" w:space="0"/>
        </w:tcBorders>
      </w:tcPr>
    </w:tblStylePr>
    <w:tblStylePr w:type="lastCol">
      <w:rPr>
        <w:rFonts w:ascii="Arial" w:hAnsi="Arial"/>
        <w:i/>
        <w:color w:val="f4b184" w:themeColor="accent2" w:themeTint="97" w:themeShade="95"/>
        <w:sz w:val="22"/>
      </w:rPr>
      <w:pPr>
        <w:pBdr/>
        <w:spacing/>
        <w:ind/>
      </w:pPr>
      <w:tblPr>
        <w:tblBorders/>
      </w:tblPr>
      <w:tcPr>
        <w:shd w:val="clear" w:color="ffffff" w:fill="auto"/>
        <w:tcBorders>
          <w:top w:val="none" w:color="000000" w:sz="4" w:space="0"/>
          <w:left w:val="single" w:color="f4b184" w:themeColor="accent2" w:themeTint="97" w:sz="4" w:space="0"/>
          <w:bottom w:val="none" w:color="000000" w:sz="4" w:space="0"/>
          <w:right w:val="none" w:color="000000" w:sz="4" w:space="0"/>
        </w:tcBorders>
      </w:tcPr>
    </w:tblStylePr>
    <w:tblStylePr w:type="lastRow">
      <w:rPr>
        <w:rFonts w:ascii="Arial" w:hAnsi="Arial"/>
        <w:i/>
        <w:color w:val="f4b184" w:themeColor="accent2" w:themeTint="97" w:themeShade="95"/>
        <w:sz w:val="22"/>
      </w:rPr>
      <w:pPr>
        <w:pBdr/>
        <w:spacing/>
        <w:ind/>
      </w:pPr>
      <w:tblPr>
        <w:tblBorders/>
      </w:tblPr>
      <w:tcPr>
        <w:shd w:val="clear" w:color="ffffff" w:themeColor="light1" w:fill="ffffff" w:themeFill="light1"/>
        <w:tcBorders>
          <w:top w:val="single" w:color="f4b184"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98" w:customStyle="1">
    <w:name w:val="List Table 7 Colorful - Accent 31"/>
    <w:basedOn w:val="994"/>
    <w:uiPriority w:val="99"/>
    <w:pPr>
      <w:pBdr/>
      <w:spacing/>
      <w:ind/>
    </w:pPr>
    <w:tblPr>
      <w:tblStyleRowBandSize w:val="1"/>
      <w:tblStyleColBandSize w:val="1"/>
      <w:tblBorders>
        <w:right w:val="single" w:color="c9c9c9" w:themeColor="accent3" w:themeTint="98" w:sz="4" w:space="0"/>
      </w:tblBorders>
    </w:tblPr>
    <w:tcPr>
      <w:tcBorders/>
    </w:tcPr>
    <w:tblStylePr w:type="band1Horz">
      <w:rPr>
        <w:rFonts w:ascii="Arial" w:hAnsi="Arial"/>
        <w:color w:val="c9c9c9" w:themeColor="accent3" w:themeTint="98" w:themeShade="95"/>
        <w:sz w:val="22"/>
      </w:rPr>
      <w:pPr>
        <w:pBdr/>
        <w:spacing/>
        <w:ind/>
      </w:pPr>
      <w:tblPr>
        <w:tblBorders/>
      </w:tblPr>
      <w:tcPr>
        <w:shd w:val="clear" w:color="e8e8e8" w:themeColor="accent3" w:themeTint="40" w:fill="e8e8e8" w:themeFill="accent3" w:themeFillTint="40"/>
        <w:tcBorders/>
      </w:tcPr>
    </w:tblStylePr>
    <w:tblStylePr w:type="band1Vert">
      <w:pPr>
        <w:pBdr/>
        <w:spacing/>
        <w:ind/>
      </w:pPr>
      <w:tblPr>
        <w:tblBorders/>
      </w:tblPr>
      <w:tcPr>
        <w:shd w:val="clear" w:color="e8e8e8" w:themeColor="accent3" w:themeTint="40" w:fill="e8e8e8" w:themeFill="accent3" w:themeFillTint="40"/>
        <w:tcBorders/>
      </w:tcPr>
    </w:tblStylePr>
    <w:tblStylePr w:type="band2Horz">
      <w:rPr>
        <w:rFonts w:ascii="Arial" w:hAnsi="Arial"/>
        <w:color w:val="c9c9c9"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9c9c9" w:themeColor="accent3" w:themeTint="98"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c9c9c9" w:themeColor="accent3" w:themeTint="98" w:sz="4" w:space="0"/>
        </w:tcBorders>
      </w:tcPr>
    </w:tblStylePr>
    <w:tblStylePr w:type="firstRow">
      <w:rPr>
        <w:rFonts w:ascii="Arial" w:hAnsi="Arial"/>
        <w:i/>
        <w:color w:val="c9c9c9"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c9c9c9" w:themeColor="accent3" w:themeTint="98" w:sz="4" w:space="0"/>
          <w:right w:val="none" w:color="000000" w:sz="4" w:space="0"/>
        </w:tcBorders>
      </w:tcPr>
    </w:tblStylePr>
    <w:tblStylePr w:type="lastCol">
      <w:rPr>
        <w:rFonts w:ascii="Arial" w:hAnsi="Arial"/>
        <w:i/>
        <w:color w:val="c9c9c9" w:themeColor="accent3" w:themeTint="98" w:themeShade="95"/>
        <w:sz w:val="22"/>
      </w:rPr>
      <w:pPr>
        <w:pBdr/>
        <w:spacing/>
        <w:ind/>
      </w:pPr>
      <w:tblPr>
        <w:tblBorders/>
      </w:tblPr>
      <w:tcPr>
        <w:shd w:val="clear" w:color="ffffff" w:fill="auto"/>
        <w:tcBorders>
          <w:top w:val="none" w:color="000000" w:sz="4" w:space="0"/>
          <w:left w:val="single" w:color="c9c9c9" w:themeColor="accent3" w:themeTint="98" w:sz="4" w:space="0"/>
          <w:bottom w:val="none" w:color="000000" w:sz="4" w:space="0"/>
          <w:right w:val="none" w:color="000000" w:sz="4" w:space="0"/>
        </w:tcBorders>
      </w:tcPr>
    </w:tblStylePr>
    <w:tblStylePr w:type="lastRow">
      <w:rPr>
        <w:rFonts w:ascii="Arial" w:hAnsi="Arial"/>
        <w:i/>
        <w:color w:val="c9c9c9" w:themeColor="accent3" w:themeTint="98" w:themeShade="95"/>
        <w:sz w:val="22"/>
      </w:rPr>
      <w:pPr>
        <w:pBdr/>
        <w:spacing/>
        <w:ind/>
      </w:pPr>
      <w:tblPr>
        <w:tblBorders/>
      </w:tblPr>
      <w:tcPr>
        <w:shd w:val="clear" w:color="ffffff" w:themeColor="light1" w:fill="ffffff" w:themeFill="light1"/>
        <w:tcBorders>
          <w:top w:val="single" w:color="c9c9c9"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99" w:customStyle="1">
    <w:name w:val="List Table 7 Colorful - Accent 41"/>
    <w:basedOn w:val="994"/>
    <w:uiPriority w:val="99"/>
    <w:pPr>
      <w:pBdr/>
      <w:spacing/>
      <w:ind/>
    </w:pPr>
    <w:tblPr>
      <w:tblStyleRowBandSize w:val="1"/>
      <w:tblStyleColBandSize w:val="1"/>
      <w:tblBorders>
        <w:right w:val="single" w:color="ffd865" w:themeColor="accent4" w:themeTint="9A" w:sz="4" w:space="0"/>
      </w:tblBorders>
    </w:tblPr>
    <w:tcPr>
      <w:tcBorders/>
    </w:tcPr>
    <w:tblStylePr w:type="band1Horz">
      <w:rPr>
        <w:rFonts w:ascii="Arial" w:hAnsi="Arial"/>
        <w:color w:val="ffd865" w:themeColor="accent4" w:themeTint="9A" w:themeShade="95"/>
        <w:sz w:val="22"/>
      </w:rPr>
      <w:pPr>
        <w:pBdr/>
        <w:spacing/>
        <w:ind/>
      </w:pPr>
      <w:tblPr>
        <w:tblBorders/>
      </w:tblPr>
      <w:tcPr>
        <w:shd w:val="clear" w:color="ffefbf" w:themeColor="accent4" w:themeTint="40" w:fill="ffefbf" w:themeFill="accent4" w:themeFillTint="40"/>
        <w:tcBorders/>
      </w:tcPr>
    </w:tblStylePr>
    <w:tblStylePr w:type="band1Vert">
      <w:pPr>
        <w:pBdr/>
        <w:spacing/>
        <w:ind/>
      </w:pPr>
      <w:tblPr>
        <w:tblBorders/>
      </w:tblPr>
      <w:tcPr>
        <w:shd w:val="clear" w:color="ffefbf" w:themeColor="accent4" w:themeTint="40" w:fill="ffefbf" w:themeFill="accent4" w:themeFillTint="40"/>
        <w:tcBorders/>
      </w:tcPr>
    </w:tblStylePr>
    <w:tblStylePr w:type="band2Horz">
      <w:rPr>
        <w:rFonts w:ascii="Arial" w:hAnsi="Arial"/>
        <w:color w:val="ffd865"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ffd865" w:themeColor="accent4" w:themeTint="9A"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ffd865" w:themeColor="accent4" w:themeTint="9A" w:sz="4" w:space="0"/>
        </w:tcBorders>
      </w:tcPr>
    </w:tblStylePr>
    <w:tblStylePr w:type="firstRow">
      <w:rPr>
        <w:rFonts w:ascii="Arial" w:hAnsi="Arial"/>
        <w:i/>
        <w:color w:val="ffd865"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ffd865" w:themeColor="accent4" w:themeTint="9A" w:sz="4" w:space="0"/>
          <w:right w:val="none" w:color="000000" w:sz="4" w:space="0"/>
        </w:tcBorders>
      </w:tcPr>
    </w:tblStylePr>
    <w:tblStylePr w:type="lastCol">
      <w:rPr>
        <w:rFonts w:ascii="Arial" w:hAnsi="Arial"/>
        <w:i/>
        <w:color w:val="ffd865" w:themeColor="accent4" w:themeTint="9A" w:themeShade="95"/>
        <w:sz w:val="22"/>
      </w:rPr>
      <w:pPr>
        <w:pBdr/>
        <w:spacing/>
        <w:ind/>
      </w:pPr>
      <w:tblPr>
        <w:tblBorders/>
      </w:tblPr>
      <w:tcPr>
        <w:shd w:val="clear" w:color="ffffff" w:fill="auto"/>
        <w:tcBorders>
          <w:top w:val="none" w:color="000000" w:sz="4" w:space="0"/>
          <w:left w:val="single" w:color="ffd865" w:themeColor="accent4" w:themeTint="9A" w:sz="4" w:space="0"/>
          <w:bottom w:val="none" w:color="000000" w:sz="4" w:space="0"/>
          <w:right w:val="none" w:color="000000" w:sz="4" w:space="0"/>
        </w:tcBorders>
      </w:tcPr>
    </w:tblStylePr>
    <w:tblStylePr w:type="lastRow">
      <w:rPr>
        <w:rFonts w:ascii="Arial" w:hAnsi="Arial"/>
        <w:i/>
        <w:color w:val="ffd865" w:themeColor="accent4" w:themeTint="9A" w:themeShade="95"/>
        <w:sz w:val="22"/>
      </w:rPr>
      <w:pPr>
        <w:pBdr/>
        <w:spacing/>
        <w:ind/>
      </w:pPr>
      <w:tblPr>
        <w:tblBorders/>
      </w:tblPr>
      <w:tcPr>
        <w:shd w:val="clear" w:color="ffffff" w:themeColor="light1" w:fill="ffffff" w:themeFill="light1"/>
        <w:tcBorders>
          <w:top w:val="single" w:color="ffd865"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00" w:customStyle="1">
    <w:name w:val="List Table 7 Colorful - Accent 51"/>
    <w:basedOn w:val="994"/>
    <w:uiPriority w:val="99"/>
    <w:pPr>
      <w:pBdr/>
      <w:spacing/>
      <w:ind/>
    </w:pPr>
    <w:tblPr>
      <w:tblStyleRowBandSize w:val="1"/>
      <w:tblStyleColBandSize w:val="1"/>
      <w:tblBorders>
        <w:right w:val="single" w:color="9bc2e5" w:themeColor="accent5" w:themeTint="9A" w:sz="4" w:space="0"/>
      </w:tblBorders>
    </w:tblPr>
    <w:tcPr>
      <w:tcBorders/>
    </w:tcPr>
    <w:tblStylePr w:type="band1Horz">
      <w:rPr>
        <w:rFonts w:ascii="Arial" w:hAnsi="Arial"/>
        <w:color w:val="9bc2e5" w:themeColor="accent5" w:themeTint="9A" w:themeShade="95"/>
        <w:sz w:val="22"/>
      </w:rPr>
      <w:pPr>
        <w:pBdr/>
        <w:spacing/>
        <w:ind/>
      </w:pPr>
      <w:tblPr>
        <w:tblBorders/>
      </w:tblPr>
      <w:tcPr>
        <w:shd w:val="clear" w:color="d5e5f4" w:themeColor="accent5" w:themeTint="40" w:fill="d5e5f4" w:themeFill="accent5" w:themeFillTint="40"/>
        <w:tcBorders/>
      </w:tcPr>
    </w:tblStylePr>
    <w:tblStylePr w:type="band1Vert">
      <w:pPr>
        <w:pBdr/>
        <w:spacing/>
        <w:ind/>
      </w:pPr>
      <w:tblPr>
        <w:tblBorders/>
      </w:tblPr>
      <w:tcPr>
        <w:shd w:val="clear" w:color="d5e5f4" w:themeColor="accent5" w:themeTint="40" w:fill="d5e5f4" w:themeFill="accent5" w:themeFillTint="40"/>
        <w:tcBorders/>
      </w:tcPr>
    </w:tblStylePr>
    <w:tblStylePr w:type="band2Horz">
      <w:rPr>
        <w:rFonts w:ascii="Arial" w:hAnsi="Arial"/>
        <w:color w:val="9bc2e5"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bc2e5" w:themeColor="accent5" w:themeTint="9A"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9bc2e5" w:themeColor="accent5" w:themeTint="9A" w:sz="4" w:space="0"/>
        </w:tcBorders>
      </w:tcPr>
    </w:tblStylePr>
    <w:tblStylePr w:type="firstRow">
      <w:rPr>
        <w:rFonts w:ascii="Arial" w:hAnsi="Arial"/>
        <w:i/>
        <w:color w:val="9bc2e5"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9bc2e5" w:themeColor="accent5" w:themeTint="9A" w:sz="4" w:space="0"/>
          <w:right w:val="none" w:color="000000" w:sz="4" w:space="0"/>
        </w:tcBorders>
      </w:tcPr>
    </w:tblStylePr>
    <w:tblStylePr w:type="lastCol">
      <w:rPr>
        <w:rFonts w:ascii="Arial" w:hAnsi="Arial"/>
        <w:i/>
        <w:color w:val="9bc2e5" w:themeColor="accent5" w:themeTint="9A" w:themeShade="95"/>
        <w:sz w:val="22"/>
      </w:rPr>
      <w:pPr>
        <w:pBdr/>
        <w:spacing/>
        <w:ind/>
      </w:pPr>
      <w:tblPr>
        <w:tblBorders/>
      </w:tblPr>
      <w:tcPr>
        <w:shd w:val="clear" w:color="ffffff" w:fill="auto"/>
        <w:tcBorders>
          <w:top w:val="none" w:color="000000" w:sz="4" w:space="0"/>
          <w:left w:val="single" w:color="9bc2e5" w:themeColor="accent5" w:themeTint="9A" w:sz="4" w:space="0"/>
          <w:bottom w:val="none" w:color="000000" w:sz="4" w:space="0"/>
          <w:right w:val="none" w:color="000000" w:sz="4" w:space="0"/>
        </w:tcBorders>
      </w:tcPr>
    </w:tblStylePr>
    <w:tblStylePr w:type="lastRow">
      <w:rPr>
        <w:rFonts w:ascii="Arial" w:hAnsi="Arial"/>
        <w:i/>
        <w:color w:val="9bc2e5" w:themeColor="accent5" w:themeTint="9A" w:themeShade="95"/>
        <w:sz w:val="22"/>
      </w:rPr>
      <w:pPr>
        <w:pBdr/>
        <w:spacing/>
        <w:ind/>
      </w:pPr>
      <w:tblPr>
        <w:tblBorders/>
      </w:tblPr>
      <w:tcPr>
        <w:shd w:val="clear" w:color="ffffff" w:themeColor="light1" w:fill="ffffff" w:themeFill="light1"/>
        <w:tcBorders>
          <w:top w:val="single" w:color="9bc2e5"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01" w:customStyle="1">
    <w:name w:val="List Table 7 Colorful - Accent 61"/>
    <w:basedOn w:val="994"/>
    <w:uiPriority w:val="99"/>
    <w:pPr>
      <w:pBdr/>
      <w:spacing/>
      <w:ind/>
    </w:pPr>
    <w:tblPr>
      <w:tblStyleRowBandSize w:val="1"/>
      <w:tblStyleColBandSize w:val="1"/>
      <w:tblBorders>
        <w:right w:val="single" w:color="a9d08e" w:themeColor="accent6" w:themeTint="98" w:sz="4" w:space="0"/>
      </w:tblBorders>
    </w:tblPr>
    <w:tcPr>
      <w:tcBorders/>
    </w:tcPr>
    <w:tblStylePr w:type="band1Horz">
      <w:rPr>
        <w:rFonts w:ascii="Arial" w:hAnsi="Arial"/>
        <w:color w:val="a9d08e" w:themeColor="accent6" w:themeTint="98" w:themeShade="95"/>
        <w:sz w:val="22"/>
      </w:rPr>
      <w:pPr>
        <w:pBdr/>
        <w:spacing/>
        <w:ind/>
      </w:pPr>
      <w:tblPr>
        <w:tblBorders/>
      </w:tblPr>
      <w:tcPr>
        <w:shd w:val="clear" w:color="daebcf" w:themeColor="accent6" w:themeTint="40" w:fill="daebcf" w:themeFill="accent6" w:themeFillTint="40"/>
        <w:tcBorders/>
      </w:tcPr>
    </w:tblStylePr>
    <w:tblStylePr w:type="band1Vert">
      <w:pPr>
        <w:pBdr/>
        <w:spacing/>
        <w:ind/>
      </w:pPr>
      <w:tblPr>
        <w:tblBorders/>
      </w:tblPr>
      <w:tcPr>
        <w:shd w:val="clear" w:color="daebcf" w:themeColor="accent6" w:themeTint="40" w:fill="daebcf" w:themeFill="accent6" w:themeFillTint="40"/>
        <w:tcBorders/>
      </w:tcPr>
    </w:tblStylePr>
    <w:tblStylePr w:type="band2Horz">
      <w:rPr>
        <w:rFonts w:ascii="Arial" w:hAnsi="Arial"/>
        <w:color w:val="a9d08e"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a9d08e" w:themeColor="accent6" w:themeTint="98"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a9d08e" w:themeColor="accent6" w:themeTint="98" w:sz="4" w:space="0"/>
        </w:tcBorders>
      </w:tcPr>
    </w:tblStylePr>
    <w:tblStylePr w:type="firstRow">
      <w:rPr>
        <w:rFonts w:ascii="Arial" w:hAnsi="Arial"/>
        <w:i/>
        <w:color w:val="a9d08e"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a9d08e" w:themeColor="accent6" w:themeTint="98" w:sz="4" w:space="0"/>
          <w:right w:val="none" w:color="000000" w:sz="4" w:space="0"/>
        </w:tcBorders>
      </w:tcPr>
    </w:tblStylePr>
    <w:tblStylePr w:type="lastCol">
      <w:rPr>
        <w:rFonts w:ascii="Arial" w:hAnsi="Arial"/>
        <w:i/>
        <w:color w:val="a9d08e" w:themeColor="accent6" w:themeTint="98" w:themeShade="95"/>
        <w:sz w:val="22"/>
      </w:rPr>
      <w:pPr>
        <w:pBdr/>
        <w:spacing/>
        <w:ind/>
      </w:pPr>
      <w:tblPr>
        <w:tblBorders/>
      </w:tblPr>
      <w:tcPr>
        <w:shd w:val="clear" w:color="ffffff" w:fill="auto"/>
        <w:tcBorders>
          <w:top w:val="none" w:color="000000" w:sz="4" w:space="0"/>
          <w:left w:val="single" w:color="a9d08e" w:themeColor="accent6" w:themeTint="98" w:sz="4" w:space="0"/>
          <w:bottom w:val="none" w:color="000000" w:sz="4" w:space="0"/>
          <w:right w:val="none" w:color="000000" w:sz="4" w:space="0"/>
        </w:tcBorders>
      </w:tcPr>
    </w:tblStylePr>
    <w:tblStylePr w:type="lastRow">
      <w:rPr>
        <w:rFonts w:ascii="Arial" w:hAnsi="Arial"/>
        <w:i/>
        <w:color w:val="a9d08e" w:themeColor="accent6" w:themeTint="98" w:themeShade="95"/>
        <w:sz w:val="22"/>
      </w:rPr>
      <w:pPr>
        <w:pBdr/>
        <w:spacing/>
        <w:ind/>
      </w:pPr>
      <w:tblPr>
        <w:tblBorders/>
      </w:tblPr>
      <w:tcPr>
        <w:shd w:val="clear" w:color="ffffff" w:themeColor="light1" w:fill="ffffff" w:themeFill="light1"/>
        <w:tcBorders>
          <w:top w:val="single" w:color="a9d08e"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02" w:customStyle="1">
    <w:name w:val="Lined - Accent"/>
    <w:basedOn w:val="994"/>
    <w:uiPriority w:val="99"/>
    <w:pPr>
      <w:pBdr/>
      <w:spacing/>
      <w:ind/>
    </w:pPr>
    <w:rPr>
      <w:color w:val="404040"/>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03" w:customStyle="1">
    <w:name w:val="Lined - Accent 1"/>
    <w:basedOn w:val="994"/>
    <w:uiPriority w:val="99"/>
    <w:pPr>
      <w:pBdr/>
      <w:spacing/>
      <w:ind/>
    </w:pPr>
    <w:rPr>
      <w:color w:val="404040"/>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c4d2ec" w:themeColor="accent1" w:themeTint="50" w:fill="c4d2ec" w:themeFill="accent1" w:themeFillTint="50"/>
        <w:tcBorders/>
      </w:tcPr>
    </w:tblStylePr>
    <w:tblStylePr w:type="band2Vert">
      <w:rPr>
        <w:rFonts w:ascii="Arial" w:hAnsi="Arial"/>
        <w:color w:val="404040"/>
        <w:sz w:val="22"/>
      </w:rPr>
      <w:pPr>
        <w:pBdr/>
        <w:spacing/>
        <w:ind/>
      </w:pPr>
      <w:tblPr>
        <w:tblBorders/>
      </w:tblPr>
      <w:tcPr>
        <w:shd w:val="clear" w:color="c4d2ec" w:themeColor="accent1" w:themeTint="50" w:fill="c4d2ec" w:themeFill="accent1" w:themeFillTint="50"/>
        <w:tcBorders/>
      </w:tcPr>
    </w:tblStylePr>
    <w:tblStylePr w:type="firstCol">
      <w:rPr>
        <w:rFonts w:ascii="Arial" w:hAnsi="Arial"/>
        <w:color w:val="f2f2f2"/>
        <w:sz w:val="22"/>
      </w:rPr>
      <w:pPr>
        <w:pBdr/>
        <w:spacing/>
        <w:ind/>
      </w:pPr>
      <w:tblPr>
        <w:tblBorders/>
      </w:tblPr>
      <w:tcPr>
        <w:shd w:val="clear" w:color="537dc8" w:themeColor="accent1" w:themeTint="EA" w:fill="537dc8" w:themeFill="accent1" w:themeFillTint="EA"/>
        <w:tcBorders/>
      </w:tcPr>
    </w:tblStylePr>
    <w:tblStylePr w:type="firstRow">
      <w:rPr>
        <w:rFonts w:ascii="Arial" w:hAnsi="Arial"/>
        <w:color w:val="f2f2f2"/>
        <w:sz w:val="22"/>
      </w:rPr>
      <w:pPr>
        <w:pBdr/>
        <w:spacing/>
        <w:ind/>
      </w:pPr>
      <w:tblPr>
        <w:tblBorders/>
      </w:tblPr>
      <w:tcPr>
        <w:shd w:val="clear" w:color="537dc8" w:themeColor="accent1" w:themeTint="EA" w:fill="537dc8" w:themeFill="accent1" w:themeFillTint="EA"/>
        <w:tcBorders/>
      </w:tcPr>
    </w:tblStylePr>
    <w:tblStylePr w:type="lastCol">
      <w:rPr>
        <w:rFonts w:ascii="Arial" w:hAnsi="Arial"/>
        <w:color w:val="f2f2f2"/>
        <w:sz w:val="22"/>
      </w:rPr>
      <w:pPr>
        <w:pBdr/>
        <w:spacing/>
        <w:ind/>
      </w:pPr>
      <w:tblPr>
        <w:tblBorders/>
      </w:tblPr>
      <w:tcPr>
        <w:shd w:val="clear" w:color="537dc8" w:themeColor="accent1" w:themeTint="EA" w:fill="537dc8" w:themeFill="accent1" w:themeFillTint="EA"/>
        <w:tcBorders/>
      </w:tcPr>
    </w:tblStylePr>
    <w:tblStylePr w:type="lastRow">
      <w:rPr>
        <w:rFonts w:ascii="Arial" w:hAnsi="Arial"/>
        <w:color w:val="f2f2f2"/>
        <w:sz w:val="22"/>
      </w:rPr>
      <w:pPr>
        <w:pBdr/>
        <w:spacing/>
        <w:ind/>
      </w:pPr>
      <w:tblPr>
        <w:tblBorders/>
      </w:tblPr>
      <w:tcPr>
        <w:shd w:val="clear" w:color="537dc8" w:themeColor="accent1" w:themeTint="EA" w:fill="537dc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04" w:customStyle="1">
    <w:name w:val="Lined - Accent 2"/>
    <w:basedOn w:val="994"/>
    <w:uiPriority w:val="99"/>
    <w:pPr>
      <w:pBdr/>
      <w:spacing/>
      <w:ind/>
    </w:pPr>
    <w:rPr>
      <w:color w:val="404040"/>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be5d6" w:themeColor="accent2" w:themeTint="32" w:fill="fbe5d6" w:themeFill="accent2" w:themeFillTint="32"/>
        <w:tcBorders/>
      </w:tcPr>
    </w:tblStylePr>
    <w:tblStylePr w:type="band2Vert">
      <w:rPr>
        <w:rFonts w:ascii="Arial" w:hAnsi="Arial"/>
        <w:color w:val="404040"/>
        <w:sz w:val="22"/>
      </w:rPr>
      <w:pPr>
        <w:pBdr/>
        <w:spacing/>
        <w:ind/>
      </w:pPr>
      <w:tblPr>
        <w:tblBorders/>
      </w:tblPr>
      <w:tcPr>
        <w:shd w:val="clear" w:color="fbe5d6" w:themeColor="accent2" w:themeTint="32" w:fill="fbe5d6" w:themeFill="accent2" w:themeFillTint="32"/>
        <w:tcBorders/>
      </w:tcPr>
    </w:tblStylePr>
    <w:tblStylePr w:type="firstCol">
      <w:rPr>
        <w:rFonts w:ascii="Arial" w:hAnsi="Arial"/>
        <w:color w:val="f2f2f2"/>
        <w:sz w:val="22"/>
      </w:rPr>
      <w:pPr>
        <w:pBdr/>
        <w:spacing/>
        <w:ind/>
      </w:pPr>
      <w:tblPr>
        <w:tblBorders/>
      </w:tblPr>
      <w:tcPr>
        <w:shd w:val="clear" w:color="f4b184" w:themeColor="accent2" w:themeTint="97" w:fill="f4b184" w:themeFill="accent2" w:themeFillTint="97"/>
        <w:tcBorders/>
      </w:tcPr>
    </w:tblStylePr>
    <w:tblStylePr w:type="firstRow">
      <w:rPr>
        <w:rFonts w:ascii="Arial" w:hAnsi="Arial"/>
        <w:color w:val="f2f2f2"/>
        <w:sz w:val="22"/>
      </w:rPr>
      <w:pPr>
        <w:pBdr/>
        <w:spacing/>
        <w:ind/>
      </w:pPr>
      <w:tblPr>
        <w:tblBorders/>
      </w:tblPr>
      <w:tcPr>
        <w:shd w:val="clear" w:color="f4b184" w:themeColor="accent2" w:themeTint="97" w:fill="f4b184" w:themeFill="accent2" w:themeFillTint="97"/>
        <w:tcBorders/>
      </w:tcPr>
    </w:tblStylePr>
    <w:tblStylePr w:type="lastCol">
      <w:rPr>
        <w:rFonts w:ascii="Arial" w:hAnsi="Arial"/>
        <w:color w:val="f2f2f2"/>
        <w:sz w:val="22"/>
      </w:rPr>
      <w:pPr>
        <w:pBdr/>
        <w:spacing/>
        <w:ind/>
      </w:pPr>
      <w:tblPr>
        <w:tblBorders/>
      </w:tblPr>
      <w:tcPr>
        <w:shd w:val="clear" w:color="f4b184" w:themeColor="accent2" w:themeTint="97" w:fill="f4b184" w:themeFill="accent2" w:themeFillTint="97"/>
        <w:tcBorders/>
      </w:tcPr>
    </w:tblStylePr>
    <w:tblStylePr w:type="lastRow">
      <w:rPr>
        <w:rFonts w:ascii="Arial" w:hAnsi="Arial"/>
        <w:color w:val="f2f2f2"/>
        <w:sz w:val="22"/>
      </w:rPr>
      <w:pPr>
        <w:pBdr/>
        <w:spacing/>
        <w:ind/>
      </w:pPr>
      <w:tblPr>
        <w:tblBorders/>
      </w:tblPr>
      <w:tcPr>
        <w:shd w:val="clear" w:color="f4b184" w:themeColor="accent2" w:themeTint="97" w:fill="f4b184"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05" w:customStyle="1">
    <w:name w:val="Lined - Accent 3"/>
    <w:basedOn w:val="994"/>
    <w:uiPriority w:val="99"/>
    <w:pPr>
      <w:pBdr/>
      <w:spacing/>
      <w:ind/>
    </w:pPr>
    <w:rPr>
      <w:color w:val="404040"/>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ececec" w:themeColor="accent3" w:themeTint="34" w:fill="ececec" w:themeFill="accent3" w:themeFillTint="34"/>
        <w:tcBorders/>
      </w:tcPr>
    </w:tblStylePr>
    <w:tblStylePr w:type="band2Vert">
      <w:rPr>
        <w:rFonts w:ascii="Arial" w:hAnsi="Arial"/>
        <w:color w:val="404040"/>
        <w:sz w:val="22"/>
      </w:rPr>
      <w:pPr>
        <w:pBdr/>
        <w:spacing/>
        <w:ind/>
      </w:pPr>
      <w:tblPr>
        <w:tblBorders/>
      </w:tblPr>
      <w:tcPr>
        <w:shd w:val="clear" w:color="ececec" w:themeColor="accent3" w:themeTint="34" w:fill="ececec" w:themeFill="accent3" w:themeFillTint="34"/>
        <w:tcBorders/>
      </w:tcPr>
    </w:tblStylePr>
    <w:tblStylePr w:type="firstCol">
      <w:rPr>
        <w:rFonts w:ascii="Arial" w:hAnsi="Arial"/>
        <w:color w:val="f2f2f2"/>
        <w:sz w:val="22"/>
      </w:rPr>
      <w:pPr>
        <w:pBdr/>
        <w:spacing/>
        <w:ind/>
      </w:pPr>
      <w:tblPr>
        <w:tblBorders/>
      </w:tblPr>
      <w:tcPr>
        <w:shd w:val="clear" w:color="a5a5a5"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a5a5a5"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a5a5a5"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a5a5a5"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06" w:customStyle="1">
    <w:name w:val="Lined - Accent 4"/>
    <w:basedOn w:val="994"/>
    <w:uiPriority w:val="99"/>
    <w:pPr>
      <w:pBdr/>
      <w:spacing/>
      <w:ind/>
    </w:pPr>
    <w:rPr>
      <w:color w:val="404040"/>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2cb"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2cb"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d865" w:themeColor="accent4" w:themeTint="9A" w:fill="ffd865" w:themeFill="accent4" w:themeFillTint="9A"/>
        <w:tcBorders/>
      </w:tcPr>
    </w:tblStylePr>
    <w:tblStylePr w:type="firstRow">
      <w:rPr>
        <w:rFonts w:ascii="Arial" w:hAnsi="Arial"/>
        <w:color w:val="f2f2f2"/>
        <w:sz w:val="22"/>
      </w:rPr>
      <w:pPr>
        <w:pBdr/>
        <w:spacing/>
        <w:ind/>
      </w:pPr>
      <w:tblPr>
        <w:tblBorders/>
      </w:tblPr>
      <w:tcPr>
        <w:shd w:val="clear" w:color="ffd865" w:themeColor="accent4" w:themeTint="9A" w:fill="ffd865" w:themeFill="accent4" w:themeFillTint="9A"/>
        <w:tcBorders/>
      </w:tcPr>
    </w:tblStylePr>
    <w:tblStylePr w:type="lastCol">
      <w:rPr>
        <w:rFonts w:ascii="Arial" w:hAnsi="Arial"/>
        <w:color w:val="f2f2f2"/>
        <w:sz w:val="22"/>
      </w:rPr>
      <w:pPr>
        <w:pBdr/>
        <w:spacing/>
        <w:ind/>
      </w:pPr>
      <w:tblPr>
        <w:tblBorders/>
      </w:tblPr>
      <w:tcPr>
        <w:shd w:val="clear" w:color="ffd865" w:themeColor="accent4" w:themeTint="9A" w:fill="ffd865" w:themeFill="accent4" w:themeFillTint="9A"/>
        <w:tcBorders/>
      </w:tcPr>
    </w:tblStylePr>
    <w:tblStylePr w:type="lastRow">
      <w:rPr>
        <w:rFonts w:ascii="Arial" w:hAnsi="Arial"/>
        <w:color w:val="f2f2f2"/>
        <w:sz w:val="22"/>
      </w:rPr>
      <w:pPr>
        <w:pBdr/>
        <w:spacing/>
        <w:ind/>
      </w:pPr>
      <w:tblPr>
        <w:tblBorders/>
      </w:tblPr>
      <w:tcPr>
        <w:shd w:val="clear" w:color="ffd865" w:themeColor="accent4" w:themeTint="9A" w:fill="ffd8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07" w:customStyle="1">
    <w:name w:val="Lined - Accent 5"/>
    <w:basedOn w:val="994"/>
    <w:uiPriority w:val="99"/>
    <w:pPr>
      <w:pBdr/>
      <w:spacing/>
      <w:ind/>
    </w:pPr>
    <w:rPr>
      <w:color w:val="404040"/>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ddeaf6" w:themeColor="accent5" w:themeTint="34" w:fill="ddeaf6" w:themeFill="accent5" w:themeFillTint="34"/>
        <w:tcBorders/>
      </w:tcPr>
    </w:tblStylePr>
    <w:tblStylePr w:type="band2Vert">
      <w:rPr>
        <w:rFonts w:ascii="Arial" w:hAnsi="Arial"/>
        <w:color w:val="404040"/>
        <w:sz w:val="22"/>
      </w:rPr>
      <w:pPr>
        <w:pBdr/>
        <w:spacing/>
        <w:ind/>
      </w:pPr>
      <w:tblPr>
        <w:tblBorders/>
      </w:tblPr>
      <w:tcPr>
        <w:shd w:val="clear" w:color="ddeaf6" w:themeColor="accent5" w:themeTint="34" w:fill="ddeaf6" w:themeFill="accent5" w:themeFillTint="34"/>
        <w:tcBorders/>
      </w:tcPr>
    </w:tblStylePr>
    <w:tblStylePr w:type="firstCol">
      <w:rPr>
        <w:rFonts w:ascii="Arial" w:hAnsi="Arial"/>
        <w:color w:val="f2f2f2"/>
        <w:sz w:val="22"/>
      </w:rPr>
      <w:pPr>
        <w:pBdr/>
        <w:spacing/>
        <w:ind/>
      </w:pPr>
      <w:tblPr>
        <w:tblBorders/>
      </w:tblPr>
      <w:tcPr>
        <w:shd w:val="clear" w:color="5b9bd5" w:themeColor="accent5" w:fill="5b9bd5" w:themeFill="accent5"/>
        <w:tcBorders/>
      </w:tcPr>
    </w:tblStylePr>
    <w:tblStylePr w:type="firstRow">
      <w:rPr>
        <w:rFonts w:ascii="Arial" w:hAnsi="Arial"/>
        <w:color w:val="f2f2f2"/>
        <w:sz w:val="22"/>
      </w:rPr>
      <w:pPr>
        <w:pBdr/>
        <w:spacing/>
        <w:ind/>
      </w:pPr>
      <w:tblPr>
        <w:tblBorders/>
      </w:tblPr>
      <w:tcPr>
        <w:shd w:val="clear" w:color="5b9bd5" w:themeColor="accent5" w:fill="5b9bd5" w:themeFill="accent5"/>
        <w:tcBorders/>
      </w:tcPr>
    </w:tblStylePr>
    <w:tblStylePr w:type="lastCol">
      <w:rPr>
        <w:rFonts w:ascii="Arial" w:hAnsi="Arial"/>
        <w:color w:val="f2f2f2"/>
        <w:sz w:val="22"/>
      </w:rPr>
      <w:pPr>
        <w:pBdr/>
        <w:spacing/>
        <w:ind/>
      </w:pPr>
      <w:tblPr>
        <w:tblBorders/>
      </w:tblPr>
      <w:tcPr>
        <w:shd w:val="clear" w:color="5b9bd5" w:themeColor="accent5" w:fill="5b9bd5" w:themeFill="accent5"/>
        <w:tcBorders/>
      </w:tcPr>
    </w:tblStylePr>
    <w:tblStylePr w:type="lastRow">
      <w:rPr>
        <w:rFonts w:ascii="Arial" w:hAnsi="Arial"/>
        <w:color w:val="f2f2f2"/>
        <w:sz w:val="22"/>
      </w:rPr>
      <w:pPr>
        <w:pBdr/>
        <w:spacing/>
        <w:ind/>
      </w:pPr>
      <w:tblPr>
        <w:tblBorders/>
      </w:tblPr>
      <w:tcPr>
        <w:shd w:val="clear" w:color="5b9bd5" w:themeColor="accent5" w:fill="5b9bd5"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08" w:customStyle="1">
    <w:name w:val="Lined - Accent 6"/>
    <w:basedOn w:val="994"/>
    <w:uiPriority w:val="99"/>
    <w:pPr>
      <w:pBdr/>
      <w:spacing/>
      <w:ind/>
    </w:pPr>
    <w:rPr>
      <w:color w:val="404040"/>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e1efd8" w:themeColor="accent6" w:themeTint="34" w:fill="e1efd8" w:themeFill="accent6" w:themeFillTint="34"/>
        <w:tcBorders/>
      </w:tcPr>
    </w:tblStylePr>
    <w:tblStylePr w:type="band2Vert">
      <w:rPr>
        <w:rFonts w:ascii="Arial" w:hAnsi="Arial"/>
        <w:color w:val="404040"/>
        <w:sz w:val="22"/>
      </w:rPr>
      <w:pPr>
        <w:pBdr/>
        <w:spacing/>
        <w:ind/>
      </w:pPr>
      <w:tblPr>
        <w:tblBorders/>
      </w:tblPr>
      <w:tcPr>
        <w:shd w:val="clear" w:color="e1efd8" w:themeColor="accent6" w:themeTint="34" w:fill="e1efd8" w:themeFill="accent6" w:themeFillTint="34"/>
        <w:tcBorders/>
      </w:tcPr>
    </w:tblStylePr>
    <w:tblStylePr w:type="firstCol">
      <w:rPr>
        <w:rFonts w:ascii="Arial" w:hAnsi="Arial"/>
        <w:color w:val="f2f2f2"/>
        <w:sz w:val="22"/>
      </w:rPr>
      <w:pPr>
        <w:pBdr/>
        <w:spacing/>
        <w:ind/>
      </w:pPr>
      <w:tblPr>
        <w:tblBorders/>
      </w:tblPr>
      <w:tcPr>
        <w:shd w:val="clear" w:color="70ad47" w:themeColor="accent6" w:fill="70ad47" w:themeFill="accent6"/>
        <w:tcBorders/>
      </w:tcPr>
    </w:tblStylePr>
    <w:tblStylePr w:type="firstRow">
      <w:rPr>
        <w:rFonts w:ascii="Arial" w:hAnsi="Arial"/>
        <w:color w:val="f2f2f2"/>
        <w:sz w:val="22"/>
      </w:rPr>
      <w:pPr>
        <w:pBdr/>
        <w:spacing/>
        <w:ind/>
      </w:pPr>
      <w:tblPr>
        <w:tblBorders/>
      </w:tblPr>
      <w:tcPr>
        <w:shd w:val="clear" w:color="70ad47" w:themeColor="accent6" w:fill="70ad47" w:themeFill="accent6"/>
        <w:tcBorders/>
      </w:tcPr>
    </w:tblStylePr>
    <w:tblStylePr w:type="lastCol">
      <w:rPr>
        <w:rFonts w:ascii="Arial" w:hAnsi="Arial"/>
        <w:color w:val="f2f2f2"/>
        <w:sz w:val="22"/>
      </w:rPr>
      <w:pPr>
        <w:pBdr/>
        <w:spacing/>
        <w:ind/>
      </w:pPr>
      <w:tblPr>
        <w:tblBorders/>
      </w:tblPr>
      <w:tcPr>
        <w:shd w:val="clear" w:color="70ad47" w:themeColor="accent6" w:fill="70ad47" w:themeFill="accent6"/>
        <w:tcBorders/>
      </w:tcPr>
    </w:tblStylePr>
    <w:tblStylePr w:type="lastRow">
      <w:rPr>
        <w:rFonts w:ascii="Arial" w:hAnsi="Arial"/>
        <w:color w:val="f2f2f2"/>
        <w:sz w:val="22"/>
      </w:rPr>
      <w:pPr>
        <w:pBdr/>
        <w:spacing/>
        <w:ind/>
      </w:pPr>
      <w:tblPr>
        <w:tblBorders/>
      </w:tblPr>
      <w:tcPr>
        <w:shd w:val="clear" w:color="70ad47"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09" w:customStyle="1">
    <w:name w:val="Bordered &amp; Lined - Accent"/>
    <w:basedOn w:val="994"/>
    <w:uiPriority w:val="99"/>
    <w:pPr>
      <w:pBdr/>
      <w:spacing/>
      <w:ind/>
    </w:pPr>
    <w:rPr>
      <w:color w:val="404040"/>
    </w:rPr>
    <w:tblPr>
      <w:tblStyleRowBandSize w:val="1"/>
      <w:tblStyleColBandSize w:val="1"/>
      <w:tblBorders>
        <w:top w:val="single" w:color="595959" w:themeColor="text1" w:themeTint="A6" w:sz="4" w:space="0"/>
        <w:left w:val="single" w:color="595959" w:themeColor="text1" w:themeTint="A6" w:sz="4" w:space="0"/>
        <w:bottom w:val="single" w:color="595959" w:themeColor="text1" w:themeTint="A6" w:sz="4" w:space="0"/>
        <w:right w:val="single" w:color="595959" w:themeColor="text1" w:themeTint="A6" w:sz="4" w:space="0"/>
        <w:insideH w:val="single" w:color="595959" w:themeColor="text1" w:themeTint="A6" w:sz="4" w:space="0"/>
        <w:insideV w:val="single" w:color="595959"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10" w:customStyle="1">
    <w:name w:val="Bordered &amp; Lined - Accent 1"/>
    <w:basedOn w:val="994"/>
    <w:uiPriority w:val="99"/>
    <w:pPr>
      <w:pBdr/>
      <w:spacing/>
      <w:ind/>
    </w:pPr>
    <w:rPr>
      <w:color w:val="404040"/>
    </w:rPr>
    <w:tblPr>
      <w:tblStyleRowBandSize w:val="1"/>
      <w:tblStyleColBandSize w:val="1"/>
      <w:tblBorders>
        <w:top w:val="single" w:color="254175" w:themeColor="accent1" w:themeShade="95" w:sz="4" w:space="0"/>
        <w:left w:val="single" w:color="254175" w:themeColor="accent1" w:themeShade="95" w:sz="4" w:space="0"/>
        <w:bottom w:val="single" w:color="254175" w:themeColor="accent1" w:themeShade="95" w:sz="4" w:space="0"/>
        <w:right w:val="single" w:color="254175" w:themeColor="accent1" w:themeShade="95" w:sz="4" w:space="0"/>
        <w:insideH w:val="single" w:color="254175" w:themeColor="accent1" w:themeShade="95" w:sz="4" w:space="0"/>
        <w:insideV w:val="single" w:color="254175"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c4d2ec" w:themeColor="accent1" w:themeTint="50" w:fill="c4d2ec" w:themeFill="accent1" w:themeFillTint="50"/>
        <w:tcBorders/>
      </w:tcPr>
    </w:tblStylePr>
    <w:tblStylePr w:type="band2Vert">
      <w:rPr>
        <w:rFonts w:ascii="Arial" w:hAnsi="Arial"/>
        <w:color w:val="404040"/>
        <w:sz w:val="22"/>
      </w:rPr>
      <w:pPr>
        <w:pBdr/>
        <w:spacing/>
        <w:ind/>
      </w:pPr>
      <w:tblPr>
        <w:tblBorders/>
      </w:tblPr>
      <w:tcPr>
        <w:shd w:val="clear" w:color="c4d2ec" w:themeColor="accent1" w:themeTint="50" w:fill="c4d2ec" w:themeFill="accent1" w:themeFillTint="50"/>
        <w:tcBorders/>
      </w:tcPr>
    </w:tblStylePr>
    <w:tblStylePr w:type="firstCol">
      <w:rPr>
        <w:rFonts w:ascii="Arial" w:hAnsi="Arial"/>
        <w:color w:val="f2f2f2"/>
        <w:sz w:val="22"/>
      </w:rPr>
      <w:pPr>
        <w:pBdr/>
        <w:spacing/>
        <w:ind/>
      </w:pPr>
      <w:tblPr>
        <w:tblBorders/>
      </w:tblPr>
      <w:tcPr>
        <w:shd w:val="clear" w:color="537dc8" w:themeColor="accent1" w:themeTint="EA" w:fill="537dc8" w:themeFill="accent1" w:themeFillTint="EA"/>
        <w:tcBorders/>
      </w:tcPr>
    </w:tblStylePr>
    <w:tblStylePr w:type="firstRow">
      <w:rPr>
        <w:rFonts w:ascii="Arial" w:hAnsi="Arial"/>
        <w:color w:val="f2f2f2"/>
        <w:sz w:val="22"/>
      </w:rPr>
      <w:pPr>
        <w:pBdr/>
        <w:spacing/>
        <w:ind/>
      </w:pPr>
      <w:tblPr>
        <w:tblBorders/>
      </w:tblPr>
      <w:tcPr>
        <w:shd w:val="clear" w:color="537dc8" w:themeColor="accent1" w:themeTint="EA" w:fill="537dc8" w:themeFill="accent1" w:themeFillTint="EA"/>
        <w:tcBorders/>
      </w:tcPr>
    </w:tblStylePr>
    <w:tblStylePr w:type="lastCol">
      <w:rPr>
        <w:rFonts w:ascii="Arial" w:hAnsi="Arial"/>
        <w:color w:val="f2f2f2"/>
        <w:sz w:val="22"/>
      </w:rPr>
      <w:pPr>
        <w:pBdr/>
        <w:spacing/>
        <w:ind/>
      </w:pPr>
      <w:tblPr>
        <w:tblBorders/>
      </w:tblPr>
      <w:tcPr>
        <w:shd w:val="clear" w:color="537dc8" w:themeColor="accent1" w:themeTint="EA" w:fill="537dc8" w:themeFill="accent1" w:themeFillTint="EA"/>
        <w:tcBorders/>
      </w:tcPr>
    </w:tblStylePr>
    <w:tblStylePr w:type="lastRow">
      <w:rPr>
        <w:rFonts w:ascii="Arial" w:hAnsi="Arial"/>
        <w:color w:val="f2f2f2"/>
        <w:sz w:val="22"/>
      </w:rPr>
      <w:pPr>
        <w:pBdr/>
        <w:spacing/>
        <w:ind/>
      </w:pPr>
      <w:tblPr>
        <w:tblBorders/>
      </w:tblPr>
      <w:tcPr>
        <w:shd w:val="clear" w:color="537dc8" w:themeColor="accent1" w:themeTint="EA" w:fill="537dc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11" w:customStyle="1">
    <w:name w:val="Bordered &amp; Lined - Accent 2"/>
    <w:basedOn w:val="994"/>
    <w:uiPriority w:val="99"/>
    <w:pPr>
      <w:pBdr/>
      <w:spacing/>
      <w:ind/>
    </w:pPr>
    <w:rPr>
      <w:color w:val="404040"/>
    </w:rPr>
    <w:tblPr>
      <w:tblStyleRowBandSize w:val="1"/>
      <w:tblStyleColBandSize w:val="1"/>
      <w:tblBorders>
        <w:top w:val="single" w:color="99460d" w:themeColor="accent2" w:themeShade="95" w:sz="4" w:space="0"/>
        <w:left w:val="single" w:color="99460d" w:themeColor="accent2" w:themeShade="95" w:sz="4" w:space="0"/>
        <w:bottom w:val="single" w:color="99460d" w:themeColor="accent2" w:themeShade="95" w:sz="4" w:space="0"/>
        <w:right w:val="single" w:color="99460d" w:themeColor="accent2" w:themeShade="95" w:sz="4" w:space="0"/>
        <w:insideH w:val="single" w:color="99460d" w:themeColor="accent2" w:themeShade="95" w:sz="4" w:space="0"/>
        <w:insideV w:val="single" w:color="99460d"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be5d6" w:themeColor="accent2" w:themeTint="32" w:fill="fbe5d6" w:themeFill="accent2" w:themeFillTint="32"/>
        <w:tcBorders/>
      </w:tcPr>
    </w:tblStylePr>
    <w:tblStylePr w:type="band2Vert">
      <w:rPr>
        <w:rFonts w:ascii="Arial" w:hAnsi="Arial"/>
        <w:color w:val="404040"/>
        <w:sz w:val="22"/>
      </w:rPr>
      <w:pPr>
        <w:pBdr/>
        <w:spacing/>
        <w:ind/>
      </w:pPr>
      <w:tblPr>
        <w:tblBorders/>
      </w:tblPr>
      <w:tcPr>
        <w:shd w:val="clear" w:color="fbe5d6" w:themeColor="accent2" w:themeTint="32" w:fill="fbe5d6" w:themeFill="accent2" w:themeFillTint="32"/>
        <w:tcBorders/>
      </w:tcPr>
    </w:tblStylePr>
    <w:tblStylePr w:type="firstCol">
      <w:rPr>
        <w:rFonts w:ascii="Arial" w:hAnsi="Arial"/>
        <w:color w:val="f2f2f2"/>
        <w:sz w:val="22"/>
      </w:rPr>
      <w:pPr>
        <w:pBdr/>
        <w:spacing/>
        <w:ind/>
      </w:pPr>
      <w:tblPr>
        <w:tblBorders/>
      </w:tblPr>
      <w:tcPr>
        <w:shd w:val="clear" w:color="f4b184" w:themeColor="accent2" w:themeTint="97" w:fill="f4b184" w:themeFill="accent2" w:themeFillTint="97"/>
        <w:tcBorders/>
      </w:tcPr>
    </w:tblStylePr>
    <w:tblStylePr w:type="firstRow">
      <w:rPr>
        <w:rFonts w:ascii="Arial" w:hAnsi="Arial"/>
        <w:color w:val="f2f2f2"/>
        <w:sz w:val="22"/>
      </w:rPr>
      <w:pPr>
        <w:pBdr/>
        <w:spacing/>
        <w:ind/>
      </w:pPr>
      <w:tblPr>
        <w:tblBorders/>
      </w:tblPr>
      <w:tcPr>
        <w:shd w:val="clear" w:color="f4b184" w:themeColor="accent2" w:themeTint="97" w:fill="f4b184" w:themeFill="accent2" w:themeFillTint="97"/>
        <w:tcBorders/>
      </w:tcPr>
    </w:tblStylePr>
    <w:tblStylePr w:type="lastCol">
      <w:rPr>
        <w:rFonts w:ascii="Arial" w:hAnsi="Arial"/>
        <w:color w:val="f2f2f2"/>
        <w:sz w:val="22"/>
      </w:rPr>
      <w:pPr>
        <w:pBdr/>
        <w:spacing/>
        <w:ind/>
      </w:pPr>
      <w:tblPr>
        <w:tblBorders/>
      </w:tblPr>
      <w:tcPr>
        <w:shd w:val="clear" w:color="f4b184" w:themeColor="accent2" w:themeTint="97" w:fill="f4b184" w:themeFill="accent2" w:themeFillTint="97"/>
        <w:tcBorders/>
      </w:tcPr>
    </w:tblStylePr>
    <w:tblStylePr w:type="lastRow">
      <w:rPr>
        <w:rFonts w:ascii="Arial" w:hAnsi="Arial"/>
        <w:color w:val="f2f2f2"/>
        <w:sz w:val="22"/>
      </w:rPr>
      <w:pPr>
        <w:pBdr/>
        <w:spacing/>
        <w:ind/>
      </w:pPr>
      <w:tblPr>
        <w:tblBorders/>
      </w:tblPr>
      <w:tcPr>
        <w:shd w:val="clear" w:color="f4b184" w:themeColor="accent2" w:themeTint="97" w:fill="f4b184"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12" w:customStyle="1">
    <w:name w:val="Bordered &amp; Lined - Accent 3"/>
    <w:basedOn w:val="994"/>
    <w:uiPriority w:val="99"/>
    <w:pPr>
      <w:pBdr/>
      <w:spacing/>
      <w:ind/>
    </w:pPr>
    <w:rPr>
      <w:color w:val="404040"/>
    </w:rPr>
    <w:tblPr>
      <w:tblStyleRowBandSize w:val="1"/>
      <w:tblStyleColBandSize w:val="1"/>
      <w:tblBorders>
        <w:top w:val="single" w:color="606060" w:themeColor="accent3" w:themeShade="95" w:sz="4" w:space="0"/>
        <w:left w:val="single" w:color="606060" w:themeColor="accent3" w:themeShade="95" w:sz="4" w:space="0"/>
        <w:bottom w:val="single" w:color="606060" w:themeColor="accent3" w:themeShade="95" w:sz="4" w:space="0"/>
        <w:right w:val="single" w:color="606060" w:themeColor="accent3" w:themeShade="95" w:sz="4" w:space="0"/>
        <w:insideH w:val="single" w:color="606060" w:themeColor="accent3" w:themeShade="95" w:sz="4" w:space="0"/>
        <w:insideV w:val="single" w:color="60606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ececec" w:themeColor="accent3" w:themeTint="34" w:fill="ececec" w:themeFill="accent3" w:themeFillTint="34"/>
        <w:tcBorders/>
      </w:tcPr>
    </w:tblStylePr>
    <w:tblStylePr w:type="band2Vert">
      <w:rPr>
        <w:rFonts w:ascii="Arial" w:hAnsi="Arial"/>
        <w:color w:val="404040"/>
        <w:sz w:val="22"/>
      </w:rPr>
      <w:pPr>
        <w:pBdr/>
        <w:spacing/>
        <w:ind/>
      </w:pPr>
      <w:tblPr>
        <w:tblBorders/>
      </w:tblPr>
      <w:tcPr>
        <w:shd w:val="clear" w:color="ececec" w:themeColor="accent3" w:themeTint="34" w:fill="ececec" w:themeFill="accent3" w:themeFillTint="34"/>
        <w:tcBorders/>
      </w:tcPr>
    </w:tblStylePr>
    <w:tblStylePr w:type="firstCol">
      <w:rPr>
        <w:rFonts w:ascii="Arial" w:hAnsi="Arial"/>
        <w:color w:val="f2f2f2"/>
        <w:sz w:val="22"/>
      </w:rPr>
      <w:pPr>
        <w:pBdr/>
        <w:spacing/>
        <w:ind/>
      </w:pPr>
      <w:tblPr>
        <w:tblBorders/>
      </w:tblPr>
      <w:tcPr>
        <w:shd w:val="clear" w:color="a5a5a5"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a5a5a5"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a5a5a5"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a5a5a5"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13" w:customStyle="1">
    <w:name w:val="Bordered &amp; Lined - Accent 4"/>
    <w:basedOn w:val="994"/>
    <w:uiPriority w:val="99"/>
    <w:pPr>
      <w:pBdr/>
      <w:spacing/>
      <w:ind/>
    </w:pPr>
    <w:rPr>
      <w:color w:val="404040"/>
    </w:rPr>
    <w:tblPr>
      <w:tblStyleRowBandSize w:val="1"/>
      <w:tblStyleColBandSize w:val="1"/>
      <w:tblBorders>
        <w:top w:val="single" w:color="957000" w:themeColor="accent4" w:themeShade="95" w:sz="4" w:space="0"/>
        <w:left w:val="single" w:color="957000" w:themeColor="accent4" w:themeShade="95" w:sz="4" w:space="0"/>
        <w:bottom w:val="single" w:color="957000" w:themeColor="accent4" w:themeShade="95" w:sz="4" w:space="0"/>
        <w:right w:val="single" w:color="957000" w:themeColor="accent4" w:themeShade="95" w:sz="4" w:space="0"/>
        <w:insideH w:val="single" w:color="957000" w:themeColor="accent4" w:themeShade="95" w:sz="4" w:space="0"/>
        <w:insideV w:val="single" w:color="957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2cb"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2cb"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d865" w:themeColor="accent4" w:themeTint="9A" w:fill="ffd865" w:themeFill="accent4" w:themeFillTint="9A"/>
        <w:tcBorders/>
      </w:tcPr>
    </w:tblStylePr>
    <w:tblStylePr w:type="firstRow">
      <w:rPr>
        <w:rFonts w:ascii="Arial" w:hAnsi="Arial"/>
        <w:color w:val="f2f2f2"/>
        <w:sz w:val="22"/>
      </w:rPr>
      <w:pPr>
        <w:pBdr/>
        <w:spacing/>
        <w:ind/>
      </w:pPr>
      <w:tblPr>
        <w:tblBorders/>
      </w:tblPr>
      <w:tcPr>
        <w:shd w:val="clear" w:color="ffd865" w:themeColor="accent4" w:themeTint="9A" w:fill="ffd865" w:themeFill="accent4" w:themeFillTint="9A"/>
        <w:tcBorders/>
      </w:tcPr>
    </w:tblStylePr>
    <w:tblStylePr w:type="lastCol">
      <w:rPr>
        <w:rFonts w:ascii="Arial" w:hAnsi="Arial"/>
        <w:color w:val="f2f2f2"/>
        <w:sz w:val="22"/>
      </w:rPr>
      <w:pPr>
        <w:pBdr/>
        <w:spacing/>
        <w:ind/>
      </w:pPr>
      <w:tblPr>
        <w:tblBorders/>
      </w:tblPr>
      <w:tcPr>
        <w:shd w:val="clear" w:color="ffd865" w:themeColor="accent4" w:themeTint="9A" w:fill="ffd865" w:themeFill="accent4" w:themeFillTint="9A"/>
        <w:tcBorders/>
      </w:tcPr>
    </w:tblStylePr>
    <w:tblStylePr w:type="lastRow">
      <w:rPr>
        <w:rFonts w:ascii="Arial" w:hAnsi="Arial"/>
        <w:color w:val="f2f2f2"/>
        <w:sz w:val="22"/>
      </w:rPr>
      <w:pPr>
        <w:pBdr/>
        <w:spacing/>
        <w:ind/>
      </w:pPr>
      <w:tblPr>
        <w:tblBorders/>
      </w:tblPr>
      <w:tcPr>
        <w:shd w:val="clear" w:color="ffd865" w:themeColor="accent4" w:themeTint="9A" w:fill="ffd8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14" w:customStyle="1">
    <w:name w:val="Bordered &amp; Lined - Accent 5"/>
    <w:basedOn w:val="994"/>
    <w:uiPriority w:val="99"/>
    <w:pPr>
      <w:pBdr/>
      <w:spacing/>
      <w:ind/>
    </w:pPr>
    <w:rPr>
      <w:color w:val="404040"/>
    </w:rPr>
    <w:tblPr>
      <w:tblStyleRowBandSize w:val="1"/>
      <w:tblStyleColBandSize w:val="1"/>
      <w:tblBorders>
        <w:top w:val="single" w:color="245a8d" w:themeColor="accent5" w:themeShade="95" w:sz="4" w:space="0"/>
        <w:left w:val="single" w:color="245a8d" w:themeColor="accent5" w:themeShade="95" w:sz="4" w:space="0"/>
        <w:bottom w:val="single" w:color="245a8d" w:themeColor="accent5" w:themeShade="95" w:sz="4" w:space="0"/>
        <w:right w:val="single" w:color="245a8d" w:themeColor="accent5" w:themeShade="95" w:sz="4" w:space="0"/>
        <w:insideH w:val="single" w:color="245a8d" w:themeColor="accent5" w:themeShade="95" w:sz="4" w:space="0"/>
        <w:insideV w:val="single" w:color="245a8d"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ddeaf6" w:themeColor="accent5" w:themeTint="34" w:fill="ddeaf6" w:themeFill="accent5" w:themeFillTint="34"/>
        <w:tcBorders/>
      </w:tcPr>
    </w:tblStylePr>
    <w:tblStylePr w:type="band2Vert">
      <w:rPr>
        <w:rFonts w:ascii="Arial" w:hAnsi="Arial"/>
        <w:color w:val="404040"/>
        <w:sz w:val="22"/>
      </w:rPr>
      <w:pPr>
        <w:pBdr/>
        <w:spacing/>
        <w:ind/>
      </w:pPr>
      <w:tblPr>
        <w:tblBorders/>
      </w:tblPr>
      <w:tcPr>
        <w:shd w:val="clear" w:color="ddeaf6" w:themeColor="accent5" w:themeTint="34" w:fill="ddeaf6" w:themeFill="accent5" w:themeFillTint="34"/>
        <w:tcBorders/>
      </w:tcPr>
    </w:tblStylePr>
    <w:tblStylePr w:type="firstCol">
      <w:rPr>
        <w:rFonts w:ascii="Arial" w:hAnsi="Arial"/>
        <w:color w:val="f2f2f2"/>
        <w:sz w:val="22"/>
      </w:rPr>
      <w:pPr>
        <w:pBdr/>
        <w:spacing/>
        <w:ind/>
      </w:pPr>
      <w:tblPr>
        <w:tblBorders/>
      </w:tblPr>
      <w:tcPr>
        <w:shd w:val="clear" w:color="5b9bd5" w:themeColor="accent5" w:fill="5b9bd5" w:themeFill="accent5"/>
        <w:tcBorders/>
      </w:tcPr>
    </w:tblStylePr>
    <w:tblStylePr w:type="firstRow">
      <w:rPr>
        <w:rFonts w:ascii="Arial" w:hAnsi="Arial"/>
        <w:color w:val="f2f2f2"/>
        <w:sz w:val="22"/>
      </w:rPr>
      <w:pPr>
        <w:pBdr/>
        <w:spacing/>
        <w:ind/>
      </w:pPr>
      <w:tblPr>
        <w:tblBorders/>
      </w:tblPr>
      <w:tcPr>
        <w:shd w:val="clear" w:color="5b9bd5" w:themeColor="accent5" w:fill="5b9bd5" w:themeFill="accent5"/>
        <w:tcBorders/>
      </w:tcPr>
    </w:tblStylePr>
    <w:tblStylePr w:type="lastCol">
      <w:rPr>
        <w:rFonts w:ascii="Arial" w:hAnsi="Arial"/>
        <w:color w:val="f2f2f2"/>
        <w:sz w:val="22"/>
      </w:rPr>
      <w:pPr>
        <w:pBdr/>
        <w:spacing/>
        <w:ind/>
      </w:pPr>
      <w:tblPr>
        <w:tblBorders/>
      </w:tblPr>
      <w:tcPr>
        <w:shd w:val="clear" w:color="5b9bd5" w:themeColor="accent5" w:fill="5b9bd5" w:themeFill="accent5"/>
        <w:tcBorders/>
      </w:tcPr>
    </w:tblStylePr>
    <w:tblStylePr w:type="lastRow">
      <w:rPr>
        <w:rFonts w:ascii="Arial" w:hAnsi="Arial"/>
        <w:color w:val="f2f2f2"/>
        <w:sz w:val="22"/>
      </w:rPr>
      <w:pPr>
        <w:pBdr/>
        <w:spacing/>
        <w:ind/>
      </w:pPr>
      <w:tblPr>
        <w:tblBorders/>
      </w:tblPr>
      <w:tcPr>
        <w:shd w:val="clear" w:color="5b9bd5" w:themeColor="accent5" w:fill="5b9bd5"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15" w:customStyle="1">
    <w:name w:val="Bordered &amp; Lined - Accent 6"/>
    <w:basedOn w:val="994"/>
    <w:uiPriority w:val="99"/>
    <w:pPr>
      <w:pBdr/>
      <w:spacing/>
      <w:ind/>
    </w:pPr>
    <w:rPr>
      <w:color w:val="404040"/>
    </w:rPr>
    <w:tblPr>
      <w:tblStyleRowBandSize w:val="1"/>
      <w:tblStyleColBandSize w:val="1"/>
      <w:tblBorders>
        <w:top w:val="single" w:color="416429" w:themeColor="accent6" w:themeShade="95" w:sz="4" w:space="0"/>
        <w:left w:val="single" w:color="416429" w:themeColor="accent6" w:themeShade="95" w:sz="4" w:space="0"/>
        <w:bottom w:val="single" w:color="416429" w:themeColor="accent6" w:themeShade="95" w:sz="4" w:space="0"/>
        <w:right w:val="single" w:color="416429" w:themeColor="accent6" w:themeShade="95" w:sz="4" w:space="0"/>
        <w:insideH w:val="single" w:color="416429" w:themeColor="accent6" w:themeShade="95" w:sz="4" w:space="0"/>
        <w:insideV w:val="single" w:color="416429"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e1efd8" w:themeColor="accent6" w:themeTint="34" w:fill="e1efd8" w:themeFill="accent6" w:themeFillTint="34"/>
        <w:tcBorders/>
      </w:tcPr>
    </w:tblStylePr>
    <w:tblStylePr w:type="band2Vert">
      <w:rPr>
        <w:rFonts w:ascii="Arial" w:hAnsi="Arial"/>
        <w:color w:val="404040"/>
        <w:sz w:val="22"/>
      </w:rPr>
      <w:pPr>
        <w:pBdr/>
        <w:spacing/>
        <w:ind/>
      </w:pPr>
      <w:tblPr>
        <w:tblBorders/>
      </w:tblPr>
      <w:tcPr>
        <w:shd w:val="clear" w:color="e1efd8" w:themeColor="accent6" w:themeTint="34" w:fill="e1efd8" w:themeFill="accent6" w:themeFillTint="34"/>
        <w:tcBorders/>
      </w:tcPr>
    </w:tblStylePr>
    <w:tblStylePr w:type="firstCol">
      <w:rPr>
        <w:rFonts w:ascii="Arial" w:hAnsi="Arial"/>
        <w:color w:val="f2f2f2"/>
        <w:sz w:val="22"/>
      </w:rPr>
      <w:pPr>
        <w:pBdr/>
        <w:spacing/>
        <w:ind/>
      </w:pPr>
      <w:tblPr>
        <w:tblBorders/>
      </w:tblPr>
      <w:tcPr>
        <w:shd w:val="clear" w:color="70ad47" w:themeColor="accent6" w:fill="70ad47" w:themeFill="accent6"/>
        <w:tcBorders/>
      </w:tcPr>
    </w:tblStylePr>
    <w:tblStylePr w:type="firstRow">
      <w:rPr>
        <w:rFonts w:ascii="Arial" w:hAnsi="Arial"/>
        <w:color w:val="f2f2f2"/>
        <w:sz w:val="22"/>
      </w:rPr>
      <w:pPr>
        <w:pBdr/>
        <w:spacing/>
        <w:ind/>
      </w:pPr>
      <w:tblPr>
        <w:tblBorders/>
      </w:tblPr>
      <w:tcPr>
        <w:shd w:val="clear" w:color="70ad47" w:themeColor="accent6" w:fill="70ad47" w:themeFill="accent6"/>
        <w:tcBorders/>
      </w:tcPr>
    </w:tblStylePr>
    <w:tblStylePr w:type="lastCol">
      <w:rPr>
        <w:rFonts w:ascii="Arial" w:hAnsi="Arial"/>
        <w:color w:val="f2f2f2"/>
        <w:sz w:val="22"/>
      </w:rPr>
      <w:pPr>
        <w:pBdr/>
        <w:spacing/>
        <w:ind/>
      </w:pPr>
      <w:tblPr>
        <w:tblBorders/>
      </w:tblPr>
      <w:tcPr>
        <w:shd w:val="clear" w:color="70ad47" w:themeColor="accent6" w:fill="70ad47" w:themeFill="accent6"/>
        <w:tcBorders/>
      </w:tcPr>
    </w:tblStylePr>
    <w:tblStylePr w:type="lastRow">
      <w:rPr>
        <w:rFonts w:ascii="Arial" w:hAnsi="Arial"/>
        <w:color w:val="f2f2f2"/>
        <w:sz w:val="22"/>
      </w:rPr>
      <w:pPr>
        <w:pBdr/>
        <w:spacing/>
        <w:ind/>
      </w:pPr>
      <w:tblPr>
        <w:tblBorders/>
      </w:tblPr>
      <w:tcPr>
        <w:shd w:val="clear" w:color="70ad47"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16" w:customStyle="1">
    <w:name w:val="Bordered"/>
    <w:basedOn w:val="994"/>
    <w:uiPriority w:val="99"/>
    <w:pPr>
      <w:pBdr/>
      <w:spacing/>
      <w:ind/>
    </w:pPr>
    <w:tblPr>
      <w:tblStyleRowBandSize w:val="1"/>
      <w:tblStyleColBandSize w:val="1"/>
      <w:tblBorders>
        <w:top w:val="single" w:color="d9d9d9" w:themeColor="text1" w:themeTint="26" w:sz="4" w:space="0"/>
        <w:left w:val="single" w:color="d9d9d9" w:themeColor="text1" w:themeTint="26" w:sz="4" w:space="0"/>
        <w:bottom w:val="single" w:color="d9d9d9" w:themeColor="text1" w:themeTint="26" w:sz="4" w:space="0"/>
        <w:right w:val="single" w:color="d9d9d9" w:themeColor="text1" w:themeTint="26" w:sz="4" w:space="0"/>
        <w:insideH w:val="single" w:color="d9d9d9" w:themeColor="text1" w:themeTint="26" w:sz="4" w:space="0"/>
        <w:insideV w:val="single" w:color="d9d9d9" w:themeColor="text1" w:themeTint="26" w:sz="4" w:space="0"/>
      </w:tblBorders>
    </w:tblPr>
    <w:tcPr>
      <w:tcBorders/>
    </w:tcPr>
    <w:tblStylePr w:type="band1Horz">
      <w:rPr>
        <w:rFonts w:ascii="Arial" w:hAnsi="Arial"/>
        <w:color w:val="404040"/>
        <w:sz w:val="22"/>
      </w:rPr>
      <w:pPr>
        <w:pBdr/>
        <w:spacing/>
        <w:ind/>
      </w:pPr>
      <w:tblPr>
        <w:tblBorders/>
      </w:tblPr>
      <w:tcPr>
        <w:tcBorders>
          <w:top w:val="single" w:color="d9d9d9" w:themeColor="text1" w:themeTint="26" w:sz="4" w:space="0"/>
          <w:left w:val="single" w:color="d9d9d9" w:themeColor="text1" w:themeTint="26" w:sz="4" w:space="0"/>
          <w:bottom w:val="single" w:color="d9d9d9" w:themeColor="text1" w:themeTint="26" w:sz="4" w:space="0"/>
          <w:right w:val="single" w:color="d9d9d9"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7f7f7f" w:themeColor="text1" w:themeTint="80" w:sz="12" w:space="0"/>
        </w:tcBorders>
      </w:tcPr>
    </w:tblStylePr>
    <w:tblStylePr w:type="lastCol">
      <w:rPr>
        <w:rFonts w:ascii="Arial" w:hAnsi="Arial"/>
        <w:color w:val="404040"/>
        <w:sz w:val="22"/>
      </w:rPr>
      <w:pPr>
        <w:pBdr/>
        <w:spacing/>
        <w:ind/>
      </w:pPr>
      <w:tblPr>
        <w:tblBorders/>
      </w:tblPr>
      <w:tcPr>
        <w:tcBorders>
          <w:left w:val="single" w:color="7f7f7f" w:themeColor="text1" w:themeTint="80" w:sz="12" w:space="0"/>
        </w:tcBorders>
      </w:tcPr>
    </w:tblStylePr>
    <w:tblStylePr w:type="lastRow">
      <w:rPr>
        <w:rFonts w:ascii="Arial" w:hAnsi="Arial"/>
        <w:color w:val="404040"/>
        <w:sz w:val="22"/>
      </w:rPr>
      <w:pPr>
        <w:pBdr/>
        <w:spacing/>
        <w:ind/>
      </w:pPr>
      <w:tblPr>
        <w:tblBorders/>
      </w:tblPr>
      <w:tcPr>
        <w:tcBorders>
          <w:top w:val="single" w:color="7f7f7f"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17" w:customStyle="1">
    <w:name w:val="Bordered - Accent 1"/>
    <w:basedOn w:val="994"/>
    <w:uiPriority w:val="99"/>
    <w:pPr>
      <w:pBdr/>
      <w:spacing/>
      <w:ind/>
    </w:pPr>
    <w:tblPr>
      <w:tblStyleRowBandSize w:val="1"/>
      <w:tblStyleColBandSize w:val="1"/>
      <w:tblBorders>
        <w:top w:val="single" w:color="b3c5e7" w:themeColor="accent1" w:themeTint="67" w:sz="4" w:space="0"/>
        <w:left w:val="single" w:color="b3c5e7" w:themeColor="accent1" w:themeTint="67" w:sz="4" w:space="0"/>
        <w:bottom w:val="single" w:color="b3c5e7" w:themeColor="accent1" w:themeTint="67" w:sz="4" w:space="0"/>
        <w:right w:val="single" w:color="b3c5e7" w:themeColor="accent1" w:themeTint="67" w:sz="4" w:space="0"/>
        <w:insideH w:val="single" w:color="b3c5e7" w:themeColor="accent1" w:themeTint="67" w:sz="4" w:space="0"/>
        <w:insideV w:val="single" w:color="b3c5e7"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b3c5e7" w:themeColor="accent1" w:themeTint="67" w:sz="4" w:space="0"/>
          <w:left w:val="single" w:color="b3c5e7" w:themeColor="accent1" w:themeTint="67" w:sz="4" w:space="0"/>
          <w:bottom w:val="single" w:color="b3c5e7" w:themeColor="accent1" w:themeTint="67" w:sz="4" w:space="0"/>
          <w:right w:val="single" w:color="b3c5e7"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4472c4" w:themeColor="accent1" w:sz="12" w:space="0"/>
        </w:tcBorders>
      </w:tcPr>
    </w:tblStylePr>
    <w:tblStylePr w:type="lastCol">
      <w:rPr>
        <w:rFonts w:ascii="Arial" w:hAnsi="Arial"/>
        <w:color w:val="404040"/>
        <w:sz w:val="22"/>
      </w:rPr>
      <w:pPr>
        <w:pBdr/>
        <w:spacing/>
        <w:ind/>
      </w:pPr>
      <w:tblPr>
        <w:tblBorders/>
      </w:tblPr>
      <w:tcPr>
        <w:tcBorders>
          <w:left w:val="single" w:color="4472c4" w:themeColor="accent1" w:sz="12" w:space="0"/>
        </w:tcBorders>
      </w:tcPr>
    </w:tblStylePr>
    <w:tblStylePr w:type="lastRow">
      <w:rPr>
        <w:rFonts w:ascii="Arial" w:hAnsi="Arial"/>
        <w:color w:val="404040"/>
        <w:sz w:val="22"/>
      </w:rPr>
      <w:pPr>
        <w:pBdr/>
        <w:spacing/>
        <w:ind/>
      </w:pPr>
      <w:tblPr>
        <w:tblBorders/>
      </w:tblPr>
      <w:tcPr>
        <w:tcBorders>
          <w:top w:val="single" w:color="4472c4"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18" w:customStyle="1">
    <w:name w:val="Bordered - Accent 2"/>
    <w:basedOn w:val="994"/>
    <w:uiPriority w:val="99"/>
    <w:pPr>
      <w:pBdr/>
      <w:spacing/>
      <w:ind/>
    </w:pPr>
    <w:tblPr>
      <w:tblStyleRowBandSize w:val="1"/>
      <w:tblStyleColBandSize w:val="1"/>
      <w:tbl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insideH w:val="single" w:color="f7caab" w:themeColor="accent2" w:themeTint="67" w:sz="4" w:space="0"/>
        <w:insideV w:val="single" w:color="f7caab"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f4b184" w:themeColor="accent2" w:themeTint="97" w:sz="12" w:space="0"/>
        </w:tcBorders>
      </w:tcPr>
    </w:tblStylePr>
    <w:tblStylePr w:type="lastCol">
      <w:rPr>
        <w:rFonts w:ascii="Arial" w:hAnsi="Arial"/>
        <w:color w:val="404040"/>
        <w:sz w:val="22"/>
      </w:rPr>
      <w:pPr>
        <w:pBdr/>
        <w:spacing/>
        <w:ind/>
      </w:pPr>
      <w:tblPr>
        <w:tblBorders/>
      </w:tblPr>
      <w:tcPr>
        <w:tcBorders>
          <w:left w:val="single" w:color="f4b184" w:themeColor="accent2" w:themeTint="97" w:sz="12" w:space="0"/>
        </w:tcBorders>
      </w:tcPr>
    </w:tblStylePr>
    <w:tblStylePr w:type="lastRow">
      <w:rPr>
        <w:rFonts w:ascii="Arial" w:hAnsi="Arial"/>
        <w:color w:val="404040"/>
        <w:sz w:val="22"/>
      </w:rPr>
      <w:pPr>
        <w:pBdr/>
        <w:spacing/>
        <w:ind/>
      </w:pPr>
      <w:tblPr>
        <w:tblBorders/>
      </w:tblPr>
      <w:tcPr>
        <w:tcBorders>
          <w:top w:val="single" w:color="f4b184"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19" w:customStyle="1">
    <w:name w:val="Bordered - Accent 3"/>
    <w:basedOn w:val="994"/>
    <w:uiPriority w:val="99"/>
    <w:pPr>
      <w:pBdr/>
      <w:spacing/>
      <w:ind/>
    </w:pPr>
    <w:tblPr>
      <w:tblStyleRowBandSize w:val="1"/>
      <w:tblStyleColBandSize w:val="1"/>
      <w:tbl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insideH w:val="single" w:color="dadada" w:themeColor="accent3" w:themeTint="67" w:sz="4" w:space="0"/>
        <w:insideV w:val="single" w:color="dadada"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c9c9c9" w:themeColor="accent3" w:themeTint="98" w:sz="12" w:space="0"/>
        </w:tcBorders>
      </w:tcPr>
    </w:tblStylePr>
    <w:tblStylePr w:type="lastCol">
      <w:rPr>
        <w:rFonts w:ascii="Arial" w:hAnsi="Arial"/>
        <w:color w:val="404040"/>
        <w:sz w:val="22"/>
      </w:rPr>
      <w:pPr>
        <w:pBdr/>
        <w:spacing/>
        <w:ind/>
      </w:pPr>
      <w:tblPr>
        <w:tblBorders/>
      </w:tblPr>
      <w:tcPr>
        <w:tcBorders>
          <w:left w:val="single" w:color="c9c9c9" w:themeColor="accent3" w:themeTint="98" w:sz="12" w:space="0"/>
        </w:tcBorders>
      </w:tcPr>
    </w:tblStylePr>
    <w:tblStylePr w:type="lastRow">
      <w:rPr>
        <w:rFonts w:ascii="Arial" w:hAnsi="Arial"/>
        <w:color w:val="404040"/>
        <w:sz w:val="22"/>
      </w:rPr>
      <w:pPr>
        <w:pBdr/>
        <w:spacing/>
        <w:ind/>
      </w:pPr>
      <w:tblPr>
        <w:tblBorders/>
      </w:tblPr>
      <w:tcPr>
        <w:tcBorders>
          <w:top w:val="single" w:color="c9c9c9"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20" w:customStyle="1">
    <w:name w:val="Bordered - Accent 4"/>
    <w:basedOn w:val="994"/>
    <w:uiPriority w:val="99"/>
    <w:pPr>
      <w:pBdr/>
      <w:spacing/>
      <w:ind/>
    </w:pPr>
    <w:tblPr>
      <w:tblStyleRowBandSize w:val="1"/>
      <w:tblStyleColBandSize w:val="1"/>
      <w:tblBorders>
        <w:top w:val="single" w:color="ffe598" w:themeColor="accent4" w:themeTint="67" w:sz="4" w:space="0"/>
        <w:left w:val="single" w:color="ffe598" w:themeColor="accent4" w:themeTint="67" w:sz="4" w:space="0"/>
        <w:bottom w:val="single" w:color="ffe598" w:themeColor="accent4" w:themeTint="67" w:sz="4" w:space="0"/>
        <w:right w:val="single" w:color="ffe598" w:themeColor="accent4" w:themeTint="67" w:sz="4" w:space="0"/>
        <w:insideH w:val="single" w:color="ffe598" w:themeColor="accent4" w:themeTint="67" w:sz="4" w:space="0"/>
        <w:insideV w:val="single" w:color="ffe598"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ffe598" w:themeColor="accent4" w:themeTint="67" w:sz="4" w:space="0"/>
          <w:left w:val="single" w:color="ffe598" w:themeColor="accent4" w:themeTint="67" w:sz="4" w:space="0"/>
          <w:bottom w:val="single" w:color="ffe598" w:themeColor="accent4" w:themeTint="67" w:sz="4" w:space="0"/>
          <w:right w:val="single" w:color="ffe598"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ffd865" w:themeColor="accent4" w:themeTint="9A" w:sz="12" w:space="0"/>
        </w:tcBorders>
      </w:tcPr>
    </w:tblStylePr>
    <w:tblStylePr w:type="lastCol">
      <w:rPr>
        <w:rFonts w:ascii="Arial" w:hAnsi="Arial"/>
        <w:color w:val="404040"/>
        <w:sz w:val="22"/>
      </w:rPr>
      <w:pPr>
        <w:pBdr/>
        <w:spacing/>
        <w:ind/>
      </w:pPr>
      <w:tblPr>
        <w:tblBorders/>
      </w:tblPr>
      <w:tcPr>
        <w:tcBorders>
          <w:left w:val="single" w:color="ffd865" w:themeColor="accent4" w:themeTint="9A" w:sz="12" w:space="0"/>
        </w:tcBorders>
      </w:tcPr>
    </w:tblStylePr>
    <w:tblStylePr w:type="lastRow">
      <w:rPr>
        <w:rFonts w:ascii="Arial" w:hAnsi="Arial"/>
        <w:color w:val="404040"/>
        <w:sz w:val="22"/>
      </w:rPr>
      <w:pPr>
        <w:pBdr/>
        <w:spacing/>
        <w:ind/>
      </w:pPr>
      <w:tblPr>
        <w:tblBorders/>
      </w:tblPr>
      <w:tcPr>
        <w:tcBorders>
          <w:top w:val="single" w:color="ffd865"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21" w:customStyle="1">
    <w:name w:val="Bordered - Accent 5"/>
    <w:basedOn w:val="994"/>
    <w:uiPriority w:val="99"/>
    <w:pPr>
      <w:pBdr/>
      <w:spacing/>
      <w:ind/>
    </w:pPr>
    <w:tblPr>
      <w:tblStyleRowBandSize w:val="1"/>
      <w:tblStyleColBandSize w:val="1"/>
      <w:tblBorders>
        <w:top w:val="single" w:color="bcd6ee" w:themeColor="accent5" w:themeTint="67" w:sz="4" w:space="0"/>
        <w:left w:val="single" w:color="bcd6ee" w:themeColor="accent5" w:themeTint="67" w:sz="4" w:space="0"/>
        <w:bottom w:val="single" w:color="bcd6ee" w:themeColor="accent5" w:themeTint="67" w:sz="4" w:space="0"/>
        <w:right w:val="single" w:color="bcd6ee" w:themeColor="accent5" w:themeTint="67" w:sz="4" w:space="0"/>
        <w:insideH w:val="single" w:color="bcd6ee" w:themeColor="accent5" w:themeTint="67" w:sz="4" w:space="0"/>
        <w:insideV w:val="single" w:color="bcd6ee"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bcd6ee" w:themeColor="accent5" w:themeTint="67" w:sz="4" w:space="0"/>
          <w:left w:val="single" w:color="bcd6ee" w:themeColor="accent5" w:themeTint="67" w:sz="4" w:space="0"/>
          <w:bottom w:val="single" w:color="bcd6ee" w:themeColor="accent5" w:themeTint="67" w:sz="4" w:space="0"/>
          <w:right w:val="single" w:color="bcd6ee"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9bc2e5" w:themeColor="accent5" w:themeTint="9A" w:sz="12" w:space="0"/>
        </w:tcBorders>
      </w:tcPr>
    </w:tblStylePr>
    <w:tblStylePr w:type="lastCol">
      <w:rPr>
        <w:rFonts w:ascii="Arial" w:hAnsi="Arial"/>
        <w:color w:val="404040"/>
        <w:sz w:val="22"/>
      </w:rPr>
      <w:pPr>
        <w:pBdr/>
        <w:spacing/>
        <w:ind/>
      </w:pPr>
      <w:tblPr>
        <w:tblBorders/>
      </w:tblPr>
      <w:tcPr>
        <w:tcBorders>
          <w:left w:val="single" w:color="9bc2e5" w:themeColor="accent5" w:themeTint="9A" w:sz="12" w:space="0"/>
        </w:tcBorders>
      </w:tcPr>
    </w:tblStylePr>
    <w:tblStylePr w:type="lastRow">
      <w:rPr>
        <w:rFonts w:ascii="Arial" w:hAnsi="Arial"/>
        <w:color w:val="404040"/>
        <w:sz w:val="22"/>
      </w:rPr>
      <w:pPr>
        <w:pBdr/>
        <w:spacing/>
        <w:ind/>
      </w:pPr>
      <w:tblPr>
        <w:tblBorders/>
      </w:tblPr>
      <w:tcPr>
        <w:tcBorders>
          <w:top w:val="single" w:color="9bc2e5"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22" w:customStyle="1">
    <w:name w:val="Bordered - Accent 6"/>
    <w:basedOn w:val="994"/>
    <w:uiPriority w:val="99"/>
    <w:pPr>
      <w:pBdr/>
      <w:spacing/>
      <w:ind/>
    </w:pPr>
    <w:tblPr>
      <w:tblStyleRowBandSize w:val="1"/>
      <w:tblStyleColBandSize w:val="1"/>
      <w:tbl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insideH w:val="single" w:color="c4dfb2" w:themeColor="accent6" w:themeTint="67" w:sz="4" w:space="0"/>
        <w:insideV w:val="single" w:color="c4dfb2"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a9d08e" w:themeColor="accent6" w:themeTint="98" w:sz="12" w:space="0"/>
        </w:tcBorders>
      </w:tcPr>
    </w:tblStylePr>
    <w:tblStylePr w:type="lastCol">
      <w:rPr>
        <w:rFonts w:ascii="Arial" w:hAnsi="Arial"/>
        <w:color w:val="404040"/>
        <w:sz w:val="22"/>
      </w:rPr>
      <w:pPr>
        <w:pBdr/>
        <w:spacing/>
        <w:ind/>
      </w:pPr>
      <w:tblPr>
        <w:tblBorders/>
      </w:tblPr>
      <w:tcPr>
        <w:tcBorders>
          <w:left w:val="single" w:color="a9d08e" w:themeColor="accent6" w:themeTint="98" w:sz="12" w:space="0"/>
        </w:tcBorders>
      </w:tcPr>
    </w:tblStylePr>
    <w:tblStylePr w:type="lastRow">
      <w:rPr>
        <w:rFonts w:ascii="Arial" w:hAnsi="Arial"/>
        <w:color w:val="404040"/>
        <w:sz w:val="22"/>
      </w:rPr>
      <w:pPr>
        <w:pBdr/>
        <w:spacing/>
        <w:ind/>
      </w:pPr>
      <w:tblPr>
        <w:tblBorders/>
      </w:tblPr>
      <w:tcPr>
        <w:tcBorders>
          <w:top w:val="single" w:color="a9d08e"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character" w:styleId="1223" w:customStyle="1">
    <w:name w:val="Heading 7 Char"/>
    <w:basedOn w:val="993"/>
    <w:link w:val="990"/>
    <w:uiPriority w:val="9"/>
    <w:pPr>
      <w:pBdr/>
      <w:spacing/>
      <w:ind/>
    </w:pPr>
    <w:rPr>
      <w:rFonts w:ascii="Arial" w:hAnsi="Arial" w:eastAsia="Arial" w:cs="Arial"/>
      <w:color w:val="595959" w:themeColor="text1" w:themeTint="A6"/>
    </w:rPr>
  </w:style>
  <w:style w:type="character" w:styleId="1224" w:customStyle="1">
    <w:name w:val="Heading 8 Char"/>
    <w:basedOn w:val="993"/>
    <w:link w:val="991"/>
    <w:uiPriority w:val="9"/>
    <w:pPr>
      <w:pBdr/>
      <w:spacing/>
      <w:ind/>
    </w:pPr>
    <w:rPr>
      <w:rFonts w:ascii="Arial" w:hAnsi="Arial" w:eastAsia="Arial" w:cs="Arial"/>
      <w:i/>
      <w:iCs/>
      <w:color w:val="272727" w:themeColor="text1" w:themeTint="D8"/>
    </w:rPr>
  </w:style>
  <w:style w:type="character" w:styleId="1225" w:customStyle="1">
    <w:name w:val="Heading 9 Char"/>
    <w:basedOn w:val="993"/>
    <w:link w:val="992"/>
    <w:uiPriority w:val="9"/>
    <w:pPr>
      <w:pBdr/>
      <w:spacing/>
      <w:ind/>
    </w:pPr>
    <w:rPr>
      <w:rFonts w:ascii="Arial" w:hAnsi="Arial" w:eastAsia="Arial" w:cs="Arial"/>
      <w:i/>
      <w:iCs/>
      <w:color w:val="272727" w:themeColor="text1" w:themeTint="D8"/>
    </w:rPr>
  </w:style>
  <w:style w:type="paragraph" w:styleId="1226">
    <w:name w:val="Quote"/>
    <w:basedOn w:val="983"/>
    <w:next w:val="983"/>
    <w:link w:val="1227"/>
    <w:uiPriority w:val="29"/>
    <w:qFormat/>
    <w:pPr>
      <w:pBdr/>
      <w:spacing w:before="160"/>
      <w:ind/>
      <w:jc w:val="center"/>
    </w:pPr>
    <w:rPr>
      <w:i/>
      <w:iCs/>
      <w:color w:val="404040" w:themeColor="text1" w:themeTint="BF"/>
    </w:rPr>
  </w:style>
  <w:style w:type="character" w:styleId="1227" w:customStyle="1">
    <w:name w:val="Quote Char"/>
    <w:basedOn w:val="993"/>
    <w:link w:val="1226"/>
    <w:uiPriority w:val="29"/>
    <w:pPr>
      <w:pBdr/>
      <w:spacing/>
      <w:ind/>
    </w:pPr>
    <w:rPr>
      <w:i/>
      <w:iCs/>
      <w:color w:val="404040" w:themeColor="text1" w:themeTint="BF"/>
    </w:rPr>
  </w:style>
  <w:style w:type="character" w:styleId="1228">
    <w:name w:val="Intense Emphasis"/>
    <w:basedOn w:val="993"/>
    <w:uiPriority w:val="21"/>
    <w:qFormat/>
    <w:pPr>
      <w:pBdr/>
      <w:spacing/>
      <w:ind/>
    </w:pPr>
    <w:rPr>
      <w:i/>
      <w:iCs/>
      <w:color w:val="2f5496" w:themeColor="accent1" w:themeShade="BF"/>
    </w:rPr>
  </w:style>
  <w:style w:type="paragraph" w:styleId="1229">
    <w:name w:val="Intense Quote"/>
    <w:basedOn w:val="983"/>
    <w:next w:val="983"/>
    <w:link w:val="1230"/>
    <w:uiPriority w:val="30"/>
    <w:qFormat/>
    <w:pPr>
      <w:pBdr>
        <w:top w:val="single" w:color="2f5496" w:themeColor="accent1" w:themeShade="BF" w:sz="4" w:space="10"/>
        <w:bottom w:val="single" w:color="2f5496" w:themeColor="accent1" w:themeShade="BF" w:sz="4" w:space="10"/>
      </w:pBdr>
      <w:spacing w:after="360" w:before="360"/>
      <w:ind w:right="864" w:left="864"/>
      <w:jc w:val="center"/>
    </w:pPr>
    <w:rPr>
      <w:i/>
      <w:iCs/>
      <w:color w:val="2f5496" w:themeColor="accent1" w:themeShade="BF"/>
    </w:rPr>
  </w:style>
  <w:style w:type="character" w:styleId="1230" w:customStyle="1">
    <w:name w:val="Intense Quote Char"/>
    <w:basedOn w:val="993"/>
    <w:link w:val="1229"/>
    <w:uiPriority w:val="30"/>
    <w:pPr>
      <w:pBdr/>
      <w:spacing/>
      <w:ind/>
    </w:pPr>
    <w:rPr>
      <w:i/>
      <w:iCs/>
      <w:color w:val="2f5496" w:themeColor="accent1" w:themeShade="BF"/>
    </w:rPr>
  </w:style>
  <w:style w:type="character" w:styleId="1231">
    <w:name w:val="Intense Reference"/>
    <w:basedOn w:val="993"/>
    <w:uiPriority w:val="32"/>
    <w:qFormat/>
    <w:pPr>
      <w:pBdr/>
      <w:spacing/>
      <w:ind/>
    </w:pPr>
    <w:rPr>
      <w:b/>
      <w:bCs/>
      <w:smallCaps/>
      <w:color w:val="2f5496" w:themeColor="accent1" w:themeShade="BF"/>
      <w:spacing w:val="5"/>
    </w:rPr>
  </w:style>
  <w:style w:type="character" w:styleId="1232">
    <w:name w:val="Subtle Emphasis"/>
    <w:basedOn w:val="993"/>
    <w:uiPriority w:val="19"/>
    <w:qFormat/>
    <w:pPr>
      <w:pBdr/>
      <w:spacing/>
      <w:ind/>
    </w:pPr>
    <w:rPr>
      <w:i/>
      <w:iCs/>
      <w:color w:val="404040" w:themeColor="text1" w:themeTint="BF"/>
    </w:rPr>
  </w:style>
  <w:style w:type="character" w:styleId="1233">
    <w:name w:val="Emphasis"/>
    <w:basedOn w:val="993"/>
    <w:uiPriority w:val="20"/>
    <w:qFormat/>
    <w:pPr>
      <w:pBdr/>
      <w:spacing/>
      <w:ind/>
    </w:pPr>
    <w:rPr>
      <w:i/>
      <w:iCs/>
    </w:rPr>
  </w:style>
  <w:style w:type="character" w:styleId="1234">
    <w:name w:val="Strong"/>
    <w:basedOn w:val="993"/>
    <w:uiPriority w:val="22"/>
    <w:qFormat/>
    <w:pPr>
      <w:pBdr/>
      <w:spacing/>
      <w:ind/>
    </w:pPr>
    <w:rPr>
      <w:b/>
      <w:bCs/>
    </w:rPr>
  </w:style>
  <w:style w:type="character" w:styleId="1235">
    <w:name w:val="Subtle Reference"/>
    <w:basedOn w:val="993"/>
    <w:uiPriority w:val="31"/>
    <w:qFormat/>
    <w:pPr>
      <w:pBdr/>
      <w:spacing/>
      <w:ind/>
    </w:pPr>
    <w:rPr>
      <w:smallCaps/>
      <w:color w:val="5a5a5a" w:themeColor="text1" w:themeTint="A5"/>
    </w:rPr>
  </w:style>
  <w:style w:type="character" w:styleId="1236">
    <w:name w:val="Book Title"/>
    <w:basedOn w:val="993"/>
    <w:uiPriority w:val="33"/>
    <w:qFormat/>
    <w:pPr>
      <w:pBdr/>
      <w:spacing/>
      <w:ind/>
    </w:pPr>
    <w:rPr>
      <w:b/>
      <w:bCs/>
      <w:i/>
      <w:iCs/>
      <w:spacing w:val="5"/>
    </w:rPr>
  </w:style>
  <w:style w:type="paragraph" w:styleId="1237">
    <w:name w:val="Caption"/>
    <w:basedOn w:val="983"/>
    <w:next w:val="983"/>
    <w:uiPriority w:val="35"/>
    <w:unhideWhenUsed/>
    <w:qFormat/>
    <w:pPr>
      <w:pBdr/>
      <w:spacing w:after="200" w:line="240" w:lineRule="auto"/>
      <w:ind/>
    </w:pPr>
    <w:rPr>
      <w:i/>
      <w:iCs/>
      <w:color w:val="44546a" w:themeColor="text2"/>
      <w:sz w:val="18"/>
      <w:szCs w:val="18"/>
    </w:rPr>
  </w:style>
  <w:style w:type="character" w:styleId="1238">
    <w:name w:val="FollowedHyperlink"/>
    <w:basedOn w:val="993"/>
    <w:uiPriority w:val="99"/>
    <w:semiHidden/>
    <w:unhideWhenUsed/>
    <w:pPr>
      <w:pBdr/>
      <w:spacing/>
      <w:ind/>
    </w:pPr>
    <w:rPr>
      <w:color w:val="954f72" w:themeColor="followedHyperlink"/>
      <w:u w:val="single"/>
    </w:rPr>
  </w:style>
  <w:style w:type="paragraph" w:styleId="1239">
    <w:name w:val="toc 4"/>
    <w:basedOn w:val="983"/>
    <w:next w:val="983"/>
    <w:uiPriority w:val="39"/>
    <w:unhideWhenUsed/>
    <w:pPr>
      <w:pBdr/>
      <w:spacing w:after="100"/>
      <w:ind w:left="660"/>
    </w:pPr>
  </w:style>
  <w:style w:type="paragraph" w:styleId="1240">
    <w:name w:val="toc 5"/>
    <w:basedOn w:val="983"/>
    <w:next w:val="983"/>
    <w:uiPriority w:val="39"/>
    <w:unhideWhenUsed/>
    <w:pPr>
      <w:pBdr/>
      <w:spacing w:after="100"/>
      <w:ind w:left="880"/>
    </w:pPr>
  </w:style>
  <w:style w:type="paragraph" w:styleId="1241">
    <w:name w:val="toc 6"/>
    <w:basedOn w:val="983"/>
    <w:next w:val="983"/>
    <w:uiPriority w:val="39"/>
    <w:unhideWhenUsed/>
    <w:pPr>
      <w:pBdr/>
      <w:spacing w:after="100"/>
      <w:ind w:left="1100"/>
    </w:pPr>
  </w:style>
  <w:style w:type="paragraph" w:styleId="1242">
    <w:name w:val="toc 7"/>
    <w:basedOn w:val="983"/>
    <w:next w:val="983"/>
    <w:uiPriority w:val="39"/>
    <w:unhideWhenUsed/>
    <w:pPr>
      <w:pBdr/>
      <w:spacing w:after="100"/>
      <w:ind w:left="1320"/>
    </w:pPr>
  </w:style>
  <w:style w:type="paragraph" w:styleId="1243">
    <w:name w:val="toc 8"/>
    <w:basedOn w:val="983"/>
    <w:next w:val="983"/>
    <w:uiPriority w:val="39"/>
    <w:unhideWhenUsed/>
    <w:pPr>
      <w:pBdr/>
      <w:spacing w:after="100"/>
      <w:ind w:left="1540"/>
    </w:pPr>
  </w:style>
  <w:style w:type="paragraph" w:styleId="1244">
    <w:name w:val="toc 9"/>
    <w:basedOn w:val="983"/>
    <w:next w:val="983"/>
    <w:uiPriority w:val="39"/>
    <w:unhideWhenUsed/>
    <w:pPr>
      <w:pBdr/>
      <w:spacing w:after="100"/>
      <w:ind w:left="1760"/>
    </w:pPr>
  </w:style>
  <w:style w:type="paragraph" w:styleId="1245">
    <w:name w:val="TOC Heading"/>
    <w:uiPriority w:val="39"/>
    <w:unhideWhenUsed/>
    <w:pPr>
      <w:pBdr/>
      <w:spacing/>
      <w:ind/>
    </w:pPr>
  </w:style>
  <w:style w:type="paragraph" w:styleId="1246">
    <w:name w:val="table of figures"/>
    <w:basedOn w:val="983"/>
    <w:next w:val="983"/>
    <w:uiPriority w:val="99"/>
    <w:unhideWhenUsed/>
    <w:pPr>
      <w:pBdr/>
      <w:spacing w:after="0"/>
      <w:ind/>
    </w:pPr>
  </w:style>
  <w:style w:type="paragraph" w:styleId="1247">
    <w:name w:val="Balloon Text"/>
    <w:basedOn w:val="983"/>
    <w:link w:val="1422"/>
    <w:uiPriority w:val="99"/>
    <w:semiHidden/>
    <w:unhideWhenUsed/>
    <w:qFormat/>
    <w:pPr>
      <w:pBdr/>
      <w:spacing w:after="0" w:line="240" w:lineRule="auto"/>
      <w:ind/>
    </w:pPr>
    <w:rPr>
      <w:rFonts w:ascii="Tahoma" w:hAnsi="Tahoma" w:eastAsia="Times New Roman" w:cs="Tahoma"/>
      <w:sz w:val="16"/>
      <w:szCs w:val="16"/>
      <w:lang w:val="en-US"/>
    </w:rPr>
  </w:style>
  <w:style w:type="paragraph" w:styleId="1248">
    <w:name w:val="Block Text"/>
    <w:basedOn w:val="983"/>
    <w:pPr>
      <w:pBdr/>
      <w:spacing w:after="0" w:before="120" w:line="360" w:lineRule="auto"/>
      <w:ind w:right="-567" w:left="1134"/>
      <w:jc w:val="both"/>
    </w:pPr>
    <w:rPr>
      <w:rFonts w:ascii=".VnArial" w:hAnsi=".VnArial" w:eastAsia="Times New Roman" w:cs="Times New Roman"/>
      <w:szCs w:val="24"/>
      <w:lang w:val="en-US"/>
    </w:rPr>
  </w:style>
  <w:style w:type="paragraph" w:styleId="1249">
    <w:name w:val="Footer"/>
    <w:basedOn w:val="983"/>
    <w:link w:val="1262"/>
    <w:uiPriority w:val="99"/>
    <w:unhideWhenUsed/>
    <w:qFormat/>
    <w:pPr>
      <w:pBdr/>
      <w:tabs>
        <w:tab w:val="center" w:leader="none" w:pos="4680"/>
        <w:tab w:val="right" w:leader="none" w:pos="9360"/>
      </w:tabs>
      <w:spacing w:after="0" w:line="240" w:lineRule="auto"/>
      <w:ind/>
    </w:pPr>
    <w:rPr>
      <w:rFonts w:eastAsia="Times New Roman" w:cs="Times New Roman"/>
      <w:lang w:val="en-US"/>
    </w:rPr>
  </w:style>
  <w:style w:type="paragraph" w:styleId="1250">
    <w:name w:val="Header"/>
    <w:basedOn w:val="983"/>
    <w:link w:val="1261"/>
    <w:uiPriority w:val="99"/>
    <w:unhideWhenUsed/>
    <w:qFormat/>
    <w:pPr>
      <w:pBdr/>
      <w:tabs>
        <w:tab w:val="center" w:leader="none" w:pos="4680"/>
        <w:tab w:val="right" w:leader="none" w:pos="9360"/>
      </w:tabs>
      <w:spacing w:after="0" w:line="240" w:lineRule="auto"/>
      <w:ind/>
    </w:pPr>
    <w:rPr>
      <w:rFonts w:eastAsia="Times New Roman" w:cs="Times New Roman"/>
      <w:lang w:val="en-US"/>
    </w:rPr>
  </w:style>
  <w:style w:type="character" w:styleId="1251">
    <w:name w:val="Hyperlink"/>
    <w:basedOn w:val="993"/>
    <w:uiPriority w:val="99"/>
    <w:qFormat/>
    <w:pPr>
      <w:pBdr/>
      <w:spacing/>
      <w:ind/>
    </w:pPr>
    <w:rPr>
      <w:rFonts w:cs="Times New Roman"/>
      <w:color w:val="0066cc"/>
      <w:u w:val="single"/>
    </w:rPr>
  </w:style>
  <w:style w:type="paragraph" w:styleId="1252">
    <w:name w:val="Subtitle"/>
    <w:basedOn w:val="983"/>
    <w:next w:val="983"/>
    <w:link w:val="1429"/>
    <w:uiPriority w:val="11"/>
    <w:qFormat/>
    <w:pPr>
      <w:pBdr/>
      <w:spacing/>
      <w:ind/>
    </w:pPr>
    <w:rPr>
      <w:rFonts w:eastAsiaTheme="minorEastAsia"/>
      <w:color w:val="595959" w:themeColor="text1" w:themeTint="A6"/>
      <w:spacing w:val="15"/>
    </w:rPr>
  </w:style>
  <w:style w:type="table" w:styleId="1253">
    <w:name w:val="Table Grid"/>
    <w:basedOn w:val="994"/>
    <w:uiPriority w:val="59"/>
    <w:qFormat/>
    <w:pPr>
      <w:pBdr/>
      <w:spacing/>
      <w:ind/>
    </w:pPr>
    <w:rPr>
      <w:rFonts w:eastAsia="Times New Roman"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254">
    <w:name w:val="toc 1"/>
    <w:basedOn w:val="983"/>
    <w:next w:val="983"/>
    <w:uiPriority w:val="39"/>
    <w:unhideWhenUsed/>
    <w:qFormat/>
    <w:pPr>
      <w:pBdr/>
      <w:tabs>
        <w:tab w:val="right" w:leader="dot" w:pos="10075"/>
      </w:tabs>
      <w:spacing w:after="100" w:line="312" w:lineRule="auto"/>
      <w:ind/>
      <w:jc w:val="both"/>
    </w:pPr>
    <w:rPr>
      <w:rFonts w:eastAsia="Times New Roman" w:cstheme="minorHAnsi"/>
      <w:bCs/>
      <w:spacing w:val="-6"/>
      <w:lang w:val="en-US"/>
    </w:rPr>
  </w:style>
  <w:style w:type="paragraph" w:styleId="1255">
    <w:name w:val="toc 2"/>
    <w:basedOn w:val="983"/>
    <w:next w:val="983"/>
    <w:uiPriority w:val="39"/>
    <w:unhideWhenUsed/>
    <w:qFormat/>
    <w:pPr>
      <w:pBdr/>
      <w:spacing w:after="100"/>
      <w:ind w:left="220"/>
    </w:pPr>
    <w:rPr>
      <w:rFonts w:cs="Times New Roman" w:eastAsiaTheme="minorEastAsia"/>
      <w:b/>
      <w:lang w:val="en-US"/>
    </w:rPr>
  </w:style>
  <w:style w:type="paragraph" w:styleId="1256">
    <w:name w:val="toc 3"/>
    <w:basedOn w:val="983"/>
    <w:next w:val="983"/>
    <w:uiPriority w:val="39"/>
    <w:unhideWhenUsed/>
    <w:qFormat/>
    <w:pPr>
      <w:pBdr/>
      <w:spacing w:after="100"/>
      <w:ind w:left="440"/>
    </w:pPr>
    <w:rPr>
      <w:rFonts w:cs="Times New Roman" w:eastAsiaTheme="minorEastAsia"/>
      <w:lang w:val="en-US"/>
    </w:rPr>
  </w:style>
  <w:style w:type="character" w:styleId="1257" w:customStyle="1">
    <w:name w:val="Văn bản nội dung (2) + Chữ hoa nhỏ"/>
    <w:basedOn w:val="993"/>
    <w:qFormat/>
    <w:pPr>
      <w:pBdr/>
      <w:spacing/>
      <w:ind/>
    </w:pPr>
    <w:rPr>
      <w:rFonts w:ascii="Times New Roman" w:hAnsi="Times New Roman" w:cs="Times New Roman"/>
      <w:smallCaps/>
      <w:color w:val="000000"/>
      <w:spacing w:val="0"/>
      <w:position w:val="0"/>
      <w:sz w:val="24"/>
      <w:szCs w:val="24"/>
      <w:u w:val="none"/>
      <w:lang w:val="ru-RU" w:eastAsia="ru-RU"/>
    </w:rPr>
  </w:style>
  <w:style w:type="character" w:styleId="1258" w:customStyle="1">
    <w:name w:val="Văn bản nội dung (2)_"/>
    <w:basedOn w:val="993"/>
    <w:link w:val="1259"/>
    <w:qFormat/>
    <w:pPr>
      <w:pBdr/>
      <w:spacing/>
      <w:ind/>
    </w:pPr>
    <w:rPr>
      <w:rFonts w:ascii="Times New Roman" w:hAnsi="Times New Roman" w:cs="Times New Roman"/>
      <w:shd w:val="clear" w:color="auto" w:fill="ffffff"/>
    </w:rPr>
  </w:style>
  <w:style w:type="paragraph" w:styleId="1259" w:customStyle="1">
    <w:name w:val="Văn bản nội dung (2)"/>
    <w:basedOn w:val="983"/>
    <w:link w:val="1258"/>
    <w:qFormat/>
    <w:pPr>
      <w:widowControl w:val="false"/>
      <w:pBdr/>
      <w:shd w:val="clear" w:color="auto" w:fill="ffffff"/>
      <w:spacing w:after="600" w:line="240" w:lineRule="atLeast"/>
      <w:ind/>
      <w:jc w:val="right"/>
    </w:pPr>
    <w:rPr>
      <w:rFonts w:ascii="Times New Roman" w:hAnsi="Times New Roman" w:cs="Times New Roman"/>
    </w:rPr>
  </w:style>
  <w:style w:type="paragraph" w:styleId="1260">
    <w:name w:val="List Paragraph"/>
    <w:basedOn w:val="983"/>
    <w:link w:val="1448"/>
    <w:pPr>
      <w:pBdr/>
      <w:spacing/>
      <w:ind w:left="720"/>
      <w:contextualSpacing w:val="true"/>
    </w:pPr>
    <w:rPr>
      <w:rFonts w:eastAsia="Times New Roman" w:cs="Times New Roman"/>
      <w:lang w:val="en-US"/>
    </w:rPr>
  </w:style>
  <w:style w:type="character" w:styleId="1261" w:customStyle="1">
    <w:name w:val="Header Char"/>
    <w:basedOn w:val="993"/>
    <w:link w:val="1250"/>
    <w:uiPriority w:val="99"/>
    <w:qFormat/>
    <w:pPr>
      <w:pBdr/>
      <w:spacing/>
      <w:ind/>
    </w:pPr>
    <w:rPr>
      <w:rFonts w:eastAsia="Times New Roman" w:cs="Times New Roman"/>
      <w:lang w:val="en-US"/>
    </w:rPr>
  </w:style>
  <w:style w:type="character" w:styleId="1262" w:customStyle="1">
    <w:name w:val="Footer Char"/>
    <w:basedOn w:val="993"/>
    <w:link w:val="1249"/>
    <w:uiPriority w:val="99"/>
    <w:qFormat/>
    <w:pPr>
      <w:pBdr/>
      <w:spacing/>
      <w:ind/>
    </w:pPr>
    <w:rPr>
      <w:rFonts w:eastAsia="Times New Roman" w:cs="Times New Roman"/>
      <w:lang w:val="en-US"/>
    </w:rPr>
  </w:style>
  <w:style w:type="character" w:styleId="1263" w:customStyle="1">
    <w:name w:val="Văn bản nội dung (2) + 7.5 pt"/>
    <w:basedOn w:val="1258"/>
    <w:qFormat/>
    <w:pPr>
      <w:pBdr/>
      <w:spacing/>
      <w:ind/>
    </w:pPr>
    <w:rPr>
      <w:rFonts w:ascii="Times New Roman" w:hAnsi="Times New Roman" w:cs="Times New Roman"/>
      <w:color w:val="000000"/>
      <w:spacing w:val="20"/>
      <w:position w:val="0"/>
      <w:sz w:val="15"/>
      <w:szCs w:val="15"/>
      <w:u w:val="none"/>
      <w:shd w:val="clear" w:color="auto" w:fill="ffffff"/>
      <w:lang w:val="en-US" w:eastAsia="en-US"/>
    </w:rPr>
  </w:style>
  <w:style w:type="character" w:styleId="1264" w:customStyle="1">
    <w:name w:val="Văn bản nội dung (2) + In nghiêng"/>
    <w:basedOn w:val="1258"/>
    <w:qFormat/>
    <w:pPr>
      <w:pBdr/>
      <w:spacing/>
      <w:ind/>
    </w:pPr>
    <w:rPr>
      <w:rFonts w:ascii="Times New Roman" w:hAnsi="Times New Roman" w:cs="Times New Roman"/>
      <w:i/>
      <w:iCs/>
      <w:color w:val="000000"/>
      <w:spacing w:val="40"/>
      <w:position w:val="0"/>
      <w:sz w:val="24"/>
      <w:szCs w:val="24"/>
      <w:u w:val="none"/>
      <w:shd w:val="clear" w:color="auto" w:fill="ffffff"/>
      <w:lang w:val="ru-RU" w:eastAsia="ru-RU"/>
    </w:rPr>
  </w:style>
  <w:style w:type="character" w:styleId="1265" w:customStyle="1">
    <w:name w:val="Văn bản nội dung (2) Exact"/>
    <w:basedOn w:val="993"/>
    <w:qFormat/>
    <w:pPr>
      <w:pBdr/>
      <w:spacing/>
      <w:ind/>
    </w:pPr>
    <w:rPr>
      <w:rFonts w:ascii="Times New Roman" w:hAnsi="Times New Roman" w:cs="Times New Roman"/>
      <w:u w:val="none"/>
    </w:rPr>
  </w:style>
  <w:style w:type="character" w:styleId="1266" w:customStyle="1">
    <w:name w:val="Văn bản nội dung (35)_"/>
    <w:basedOn w:val="993"/>
    <w:link w:val="1267"/>
    <w:qFormat/>
    <w:pPr>
      <w:pBdr/>
      <w:spacing/>
      <w:ind/>
    </w:pPr>
    <w:rPr>
      <w:rFonts w:ascii="Times New Roman" w:hAnsi="Times New Roman" w:cs="Times New Roman"/>
      <w:shd w:val="clear" w:color="auto" w:fill="ffffff"/>
      <w:lang w:eastAsia="vi-VN"/>
    </w:rPr>
  </w:style>
  <w:style w:type="paragraph" w:styleId="1267" w:customStyle="1">
    <w:name w:val="Văn bản nội dung (35)"/>
    <w:basedOn w:val="983"/>
    <w:link w:val="1266"/>
    <w:qFormat/>
    <w:pPr>
      <w:widowControl w:val="false"/>
      <w:pBdr/>
      <w:shd w:val="clear" w:color="auto" w:fill="ffffff"/>
      <w:spacing w:after="0" w:line="240" w:lineRule="atLeast"/>
      <w:ind/>
      <w:jc w:val="right"/>
    </w:pPr>
    <w:rPr>
      <w:rFonts w:ascii="Times New Roman" w:hAnsi="Times New Roman" w:cs="Times New Roman"/>
      <w:lang w:eastAsia="vi-VN"/>
    </w:rPr>
  </w:style>
  <w:style w:type="character" w:styleId="1268" w:customStyle="1">
    <w:name w:val="Văn bản nội dung (35) + In nghiêng"/>
    <w:basedOn w:val="1266"/>
    <w:qFormat/>
    <w:pPr>
      <w:pBdr/>
      <w:spacing/>
      <w:ind/>
    </w:pPr>
    <w:rPr>
      <w:rFonts w:ascii="Times New Roman" w:hAnsi="Times New Roman" w:cs="Times New Roman"/>
      <w:i/>
      <w:iCs/>
      <w:color w:val="000000"/>
      <w:spacing w:val="10"/>
      <w:position w:val="0"/>
      <w:shd w:val="clear" w:color="auto" w:fill="ffffff"/>
      <w:lang w:eastAsia="vi-VN"/>
    </w:rPr>
  </w:style>
  <w:style w:type="character" w:styleId="1269" w:customStyle="1">
    <w:name w:val="Văn bản nội dung (35) + 6.5 pt"/>
    <w:basedOn w:val="1266"/>
    <w:qFormat/>
    <w:pPr>
      <w:pBdr/>
      <w:spacing/>
      <w:ind/>
    </w:pPr>
    <w:rPr>
      <w:rFonts w:ascii="Times New Roman" w:hAnsi="Times New Roman" w:cs="Times New Roman"/>
      <w:b/>
      <w:bCs/>
      <w:color w:val="000000"/>
      <w:position w:val="0"/>
      <w:sz w:val="13"/>
      <w:szCs w:val="13"/>
      <w:shd w:val="clear" w:color="auto" w:fill="ffffff"/>
      <w:lang w:eastAsia="vi-VN"/>
    </w:rPr>
  </w:style>
  <w:style w:type="character" w:styleId="1270" w:customStyle="1">
    <w:name w:val="Văn bản nội dung (35) + 9 pt"/>
    <w:basedOn w:val="1266"/>
    <w:qFormat/>
    <w:pPr>
      <w:pBdr/>
      <w:spacing/>
      <w:ind/>
    </w:pPr>
    <w:rPr>
      <w:rFonts w:ascii="Times New Roman" w:hAnsi="Times New Roman" w:cs="Times New Roman"/>
      <w:color w:val="000000"/>
      <w:position w:val="0"/>
      <w:sz w:val="18"/>
      <w:szCs w:val="18"/>
      <w:shd w:val="clear" w:color="auto" w:fill="ffffff"/>
      <w:lang w:eastAsia="vi-VN"/>
    </w:rPr>
  </w:style>
  <w:style w:type="character" w:styleId="1271" w:customStyle="1">
    <w:name w:val="Ghi chú cuối trang_"/>
    <w:basedOn w:val="993"/>
    <w:link w:val="1272"/>
    <w:qFormat/>
    <w:pPr>
      <w:pBdr/>
      <w:spacing/>
      <w:ind/>
    </w:pPr>
    <w:rPr>
      <w:rFonts w:eastAsia="Times New Roman" w:cs="Times New Roman"/>
      <w:shd w:val="clear" w:color="auto" w:fill="ffffff"/>
    </w:rPr>
  </w:style>
  <w:style w:type="paragraph" w:styleId="1272" w:customStyle="1">
    <w:name w:val="Ghi chú cuối trang"/>
    <w:basedOn w:val="983"/>
    <w:link w:val="1271"/>
    <w:pPr>
      <w:widowControl w:val="false"/>
      <w:pBdr/>
      <w:shd w:val="clear" w:color="auto" w:fill="ffffff"/>
      <w:spacing w:after="0" w:line="240" w:lineRule="atLeast"/>
      <w:ind/>
      <w:jc w:val="right"/>
    </w:pPr>
    <w:rPr>
      <w:rFonts w:eastAsia="Times New Roman" w:cs="Times New Roman"/>
    </w:rPr>
  </w:style>
  <w:style w:type="character" w:styleId="1273" w:customStyle="1">
    <w:name w:val="Tiêu đề #4_"/>
    <w:basedOn w:val="993"/>
    <w:link w:val="1274"/>
    <w:qFormat/>
    <w:pPr>
      <w:pBdr/>
      <w:spacing/>
      <w:ind/>
    </w:pPr>
    <w:rPr>
      <w:rFonts w:ascii="Tahoma" w:hAnsi="Tahoma" w:eastAsia="Times New Roman" w:cs="Tahoma"/>
      <w:b/>
      <w:bCs/>
      <w:sz w:val="20"/>
      <w:szCs w:val="20"/>
      <w:shd w:val="clear" w:color="auto" w:fill="ffffff"/>
    </w:rPr>
  </w:style>
  <w:style w:type="paragraph" w:styleId="1274" w:customStyle="1">
    <w:name w:val="Tiêu đề #4"/>
    <w:basedOn w:val="983"/>
    <w:link w:val="1273"/>
    <w:pPr>
      <w:widowControl w:val="false"/>
      <w:pBdr/>
      <w:shd w:val="clear" w:color="auto" w:fill="ffffff"/>
      <w:spacing w:after="600" w:before="600" w:line="240" w:lineRule="atLeast"/>
      <w:ind/>
      <w:jc w:val="center"/>
      <w:outlineLvl w:val="3"/>
    </w:pPr>
    <w:rPr>
      <w:rFonts w:ascii="Tahoma" w:hAnsi="Tahoma" w:eastAsia="Times New Roman" w:cs="Tahoma"/>
      <w:b/>
      <w:bCs/>
      <w:sz w:val="20"/>
      <w:szCs w:val="20"/>
    </w:rPr>
  </w:style>
  <w:style w:type="character" w:styleId="1275" w:customStyle="1">
    <w:name w:val="Văn bản nội dung (3)_"/>
    <w:basedOn w:val="993"/>
    <w:link w:val="1276"/>
    <w:pPr>
      <w:pBdr/>
      <w:spacing/>
      <w:ind/>
    </w:pPr>
    <w:rPr>
      <w:rFonts w:eastAsia="Times New Roman" w:cs="Times New Roman"/>
      <w:i/>
      <w:iCs/>
      <w:shd w:val="clear" w:color="auto" w:fill="ffffff"/>
    </w:rPr>
  </w:style>
  <w:style w:type="paragraph" w:styleId="1276" w:customStyle="1">
    <w:name w:val="Văn bản nội dung (3)"/>
    <w:basedOn w:val="983"/>
    <w:link w:val="1275"/>
    <w:pPr>
      <w:widowControl w:val="false"/>
      <w:pBdr/>
      <w:shd w:val="clear" w:color="auto" w:fill="ffffff"/>
      <w:spacing w:after="0" w:before="600" w:line="274" w:lineRule="exact"/>
      <w:ind/>
      <w:jc w:val="both"/>
    </w:pPr>
    <w:rPr>
      <w:rFonts w:eastAsia="Times New Roman" w:cs="Times New Roman"/>
      <w:i/>
      <w:iCs/>
    </w:rPr>
  </w:style>
  <w:style w:type="character" w:styleId="1277" w:customStyle="1">
    <w:name w:val="Đầu trang hoặc chân trang_"/>
    <w:basedOn w:val="993"/>
    <w:pPr>
      <w:pBdr/>
      <w:spacing/>
      <w:ind/>
    </w:pPr>
    <w:rPr>
      <w:rFonts w:ascii="Times New Roman" w:hAnsi="Times New Roman" w:cs="Times New Roman"/>
      <w:u w:val="none"/>
    </w:rPr>
  </w:style>
  <w:style w:type="character" w:styleId="1278" w:customStyle="1">
    <w:name w:val="Đầu trang hoặc chân trang"/>
    <w:basedOn w:val="1277"/>
    <w:pPr>
      <w:pBdr/>
      <w:spacing/>
      <w:ind/>
    </w:pPr>
    <w:rPr>
      <w:rFonts w:ascii="Times New Roman" w:hAnsi="Times New Roman" w:cs="Times New Roman"/>
      <w:color w:val="000000"/>
      <w:spacing w:val="0"/>
      <w:position w:val="0"/>
      <w:sz w:val="24"/>
      <w:szCs w:val="24"/>
      <w:u w:val="none"/>
      <w:lang w:val="ru-RU" w:eastAsia="ru-RU"/>
    </w:rPr>
  </w:style>
  <w:style w:type="character" w:styleId="1279" w:customStyle="1">
    <w:name w:val="Văn bản nội dung (4)_"/>
    <w:basedOn w:val="993"/>
    <w:link w:val="1280"/>
    <w:pPr>
      <w:pBdr/>
      <w:spacing/>
      <w:ind/>
    </w:pPr>
    <w:rPr>
      <w:rFonts w:ascii="Tahoma" w:hAnsi="Tahoma" w:eastAsia="Times New Roman" w:cs="Tahoma"/>
      <w:i/>
      <w:iCs/>
      <w:sz w:val="17"/>
      <w:szCs w:val="17"/>
      <w:shd w:val="clear" w:color="auto" w:fill="ffffff"/>
    </w:rPr>
  </w:style>
  <w:style w:type="paragraph" w:styleId="1280" w:customStyle="1">
    <w:name w:val="Văn bản nội dung (4)"/>
    <w:basedOn w:val="983"/>
    <w:link w:val="1279"/>
    <w:pPr>
      <w:widowControl w:val="false"/>
      <w:pBdr/>
      <w:shd w:val="clear" w:color="auto" w:fill="ffffff"/>
      <w:spacing w:after="0" w:line="240" w:lineRule="atLeast"/>
      <w:ind/>
    </w:pPr>
    <w:rPr>
      <w:rFonts w:ascii="Tahoma" w:hAnsi="Tahoma" w:eastAsia="Times New Roman" w:cs="Tahoma"/>
      <w:i/>
      <w:iCs/>
      <w:sz w:val="17"/>
      <w:szCs w:val="17"/>
    </w:rPr>
  </w:style>
  <w:style w:type="character" w:styleId="1281" w:customStyle="1">
    <w:name w:val="Tiêu đề #4 (2)_"/>
    <w:basedOn w:val="993"/>
    <w:link w:val="1282"/>
    <w:pPr>
      <w:pBdr/>
      <w:spacing/>
      <w:ind/>
    </w:pPr>
    <w:rPr>
      <w:rFonts w:eastAsia="Times New Roman" w:cs="Times New Roman"/>
      <w:shd w:val="clear" w:color="auto" w:fill="ffffff"/>
    </w:rPr>
  </w:style>
  <w:style w:type="paragraph" w:styleId="1282" w:customStyle="1">
    <w:name w:val="Tiêu đề #4 (2)"/>
    <w:basedOn w:val="983"/>
    <w:link w:val="1281"/>
    <w:pPr>
      <w:widowControl w:val="false"/>
      <w:pBdr/>
      <w:shd w:val="clear" w:color="auto" w:fill="ffffff"/>
      <w:spacing w:after="360" w:before="600" w:line="240" w:lineRule="atLeast"/>
      <w:ind/>
      <w:jc w:val="both"/>
      <w:outlineLvl w:val="3"/>
    </w:pPr>
    <w:rPr>
      <w:rFonts w:eastAsia="Times New Roman" w:cs="Times New Roman"/>
    </w:rPr>
  </w:style>
  <w:style w:type="character" w:styleId="1283" w:customStyle="1">
    <w:name w:val="Chú thích bảng_"/>
    <w:basedOn w:val="993"/>
    <w:link w:val="1284"/>
    <w:pPr>
      <w:pBdr/>
      <w:spacing/>
      <w:ind/>
    </w:pPr>
    <w:rPr>
      <w:rFonts w:eastAsia="Times New Roman" w:cs="Times New Roman"/>
      <w:shd w:val="clear" w:color="auto" w:fill="ffffff"/>
    </w:rPr>
  </w:style>
  <w:style w:type="paragraph" w:styleId="1284" w:customStyle="1">
    <w:name w:val="Chú thích bảng"/>
    <w:basedOn w:val="983"/>
    <w:link w:val="1283"/>
    <w:pPr>
      <w:widowControl w:val="false"/>
      <w:pBdr/>
      <w:shd w:val="clear" w:color="auto" w:fill="ffffff"/>
      <w:spacing w:after="0" w:line="240" w:lineRule="atLeast"/>
      <w:ind/>
    </w:pPr>
    <w:rPr>
      <w:rFonts w:eastAsia="Times New Roman" w:cs="Times New Roman"/>
    </w:rPr>
  </w:style>
  <w:style w:type="character" w:styleId="1285" w:customStyle="1">
    <w:name w:val="Văn bản nội dung (2) + Trebuchet MS"/>
    <w:basedOn w:val="1258"/>
    <w:pPr>
      <w:pBdr/>
      <w:spacing/>
      <w:ind/>
    </w:pPr>
    <w:rPr>
      <w:rFonts w:ascii="Trebuchet MS" w:hAnsi="Trebuchet MS" w:eastAsia="Times New Roman" w:cs="Trebuchet MS"/>
      <w:color w:val="000000"/>
      <w:spacing w:val="0"/>
      <w:position w:val="0"/>
      <w:sz w:val="11"/>
      <w:szCs w:val="11"/>
      <w:u w:val="none"/>
      <w:shd w:val="clear" w:color="auto" w:fill="ffffff"/>
      <w:lang w:val="ru-RU" w:eastAsia="ru-RU"/>
    </w:rPr>
  </w:style>
  <w:style w:type="character" w:styleId="1286" w:customStyle="1">
    <w:name w:val="Văn bản nội dung (2) + 4.5 pt"/>
    <w:basedOn w:val="1258"/>
    <w:pPr>
      <w:pBdr/>
      <w:spacing/>
      <w:ind/>
    </w:pPr>
    <w:rPr>
      <w:rFonts w:ascii="Times New Roman" w:hAnsi="Times New Roman" w:cs="Times New Roman"/>
      <w:color w:val="000000"/>
      <w:spacing w:val="0"/>
      <w:position w:val="0"/>
      <w:sz w:val="9"/>
      <w:szCs w:val="9"/>
      <w:u w:val="none"/>
      <w:shd w:val="clear" w:color="auto" w:fill="ffffff"/>
      <w:lang w:val="en-US" w:eastAsia="en-US"/>
    </w:rPr>
  </w:style>
  <w:style w:type="character" w:styleId="1287" w:customStyle="1">
    <w:name w:val="Văn bản nội dung (2) + 16 pt"/>
    <w:basedOn w:val="1258"/>
    <w:pPr>
      <w:pBdr/>
      <w:spacing/>
      <w:ind/>
    </w:pPr>
    <w:rPr>
      <w:rFonts w:ascii="Times New Roman" w:hAnsi="Times New Roman" w:cs="Times New Roman"/>
      <w:i/>
      <w:iCs/>
      <w:color w:val="000000"/>
      <w:spacing w:val="0"/>
      <w:position w:val="0"/>
      <w:sz w:val="32"/>
      <w:szCs w:val="32"/>
      <w:u w:val="none"/>
      <w:shd w:val="clear" w:color="auto" w:fill="ffffff"/>
      <w:lang w:val="ru-RU" w:eastAsia="ru-RU"/>
    </w:rPr>
  </w:style>
  <w:style w:type="character" w:styleId="1288" w:customStyle="1">
    <w:name w:val="Văn bản nội dung (2) + 17 pt"/>
    <w:basedOn w:val="1258"/>
    <w:pPr>
      <w:pBdr/>
      <w:spacing/>
      <w:ind/>
    </w:pPr>
    <w:rPr>
      <w:rFonts w:ascii="Times New Roman" w:hAnsi="Times New Roman" w:cs="Times New Roman"/>
      <w:color w:val="000000"/>
      <w:spacing w:val="0"/>
      <w:position w:val="0"/>
      <w:sz w:val="34"/>
      <w:szCs w:val="34"/>
      <w:u w:val="none"/>
      <w:shd w:val="clear" w:color="auto" w:fill="ffffff"/>
      <w:lang w:val="ru-RU" w:eastAsia="ru-RU"/>
    </w:rPr>
  </w:style>
  <w:style w:type="character" w:styleId="1289" w:customStyle="1">
    <w:name w:val="Văn bản nội dung (3) + Giãn cách 1 pt"/>
    <w:basedOn w:val="1275"/>
    <w:pPr>
      <w:pBdr/>
      <w:spacing/>
      <w:ind/>
    </w:pPr>
    <w:rPr>
      <w:rFonts w:eastAsia="Times New Roman" w:cs="Times New Roman"/>
      <w:i/>
      <w:iCs/>
      <w:color w:val="000000"/>
      <w:spacing w:val="20"/>
      <w:position w:val="0"/>
      <w:sz w:val="24"/>
      <w:szCs w:val="24"/>
      <w:shd w:val="clear" w:color="auto" w:fill="ffffff"/>
      <w:lang w:val="ru-RU" w:eastAsia="ru-RU"/>
    </w:rPr>
  </w:style>
  <w:style w:type="character" w:styleId="1290" w:customStyle="1">
    <w:name w:val="Văn bản nội dung (5)_"/>
    <w:basedOn w:val="993"/>
    <w:link w:val="1291"/>
    <w:pPr>
      <w:pBdr/>
      <w:spacing/>
      <w:ind/>
    </w:pPr>
    <w:rPr>
      <w:rFonts w:ascii="Gungsuh" w:hAnsi="Gungsuh" w:eastAsia="Gungsuh" w:cs="Gungsuh"/>
      <w:i/>
      <w:iCs/>
      <w:sz w:val="21"/>
      <w:szCs w:val="21"/>
      <w:shd w:val="clear" w:color="auto" w:fill="ffffff"/>
    </w:rPr>
  </w:style>
  <w:style w:type="paragraph" w:styleId="1291" w:customStyle="1">
    <w:name w:val="Văn bản nội dung (5)"/>
    <w:basedOn w:val="983"/>
    <w:link w:val="1290"/>
    <w:pPr>
      <w:widowControl w:val="false"/>
      <w:pBdr/>
      <w:shd w:val="clear" w:color="auto" w:fill="ffffff"/>
      <w:spacing w:after="0" w:before="60" w:line="240" w:lineRule="atLeast"/>
      <w:ind/>
      <w:jc w:val="both"/>
    </w:pPr>
    <w:rPr>
      <w:rFonts w:ascii="Gungsuh" w:hAnsi="Gungsuh" w:eastAsia="Gungsuh" w:cs="Gungsuh"/>
      <w:i/>
      <w:iCs/>
      <w:sz w:val="21"/>
      <w:szCs w:val="21"/>
    </w:rPr>
  </w:style>
  <w:style w:type="character" w:styleId="1292" w:customStyle="1">
    <w:name w:val="Văn bản nội dung (5) + Times New Roman"/>
    <w:basedOn w:val="1290"/>
    <w:pPr>
      <w:pBdr/>
      <w:spacing/>
      <w:ind/>
    </w:pPr>
    <w:rPr>
      <w:rFonts w:ascii="Times New Roman" w:hAnsi="Times New Roman" w:eastAsia="Gungsuh" w:cs="Times New Roman"/>
      <w:i/>
      <w:iCs/>
      <w:color w:val="000000"/>
      <w:spacing w:val="0"/>
      <w:position w:val="0"/>
      <w:sz w:val="24"/>
      <w:szCs w:val="24"/>
      <w:shd w:val="clear" w:color="auto" w:fill="ffffff"/>
      <w:lang w:val="ru-RU" w:eastAsia="ru-RU"/>
    </w:rPr>
  </w:style>
  <w:style w:type="character" w:styleId="1293" w:customStyle="1">
    <w:name w:val="Văn bản nội dung (2) + 11 pt"/>
    <w:basedOn w:val="1258"/>
    <w:pPr>
      <w:pBdr/>
      <w:spacing/>
      <w:ind/>
    </w:pPr>
    <w:rPr>
      <w:rFonts w:ascii="Times New Roman" w:hAnsi="Times New Roman" w:cs="Times New Roman"/>
      <w:color w:val="000000"/>
      <w:spacing w:val="0"/>
      <w:position w:val="0"/>
      <w:sz w:val="22"/>
      <w:szCs w:val="22"/>
      <w:u w:val="none"/>
      <w:shd w:val="clear" w:color="auto" w:fill="ffffff"/>
      <w:lang w:val="ru-RU" w:eastAsia="ru-RU"/>
    </w:rPr>
  </w:style>
  <w:style w:type="character" w:styleId="1294" w:customStyle="1">
    <w:name w:val="Tiêu đề #3_"/>
    <w:basedOn w:val="993"/>
    <w:link w:val="1295"/>
    <w:pPr>
      <w:pBdr/>
      <w:spacing/>
      <w:ind/>
    </w:pPr>
    <w:rPr>
      <w:rFonts w:eastAsia="Times New Roman" w:cs="Times New Roman"/>
      <w:i/>
      <w:iCs/>
      <w:shd w:val="clear" w:color="auto" w:fill="ffffff"/>
    </w:rPr>
  </w:style>
  <w:style w:type="paragraph" w:styleId="1295" w:customStyle="1">
    <w:name w:val="Tiêu đề #3"/>
    <w:basedOn w:val="983"/>
    <w:link w:val="1294"/>
    <w:pPr>
      <w:widowControl w:val="false"/>
      <w:pBdr/>
      <w:shd w:val="clear" w:color="auto" w:fill="ffffff"/>
      <w:spacing w:after="0" w:before="60" w:line="240" w:lineRule="atLeast"/>
      <w:ind/>
      <w:outlineLvl w:val="2"/>
    </w:pPr>
    <w:rPr>
      <w:rFonts w:eastAsia="Times New Roman" w:cs="Times New Roman"/>
      <w:i/>
      <w:iCs/>
    </w:rPr>
  </w:style>
  <w:style w:type="character" w:styleId="1296" w:customStyle="1">
    <w:name w:val="Văn bản nội dung (2) + 9.5 pt"/>
    <w:basedOn w:val="1258"/>
    <w:pPr>
      <w:pBdr/>
      <w:spacing/>
      <w:ind/>
    </w:pPr>
    <w:rPr>
      <w:rFonts w:ascii="Times New Roman" w:hAnsi="Times New Roman" w:cs="Times New Roman"/>
      <w:color w:val="000000"/>
      <w:spacing w:val="0"/>
      <w:position w:val="0"/>
      <w:sz w:val="19"/>
      <w:szCs w:val="19"/>
      <w:u w:val="none"/>
      <w:shd w:val="clear" w:color="auto" w:fill="ffffff"/>
      <w:lang w:val="ru-RU" w:eastAsia="ru-RU"/>
    </w:rPr>
  </w:style>
  <w:style w:type="character" w:styleId="1297" w:customStyle="1">
    <w:name w:val="Văn bản nội dung (6)_"/>
    <w:basedOn w:val="993"/>
    <w:link w:val="1298"/>
    <w:pPr>
      <w:pBdr/>
      <w:spacing/>
      <w:ind/>
    </w:pPr>
    <w:rPr>
      <w:rFonts w:eastAsia="Times New Roman" w:cs="Times New Roman"/>
      <w:sz w:val="19"/>
      <w:szCs w:val="19"/>
      <w:shd w:val="clear" w:color="auto" w:fill="ffffff"/>
    </w:rPr>
  </w:style>
  <w:style w:type="paragraph" w:styleId="1298" w:customStyle="1">
    <w:name w:val="Văn bản nội dung (6)"/>
    <w:basedOn w:val="983"/>
    <w:link w:val="1297"/>
    <w:pPr>
      <w:widowControl w:val="false"/>
      <w:pBdr/>
      <w:shd w:val="clear" w:color="auto" w:fill="ffffff"/>
      <w:spacing w:after="0" w:line="240" w:lineRule="atLeast"/>
      <w:ind/>
    </w:pPr>
    <w:rPr>
      <w:rFonts w:eastAsia="Times New Roman" w:cs="Times New Roman"/>
      <w:sz w:val="19"/>
      <w:szCs w:val="19"/>
    </w:rPr>
  </w:style>
  <w:style w:type="character" w:styleId="1299" w:customStyle="1">
    <w:name w:val="Văn bản nội dung (7)_"/>
    <w:basedOn w:val="993"/>
    <w:link w:val="1300"/>
    <w:pPr>
      <w:pBdr/>
      <w:spacing/>
      <w:ind/>
    </w:pPr>
    <w:rPr>
      <w:rFonts w:eastAsia="Times New Roman" w:cs="Times New Roman"/>
      <w:sz w:val="23"/>
      <w:szCs w:val="23"/>
      <w:shd w:val="clear" w:color="auto" w:fill="ffffff"/>
    </w:rPr>
  </w:style>
  <w:style w:type="paragraph" w:styleId="1300" w:customStyle="1">
    <w:name w:val="Văn bản nội dung (7)"/>
    <w:basedOn w:val="983"/>
    <w:link w:val="1299"/>
    <w:pPr>
      <w:widowControl w:val="false"/>
      <w:pBdr/>
      <w:shd w:val="clear" w:color="auto" w:fill="ffffff"/>
      <w:spacing w:after="0" w:before="120" w:line="240" w:lineRule="atLeast"/>
      <w:ind/>
      <w:jc w:val="both"/>
    </w:pPr>
    <w:rPr>
      <w:rFonts w:eastAsia="Times New Roman" w:cs="Times New Roman"/>
      <w:sz w:val="23"/>
      <w:szCs w:val="23"/>
    </w:rPr>
  </w:style>
  <w:style w:type="character" w:styleId="1301" w:customStyle="1">
    <w:name w:val="Văn bản nội dung (7) + Trebuchet MS"/>
    <w:basedOn w:val="1299"/>
    <w:pPr>
      <w:pBdr/>
      <w:spacing/>
      <w:ind/>
    </w:pPr>
    <w:rPr>
      <w:rFonts w:ascii="Trebuchet MS" w:hAnsi="Trebuchet MS" w:eastAsia="Times New Roman" w:cs="Trebuchet MS"/>
      <w:color w:val="000000"/>
      <w:spacing w:val="0"/>
      <w:position w:val="0"/>
      <w:sz w:val="20"/>
      <w:szCs w:val="20"/>
      <w:shd w:val="clear" w:color="auto" w:fill="ffffff"/>
      <w:lang w:val="ru-RU" w:eastAsia="ru-RU"/>
    </w:rPr>
  </w:style>
  <w:style w:type="character" w:styleId="1302" w:customStyle="1">
    <w:name w:val="Tiêu đề #3 (2)_"/>
    <w:basedOn w:val="993"/>
    <w:link w:val="1303"/>
    <w:pPr>
      <w:pBdr/>
      <w:spacing/>
      <w:ind/>
    </w:pPr>
    <w:rPr>
      <w:rFonts w:eastAsia="Times New Roman" w:cs="Times New Roman"/>
      <w:i/>
      <w:iCs/>
      <w:shd w:val="clear" w:color="auto" w:fill="ffffff"/>
    </w:rPr>
  </w:style>
  <w:style w:type="paragraph" w:styleId="1303" w:customStyle="1">
    <w:name w:val="Tiêu đề #3 (2)"/>
    <w:basedOn w:val="983"/>
    <w:link w:val="1302"/>
    <w:pPr>
      <w:widowControl w:val="false"/>
      <w:pBdr/>
      <w:shd w:val="clear" w:color="auto" w:fill="ffffff"/>
      <w:spacing w:after="0" w:line="240" w:lineRule="atLeast"/>
      <w:ind/>
      <w:outlineLvl w:val="2"/>
    </w:pPr>
    <w:rPr>
      <w:rFonts w:eastAsia="Times New Roman" w:cs="Times New Roman"/>
      <w:i/>
      <w:iCs/>
    </w:rPr>
  </w:style>
  <w:style w:type="character" w:styleId="1304" w:customStyle="1">
    <w:name w:val="Văn bản nội dung (8)_"/>
    <w:basedOn w:val="993"/>
    <w:link w:val="1305"/>
    <w:pPr>
      <w:pBdr/>
      <w:spacing/>
      <w:ind/>
    </w:pPr>
    <w:rPr>
      <w:rFonts w:eastAsia="Times New Roman" w:cs="Times New Roman"/>
      <w:sz w:val="19"/>
      <w:szCs w:val="19"/>
      <w:shd w:val="clear" w:color="auto" w:fill="ffffff"/>
    </w:rPr>
  </w:style>
  <w:style w:type="paragraph" w:styleId="1305" w:customStyle="1">
    <w:name w:val="Văn bản nội dung (8)"/>
    <w:basedOn w:val="983"/>
    <w:link w:val="1304"/>
    <w:pPr>
      <w:widowControl w:val="false"/>
      <w:pBdr/>
      <w:shd w:val="clear" w:color="auto" w:fill="ffffff"/>
      <w:spacing w:after="0" w:before="60" w:line="240" w:lineRule="atLeast"/>
      <w:ind/>
      <w:jc w:val="center"/>
    </w:pPr>
    <w:rPr>
      <w:rFonts w:eastAsia="Times New Roman" w:cs="Times New Roman"/>
      <w:sz w:val="19"/>
      <w:szCs w:val="19"/>
    </w:rPr>
  </w:style>
  <w:style w:type="character" w:styleId="1306" w:customStyle="1">
    <w:name w:val="Văn bản nội dung (9)_"/>
    <w:basedOn w:val="993"/>
    <w:link w:val="1307"/>
    <w:pPr>
      <w:pBdr/>
      <w:spacing/>
      <w:ind/>
    </w:pPr>
    <w:rPr>
      <w:rFonts w:eastAsia="Times New Roman" w:cs="Times New Roman"/>
      <w:b/>
      <w:bCs/>
      <w:sz w:val="30"/>
      <w:szCs w:val="30"/>
      <w:shd w:val="clear" w:color="auto" w:fill="ffffff"/>
    </w:rPr>
  </w:style>
  <w:style w:type="paragraph" w:styleId="1307" w:customStyle="1">
    <w:name w:val="Văn bản nội dung (9)"/>
    <w:basedOn w:val="983"/>
    <w:link w:val="1306"/>
    <w:pPr>
      <w:widowControl w:val="false"/>
      <w:pBdr/>
      <w:shd w:val="clear" w:color="auto" w:fill="ffffff"/>
      <w:spacing w:after="360" w:line="240" w:lineRule="atLeast"/>
      <w:ind/>
    </w:pPr>
    <w:rPr>
      <w:rFonts w:eastAsia="Times New Roman" w:cs="Times New Roman"/>
      <w:b/>
      <w:bCs/>
      <w:sz w:val="30"/>
      <w:szCs w:val="30"/>
    </w:rPr>
  </w:style>
  <w:style w:type="character" w:styleId="1308" w:customStyle="1">
    <w:name w:val="Văn bản nội dung (9) + Chữ hoa nhỏ"/>
    <w:basedOn w:val="1306"/>
    <w:pPr>
      <w:pBdr/>
      <w:spacing/>
      <w:ind/>
    </w:pPr>
    <w:rPr>
      <w:rFonts w:eastAsia="Times New Roman" w:cs="Times New Roman"/>
      <w:b/>
      <w:bCs/>
      <w:smallCaps/>
      <w:color w:val="000000"/>
      <w:spacing w:val="0"/>
      <w:position w:val="0"/>
      <w:sz w:val="30"/>
      <w:szCs w:val="30"/>
      <w:shd w:val="clear" w:color="auto" w:fill="ffffff"/>
      <w:lang w:val="ru-RU" w:eastAsia="ru-RU"/>
    </w:rPr>
  </w:style>
  <w:style w:type="character" w:styleId="1309" w:customStyle="1">
    <w:name w:val="Văn bản nội dung (2) + Impact"/>
    <w:basedOn w:val="1258"/>
    <w:pPr>
      <w:pBdr/>
      <w:spacing/>
      <w:ind/>
    </w:pPr>
    <w:rPr>
      <w:rFonts w:ascii="Impact" w:hAnsi="Impact" w:eastAsia="Times New Roman" w:cs="Impact"/>
      <w:color w:val="000000"/>
      <w:spacing w:val="0"/>
      <w:position w:val="0"/>
      <w:sz w:val="16"/>
      <w:szCs w:val="16"/>
      <w:u w:val="none"/>
      <w:shd w:val="clear" w:color="auto" w:fill="ffffff"/>
      <w:lang w:val="ru-RU" w:eastAsia="ru-RU"/>
    </w:rPr>
  </w:style>
  <w:style w:type="character" w:styleId="1310" w:customStyle="1">
    <w:name w:val="Văn bản nội dung (10)_"/>
    <w:basedOn w:val="993"/>
    <w:link w:val="1311"/>
    <w:pPr>
      <w:pBdr/>
      <w:spacing/>
      <w:ind/>
    </w:pPr>
    <w:rPr>
      <w:rFonts w:ascii="Verdana" w:hAnsi="Verdana" w:eastAsia="Times New Roman" w:cs="Verdana"/>
      <w:i/>
      <w:iCs/>
      <w:sz w:val="21"/>
      <w:szCs w:val="21"/>
      <w:shd w:val="clear" w:color="auto" w:fill="ffffff"/>
    </w:rPr>
  </w:style>
  <w:style w:type="paragraph" w:styleId="1311" w:customStyle="1">
    <w:name w:val="Văn bản nội dung (10)"/>
    <w:basedOn w:val="983"/>
    <w:link w:val="1310"/>
    <w:pPr>
      <w:widowControl w:val="false"/>
      <w:pBdr/>
      <w:shd w:val="clear" w:color="auto" w:fill="ffffff"/>
      <w:spacing w:after="0" w:before="120" w:line="240" w:lineRule="atLeast"/>
      <w:ind/>
      <w:jc w:val="both"/>
    </w:pPr>
    <w:rPr>
      <w:rFonts w:ascii="Verdana" w:hAnsi="Verdana" w:eastAsia="Times New Roman" w:cs="Verdana"/>
      <w:i/>
      <w:iCs/>
      <w:sz w:val="21"/>
      <w:szCs w:val="21"/>
    </w:rPr>
  </w:style>
  <w:style w:type="character" w:styleId="1312" w:customStyle="1">
    <w:name w:val="Văn bản nội dung (11)_"/>
    <w:basedOn w:val="993"/>
    <w:link w:val="1313"/>
    <w:pPr>
      <w:pBdr/>
      <w:spacing/>
      <w:ind/>
    </w:pPr>
    <w:rPr>
      <w:rFonts w:eastAsia="Times New Roman" w:cs="Times New Roman"/>
      <w:i/>
      <w:iCs/>
      <w:spacing w:val="-10"/>
      <w:sz w:val="8"/>
      <w:szCs w:val="8"/>
      <w:shd w:val="clear" w:color="auto" w:fill="ffffff"/>
    </w:rPr>
  </w:style>
  <w:style w:type="paragraph" w:styleId="1313" w:customStyle="1">
    <w:name w:val="Văn bản nội dung (11)"/>
    <w:basedOn w:val="983"/>
    <w:link w:val="1312"/>
    <w:pPr>
      <w:widowControl w:val="false"/>
      <w:pBdr/>
      <w:shd w:val="clear" w:color="auto" w:fill="ffffff"/>
      <w:spacing w:after="0" w:line="240" w:lineRule="atLeast"/>
      <w:ind/>
    </w:pPr>
    <w:rPr>
      <w:rFonts w:eastAsia="Times New Roman" w:cs="Times New Roman"/>
      <w:i/>
      <w:iCs/>
      <w:spacing w:val="-10"/>
      <w:sz w:val="8"/>
      <w:szCs w:val="8"/>
    </w:rPr>
  </w:style>
  <w:style w:type="character" w:styleId="1314" w:customStyle="1">
    <w:name w:val="Văn bản nội dung (12)_"/>
    <w:basedOn w:val="993"/>
    <w:link w:val="1315"/>
    <w:pPr>
      <w:pBdr/>
      <w:spacing/>
      <w:ind/>
    </w:pPr>
    <w:rPr>
      <w:rFonts w:ascii="Arial Narrow" w:hAnsi="Arial Narrow" w:eastAsia="Times New Roman" w:cs="Arial Narrow"/>
      <w:i/>
      <w:iCs/>
      <w:sz w:val="18"/>
      <w:szCs w:val="18"/>
      <w:shd w:val="clear" w:color="auto" w:fill="ffffff"/>
    </w:rPr>
  </w:style>
  <w:style w:type="paragraph" w:styleId="1315" w:customStyle="1">
    <w:name w:val="Văn bản nội dung (12)"/>
    <w:basedOn w:val="983"/>
    <w:link w:val="1314"/>
    <w:pPr>
      <w:widowControl w:val="false"/>
      <w:pBdr/>
      <w:shd w:val="clear" w:color="auto" w:fill="ffffff"/>
      <w:spacing w:after="0" w:before="60" w:line="240" w:lineRule="atLeast"/>
      <w:ind/>
    </w:pPr>
    <w:rPr>
      <w:rFonts w:ascii="Arial Narrow" w:hAnsi="Arial Narrow" w:eastAsia="Times New Roman" w:cs="Arial Narrow"/>
      <w:i/>
      <w:iCs/>
      <w:sz w:val="18"/>
      <w:szCs w:val="18"/>
    </w:rPr>
  </w:style>
  <w:style w:type="character" w:styleId="1316" w:customStyle="1">
    <w:name w:val="Văn bản nội dung (13)_"/>
    <w:basedOn w:val="993"/>
    <w:link w:val="1317"/>
    <w:pPr>
      <w:pBdr/>
      <w:spacing/>
      <w:ind/>
    </w:pPr>
    <w:rPr>
      <w:rFonts w:ascii="Arial Narrow" w:hAnsi="Arial Narrow" w:eastAsia="Times New Roman" w:cs="Arial Narrow"/>
      <w:i/>
      <w:iCs/>
      <w:sz w:val="18"/>
      <w:szCs w:val="18"/>
      <w:shd w:val="clear" w:color="auto" w:fill="ffffff"/>
    </w:rPr>
  </w:style>
  <w:style w:type="paragraph" w:styleId="1317" w:customStyle="1">
    <w:name w:val="Văn bản nội dung (13)"/>
    <w:basedOn w:val="983"/>
    <w:link w:val="1316"/>
    <w:pPr>
      <w:widowControl w:val="false"/>
      <w:pBdr/>
      <w:shd w:val="clear" w:color="auto" w:fill="ffffff"/>
      <w:spacing w:after="0" w:before="240" w:line="240" w:lineRule="atLeast"/>
      <w:ind/>
    </w:pPr>
    <w:rPr>
      <w:rFonts w:ascii="Arial Narrow" w:hAnsi="Arial Narrow" w:eastAsia="Times New Roman" w:cs="Arial Narrow"/>
      <w:i/>
      <w:iCs/>
      <w:sz w:val="18"/>
      <w:szCs w:val="18"/>
    </w:rPr>
  </w:style>
  <w:style w:type="character" w:styleId="1318" w:customStyle="1">
    <w:name w:val="Chú thích bảng Exact"/>
    <w:basedOn w:val="993"/>
    <w:pPr>
      <w:pBdr/>
      <w:spacing/>
      <w:ind/>
    </w:pPr>
    <w:rPr>
      <w:rFonts w:ascii="Times New Roman" w:hAnsi="Times New Roman" w:cs="Times New Roman"/>
      <w:u w:val="none"/>
    </w:rPr>
  </w:style>
  <w:style w:type="character" w:styleId="1319" w:customStyle="1">
    <w:name w:val="Văn bản nội dung (20) Exact"/>
    <w:basedOn w:val="993"/>
    <w:link w:val="1320"/>
    <w:pPr>
      <w:pBdr/>
      <w:spacing/>
      <w:ind/>
    </w:pPr>
    <w:rPr>
      <w:rFonts w:eastAsia="Times New Roman" w:cs="Times New Roman"/>
      <w:i/>
      <w:iCs/>
      <w:shd w:val="clear" w:color="auto" w:fill="ffffff"/>
    </w:rPr>
  </w:style>
  <w:style w:type="paragraph" w:styleId="1320" w:customStyle="1">
    <w:name w:val="Văn bản nội dung (20)"/>
    <w:basedOn w:val="983"/>
    <w:link w:val="1319"/>
    <w:pPr>
      <w:widowControl w:val="false"/>
      <w:pBdr/>
      <w:shd w:val="clear" w:color="auto" w:fill="ffffff"/>
      <w:spacing w:after="0" w:line="240" w:lineRule="atLeast"/>
      <w:ind/>
      <w:jc w:val="both"/>
    </w:pPr>
    <w:rPr>
      <w:rFonts w:eastAsia="Times New Roman" w:cs="Times New Roman"/>
      <w:i/>
      <w:iCs/>
    </w:rPr>
  </w:style>
  <w:style w:type="character" w:styleId="1321" w:customStyle="1">
    <w:name w:val="Văn bản nội dung (3) Exact"/>
    <w:basedOn w:val="993"/>
    <w:pPr>
      <w:pBdr/>
      <w:spacing/>
      <w:ind/>
    </w:pPr>
    <w:rPr>
      <w:rFonts w:ascii="Times New Roman" w:hAnsi="Times New Roman" w:cs="Times New Roman"/>
      <w:i/>
      <w:iCs/>
      <w:u w:val="none"/>
    </w:rPr>
  </w:style>
  <w:style w:type="character" w:styleId="1322" w:customStyle="1">
    <w:name w:val="Văn bản nội dung (3) + Giãn cách 0 pt Exact"/>
    <w:basedOn w:val="1275"/>
    <w:pPr>
      <w:pBdr/>
      <w:spacing/>
      <w:ind/>
    </w:pPr>
    <w:rPr>
      <w:rFonts w:eastAsia="Times New Roman" w:cs="Times New Roman"/>
      <w:i/>
      <w:iCs/>
      <w:color w:val="000000"/>
      <w:spacing w:val="-10"/>
      <w:position w:val="0"/>
      <w:sz w:val="24"/>
      <w:szCs w:val="24"/>
      <w:shd w:val="clear" w:color="auto" w:fill="ffffff"/>
      <w:lang w:val="ru-RU" w:eastAsia="ru-RU"/>
    </w:rPr>
  </w:style>
  <w:style w:type="character" w:styleId="1323" w:customStyle="1">
    <w:name w:val="Văn bản nội dung (21) Exact"/>
    <w:basedOn w:val="993"/>
    <w:link w:val="1324"/>
    <w:pPr>
      <w:pBdr/>
      <w:spacing/>
      <w:ind/>
    </w:pPr>
    <w:rPr>
      <w:rFonts w:eastAsia="Times New Roman" w:cs="Times New Roman"/>
      <w:b/>
      <w:bCs/>
      <w:sz w:val="11"/>
      <w:szCs w:val="11"/>
      <w:shd w:val="clear" w:color="auto" w:fill="ffffff"/>
    </w:rPr>
  </w:style>
  <w:style w:type="paragraph" w:styleId="1324" w:customStyle="1">
    <w:name w:val="Văn bản nội dung (21)"/>
    <w:basedOn w:val="983"/>
    <w:link w:val="1323"/>
    <w:pPr>
      <w:widowControl w:val="false"/>
      <w:pBdr/>
      <w:shd w:val="clear" w:color="auto" w:fill="ffffff"/>
      <w:spacing w:after="0" w:before="60" w:line="82" w:lineRule="exact"/>
      <w:ind/>
    </w:pPr>
    <w:rPr>
      <w:rFonts w:eastAsia="Times New Roman" w:cs="Times New Roman"/>
      <w:b/>
      <w:bCs/>
      <w:sz w:val="11"/>
      <w:szCs w:val="11"/>
    </w:rPr>
  </w:style>
  <w:style w:type="character" w:styleId="1325" w:customStyle="1">
    <w:name w:val="Tiêu đề #1 Exact"/>
    <w:basedOn w:val="993"/>
    <w:link w:val="1326"/>
    <w:pPr>
      <w:pBdr/>
      <w:spacing/>
      <w:ind/>
    </w:pPr>
    <w:rPr>
      <w:rFonts w:eastAsia="Times New Roman" w:cs="Times New Roman"/>
      <w:i/>
      <w:iCs/>
      <w:spacing w:val="40"/>
      <w:shd w:val="clear" w:color="auto" w:fill="ffffff"/>
    </w:rPr>
  </w:style>
  <w:style w:type="paragraph" w:styleId="1326" w:customStyle="1">
    <w:name w:val="Tiêu đề #1"/>
    <w:basedOn w:val="983"/>
    <w:link w:val="1325"/>
    <w:pPr>
      <w:widowControl w:val="false"/>
      <w:pBdr/>
      <w:shd w:val="clear" w:color="auto" w:fill="ffffff"/>
      <w:spacing w:after="0" w:before="360" w:line="240" w:lineRule="atLeast"/>
      <w:ind/>
      <w:outlineLvl w:val="0"/>
    </w:pPr>
    <w:rPr>
      <w:rFonts w:eastAsia="Times New Roman" w:cs="Times New Roman"/>
      <w:i/>
      <w:iCs/>
      <w:spacing w:val="40"/>
    </w:rPr>
  </w:style>
  <w:style w:type="character" w:styleId="1327" w:customStyle="1">
    <w:name w:val="Tiêu đề #1 + Giãn cách 0 pt Exact"/>
    <w:basedOn w:val="1325"/>
    <w:pPr>
      <w:pBdr/>
      <w:spacing/>
      <w:ind/>
    </w:pPr>
    <w:rPr>
      <w:rFonts w:eastAsia="Times New Roman" w:cs="Times New Roman"/>
      <w:i/>
      <w:iCs/>
      <w:color w:val="000000"/>
      <w:spacing w:val="-10"/>
      <w:position w:val="0"/>
      <w:sz w:val="24"/>
      <w:szCs w:val="24"/>
      <w:shd w:val="clear" w:color="auto" w:fill="ffffff"/>
      <w:lang w:val="ru-RU" w:eastAsia="ru-RU"/>
    </w:rPr>
  </w:style>
  <w:style w:type="character" w:styleId="1328" w:customStyle="1">
    <w:name w:val="Văn bản nội dung (22) Exact"/>
    <w:basedOn w:val="993"/>
    <w:link w:val="1329"/>
    <w:pPr>
      <w:pBdr/>
      <w:spacing/>
      <w:ind/>
    </w:pPr>
    <w:rPr>
      <w:rFonts w:eastAsia="Times New Roman" w:cs="Times New Roman"/>
      <w:sz w:val="18"/>
      <w:szCs w:val="18"/>
      <w:shd w:val="clear" w:color="auto" w:fill="ffffff"/>
      <w:lang w:eastAsia="vi-VN"/>
    </w:rPr>
  </w:style>
  <w:style w:type="paragraph" w:styleId="1329" w:customStyle="1">
    <w:name w:val="Văn bản nội dung (22)"/>
    <w:basedOn w:val="983"/>
    <w:link w:val="1328"/>
    <w:pPr>
      <w:widowControl w:val="false"/>
      <w:pBdr/>
      <w:shd w:val="clear" w:color="auto" w:fill="ffffff"/>
      <w:spacing w:after="0" w:before="360" w:line="240" w:lineRule="atLeast"/>
      <w:ind/>
    </w:pPr>
    <w:rPr>
      <w:rFonts w:eastAsia="Times New Roman" w:cs="Times New Roman"/>
      <w:sz w:val="18"/>
      <w:szCs w:val="18"/>
      <w:lang w:eastAsia="vi-VN"/>
    </w:rPr>
  </w:style>
  <w:style w:type="character" w:styleId="1330" w:customStyle="1">
    <w:name w:val="Văn bản nội dung (22) + 6.5 pt"/>
    <w:basedOn w:val="1328"/>
    <w:pPr>
      <w:pBdr/>
      <w:spacing/>
      <w:ind/>
    </w:pPr>
    <w:rPr>
      <w:rFonts w:eastAsia="Times New Roman" w:cs="Times New Roman"/>
      <w:b/>
      <w:bCs/>
      <w:color w:val="000000"/>
      <w:spacing w:val="0"/>
      <w:position w:val="0"/>
      <w:sz w:val="13"/>
      <w:szCs w:val="13"/>
      <w:shd w:val="clear" w:color="auto" w:fill="ffffff"/>
      <w:lang w:val="ru-RU" w:eastAsia="ru-RU"/>
    </w:rPr>
  </w:style>
  <w:style w:type="character" w:styleId="1331" w:customStyle="1">
    <w:name w:val="Văn bản nội dung (22) + 11 pt Exact"/>
    <w:basedOn w:val="1328"/>
    <w:pPr>
      <w:pBdr/>
      <w:spacing/>
      <w:ind/>
    </w:pPr>
    <w:rPr>
      <w:rFonts w:eastAsia="Times New Roman" w:cs="Times New Roman"/>
      <w:color w:val="000000"/>
      <w:spacing w:val="0"/>
      <w:position w:val="0"/>
      <w:sz w:val="22"/>
      <w:szCs w:val="22"/>
      <w:shd w:val="clear" w:color="auto" w:fill="ffffff"/>
      <w:lang w:eastAsia="vi-VN"/>
    </w:rPr>
  </w:style>
  <w:style w:type="character" w:styleId="1332" w:customStyle="1">
    <w:name w:val="Chú thích ảnh Exact"/>
    <w:basedOn w:val="993"/>
    <w:link w:val="1333"/>
    <w:pPr>
      <w:pBdr/>
      <w:spacing/>
      <w:ind/>
    </w:pPr>
    <w:rPr>
      <w:rFonts w:eastAsia="Times New Roman" w:cs="Times New Roman"/>
      <w:shd w:val="clear" w:color="auto" w:fill="ffffff"/>
    </w:rPr>
  </w:style>
  <w:style w:type="paragraph" w:styleId="1333" w:customStyle="1">
    <w:name w:val="Chú thích ảnh"/>
    <w:basedOn w:val="983"/>
    <w:link w:val="1332"/>
    <w:pPr>
      <w:widowControl w:val="false"/>
      <w:pBdr/>
      <w:shd w:val="clear" w:color="auto" w:fill="ffffff"/>
      <w:spacing w:after="0" w:line="240" w:lineRule="atLeast"/>
      <w:ind w:hanging="1400"/>
    </w:pPr>
    <w:rPr>
      <w:rFonts w:eastAsia="Times New Roman" w:cs="Times New Roman"/>
    </w:rPr>
  </w:style>
  <w:style w:type="character" w:styleId="1334" w:customStyle="1">
    <w:name w:val="Văn bản nội dung (26) Exact"/>
    <w:basedOn w:val="993"/>
    <w:pPr>
      <w:pBdr/>
      <w:spacing/>
      <w:ind/>
    </w:pPr>
    <w:rPr>
      <w:rFonts w:ascii="Times New Roman" w:hAnsi="Times New Roman" w:cs="Times New Roman"/>
      <w:spacing w:val="20"/>
      <w:sz w:val="15"/>
      <w:szCs w:val="15"/>
      <w:u w:val="none"/>
    </w:rPr>
  </w:style>
  <w:style w:type="character" w:styleId="1335" w:customStyle="1">
    <w:name w:val="Văn bản nội dung (26) + Chữ hoa nhỏ Exact"/>
    <w:basedOn w:val="1336"/>
    <w:pPr>
      <w:pBdr/>
      <w:spacing/>
      <w:ind/>
    </w:pPr>
    <w:rPr>
      <w:rFonts w:eastAsia="Times New Roman" w:cs="Times New Roman"/>
      <w:smallCaps/>
      <w:spacing w:val="20"/>
      <w:sz w:val="15"/>
      <w:szCs w:val="15"/>
      <w:shd w:val="clear" w:color="auto" w:fill="ffffff"/>
    </w:rPr>
  </w:style>
  <w:style w:type="character" w:styleId="1336" w:customStyle="1">
    <w:name w:val="Văn bản nội dung (26)_"/>
    <w:basedOn w:val="993"/>
    <w:link w:val="1337"/>
    <w:pPr>
      <w:pBdr/>
      <w:spacing/>
      <w:ind/>
    </w:pPr>
    <w:rPr>
      <w:rFonts w:eastAsia="Times New Roman" w:cs="Times New Roman"/>
      <w:spacing w:val="20"/>
      <w:sz w:val="15"/>
      <w:szCs w:val="15"/>
      <w:shd w:val="clear" w:color="auto" w:fill="ffffff"/>
    </w:rPr>
  </w:style>
  <w:style w:type="paragraph" w:styleId="1337" w:customStyle="1">
    <w:name w:val="Văn bản nội dung (26)"/>
    <w:basedOn w:val="983"/>
    <w:link w:val="1336"/>
    <w:pPr>
      <w:widowControl w:val="false"/>
      <w:pBdr/>
      <w:shd w:val="clear" w:color="auto" w:fill="ffffff"/>
      <w:spacing w:after="360" w:line="240" w:lineRule="atLeast"/>
      <w:ind/>
      <w:jc w:val="both"/>
    </w:pPr>
    <w:rPr>
      <w:rFonts w:eastAsia="Times New Roman" w:cs="Times New Roman"/>
      <w:spacing w:val="20"/>
      <w:sz w:val="15"/>
      <w:szCs w:val="15"/>
    </w:rPr>
  </w:style>
  <w:style w:type="character" w:styleId="1338" w:customStyle="1">
    <w:name w:val="Văn bản nội dung (2) + Chữ hoa nhỏ Exact"/>
    <w:basedOn w:val="1258"/>
    <w:pPr>
      <w:pBdr/>
      <w:spacing/>
      <w:ind/>
    </w:pPr>
    <w:rPr>
      <w:rFonts w:ascii="Times New Roman" w:hAnsi="Times New Roman" w:cs="Times New Roman"/>
      <w:smallCaps/>
      <w:color w:val="000000"/>
      <w:spacing w:val="0"/>
      <w:position w:val="0"/>
      <w:sz w:val="24"/>
      <w:szCs w:val="24"/>
      <w:u w:val="none"/>
      <w:shd w:val="clear" w:color="auto" w:fill="ffffff"/>
      <w:lang w:val="ru-RU" w:eastAsia="ru-RU"/>
    </w:rPr>
  </w:style>
  <w:style w:type="character" w:styleId="1339" w:customStyle="1">
    <w:name w:val="Văn bản nội dung (19) Exact"/>
    <w:basedOn w:val="993"/>
    <w:pPr>
      <w:pBdr/>
      <w:spacing/>
      <w:ind/>
    </w:pPr>
    <w:rPr>
      <w:rFonts w:ascii="Arial Narrow" w:hAnsi="Arial Narrow" w:eastAsia="Times New Roman" w:cs="Arial Narrow"/>
      <w:i/>
      <w:iCs/>
      <w:sz w:val="17"/>
      <w:szCs w:val="17"/>
      <w:u w:val="none"/>
    </w:rPr>
  </w:style>
  <w:style w:type="character" w:styleId="1340" w:customStyle="1">
    <w:name w:val="Văn bản nội dung (27) Exact"/>
    <w:basedOn w:val="993"/>
    <w:link w:val="1341"/>
    <w:pPr>
      <w:pBdr/>
      <w:spacing/>
      <w:ind/>
    </w:pPr>
    <w:rPr>
      <w:rFonts w:eastAsia="Times New Roman" w:cs="Times New Roman"/>
      <w:shd w:val="clear" w:color="auto" w:fill="ffffff"/>
    </w:rPr>
  </w:style>
  <w:style w:type="paragraph" w:styleId="1341" w:customStyle="1">
    <w:name w:val="Văn bản nội dung (27)"/>
    <w:basedOn w:val="983"/>
    <w:link w:val="1340"/>
    <w:pPr>
      <w:widowControl w:val="false"/>
      <w:pBdr/>
      <w:shd w:val="clear" w:color="auto" w:fill="ffffff"/>
      <w:spacing w:after="0" w:line="240" w:lineRule="atLeast"/>
      <w:ind/>
    </w:pPr>
    <w:rPr>
      <w:rFonts w:eastAsia="Times New Roman" w:cs="Times New Roman"/>
    </w:rPr>
  </w:style>
  <w:style w:type="character" w:styleId="1342" w:customStyle="1">
    <w:name w:val="Văn bản nội dung (28) Exact"/>
    <w:basedOn w:val="993"/>
    <w:link w:val="1343"/>
    <w:pPr>
      <w:pBdr/>
      <w:spacing/>
      <w:ind/>
    </w:pPr>
    <w:rPr>
      <w:rFonts w:ascii="Arial Narrow" w:hAnsi="Arial Narrow" w:eastAsia="Times New Roman" w:cs="Arial Narrow"/>
      <w:sz w:val="20"/>
      <w:szCs w:val="20"/>
      <w:shd w:val="clear" w:color="auto" w:fill="ffffff"/>
    </w:rPr>
  </w:style>
  <w:style w:type="paragraph" w:styleId="1343" w:customStyle="1">
    <w:name w:val="Văn bản nội dung (28)"/>
    <w:basedOn w:val="983"/>
    <w:link w:val="1342"/>
    <w:pPr>
      <w:widowControl w:val="false"/>
      <w:pBdr/>
      <w:shd w:val="clear" w:color="auto" w:fill="ffffff"/>
      <w:spacing w:after="0" w:line="240" w:lineRule="atLeast"/>
      <w:ind/>
    </w:pPr>
    <w:rPr>
      <w:rFonts w:ascii="Arial Narrow" w:hAnsi="Arial Narrow" w:eastAsia="Times New Roman" w:cs="Arial Narrow"/>
      <w:sz w:val="20"/>
      <w:szCs w:val="20"/>
    </w:rPr>
  </w:style>
  <w:style w:type="character" w:styleId="1344" w:customStyle="1">
    <w:name w:val="Văn bản nội dung (29) Exact"/>
    <w:basedOn w:val="993"/>
    <w:link w:val="1345"/>
    <w:pPr>
      <w:pBdr/>
      <w:spacing/>
      <w:ind/>
    </w:pPr>
    <w:rPr>
      <w:rFonts w:ascii="Palatino Linotype" w:hAnsi="Palatino Linotype" w:eastAsia="Times New Roman" w:cs="Palatino Linotype"/>
      <w:sz w:val="12"/>
      <w:szCs w:val="12"/>
      <w:shd w:val="clear" w:color="auto" w:fill="ffffff"/>
    </w:rPr>
  </w:style>
  <w:style w:type="paragraph" w:styleId="1345" w:customStyle="1">
    <w:name w:val="Văn bản nội dung (29)"/>
    <w:basedOn w:val="983"/>
    <w:link w:val="1344"/>
    <w:pPr>
      <w:widowControl w:val="false"/>
      <w:pBdr/>
      <w:shd w:val="clear" w:color="auto" w:fill="ffffff"/>
      <w:spacing w:after="0" w:line="240" w:lineRule="atLeast"/>
      <w:ind/>
    </w:pPr>
    <w:rPr>
      <w:rFonts w:ascii="Palatino Linotype" w:hAnsi="Palatino Linotype" w:eastAsia="Times New Roman" w:cs="Palatino Linotype"/>
      <w:sz w:val="12"/>
      <w:szCs w:val="12"/>
    </w:rPr>
  </w:style>
  <w:style w:type="character" w:styleId="1346" w:customStyle="1">
    <w:name w:val="Văn bản nội dung (3) + Giãn cách 2 pt Exact"/>
    <w:basedOn w:val="1275"/>
    <w:pPr>
      <w:pBdr/>
      <w:spacing/>
      <w:ind/>
    </w:pPr>
    <w:rPr>
      <w:rFonts w:eastAsia="Times New Roman" w:cs="Times New Roman"/>
      <w:i/>
      <w:iCs/>
      <w:color w:val="000000"/>
      <w:spacing w:val="40"/>
      <w:position w:val="0"/>
      <w:sz w:val="24"/>
      <w:szCs w:val="24"/>
      <w:shd w:val="clear" w:color="auto" w:fill="ffffff"/>
      <w:lang w:val="ru-RU" w:eastAsia="ru-RU"/>
    </w:rPr>
  </w:style>
  <w:style w:type="character" w:styleId="1347" w:customStyle="1">
    <w:name w:val="Tiêu đề #2 Exact"/>
    <w:basedOn w:val="993"/>
    <w:link w:val="1348"/>
    <w:pPr>
      <w:pBdr/>
      <w:spacing/>
      <w:ind/>
    </w:pPr>
    <w:rPr>
      <w:rFonts w:ascii="Verdana" w:hAnsi="Verdana" w:eastAsia="Times New Roman" w:cs="Verdana"/>
      <w:i/>
      <w:iCs/>
      <w:spacing w:val="-20"/>
      <w:sz w:val="21"/>
      <w:szCs w:val="21"/>
      <w:shd w:val="clear" w:color="auto" w:fill="ffffff"/>
    </w:rPr>
  </w:style>
  <w:style w:type="paragraph" w:styleId="1348" w:customStyle="1">
    <w:name w:val="Tiêu đề #2"/>
    <w:basedOn w:val="983"/>
    <w:link w:val="1347"/>
    <w:pPr>
      <w:widowControl w:val="false"/>
      <w:pBdr/>
      <w:shd w:val="clear" w:color="auto" w:fill="ffffff"/>
      <w:spacing w:after="0" w:line="581" w:lineRule="exact"/>
      <w:ind/>
      <w:outlineLvl w:val="1"/>
    </w:pPr>
    <w:rPr>
      <w:rFonts w:ascii="Verdana" w:hAnsi="Verdana" w:eastAsia="Times New Roman" w:cs="Verdana"/>
      <w:i/>
      <w:iCs/>
      <w:spacing w:val="-20"/>
      <w:sz w:val="21"/>
      <w:szCs w:val="21"/>
    </w:rPr>
  </w:style>
  <w:style w:type="character" w:styleId="1349" w:customStyle="1">
    <w:name w:val="Văn bản nội dung (14)_"/>
    <w:basedOn w:val="993"/>
    <w:link w:val="1350"/>
    <w:pPr>
      <w:pBdr/>
      <w:spacing/>
      <w:ind/>
    </w:pPr>
    <w:rPr>
      <w:rFonts w:ascii="Arial Narrow" w:hAnsi="Arial Narrow" w:eastAsia="Times New Roman" w:cs="Arial Narrow"/>
      <w:sz w:val="19"/>
      <w:szCs w:val="19"/>
      <w:shd w:val="clear" w:color="auto" w:fill="ffffff"/>
    </w:rPr>
  </w:style>
  <w:style w:type="paragraph" w:styleId="1350" w:customStyle="1">
    <w:name w:val="Văn bản nội dung (14)"/>
    <w:basedOn w:val="983"/>
    <w:link w:val="1349"/>
    <w:pPr>
      <w:widowControl w:val="false"/>
      <w:pBdr/>
      <w:shd w:val="clear" w:color="auto" w:fill="ffffff"/>
      <w:spacing w:after="0" w:before="240" w:line="240" w:lineRule="atLeast"/>
      <w:ind/>
    </w:pPr>
    <w:rPr>
      <w:rFonts w:ascii="Arial Narrow" w:hAnsi="Arial Narrow" w:eastAsia="Times New Roman" w:cs="Arial Narrow"/>
      <w:sz w:val="19"/>
      <w:szCs w:val="19"/>
    </w:rPr>
  </w:style>
  <w:style w:type="character" w:styleId="1351" w:customStyle="1">
    <w:name w:val="Văn bản nội dung (15)_"/>
    <w:basedOn w:val="993"/>
    <w:link w:val="1352"/>
    <w:pPr>
      <w:pBdr/>
      <w:spacing/>
      <w:ind/>
    </w:pPr>
    <w:rPr>
      <w:rFonts w:eastAsia="Times New Roman" w:cs="Times New Roman"/>
      <w:b/>
      <w:bCs/>
      <w:sz w:val="19"/>
      <w:szCs w:val="19"/>
      <w:shd w:val="clear" w:color="auto" w:fill="ffffff"/>
    </w:rPr>
  </w:style>
  <w:style w:type="paragraph" w:styleId="1352" w:customStyle="1">
    <w:name w:val="Văn bản nội dung (15)"/>
    <w:basedOn w:val="983"/>
    <w:link w:val="1351"/>
    <w:pPr>
      <w:widowControl w:val="false"/>
      <w:pBdr/>
      <w:shd w:val="clear" w:color="auto" w:fill="ffffff"/>
      <w:spacing w:after="0" w:before="300" w:line="240" w:lineRule="atLeast"/>
      <w:ind/>
    </w:pPr>
    <w:rPr>
      <w:rFonts w:eastAsia="Times New Roman" w:cs="Times New Roman"/>
      <w:b/>
      <w:bCs/>
      <w:sz w:val="19"/>
      <w:szCs w:val="19"/>
    </w:rPr>
  </w:style>
  <w:style w:type="character" w:styleId="1353" w:customStyle="1">
    <w:name w:val="Văn bản nội dung (16)_"/>
    <w:basedOn w:val="993"/>
    <w:link w:val="1354"/>
    <w:pPr>
      <w:pBdr/>
      <w:spacing/>
      <w:ind/>
    </w:pPr>
    <w:rPr>
      <w:rFonts w:ascii="Arial Narrow" w:hAnsi="Arial Narrow" w:eastAsia="Times New Roman" w:cs="Arial Narrow"/>
      <w:i/>
      <w:iCs/>
      <w:sz w:val="11"/>
      <w:szCs w:val="11"/>
      <w:shd w:val="clear" w:color="auto" w:fill="ffffff"/>
    </w:rPr>
  </w:style>
  <w:style w:type="paragraph" w:styleId="1354" w:customStyle="1">
    <w:name w:val="Văn bản nội dung (16)"/>
    <w:basedOn w:val="983"/>
    <w:link w:val="1353"/>
    <w:pPr>
      <w:widowControl w:val="false"/>
      <w:pBdr/>
      <w:shd w:val="clear" w:color="auto" w:fill="ffffff"/>
      <w:spacing w:after="0" w:line="240" w:lineRule="atLeast"/>
      <w:ind/>
      <w:jc w:val="both"/>
    </w:pPr>
    <w:rPr>
      <w:rFonts w:ascii="Arial Narrow" w:hAnsi="Arial Narrow" w:eastAsia="Times New Roman" w:cs="Arial Narrow"/>
      <w:i/>
      <w:iCs/>
      <w:sz w:val="11"/>
      <w:szCs w:val="11"/>
    </w:rPr>
  </w:style>
  <w:style w:type="character" w:styleId="1355" w:customStyle="1">
    <w:name w:val="Văn bản nội dung (17)_"/>
    <w:basedOn w:val="993"/>
    <w:link w:val="1356"/>
    <w:pPr>
      <w:pBdr/>
      <w:spacing/>
      <w:ind/>
    </w:pPr>
    <w:rPr>
      <w:rFonts w:eastAsia="Times New Roman" w:cs="Times New Roman"/>
      <w:b/>
      <w:bCs/>
      <w:sz w:val="42"/>
      <w:szCs w:val="42"/>
      <w:shd w:val="clear" w:color="auto" w:fill="ffffff"/>
    </w:rPr>
  </w:style>
  <w:style w:type="paragraph" w:styleId="1356" w:customStyle="1">
    <w:name w:val="Văn bản nội dung (17)"/>
    <w:basedOn w:val="983"/>
    <w:link w:val="1355"/>
    <w:pPr>
      <w:widowControl w:val="false"/>
      <w:pBdr/>
      <w:shd w:val="clear" w:color="auto" w:fill="ffffff"/>
      <w:spacing w:after="420" w:before="300" w:line="240" w:lineRule="atLeast"/>
      <w:ind/>
      <w:jc w:val="center"/>
    </w:pPr>
    <w:rPr>
      <w:rFonts w:eastAsia="Times New Roman" w:cs="Times New Roman"/>
      <w:b/>
      <w:bCs/>
      <w:sz w:val="42"/>
      <w:szCs w:val="42"/>
    </w:rPr>
  </w:style>
  <w:style w:type="character" w:styleId="1357" w:customStyle="1">
    <w:name w:val="Văn bản nội dung (2) + 18 pt"/>
    <w:basedOn w:val="1258"/>
    <w:pPr>
      <w:pBdr/>
      <w:spacing/>
      <w:ind/>
    </w:pPr>
    <w:rPr>
      <w:rFonts w:ascii="Times New Roman" w:hAnsi="Times New Roman" w:cs="Times New Roman"/>
      <w:color w:val="000000"/>
      <w:spacing w:val="0"/>
      <w:position w:val="0"/>
      <w:sz w:val="36"/>
      <w:szCs w:val="36"/>
      <w:u w:val="none"/>
      <w:shd w:val="clear" w:color="auto" w:fill="ffffff"/>
      <w:lang w:val="ru-RU" w:eastAsia="ru-RU"/>
    </w:rPr>
  </w:style>
  <w:style w:type="character" w:styleId="1358" w:customStyle="1">
    <w:name w:val="Văn bản nội dung (18)_"/>
    <w:basedOn w:val="993"/>
    <w:link w:val="1359"/>
    <w:pPr>
      <w:pBdr/>
      <w:spacing/>
      <w:ind/>
    </w:pPr>
    <w:rPr>
      <w:rFonts w:eastAsia="Times New Roman" w:cs="Times New Roman"/>
      <w:shd w:val="clear" w:color="auto" w:fill="ffffff"/>
    </w:rPr>
  </w:style>
  <w:style w:type="paragraph" w:styleId="1359" w:customStyle="1">
    <w:name w:val="Văn bản nội dung (18)"/>
    <w:basedOn w:val="983"/>
    <w:link w:val="1358"/>
    <w:pPr>
      <w:widowControl w:val="false"/>
      <w:pBdr/>
      <w:shd w:val="clear" w:color="auto" w:fill="ffffff"/>
      <w:spacing w:after="0" w:before="300" w:line="240" w:lineRule="atLeast"/>
      <w:ind w:firstLine="660"/>
      <w:jc w:val="both"/>
    </w:pPr>
    <w:rPr>
      <w:rFonts w:eastAsia="Times New Roman" w:cs="Times New Roman"/>
    </w:rPr>
  </w:style>
  <w:style w:type="character" w:styleId="1360" w:customStyle="1">
    <w:name w:val="Văn bản nội dung (18) + In nghiêng"/>
    <w:basedOn w:val="1358"/>
    <w:pPr>
      <w:pBdr/>
      <w:spacing/>
      <w:ind/>
    </w:pPr>
    <w:rPr>
      <w:rFonts w:eastAsia="Times New Roman" w:cs="Times New Roman"/>
      <w:i/>
      <w:iCs/>
      <w:color w:val="000000"/>
      <w:spacing w:val="0"/>
      <w:position w:val="0"/>
      <w:sz w:val="24"/>
      <w:szCs w:val="24"/>
      <w:shd w:val="clear" w:color="auto" w:fill="ffffff"/>
      <w:lang w:val="ru-RU" w:eastAsia="ru-RU"/>
    </w:rPr>
  </w:style>
  <w:style w:type="character" w:styleId="1361" w:customStyle="1">
    <w:name w:val="Văn bản nội dung (18) + Giãn cách 13 pt"/>
    <w:basedOn w:val="1358"/>
    <w:pPr>
      <w:pBdr/>
      <w:spacing/>
      <w:ind/>
    </w:pPr>
    <w:rPr>
      <w:rFonts w:eastAsia="Times New Roman" w:cs="Times New Roman"/>
      <w:color w:val="000000"/>
      <w:spacing w:val="270"/>
      <w:position w:val="0"/>
      <w:sz w:val="24"/>
      <w:szCs w:val="24"/>
      <w:shd w:val="clear" w:color="auto" w:fill="ffffff"/>
      <w:lang w:val="ru-RU" w:eastAsia="ru-RU"/>
    </w:rPr>
  </w:style>
  <w:style w:type="character" w:styleId="1362" w:customStyle="1">
    <w:name w:val="Văn bản nội dung (19)_"/>
    <w:basedOn w:val="993"/>
    <w:link w:val="1363"/>
    <w:pPr>
      <w:pBdr/>
      <w:spacing/>
      <w:ind/>
    </w:pPr>
    <w:rPr>
      <w:rFonts w:ascii="Arial Narrow" w:hAnsi="Arial Narrow" w:eastAsia="Times New Roman" w:cs="Arial Narrow"/>
      <w:i/>
      <w:iCs/>
      <w:sz w:val="17"/>
      <w:szCs w:val="17"/>
      <w:shd w:val="clear" w:color="auto" w:fill="ffffff"/>
    </w:rPr>
  </w:style>
  <w:style w:type="paragraph" w:styleId="1363" w:customStyle="1">
    <w:name w:val="Văn bản nội dung (19)"/>
    <w:basedOn w:val="983"/>
    <w:link w:val="1362"/>
    <w:pPr>
      <w:widowControl w:val="false"/>
      <w:pBdr/>
      <w:shd w:val="clear" w:color="auto" w:fill="ffffff"/>
      <w:spacing w:after="360" w:before="360" w:line="240" w:lineRule="atLeast"/>
      <w:ind/>
    </w:pPr>
    <w:rPr>
      <w:rFonts w:ascii="Arial Narrow" w:hAnsi="Arial Narrow" w:eastAsia="Times New Roman" w:cs="Arial Narrow"/>
      <w:i/>
      <w:iCs/>
      <w:sz w:val="17"/>
      <w:szCs w:val="17"/>
    </w:rPr>
  </w:style>
  <w:style w:type="character" w:styleId="1364" w:customStyle="1">
    <w:name w:val="Văn bản nội dung (3) + Giãn cách 0 pt"/>
    <w:basedOn w:val="1275"/>
    <w:pPr>
      <w:pBdr/>
      <w:spacing/>
      <w:ind/>
    </w:pPr>
    <w:rPr>
      <w:rFonts w:eastAsia="Times New Roman" w:cs="Times New Roman"/>
      <w:i/>
      <w:iCs/>
      <w:color w:val="000000"/>
      <w:spacing w:val="-10"/>
      <w:position w:val="0"/>
      <w:sz w:val="24"/>
      <w:szCs w:val="24"/>
      <w:shd w:val="clear" w:color="auto" w:fill="ffffff"/>
      <w:lang w:val="ru-RU" w:eastAsia="ru-RU"/>
    </w:rPr>
  </w:style>
  <w:style w:type="character" w:styleId="1365" w:customStyle="1">
    <w:name w:val="Văn bản nội dung (3) + Giãn cách 2 pt"/>
    <w:basedOn w:val="1275"/>
    <w:pPr>
      <w:pBdr/>
      <w:spacing/>
      <w:ind/>
    </w:pPr>
    <w:rPr>
      <w:rFonts w:eastAsia="Times New Roman" w:cs="Times New Roman"/>
      <w:i/>
      <w:iCs/>
      <w:color w:val="000000"/>
      <w:spacing w:val="40"/>
      <w:position w:val="0"/>
      <w:sz w:val="24"/>
      <w:szCs w:val="24"/>
      <w:shd w:val="clear" w:color="auto" w:fill="ffffff"/>
      <w:lang w:val="ru-RU" w:eastAsia="ru-RU"/>
    </w:rPr>
  </w:style>
  <w:style w:type="character" w:styleId="1366" w:customStyle="1">
    <w:name w:val="Văn bản nội dung (23)_"/>
    <w:basedOn w:val="993"/>
    <w:link w:val="1367"/>
    <w:pPr>
      <w:pBdr/>
      <w:spacing/>
      <w:ind/>
    </w:pPr>
    <w:rPr>
      <w:rFonts w:eastAsia="Times New Roman" w:cs="Times New Roman"/>
      <w:shd w:val="clear" w:color="auto" w:fill="ffffff"/>
    </w:rPr>
  </w:style>
  <w:style w:type="paragraph" w:styleId="1367" w:customStyle="1">
    <w:name w:val="Văn bản nội dung (23)"/>
    <w:basedOn w:val="983"/>
    <w:link w:val="1366"/>
    <w:pPr>
      <w:widowControl w:val="false"/>
      <w:pBdr/>
      <w:shd w:val="clear" w:color="auto" w:fill="ffffff"/>
      <w:spacing w:after="480" w:before="660" w:line="240" w:lineRule="atLeast"/>
      <w:ind/>
    </w:pPr>
    <w:rPr>
      <w:rFonts w:eastAsia="Times New Roman" w:cs="Times New Roman"/>
    </w:rPr>
  </w:style>
  <w:style w:type="character" w:styleId="1368" w:customStyle="1">
    <w:name w:val="Văn bản nội dung (3) + Không in nghiêng"/>
    <w:basedOn w:val="1275"/>
    <w:pPr>
      <w:pBdr/>
      <w:spacing/>
      <w:ind/>
    </w:pPr>
    <w:rPr>
      <w:rFonts w:eastAsia="Times New Roman" w:cs="Times New Roman"/>
      <w:i/>
      <w:iCs/>
      <w:color w:val="000000"/>
      <w:spacing w:val="0"/>
      <w:position w:val="0"/>
      <w:sz w:val="24"/>
      <w:szCs w:val="24"/>
      <w:shd w:val="clear" w:color="auto" w:fill="ffffff"/>
      <w:lang w:val="ru-RU" w:eastAsia="ru-RU"/>
    </w:rPr>
  </w:style>
  <w:style w:type="character" w:styleId="1369" w:customStyle="1">
    <w:name w:val="Văn bản nội dung (24)_"/>
    <w:basedOn w:val="993"/>
    <w:link w:val="1370"/>
    <w:pPr>
      <w:pBdr/>
      <w:spacing/>
      <w:ind/>
    </w:pPr>
    <w:rPr>
      <w:rFonts w:eastAsia="Times New Roman" w:cs="Times New Roman"/>
      <w:sz w:val="19"/>
      <w:szCs w:val="19"/>
      <w:shd w:val="clear" w:color="auto" w:fill="ffffff"/>
      <w:lang w:eastAsia="vi-VN"/>
    </w:rPr>
  </w:style>
  <w:style w:type="paragraph" w:styleId="1370" w:customStyle="1">
    <w:name w:val="Văn bản nội dung (24)"/>
    <w:basedOn w:val="983"/>
    <w:link w:val="1369"/>
    <w:pPr>
      <w:widowControl w:val="false"/>
      <w:pBdr/>
      <w:shd w:val="clear" w:color="auto" w:fill="ffffff"/>
      <w:spacing w:after="480" w:line="240" w:lineRule="atLeast"/>
      <w:ind/>
    </w:pPr>
    <w:rPr>
      <w:rFonts w:eastAsia="Times New Roman" w:cs="Times New Roman"/>
      <w:sz w:val="19"/>
      <w:szCs w:val="19"/>
      <w:lang w:eastAsia="vi-VN"/>
    </w:rPr>
  </w:style>
  <w:style w:type="character" w:styleId="1371" w:customStyle="1">
    <w:name w:val="Văn bản nội dung (25)_"/>
    <w:basedOn w:val="993"/>
    <w:link w:val="1372"/>
    <w:pPr>
      <w:pBdr/>
      <w:spacing/>
      <w:ind/>
    </w:pPr>
    <w:rPr>
      <w:rFonts w:eastAsia="Times New Roman" w:cs="Times New Roman"/>
      <w:i/>
      <w:iCs/>
      <w:spacing w:val="40"/>
      <w:shd w:val="clear" w:color="auto" w:fill="ffffff"/>
    </w:rPr>
  </w:style>
  <w:style w:type="paragraph" w:styleId="1372" w:customStyle="1">
    <w:name w:val="Văn bản nội dung (25)"/>
    <w:basedOn w:val="983"/>
    <w:link w:val="1371"/>
    <w:pPr>
      <w:widowControl w:val="false"/>
      <w:pBdr/>
      <w:shd w:val="clear" w:color="auto" w:fill="ffffff"/>
      <w:spacing w:after="0" w:before="120" w:line="240" w:lineRule="atLeast"/>
      <w:ind/>
    </w:pPr>
    <w:rPr>
      <w:rFonts w:eastAsia="Times New Roman" w:cs="Times New Roman"/>
      <w:i/>
      <w:iCs/>
      <w:spacing w:val="40"/>
    </w:rPr>
  </w:style>
  <w:style w:type="character" w:styleId="1373" w:customStyle="1">
    <w:name w:val="Văn bản nội dung (25) + Giãn cách 0 pt"/>
    <w:basedOn w:val="1371"/>
    <w:pPr>
      <w:pBdr/>
      <w:spacing/>
      <w:ind/>
    </w:pPr>
    <w:rPr>
      <w:rFonts w:eastAsia="Times New Roman" w:cs="Times New Roman"/>
      <w:i/>
      <w:iCs/>
      <w:color w:val="000000"/>
      <w:spacing w:val="-10"/>
      <w:position w:val="0"/>
      <w:sz w:val="24"/>
      <w:szCs w:val="24"/>
      <w:shd w:val="clear" w:color="auto" w:fill="ffffff"/>
      <w:lang w:val="en-US" w:eastAsia="en-US"/>
    </w:rPr>
  </w:style>
  <w:style w:type="character" w:styleId="1374" w:customStyle="1">
    <w:name w:val="Tiêu đề #3 (3)_"/>
    <w:basedOn w:val="993"/>
    <w:link w:val="1375"/>
    <w:pPr>
      <w:pBdr/>
      <w:spacing/>
      <w:ind/>
    </w:pPr>
    <w:rPr>
      <w:rFonts w:ascii="Gungsuh" w:hAnsi="Gungsuh" w:eastAsia="Gungsuh" w:cs="Gungsuh"/>
      <w:i/>
      <w:iCs/>
      <w:sz w:val="21"/>
      <w:szCs w:val="21"/>
      <w:shd w:val="clear" w:color="auto" w:fill="ffffff"/>
    </w:rPr>
  </w:style>
  <w:style w:type="paragraph" w:styleId="1375" w:customStyle="1">
    <w:name w:val="Tiêu đề #3 (3)"/>
    <w:basedOn w:val="983"/>
    <w:link w:val="1374"/>
    <w:pPr>
      <w:widowControl w:val="false"/>
      <w:pBdr/>
      <w:shd w:val="clear" w:color="auto" w:fill="ffffff"/>
      <w:spacing w:after="0" w:before="60" w:line="240" w:lineRule="atLeast"/>
      <w:ind/>
      <w:outlineLvl w:val="2"/>
    </w:pPr>
    <w:rPr>
      <w:rFonts w:ascii="Gungsuh" w:hAnsi="Gungsuh" w:eastAsia="Gungsuh" w:cs="Gungsuh"/>
      <w:i/>
      <w:iCs/>
      <w:sz w:val="21"/>
      <w:szCs w:val="21"/>
    </w:rPr>
  </w:style>
  <w:style w:type="character" w:styleId="1376" w:customStyle="1">
    <w:name w:val="Văn bản nội dung (32) Exact"/>
    <w:basedOn w:val="993"/>
    <w:link w:val="1377"/>
    <w:pPr>
      <w:pBdr/>
      <w:spacing/>
      <w:ind/>
    </w:pPr>
    <w:rPr>
      <w:rFonts w:ascii="Verdana" w:hAnsi="Verdana" w:eastAsia="Times New Roman" w:cs="Verdana"/>
      <w:i/>
      <w:iCs/>
      <w:sz w:val="26"/>
      <w:szCs w:val="26"/>
      <w:shd w:val="clear" w:color="auto" w:fill="ffffff"/>
    </w:rPr>
  </w:style>
  <w:style w:type="paragraph" w:styleId="1377" w:customStyle="1">
    <w:name w:val="Văn bản nội dung (32)"/>
    <w:basedOn w:val="983"/>
    <w:link w:val="1376"/>
    <w:pPr>
      <w:widowControl w:val="false"/>
      <w:pBdr/>
      <w:shd w:val="clear" w:color="auto" w:fill="ffffff"/>
      <w:spacing w:after="0" w:line="240" w:lineRule="atLeast"/>
      <w:ind/>
    </w:pPr>
    <w:rPr>
      <w:rFonts w:ascii="Verdana" w:hAnsi="Verdana" w:eastAsia="Times New Roman" w:cs="Verdana"/>
      <w:i/>
      <w:iCs/>
      <w:sz w:val="26"/>
      <w:szCs w:val="26"/>
    </w:rPr>
  </w:style>
  <w:style w:type="character" w:styleId="1378" w:customStyle="1">
    <w:name w:val="Văn bản nội dung (2) + Giãn cách 1 pt Exact"/>
    <w:basedOn w:val="1258"/>
    <w:pPr>
      <w:pBdr/>
      <w:spacing/>
      <w:ind/>
    </w:pPr>
    <w:rPr>
      <w:rFonts w:ascii="Times New Roman" w:hAnsi="Times New Roman" w:cs="Times New Roman"/>
      <w:color w:val="000000"/>
      <w:spacing w:val="30"/>
      <w:position w:val="0"/>
      <w:sz w:val="24"/>
      <w:szCs w:val="24"/>
      <w:u w:val="none"/>
      <w:shd w:val="clear" w:color="auto" w:fill="ffffff"/>
      <w:lang w:val="ru-RU" w:eastAsia="ru-RU"/>
    </w:rPr>
  </w:style>
  <w:style w:type="character" w:styleId="1379" w:customStyle="1">
    <w:name w:val="Văn bản nội dung (30)_"/>
    <w:basedOn w:val="993"/>
    <w:link w:val="1380"/>
    <w:pPr>
      <w:pBdr/>
      <w:spacing/>
      <w:ind/>
    </w:pPr>
    <w:rPr>
      <w:rFonts w:eastAsia="Times New Roman" w:cs="Times New Roman"/>
      <w:i/>
      <w:iCs/>
      <w:shd w:val="clear" w:color="auto" w:fill="ffffff"/>
    </w:rPr>
  </w:style>
  <w:style w:type="paragraph" w:styleId="1380" w:customStyle="1">
    <w:name w:val="Văn bản nội dung (30)"/>
    <w:basedOn w:val="983"/>
    <w:link w:val="1379"/>
    <w:pPr>
      <w:widowControl w:val="false"/>
      <w:pBdr/>
      <w:shd w:val="clear" w:color="auto" w:fill="ffffff"/>
      <w:spacing w:after="0" w:line="240" w:lineRule="atLeast"/>
      <w:ind/>
      <w:jc w:val="both"/>
    </w:pPr>
    <w:rPr>
      <w:rFonts w:eastAsia="Times New Roman" w:cs="Times New Roman"/>
      <w:i/>
      <w:iCs/>
    </w:rPr>
  </w:style>
  <w:style w:type="character" w:styleId="1381" w:customStyle="1">
    <w:name w:val="Văn bản nội dung (31)_"/>
    <w:basedOn w:val="993"/>
    <w:link w:val="1382"/>
    <w:pPr>
      <w:pBdr/>
      <w:spacing/>
      <w:ind/>
    </w:pPr>
    <w:rPr>
      <w:rFonts w:eastAsia="Times New Roman" w:cs="Times New Roman"/>
      <w:b/>
      <w:bCs/>
      <w:sz w:val="19"/>
      <w:szCs w:val="19"/>
      <w:shd w:val="clear" w:color="auto" w:fill="ffffff"/>
    </w:rPr>
  </w:style>
  <w:style w:type="paragraph" w:styleId="1382" w:customStyle="1">
    <w:name w:val="Văn bản nội dung (31)"/>
    <w:basedOn w:val="983"/>
    <w:link w:val="1381"/>
    <w:pPr>
      <w:widowControl w:val="false"/>
      <w:pBdr/>
      <w:shd w:val="clear" w:color="auto" w:fill="ffffff"/>
      <w:spacing w:after="420" w:line="240" w:lineRule="atLeast"/>
      <w:ind/>
      <w:jc w:val="both"/>
    </w:pPr>
    <w:rPr>
      <w:rFonts w:eastAsia="Times New Roman" w:cs="Times New Roman"/>
      <w:b/>
      <w:bCs/>
      <w:sz w:val="19"/>
      <w:szCs w:val="19"/>
    </w:rPr>
  </w:style>
  <w:style w:type="character" w:styleId="1383" w:customStyle="1">
    <w:name w:val="Văn bản nội dung (2) + 10 pt"/>
    <w:basedOn w:val="1258"/>
    <w:pPr>
      <w:pBdr/>
      <w:spacing/>
      <w:ind/>
    </w:pPr>
    <w:rPr>
      <w:rFonts w:ascii="Times New Roman" w:hAnsi="Times New Roman" w:cs="Times New Roman"/>
      <w:color w:val="000000"/>
      <w:spacing w:val="0"/>
      <w:position w:val="0"/>
      <w:sz w:val="20"/>
      <w:szCs w:val="20"/>
      <w:u w:val="none"/>
      <w:shd w:val="clear" w:color="auto" w:fill="ffffff"/>
      <w:lang w:val="ru-RU" w:eastAsia="ru-RU"/>
    </w:rPr>
  </w:style>
  <w:style w:type="character" w:styleId="1384" w:customStyle="1">
    <w:name w:val="Văn bản nội dung (2) + Giãn cách 1 pt"/>
    <w:basedOn w:val="1258"/>
    <w:pPr>
      <w:pBdr/>
      <w:spacing/>
      <w:ind/>
    </w:pPr>
    <w:rPr>
      <w:rFonts w:ascii="Times New Roman" w:hAnsi="Times New Roman" w:cs="Times New Roman"/>
      <w:color w:val="000000"/>
      <w:spacing w:val="30"/>
      <w:position w:val="0"/>
      <w:sz w:val="24"/>
      <w:szCs w:val="24"/>
      <w:u w:val="none"/>
      <w:shd w:val="clear" w:color="auto" w:fill="ffffff"/>
      <w:lang w:val="ru-RU" w:eastAsia="ru-RU"/>
    </w:rPr>
  </w:style>
  <w:style w:type="character" w:styleId="1385" w:customStyle="1">
    <w:name w:val="Tiêu đề #3 (4) Exact"/>
    <w:basedOn w:val="993"/>
    <w:link w:val="1386"/>
    <w:pPr>
      <w:pBdr/>
      <w:spacing/>
      <w:ind/>
    </w:pPr>
    <w:rPr>
      <w:rFonts w:ascii="Verdana" w:hAnsi="Verdana" w:eastAsia="Times New Roman" w:cs="Verdana"/>
      <w:i/>
      <w:iCs/>
      <w:sz w:val="26"/>
      <w:szCs w:val="26"/>
      <w:shd w:val="clear" w:color="auto" w:fill="ffffff"/>
    </w:rPr>
  </w:style>
  <w:style w:type="paragraph" w:styleId="1386" w:customStyle="1">
    <w:name w:val="Tiêu đề #3 (4)"/>
    <w:basedOn w:val="983"/>
    <w:link w:val="1385"/>
    <w:pPr>
      <w:widowControl w:val="false"/>
      <w:pBdr/>
      <w:shd w:val="clear" w:color="auto" w:fill="ffffff"/>
      <w:spacing w:after="0" w:before="60" w:line="240" w:lineRule="atLeast"/>
      <w:ind/>
      <w:jc w:val="right"/>
      <w:outlineLvl w:val="2"/>
    </w:pPr>
    <w:rPr>
      <w:rFonts w:ascii="Verdana" w:hAnsi="Verdana" w:eastAsia="Times New Roman" w:cs="Verdana"/>
      <w:i/>
      <w:iCs/>
      <w:sz w:val="26"/>
      <w:szCs w:val="26"/>
    </w:rPr>
  </w:style>
  <w:style w:type="character" w:styleId="1387" w:customStyle="1">
    <w:name w:val="Văn bản nội dung (2) + Giãn cách 17 pt Exact"/>
    <w:basedOn w:val="1258"/>
    <w:pPr>
      <w:pBdr/>
      <w:spacing/>
      <w:ind/>
    </w:pPr>
    <w:rPr>
      <w:rFonts w:ascii="Times New Roman" w:hAnsi="Times New Roman" w:cs="Times New Roman"/>
      <w:color w:val="000000"/>
      <w:spacing w:val="340"/>
      <w:position w:val="0"/>
      <w:sz w:val="24"/>
      <w:szCs w:val="24"/>
      <w:u w:val="none"/>
      <w:shd w:val="clear" w:color="auto" w:fill="ffffff"/>
      <w:lang w:val="ru-RU" w:eastAsia="ru-RU"/>
    </w:rPr>
  </w:style>
  <w:style w:type="character" w:styleId="1388" w:customStyle="1">
    <w:name w:val="Văn bản nội dung (2) + Giãn cách 3 pt"/>
    <w:basedOn w:val="1258"/>
    <w:pPr>
      <w:pBdr/>
      <w:spacing/>
      <w:ind/>
    </w:pPr>
    <w:rPr>
      <w:rFonts w:ascii="Times New Roman" w:hAnsi="Times New Roman" w:cs="Times New Roman"/>
      <w:color w:val="000000"/>
      <w:spacing w:val="60"/>
      <w:position w:val="0"/>
      <w:sz w:val="24"/>
      <w:szCs w:val="24"/>
      <w:u w:val="none"/>
      <w:shd w:val="clear" w:color="auto" w:fill="ffffff"/>
      <w:lang w:val="vi-VN" w:eastAsia="vi-VN"/>
    </w:rPr>
  </w:style>
  <w:style w:type="character" w:styleId="1389" w:customStyle="1">
    <w:name w:val="Văn bản nội dung (33) Exact"/>
    <w:basedOn w:val="993"/>
    <w:link w:val="1390"/>
    <w:pPr>
      <w:pBdr/>
      <w:spacing/>
      <w:ind/>
    </w:pPr>
    <w:rPr>
      <w:rFonts w:eastAsia="Times New Roman" w:cs="Times New Roman"/>
      <w:b/>
      <w:bCs/>
      <w:sz w:val="30"/>
      <w:szCs w:val="30"/>
      <w:shd w:val="clear" w:color="auto" w:fill="ffffff"/>
    </w:rPr>
  </w:style>
  <w:style w:type="paragraph" w:styleId="1390" w:customStyle="1">
    <w:name w:val="Văn bản nội dung (33)"/>
    <w:basedOn w:val="983"/>
    <w:link w:val="1389"/>
    <w:pPr>
      <w:widowControl w:val="false"/>
      <w:pBdr/>
      <w:shd w:val="clear" w:color="auto" w:fill="ffffff"/>
      <w:spacing w:after="60" w:line="58" w:lineRule="exact"/>
      <w:ind/>
      <w:jc w:val="right"/>
    </w:pPr>
    <w:rPr>
      <w:rFonts w:eastAsia="Times New Roman" w:cs="Times New Roman"/>
      <w:b/>
      <w:bCs/>
      <w:sz w:val="30"/>
      <w:szCs w:val="30"/>
    </w:rPr>
  </w:style>
  <w:style w:type="character" w:styleId="1391" w:customStyle="1">
    <w:name w:val="Văn bản nội dung (34) Exact"/>
    <w:basedOn w:val="993"/>
    <w:link w:val="1392"/>
    <w:pPr>
      <w:pBdr/>
      <w:spacing/>
      <w:ind/>
    </w:pPr>
    <w:rPr>
      <w:rFonts w:eastAsia="Times New Roman" w:cs="Times New Roman"/>
      <w:i/>
      <w:iCs/>
      <w:spacing w:val="10"/>
      <w:shd w:val="clear" w:color="auto" w:fill="ffffff"/>
      <w:lang w:eastAsia="vi-VN"/>
    </w:rPr>
  </w:style>
  <w:style w:type="paragraph" w:styleId="1392" w:customStyle="1">
    <w:name w:val="Văn bản nội dung (34)"/>
    <w:basedOn w:val="983"/>
    <w:link w:val="1391"/>
    <w:pPr>
      <w:widowControl w:val="false"/>
      <w:pBdr/>
      <w:shd w:val="clear" w:color="auto" w:fill="ffffff"/>
      <w:spacing w:after="0" w:line="240" w:lineRule="atLeast"/>
      <w:ind/>
    </w:pPr>
    <w:rPr>
      <w:rFonts w:eastAsia="Times New Roman" w:cs="Times New Roman"/>
      <w:i/>
      <w:iCs/>
      <w:spacing w:val="10"/>
      <w:lang w:eastAsia="vi-VN"/>
    </w:rPr>
  </w:style>
  <w:style w:type="character" w:styleId="1393" w:customStyle="1">
    <w:name w:val="Văn bản nội dung (37) Exact"/>
    <w:basedOn w:val="993"/>
    <w:link w:val="1394"/>
    <w:pPr>
      <w:pBdr/>
      <w:spacing/>
      <w:ind/>
    </w:pPr>
    <w:rPr>
      <w:rFonts w:eastAsia="Times New Roman" w:cs="Times New Roman"/>
      <w:sz w:val="21"/>
      <w:szCs w:val="21"/>
      <w:shd w:val="clear" w:color="auto" w:fill="ffffff"/>
    </w:rPr>
  </w:style>
  <w:style w:type="paragraph" w:styleId="1394" w:customStyle="1">
    <w:name w:val="Văn bản nội dung (37)"/>
    <w:basedOn w:val="983"/>
    <w:link w:val="1393"/>
    <w:pPr>
      <w:widowControl w:val="false"/>
      <w:pBdr/>
      <w:shd w:val="clear" w:color="auto" w:fill="ffffff"/>
      <w:spacing w:after="0" w:line="240" w:lineRule="atLeast"/>
      <w:ind/>
      <w:jc w:val="both"/>
    </w:pPr>
    <w:rPr>
      <w:rFonts w:eastAsia="Times New Roman" w:cs="Times New Roman"/>
      <w:sz w:val="21"/>
      <w:szCs w:val="21"/>
    </w:rPr>
  </w:style>
  <w:style w:type="character" w:styleId="1395" w:customStyle="1">
    <w:name w:val="Văn bản nội dung (36)_"/>
    <w:basedOn w:val="993"/>
    <w:link w:val="1396"/>
    <w:pPr>
      <w:pBdr/>
      <w:spacing/>
      <w:ind/>
    </w:pPr>
    <w:rPr>
      <w:rFonts w:eastAsia="Times New Roman" w:cs="Times New Roman"/>
      <w:sz w:val="20"/>
      <w:szCs w:val="20"/>
      <w:shd w:val="clear" w:color="auto" w:fill="ffffff"/>
    </w:rPr>
  </w:style>
  <w:style w:type="paragraph" w:styleId="1396" w:customStyle="1">
    <w:name w:val="Văn bản nội dung (36)"/>
    <w:basedOn w:val="983"/>
    <w:link w:val="1395"/>
    <w:pPr>
      <w:widowControl w:val="false"/>
      <w:pBdr/>
      <w:shd w:val="clear" w:color="auto" w:fill="ffffff"/>
      <w:spacing w:after="0" w:before="540" w:line="240" w:lineRule="atLeast"/>
      <w:ind/>
      <w:jc w:val="both"/>
    </w:pPr>
    <w:rPr>
      <w:rFonts w:eastAsia="Times New Roman" w:cs="Times New Roman"/>
      <w:sz w:val="20"/>
      <w:szCs w:val="20"/>
    </w:rPr>
  </w:style>
  <w:style w:type="character" w:styleId="1397" w:customStyle="1">
    <w:name w:val="Văn bản nội dung (36) + In nghiêng"/>
    <w:basedOn w:val="1395"/>
    <w:pPr>
      <w:pBdr/>
      <w:spacing/>
      <w:ind/>
    </w:pPr>
    <w:rPr>
      <w:rFonts w:eastAsia="Times New Roman" w:cs="Times New Roman"/>
      <w:i/>
      <w:iCs/>
      <w:color w:val="000000"/>
      <w:spacing w:val="60"/>
      <w:position w:val="0"/>
      <w:sz w:val="20"/>
      <w:szCs w:val="20"/>
      <w:shd w:val="clear" w:color="auto" w:fill="ffffff"/>
      <w:lang w:val="ru-RU" w:eastAsia="ru-RU"/>
    </w:rPr>
  </w:style>
  <w:style w:type="character" w:styleId="1398" w:customStyle="1">
    <w:name w:val="Tiêu đề #1 (2)_"/>
    <w:basedOn w:val="993"/>
    <w:link w:val="1399"/>
    <w:pPr>
      <w:pBdr/>
      <w:spacing/>
      <w:ind/>
    </w:pPr>
    <w:rPr>
      <w:rFonts w:ascii="Verdana" w:hAnsi="Verdana" w:eastAsia="Times New Roman" w:cs="Verdana"/>
      <w:i/>
      <w:iCs/>
      <w:spacing w:val="-20"/>
      <w:sz w:val="21"/>
      <w:szCs w:val="21"/>
      <w:shd w:val="clear" w:color="auto" w:fill="ffffff"/>
    </w:rPr>
  </w:style>
  <w:style w:type="paragraph" w:styleId="1399" w:customStyle="1">
    <w:name w:val="Tiêu đề #1 (2)"/>
    <w:basedOn w:val="983"/>
    <w:link w:val="1398"/>
    <w:pPr>
      <w:widowControl w:val="false"/>
      <w:pBdr/>
      <w:shd w:val="clear" w:color="auto" w:fill="ffffff"/>
      <w:spacing w:after="1140" w:before="360" w:line="240" w:lineRule="atLeast"/>
      <w:ind/>
      <w:outlineLvl w:val="0"/>
    </w:pPr>
    <w:rPr>
      <w:rFonts w:ascii="Verdana" w:hAnsi="Verdana" w:eastAsia="Times New Roman" w:cs="Verdana"/>
      <w:i/>
      <w:iCs/>
      <w:spacing w:val="-20"/>
      <w:sz w:val="21"/>
      <w:szCs w:val="21"/>
    </w:rPr>
  </w:style>
  <w:style w:type="character" w:styleId="1400" w:customStyle="1">
    <w:name w:val="Văn bản nội dung (38)_"/>
    <w:basedOn w:val="993"/>
    <w:link w:val="1401"/>
    <w:pPr>
      <w:pBdr/>
      <w:spacing/>
      <w:ind/>
    </w:pPr>
    <w:rPr>
      <w:rFonts w:ascii="Arial Narrow" w:hAnsi="Arial Narrow" w:eastAsia="Times New Roman" w:cs="Arial Narrow"/>
      <w:sz w:val="19"/>
      <w:szCs w:val="19"/>
      <w:shd w:val="clear" w:color="auto" w:fill="ffffff"/>
    </w:rPr>
  </w:style>
  <w:style w:type="paragraph" w:styleId="1401" w:customStyle="1">
    <w:name w:val="Văn bản nội dung (38)"/>
    <w:basedOn w:val="983"/>
    <w:link w:val="1400"/>
    <w:pPr>
      <w:widowControl w:val="false"/>
      <w:pBdr/>
      <w:shd w:val="clear" w:color="auto" w:fill="ffffff"/>
      <w:spacing w:after="0" w:before="60" w:line="240" w:lineRule="atLeast"/>
      <w:ind/>
    </w:pPr>
    <w:rPr>
      <w:rFonts w:ascii="Arial Narrow" w:hAnsi="Arial Narrow" w:eastAsia="Times New Roman" w:cs="Arial Narrow"/>
      <w:sz w:val="19"/>
      <w:szCs w:val="19"/>
    </w:rPr>
  </w:style>
  <w:style w:type="character" w:styleId="1402" w:customStyle="1">
    <w:name w:val="Tiêu đề #3 + Giãn cách 2 pt"/>
    <w:basedOn w:val="1294"/>
    <w:qFormat/>
    <w:pPr>
      <w:pBdr/>
      <w:spacing/>
      <w:ind/>
    </w:pPr>
    <w:rPr>
      <w:rFonts w:eastAsia="Times New Roman" w:cs="Times New Roman"/>
      <w:i/>
      <w:iCs/>
      <w:color w:val="000000"/>
      <w:spacing w:val="40"/>
      <w:position w:val="0"/>
      <w:sz w:val="24"/>
      <w:szCs w:val="24"/>
      <w:shd w:val="clear" w:color="auto" w:fill="ffffff"/>
      <w:lang w:val="ru-RU" w:eastAsia="ru-RU"/>
    </w:rPr>
  </w:style>
  <w:style w:type="character" w:styleId="1403" w:customStyle="1">
    <w:name w:val="Văn bản nội dung (39)_"/>
    <w:basedOn w:val="993"/>
    <w:link w:val="1404"/>
    <w:qFormat/>
    <w:pPr>
      <w:pBdr/>
      <w:spacing/>
      <w:ind/>
    </w:pPr>
    <w:rPr>
      <w:rFonts w:eastAsia="Times New Roman" w:cs="Times New Roman"/>
      <w:i/>
      <w:iCs/>
      <w:shd w:val="clear" w:color="auto" w:fill="ffffff"/>
    </w:rPr>
  </w:style>
  <w:style w:type="paragraph" w:styleId="1404" w:customStyle="1">
    <w:name w:val="Văn bản nội dung (39)"/>
    <w:basedOn w:val="983"/>
    <w:link w:val="1403"/>
    <w:qFormat/>
    <w:pPr>
      <w:widowControl w:val="false"/>
      <w:pBdr/>
      <w:shd w:val="clear" w:color="auto" w:fill="ffffff"/>
      <w:spacing w:after="0" w:line="240" w:lineRule="atLeast"/>
      <w:ind/>
    </w:pPr>
    <w:rPr>
      <w:rFonts w:eastAsia="Times New Roman" w:cs="Times New Roman"/>
      <w:i/>
      <w:iCs/>
    </w:rPr>
  </w:style>
  <w:style w:type="character" w:styleId="1405" w:customStyle="1">
    <w:name w:val="Văn bản nội dung (40) Exact"/>
    <w:basedOn w:val="993"/>
    <w:link w:val="1406"/>
    <w:qFormat/>
    <w:pPr>
      <w:pBdr/>
      <w:spacing/>
      <w:ind/>
    </w:pPr>
    <w:rPr>
      <w:rFonts w:ascii="Arial Narrow" w:hAnsi="Arial Narrow" w:eastAsia="Times New Roman" w:cs="Arial Narrow"/>
      <w:i/>
      <w:iCs/>
      <w:sz w:val="18"/>
      <w:szCs w:val="18"/>
      <w:shd w:val="clear" w:color="auto" w:fill="ffffff"/>
    </w:rPr>
  </w:style>
  <w:style w:type="paragraph" w:styleId="1406" w:customStyle="1">
    <w:name w:val="Văn bản nội dung (40)"/>
    <w:basedOn w:val="983"/>
    <w:link w:val="1405"/>
    <w:qFormat/>
    <w:pPr>
      <w:widowControl w:val="false"/>
      <w:pBdr/>
      <w:shd w:val="clear" w:color="auto" w:fill="ffffff"/>
      <w:spacing w:after="0" w:before="60" w:line="240" w:lineRule="atLeast"/>
      <w:ind/>
    </w:pPr>
    <w:rPr>
      <w:rFonts w:ascii="Arial Narrow" w:hAnsi="Arial Narrow" w:eastAsia="Times New Roman" w:cs="Arial Narrow"/>
      <w:i/>
      <w:iCs/>
      <w:sz w:val="18"/>
      <w:szCs w:val="18"/>
    </w:rPr>
  </w:style>
  <w:style w:type="character" w:styleId="1407" w:customStyle="1">
    <w:name w:val="Văn bản nội dung (41)_"/>
    <w:basedOn w:val="993"/>
    <w:link w:val="1408"/>
    <w:qFormat/>
    <w:pPr>
      <w:pBdr/>
      <w:spacing/>
      <w:ind/>
    </w:pPr>
    <w:rPr>
      <w:rFonts w:eastAsia="Times New Roman" w:cs="Times New Roman"/>
      <w:spacing w:val="40"/>
      <w:sz w:val="8"/>
      <w:szCs w:val="8"/>
      <w:shd w:val="clear" w:color="auto" w:fill="ffffff"/>
    </w:rPr>
  </w:style>
  <w:style w:type="paragraph" w:styleId="1408" w:customStyle="1">
    <w:name w:val="Văn bản nội dung (41)"/>
    <w:basedOn w:val="983"/>
    <w:link w:val="1407"/>
    <w:qFormat/>
    <w:pPr>
      <w:widowControl w:val="false"/>
      <w:pBdr/>
      <w:shd w:val="clear" w:color="auto" w:fill="ffffff"/>
      <w:spacing w:after="0" w:before="300" w:line="240" w:lineRule="atLeast"/>
      <w:ind/>
      <w:jc w:val="both"/>
    </w:pPr>
    <w:rPr>
      <w:rFonts w:eastAsia="Times New Roman" w:cs="Times New Roman"/>
      <w:spacing w:val="40"/>
      <w:sz w:val="8"/>
      <w:szCs w:val="8"/>
    </w:rPr>
  </w:style>
  <w:style w:type="character" w:styleId="1409" w:customStyle="1">
    <w:name w:val="Văn bản nội dung (42)_"/>
    <w:basedOn w:val="993"/>
    <w:link w:val="1410"/>
    <w:qFormat/>
    <w:pPr>
      <w:pBdr/>
      <w:spacing/>
      <w:ind/>
    </w:pPr>
    <w:rPr>
      <w:rFonts w:eastAsia="Times New Roman" w:cs="Times New Roman"/>
      <w:spacing w:val="60"/>
      <w:sz w:val="17"/>
      <w:szCs w:val="17"/>
      <w:shd w:val="clear" w:color="auto" w:fill="ffffff"/>
    </w:rPr>
  </w:style>
  <w:style w:type="paragraph" w:styleId="1410" w:customStyle="1">
    <w:name w:val="Văn bản nội dung (42)"/>
    <w:basedOn w:val="983"/>
    <w:link w:val="1409"/>
    <w:qFormat/>
    <w:pPr>
      <w:widowControl w:val="false"/>
      <w:pBdr/>
      <w:shd w:val="clear" w:color="auto" w:fill="ffffff"/>
      <w:spacing w:after="0" w:line="240" w:lineRule="atLeast"/>
      <w:ind/>
      <w:jc w:val="both"/>
    </w:pPr>
    <w:rPr>
      <w:rFonts w:eastAsia="Times New Roman" w:cs="Times New Roman"/>
      <w:spacing w:val="60"/>
      <w:sz w:val="17"/>
      <w:szCs w:val="17"/>
    </w:rPr>
  </w:style>
  <w:style w:type="character" w:styleId="1411" w:customStyle="1">
    <w:name w:val="Văn bản nội dung (43)_"/>
    <w:basedOn w:val="993"/>
    <w:link w:val="1412"/>
    <w:qFormat/>
    <w:pPr>
      <w:pBdr/>
      <w:spacing/>
      <w:ind/>
    </w:pPr>
    <w:rPr>
      <w:rFonts w:eastAsia="Times New Roman" w:cs="Times New Roman"/>
      <w:i/>
      <w:iCs/>
      <w:sz w:val="19"/>
      <w:szCs w:val="19"/>
      <w:shd w:val="clear" w:color="auto" w:fill="ffffff"/>
      <w:lang w:eastAsia="vi-VN"/>
    </w:rPr>
  </w:style>
  <w:style w:type="paragraph" w:styleId="1412" w:customStyle="1">
    <w:name w:val="Văn bản nội dung (43)"/>
    <w:basedOn w:val="983"/>
    <w:link w:val="1411"/>
    <w:qFormat/>
    <w:pPr>
      <w:widowControl w:val="false"/>
      <w:pBdr/>
      <w:shd w:val="clear" w:color="auto" w:fill="ffffff"/>
      <w:spacing w:after="0" w:before="240" w:line="240" w:lineRule="atLeast"/>
      <w:ind/>
    </w:pPr>
    <w:rPr>
      <w:rFonts w:eastAsia="Times New Roman" w:cs="Times New Roman"/>
      <w:i/>
      <w:iCs/>
      <w:sz w:val="19"/>
      <w:szCs w:val="19"/>
      <w:lang w:eastAsia="vi-VN"/>
    </w:rPr>
  </w:style>
  <w:style w:type="character" w:styleId="1413" w:customStyle="1">
    <w:name w:val="Văn bản nội dung (44)_"/>
    <w:basedOn w:val="993"/>
    <w:link w:val="1414"/>
    <w:qFormat/>
    <w:pPr>
      <w:pBdr/>
      <w:spacing/>
      <w:ind/>
    </w:pPr>
    <w:rPr>
      <w:rFonts w:ascii="Trebuchet MS" w:hAnsi="Trebuchet MS" w:eastAsia="Times New Roman" w:cs="Trebuchet MS"/>
      <w:i/>
      <w:iCs/>
      <w:shd w:val="clear" w:color="auto" w:fill="ffffff"/>
    </w:rPr>
  </w:style>
  <w:style w:type="paragraph" w:styleId="1414" w:customStyle="1">
    <w:name w:val="Văn bản nội dung (44)"/>
    <w:basedOn w:val="983"/>
    <w:link w:val="1413"/>
    <w:qFormat/>
    <w:pPr>
      <w:widowControl w:val="false"/>
      <w:pBdr/>
      <w:shd w:val="clear" w:color="auto" w:fill="ffffff"/>
      <w:spacing w:after="0" w:line="240" w:lineRule="atLeast"/>
      <w:ind/>
    </w:pPr>
    <w:rPr>
      <w:rFonts w:ascii="Trebuchet MS" w:hAnsi="Trebuchet MS" w:eastAsia="Times New Roman" w:cs="Trebuchet MS"/>
      <w:i/>
      <w:iCs/>
    </w:rPr>
  </w:style>
  <w:style w:type="character" w:styleId="1415" w:customStyle="1">
    <w:name w:val="Văn bản nội dung (45)_"/>
    <w:basedOn w:val="993"/>
    <w:qFormat/>
    <w:pPr>
      <w:pBdr/>
      <w:spacing/>
      <w:ind/>
    </w:pPr>
    <w:rPr>
      <w:rFonts w:ascii="Times New Roman" w:hAnsi="Times New Roman" w:cs="Times New Roman"/>
      <w:spacing w:val="-10"/>
      <w:sz w:val="34"/>
      <w:szCs w:val="34"/>
      <w:u w:val="none"/>
    </w:rPr>
  </w:style>
  <w:style w:type="character" w:styleId="1416" w:customStyle="1">
    <w:name w:val="Văn bản nội dung (45)"/>
    <w:basedOn w:val="1415"/>
    <w:qFormat/>
    <w:pPr>
      <w:pBdr/>
      <w:spacing/>
      <w:ind/>
    </w:pPr>
    <w:rPr>
      <w:rFonts w:ascii="Times New Roman" w:hAnsi="Times New Roman" w:cs="Times New Roman"/>
      <w:color w:val="000000"/>
      <w:spacing w:val="-10"/>
      <w:position w:val="0"/>
      <w:sz w:val="34"/>
      <w:szCs w:val="34"/>
      <w:u w:val="single"/>
      <w:lang w:val="ru-RU" w:eastAsia="ru-RU"/>
    </w:rPr>
  </w:style>
  <w:style w:type="character" w:styleId="1417" w:customStyle="1">
    <w:name w:val="Chú thích ảnh (2) Exact"/>
    <w:basedOn w:val="993"/>
    <w:link w:val="1418"/>
    <w:qFormat/>
    <w:pPr>
      <w:pBdr/>
      <w:spacing/>
      <w:ind/>
    </w:pPr>
    <w:rPr>
      <w:rFonts w:eastAsia="Times New Roman" w:cs="Times New Roman"/>
      <w:i/>
      <w:iCs/>
      <w:sz w:val="18"/>
      <w:szCs w:val="18"/>
      <w:shd w:val="clear" w:color="auto" w:fill="ffffff"/>
    </w:rPr>
  </w:style>
  <w:style w:type="paragraph" w:styleId="1418" w:customStyle="1">
    <w:name w:val="Chú thích ảnh (2)"/>
    <w:basedOn w:val="983"/>
    <w:link w:val="1417"/>
    <w:pPr>
      <w:widowControl w:val="false"/>
      <w:pBdr/>
      <w:shd w:val="clear" w:color="auto" w:fill="ffffff"/>
      <w:spacing w:after="0" w:line="240" w:lineRule="atLeast"/>
      <w:ind/>
    </w:pPr>
    <w:rPr>
      <w:rFonts w:eastAsia="Times New Roman" w:cs="Times New Roman"/>
      <w:i/>
      <w:iCs/>
      <w:sz w:val="18"/>
      <w:szCs w:val="18"/>
    </w:rPr>
  </w:style>
  <w:style w:type="character" w:styleId="1419" w:customStyle="1">
    <w:name w:val="Chú thích ảnh (3) Exact"/>
    <w:basedOn w:val="993"/>
    <w:link w:val="1420"/>
    <w:qFormat/>
    <w:pPr>
      <w:pBdr/>
      <w:spacing/>
      <w:ind/>
    </w:pPr>
    <w:rPr>
      <w:rFonts w:eastAsia="Times New Roman" w:cs="Times New Roman"/>
      <w:i/>
      <w:iCs/>
      <w:spacing w:val="10"/>
      <w:sz w:val="19"/>
      <w:szCs w:val="19"/>
      <w:shd w:val="clear" w:color="auto" w:fill="ffffff"/>
      <w:lang w:eastAsia="vi-VN"/>
    </w:rPr>
  </w:style>
  <w:style w:type="paragraph" w:styleId="1420" w:customStyle="1">
    <w:name w:val="Chú thích ảnh (3)"/>
    <w:basedOn w:val="983"/>
    <w:link w:val="1419"/>
    <w:pPr>
      <w:widowControl w:val="false"/>
      <w:pBdr/>
      <w:shd w:val="clear" w:color="auto" w:fill="ffffff"/>
      <w:spacing w:after="0" w:line="173" w:lineRule="exact"/>
      <w:ind/>
      <w:jc w:val="right"/>
    </w:pPr>
    <w:rPr>
      <w:rFonts w:eastAsia="Times New Roman" w:cs="Times New Roman"/>
      <w:i/>
      <w:iCs/>
      <w:spacing w:val="10"/>
      <w:sz w:val="19"/>
      <w:szCs w:val="19"/>
      <w:lang w:eastAsia="vi-VN"/>
    </w:rPr>
  </w:style>
  <w:style w:type="character" w:styleId="1421" w:customStyle="1">
    <w:name w:val="Văn bản nội dung (2) + In nghiêng Exact"/>
    <w:basedOn w:val="1258"/>
    <w:qFormat/>
    <w:pPr>
      <w:pBdr/>
      <w:spacing/>
      <w:ind/>
    </w:pPr>
    <w:rPr>
      <w:rFonts w:ascii="Times New Roman" w:hAnsi="Times New Roman" w:cs="Times New Roman"/>
      <w:i/>
      <w:iCs/>
      <w:color w:val="000000"/>
      <w:spacing w:val="0"/>
      <w:position w:val="0"/>
      <w:sz w:val="24"/>
      <w:szCs w:val="24"/>
      <w:u w:val="none"/>
      <w:shd w:val="clear" w:color="auto" w:fill="ffffff"/>
      <w:lang w:val="ru-RU" w:eastAsia="ru-RU"/>
    </w:rPr>
  </w:style>
  <w:style w:type="character" w:styleId="1422" w:customStyle="1">
    <w:name w:val="Balloon Text Char"/>
    <w:basedOn w:val="993"/>
    <w:link w:val="1247"/>
    <w:uiPriority w:val="99"/>
    <w:semiHidden/>
    <w:qFormat/>
    <w:pPr>
      <w:pBdr/>
      <w:spacing/>
      <w:ind/>
    </w:pPr>
    <w:rPr>
      <w:rFonts w:ascii="Tahoma" w:hAnsi="Tahoma" w:eastAsia="Times New Roman" w:cs="Tahoma"/>
      <w:sz w:val="16"/>
      <w:szCs w:val="16"/>
      <w:lang w:val="en-US"/>
    </w:rPr>
  </w:style>
  <w:style w:type="character" w:styleId="1423">
    <w:name w:val="Placeholder Text"/>
    <w:basedOn w:val="993"/>
    <w:uiPriority w:val="99"/>
    <w:semiHidden/>
    <w:qFormat/>
    <w:pPr>
      <w:pBdr/>
      <w:spacing/>
      <w:ind/>
    </w:pPr>
    <w:rPr>
      <w:color w:val="808080"/>
    </w:rPr>
  </w:style>
  <w:style w:type="character" w:styleId="1424" w:customStyle="1">
    <w:name w:val="Heading 1 Char"/>
    <w:basedOn w:val="993"/>
    <w:link w:val="984"/>
    <w:uiPriority w:val="9"/>
    <w:qFormat/>
    <w:pPr>
      <w:pBdr/>
      <w:spacing/>
      <w:ind/>
    </w:pPr>
    <w:rPr>
      <w:rFonts w:eastAsiaTheme="majorEastAsia" w:cstheme="majorBidi"/>
      <w:b/>
      <w:sz w:val="24"/>
      <w:szCs w:val="32"/>
    </w:rPr>
  </w:style>
  <w:style w:type="paragraph" w:styleId="1425" w:customStyle="1">
    <w:name w:val="TOC Heading1"/>
    <w:basedOn w:val="984"/>
    <w:next w:val="983"/>
    <w:uiPriority w:val="39"/>
    <w:unhideWhenUsed/>
    <w:qFormat/>
    <w:pPr>
      <w:pBdr/>
      <w:spacing/>
      <w:ind/>
      <w:outlineLvl w:val="9"/>
    </w:pPr>
    <w:rPr>
      <w:lang w:val="en-US"/>
    </w:rPr>
  </w:style>
  <w:style w:type="character" w:styleId="1426" w:customStyle="1">
    <w:name w:val="Heading 2 Char"/>
    <w:basedOn w:val="993"/>
    <w:link w:val="985"/>
    <w:uiPriority w:val="9"/>
    <w:qFormat/>
    <w:pPr>
      <w:pBdr/>
      <w:spacing/>
      <w:ind/>
    </w:pPr>
    <w:rPr>
      <w:rFonts w:asciiTheme="majorHAnsi" w:hAnsiTheme="majorHAnsi" w:eastAsiaTheme="majorEastAsia" w:cstheme="majorBidi"/>
      <w:color w:val="2f5496" w:themeColor="accent1" w:themeShade="BF"/>
      <w:sz w:val="26"/>
      <w:szCs w:val="26"/>
    </w:rPr>
  </w:style>
  <w:style w:type="paragraph" w:styleId="1427">
    <w:name w:val="No Spacing"/>
    <w:uiPriority w:val="1"/>
    <w:qFormat/>
    <w:pPr>
      <w:pBdr/>
      <w:spacing/>
      <w:ind/>
    </w:pPr>
    <w:rPr>
      <w:sz w:val="22"/>
      <w:szCs w:val="22"/>
      <w:lang w:val="vi-VN"/>
    </w:rPr>
  </w:style>
  <w:style w:type="paragraph" w:styleId="1428" w:customStyle="1">
    <w:name w:val="titTCVN-F"/>
    <w:basedOn w:val="983"/>
    <w:qFormat/>
    <w:pPr>
      <w:pBdr>
        <w:top w:val="single" w:color="000000" w:sz="18" w:space="5"/>
        <w:bottom w:val="single" w:color="000000" w:sz="18" w:space="5"/>
      </w:pBdr>
      <w:tabs>
        <w:tab w:val="right" w:leader="none" w:pos="10093"/>
      </w:tabs>
      <w:spacing w:after="0" w:before="120" w:line="360" w:lineRule="atLeast"/>
      <w:ind/>
      <w:jc w:val="both"/>
    </w:pPr>
    <w:rPr>
      <w:rFonts w:ascii="VnHelveticaU" w:hAnsi="VnHelveticaU" w:eastAsia="Times New Roman" w:cs="Times New Roman"/>
      <w:b/>
      <w:spacing w:val="5"/>
      <w:sz w:val="28"/>
      <w:szCs w:val="20"/>
      <w:lang w:val="en-GB"/>
    </w:rPr>
  </w:style>
  <w:style w:type="character" w:styleId="1429" w:customStyle="1">
    <w:name w:val="Subtitle Char"/>
    <w:basedOn w:val="993"/>
    <w:link w:val="1252"/>
    <w:uiPriority w:val="11"/>
    <w:qFormat/>
    <w:pPr>
      <w:pBdr/>
      <w:spacing/>
      <w:ind/>
    </w:pPr>
    <w:rPr>
      <w:rFonts w:eastAsiaTheme="minorEastAsia"/>
      <w:color w:val="595959" w:themeColor="text1" w:themeTint="A6"/>
      <w:spacing w:val="15"/>
    </w:rPr>
  </w:style>
  <w:style w:type="character" w:styleId="1430" w:customStyle="1">
    <w:name w:val="Unresolved Mention1"/>
    <w:basedOn w:val="993"/>
    <w:uiPriority w:val="99"/>
    <w:semiHidden/>
    <w:unhideWhenUsed/>
    <w:qFormat/>
    <w:pPr>
      <w:pBdr/>
      <w:spacing/>
      <w:ind/>
    </w:pPr>
    <w:rPr>
      <w:color w:val="605e5c"/>
      <w:shd w:val="clear" w:color="auto" w:fill="e1dfdd"/>
    </w:rPr>
  </w:style>
  <w:style w:type="character" w:styleId="1431" w:customStyle="1">
    <w:name w:val="Heading 4 Char"/>
    <w:basedOn w:val="993"/>
    <w:link w:val="987"/>
    <w:uiPriority w:val="9"/>
    <w:semiHidden/>
    <w:pPr>
      <w:pBdr/>
      <w:spacing/>
      <w:ind/>
    </w:pPr>
    <w:rPr>
      <w:rFonts w:asciiTheme="majorHAnsi" w:hAnsiTheme="majorHAnsi" w:eastAsiaTheme="majorEastAsia" w:cstheme="majorBidi"/>
      <w:i/>
      <w:iCs/>
      <w:color w:val="2f5496" w:themeColor="accent1" w:themeShade="BF"/>
      <w:sz w:val="22"/>
      <w:szCs w:val="22"/>
      <w:lang w:val="vi-VN"/>
    </w:rPr>
  </w:style>
  <w:style w:type="character" w:styleId="1432" w:customStyle="1">
    <w:name w:val="Heading 3 Char"/>
    <w:basedOn w:val="993"/>
    <w:link w:val="986"/>
    <w:uiPriority w:val="9"/>
    <w:semiHidden/>
    <w:pPr>
      <w:pBdr/>
      <w:spacing/>
      <w:ind/>
    </w:pPr>
    <w:rPr>
      <w:rFonts w:asciiTheme="majorHAnsi" w:hAnsiTheme="majorHAnsi" w:eastAsiaTheme="majorEastAsia" w:cstheme="majorBidi"/>
      <w:color w:val="1f3763" w:themeColor="accent1" w:themeShade="7F"/>
      <w:sz w:val="24"/>
      <w:szCs w:val="24"/>
      <w:lang w:val="vi-VN"/>
    </w:rPr>
  </w:style>
  <w:style w:type="character" w:styleId="1433" w:customStyle="1">
    <w:name w:val="Heading 5 Char"/>
    <w:basedOn w:val="993"/>
    <w:link w:val="988"/>
    <w:uiPriority w:val="9"/>
    <w:pPr>
      <w:pBdr/>
      <w:spacing/>
      <w:ind/>
    </w:pPr>
    <w:rPr>
      <w:rFonts w:ascii="Times New Roman" w:hAnsi="Times New Roman" w:eastAsia="Times New Roman" w:cs="Times New Roman"/>
      <w:color w:val="2e74b5"/>
      <w:sz w:val="24"/>
      <w:szCs w:val="24"/>
    </w:rPr>
  </w:style>
  <w:style w:type="character" w:styleId="1434" w:customStyle="1">
    <w:name w:val="Heading 6 Char"/>
    <w:basedOn w:val="993"/>
    <w:link w:val="989"/>
    <w:uiPriority w:val="9"/>
    <w:semiHidden/>
    <w:pPr>
      <w:pBdr/>
      <w:spacing/>
      <w:ind/>
    </w:pPr>
    <w:rPr>
      <w:rFonts w:ascii="Times New Roman" w:hAnsi="Times New Roman" w:eastAsia="Times New Roman" w:cs="Times New Roman"/>
      <w:color w:val="1f4d78"/>
      <w:sz w:val="24"/>
      <w:szCs w:val="24"/>
    </w:rPr>
  </w:style>
  <w:style w:type="paragraph" w:styleId="1435">
    <w:name w:val="Title"/>
    <w:link w:val="1436"/>
    <w:uiPriority w:val="10"/>
    <w:qFormat/>
    <w:pPr>
      <w:pBdr/>
      <w:spacing/>
      <w:ind/>
    </w:pPr>
    <w:rPr>
      <w:rFonts w:ascii="Times New Roman" w:hAnsi="Times New Roman" w:eastAsia="Times New Roman" w:cs="Times New Roman"/>
      <w:sz w:val="56"/>
      <w:szCs w:val="56"/>
    </w:rPr>
  </w:style>
  <w:style w:type="character" w:styleId="1436" w:customStyle="1">
    <w:name w:val="Title Char"/>
    <w:basedOn w:val="993"/>
    <w:link w:val="1435"/>
    <w:uiPriority w:val="10"/>
    <w:pPr>
      <w:pBdr/>
      <w:spacing/>
      <w:ind/>
    </w:pPr>
    <w:rPr>
      <w:rFonts w:ascii="Times New Roman" w:hAnsi="Times New Roman" w:eastAsia="Times New Roman" w:cs="Times New Roman"/>
      <w:sz w:val="56"/>
      <w:szCs w:val="56"/>
    </w:rPr>
  </w:style>
  <w:style w:type="paragraph" w:styleId="1437" w:customStyle="1">
    <w:name w:val="Strong1"/>
    <w:pPr>
      <w:pBdr/>
      <w:spacing/>
      <w:ind/>
    </w:pPr>
    <w:rPr>
      <w:rFonts w:ascii="Times New Roman" w:hAnsi="Times New Roman" w:eastAsia="Times New Roman" w:cs="Times New Roman"/>
      <w:b/>
      <w:bCs/>
      <w:sz w:val="24"/>
      <w:szCs w:val="24"/>
    </w:rPr>
  </w:style>
  <w:style w:type="character" w:styleId="1438">
    <w:name w:val="footnote reference"/>
    <w:uiPriority w:val="99"/>
    <w:semiHidden/>
    <w:unhideWhenUsed/>
    <w:pPr>
      <w:pBdr/>
      <w:spacing/>
      <w:ind/>
    </w:pPr>
    <w:rPr>
      <w:vertAlign w:val="superscript"/>
    </w:rPr>
  </w:style>
  <w:style w:type="paragraph" w:styleId="1439">
    <w:name w:val="footnote text"/>
    <w:link w:val="1440"/>
    <w:uiPriority w:val="99"/>
    <w:semiHidden/>
    <w:unhideWhenUsed/>
    <w:pPr>
      <w:pBdr/>
      <w:spacing/>
      <w:ind/>
    </w:pPr>
    <w:rPr>
      <w:rFonts w:ascii="Times New Roman" w:hAnsi="Times New Roman" w:eastAsia="Times New Roman" w:cs="Times New Roman"/>
    </w:rPr>
  </w:style>
  <w:style w:type="character" w:styleId="1440" w:customStyle="1">
    <w:name w:val="Footnote Text Char"/>
    <w:basedOn w:val="993"/>
    <w:link w:val="1439"/>
    <w:uiPriority w:val="99"/>
    <w:semiHidden/>
    <w:pPr>
      <w:pBdr/>
      <w:spacing/>
      <w:ind/>
    </w:pPr>
    <w:rPr>
      <w:rFonts w:ascii="Times New Roman" w:hAnsi="Times New Roman" w:eastAsia="Times New Roman" w:cs="Times New Roman"/>
    </w:rPr>
  </w:style>
  <w:style w:type="character" w:styleId="1441">
    <w:name w:val="endnote reference"/>
    <w:uiPriority w:val="99"/>
    <w:semiHidden/>
    <w:unhideWhenUsed/>
    <w:pPr>
      <w:pBdr/>
      <w:spacing/>
      <w:ind/>
    </w:pPr>
    <w:rPr>
      <w:vertAlign w:val="superscript"/>
    </w:rPr>
  </w:style>
  <w:style w:type="paragraph" w:styleId="1442">
    <w:name w:val="endnote text"/>
    <w:link w:val="1443"/>
    <w:uiPriority w:val="99"/>
    <w:semiHidden/>
    <w:unhideWhenUsed/>
    <w:pPr>
      <w:pBdr/>
      <w:spacing/>
      <w:ind/>
    </w:pPr>
    <w:rPr>
      <w:rFonts w:ascii="Times New Roman" w:hAnsi="Times New Roman" w:eastAsia="Times New Roman" w:cs="Times New Roman"/>
    </w:rPr>
  </w:style>
  <w:style w:type="character" w:styleId="1443" w:customStyle="1">
    <w:name w:val="Endnote Text Char"/>
    <w:basedOn w:val="993"/>
    <w:link w:val="1442"/>
    <w:uiPriority w:val="99"/>
    <w:semiHidden/>
    <w:pPr>
      <w:pBdr/>
      <w:spacing/>
      <w:ind/>
    </w:pPr>
    <w:rPr>
      <w:rFonts w:ascii="Times New Roman" w:hAnsi="Times New Roman" w:eastAsia="Times New Roman" w:cs="Times New Roman"/>
    </w:rPr>
  </w:style>
  <w:style w:type="paragraph" w:styleId="1444" w:customStyle="1">
    <w:name w:val="Table Paragraph"/>
    <w:basedOn w:val="983"/>
    <w:uiPriority w:val="1"/>
    <w:qFormat/>
    <w:pPr>
      <w:widowControl w:val="false"/>
      <w:pBdr/>
      <w:spacing w:after="0" w:before="23" w:line="240" w:lineRule="auto"/>
      <w:ind w:left="28"/>
      <w:jc w:val="center"/>
    </w:pPr>
    <w:rPr>
      <w:rFonts w:ascii="Cambria" w:hAnsi="Cambria" w:eastAsia="Cambria" w:cs="Cambria"/>
      <w:lang w:val="en-US"/>
    </w:rPr>
  </w:style>
  <w:style w:type="paragraph" w:styleId="1445" w:customStyle="1">
    <w:name w:val="Style1"/>
    <w:basedOn w:val="984"/>
    <w:link w:val="1447"/>
    <w:qFormat/>
    <w:pPr>
      <w:pBdr/>
      <w:spacing w:line="240" w:lineRule="auto"/>
      <w:ind/>
    </w:pPr>
    <w:rPr>
      <w:rFonts w:ascii="Arial" w:hAnsi="Arial" w:cs="Arial"/>
      <w:lang w:val="en-US"/>
    </w:rPr>
  </w:style>
  <w:style w:type="paragraph" w:styleId="1446" w:customStyle="1">
    <w:name w:val="Style2"/>
    <w:basedOn w:val="1260"/>
    <w:link w:val="1449"/>
    <w:qFormat/>
    <w:pPr>
      <w:numPr>
        <w:numId w:val="1"/>
      </w:numPr>
      <w:pBdr/>
      <w:spacing w:after="0" w:before="120" w:line="360" w:lineRule="auto"/>
      <w:ind/>
      <w:outlineLvl w:val="0"/>
    </w:pPr>
    <w:rPr>
      <w:rFonts w:ascii="Arial" w:hAnsi="Arial" w:cs="Arial"/>
      <w:b/>
      <w:bCs/>
    </w:rPr>
  </w:style>
  <w:style w:type="character" w:styleId="1447" w:customStyle="1">
    <w:name w:val="Style1 Char"/>
    <w:basedOn w:val="1424"/>
    <w:link w:val="1445"/>
    <w:pPr>
      <w:pBdr/>
      <w:spacing/>
      <w:ind/>
    </w:pPr>
    <w:rPr>
      <w:rFonts w:ascii="Arial" w:hAnsi="Arial" w:cs="Arial" w:eastAsiaTheme="majorEastAsia"/>
      <w:b/>
      <w:sz w:val="24"/>
      <w:szCs w:val="32"/>
    </w:rPr>
  </w:style>
  <w:style w:type="character" w:styleId="1448" w:customStyle="1">
    <w:name w:val="List Paragraph Char"/>
    <w:basedOn w:val="993"/>
    <w:link w:val="1260"/>
    <w:pPr>
      <w:pBdr/>
      <w:spacing/>
      <w:ind/>
    </w:pPr>
    <w:rPr>
      <w:rFonts w:eastAsia="Times New Roman" w:cs="Times New Roman"/>
      <w:sz w:val="22"/>
      <w:szCs w:val="22"/>
    </w:rPr>
  </w:style>
  <w:style w:type="character" w:styleId="1449" w:customStyle="1">
    <w:name w:val="Style2 Char"/>
    <w:basedOn w:val="1448"/>
    <w:link w:val="1446"/>
    <w:pPr>
      <w:pBdr/>
      <w:spacing/>
      <w:ind/>
    </w:pPr>
    <w:rPr>
      <w:rFonts w:ascii="Arial" w:hAnsi="Arial" w:eastAsia="Times New Roman" w:cs="Arial"/>
      <w:b/>
      <w:bCs/>
      <w:sz w:val="22"/>
      <w:szCs w:val="22"/>
    </w:rPr>
  </w:style>
  <w:style w:type="paragraph" w:styleId="1450">
    <w:name w:val="Body Text"/>
    <w:basedOn w:val="983"/>
    <w:link w:val="1451"/>
    <w:uiPriority w:val="1"/>
    <w:qFormat/>
    <w:pPr>
      <w:widowControl w:val="false"/>
      <w:pBdr/>
      <w:spacing w:after="0" w:line="240" w:lineRule="auto"/>
      <w:ind/>
    </w:pPr>
    <w:rPr>
      <w:rFonts w:ascii="Cambria" w:hAnsi="Cambria" w:eastAsia="Cambria" w:cs="Cambria"/>
      <w:lang w:val="en-US"/>
    </w:rPr>
  </w:style>
  <w:style w:type="character" w:styleId="1451" w:customStyle="1">
    <w:name w:val="Body Text Char"/>
    <w:basedOn w:val="993"/>
    <w:link w:val="1450"/>
    <w:uiPriority w:val="1"/>
    <w:pPr>
      <w:pBdr/>
      <w:spacing/>
      <w:ind/>
    </w:pPr>
    <w:rPr>
      <w:rFonts w:ascii="Cambria" w:hAnsi="Cambria" w:eastAsia="Cambria" w:cs="Cambria"/>
      <w:sz w:val="22"/>
      <w:szCs w:val="22"/>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customXml" Target="../customXml/item1.xml" /><Relationship Id="rId14" Type="http://schemas.openxmlformats.org/officeDocument/2006/relationships/customXml" Target="../customXml/item2.xml" /><Relationship Id="rId15" Type="http://schemas.openxmlformats.org/officeDocument/2006/relationships/image" Target="media/image1.png"/><Relationship Id="rId16" Type="http://schemas.openxmlformats.org/officeDocument/2006/relationships/image" Target="media/image2.png"/><Relationship Id="rId17" Type="http://schemas.openxmlformats.org/officeDocument/2006/relationships/image" Target="media/image3.png"/><Relationship Id="rId18" Type="http://schemas.openxmlformats.org/officeDocument/2006/relationships/image" Target="media/image4.png"/><Relationship Id="rId19" Type="http://schemas.openxmlformats.org/officeDocument/2006/relationships/image" Target="media/image5.png"/><Relationship Id="rId20" Type="http://schemas.openxmlformats.org/officeDocument/2006/relationships/image" Target="media/image6.png"/><Relationship Id="rId21" Type="http://schemas.openxmlformats.org/officeDocument/2006/relationships/image" Target="media/image7.png"/><Relationship Id="rId22" Type="http://schemas.openxmlformats.org/officeDocument/2006/relationships/image" Target="media/image8.png"/><Relationship Id="rId23" Type="http://schemas.openxmlformats.org/officeDocument/2006/relationships/image" Target="media/image9.png"/><Relationship Id="rId24" Type="http://schemas.openxmlformats.org/officeDocument/2006/relationships/image" Target="media/image10.png"/><Relationship Id="rId25" Type="http://schemas.openxmlformats.org/officeDocument/2006/relationships/image" Target="media/image11.png"/><Relationship Id="rId26" Type="http://schemas.openxmlformats.org/officeDocument/2006/relationships/image" Target="media/image12.png"/><Relationship Id="rId27" Type="http://schemas.openxmlformats.org/officeDocument/2006/relationships/image" Target="media/image13.png"/><Relationship Id="rId28" Type="http://schemas.openxmlformats.org/officeDocument/2006/relationships/image" Target="media/image14.png"/><Relationship Id="rId29" Type="http://schemas.openxmlformats.org/officeDocument/2006/relationships/image" Target="media/image15.png"/><Relationship Id="rId30" Type="http://schemas.openxmlformats.org/officeDocument/2006/relationships/image" Target="media/image16.png"/><Relationship Id="rId31" Type="http://schemas.openxmlformats.org/officeDocument/2006/relationships/image" Target="media/image17.png"/><Relationship Id="rId32" Type="http://schemas.openxmlformats.org/officeDocument/2006/relationships/image" Target="media/image18.png"/><Relationship Id="rId33" Type="http://schemas.openxmlformats.org/officeDocument/2006/relationships/image" Target="media/image19.png"/><Relationship Id="rId34" Type="http://schemas.openxmlformats.org/officeDocument/2006/relationships/image" Target="media/image20.png"/><Relationship Id="rId35" Type="http://schemas.openxmlformats.org/officeDocument/2006/relationships/image" Target="media/image21.png"/><Relationship Id="rId36" Type="http://schemas.openxmlformats.org/officeDocument/2006/relationships/image" Target="media/image22.png"/><Relationship Id="rId37" Type="http://schemas.openxmlformats.org/officeDocument/2006/relationships/image" Target="media/image23.png"/><Relationship Id="rId38" Type="http://schemas.openxmlformats.org/officeDocument/2006/relationships/image" Target="media/image24.png"/><Relationship Id="rId39" Type="http://schemas.openxmlformats.org/officeDocument/2006/relationships/image" Target="media/image25.png"/><Relationship Id="rId40" Type="http://schemas.openxmlformats.org/officeDocument/2006/relationships/image" Target="media/image26.png"/><Relationship Id="rId41" Type="http://schemas.openxmlformats.org/officeDocument/2006/relationships/image" Target="media/image27.png"/><Relationship Id="rId42" Type="http://schemas.openxmlformats.org/officeDocument/2006/relationships/image" Target="media/image28.png"/><Relationship Id="rId43" Type="http://schemas.openxmlformats.org/officeDocument/2006/relationships/image" Target="media/image29.png"/><Relationship Id="rId44" Type="http://schemas.openxmlformats.org/officeDocument/2006/relationships/image" Target="media/image30.png"/><Relationship Id="rId45" Type="http://schemas.openxmlformats.org/officeDocument/2006/relationships/image" Target="media/image31.png"/><Relationship Id="rId46" Type="http://schemas.openxmlformats.org/officeDocument/2006/relationships/image" Target="media/image32.png"/><Relationship Id="rId47" Type="http://schemas.openxmlformats.org/officeDocument/2006/relationships/image" Target="media/image33.png"/><Relationship Id="rId48" Type="http://schemas.openxmlformats.org/officeDocument/2006/relationships/image" Target="media/image34.png"/><Relationship Id="rId49" Type="http://schemas.openxmlformats.org/officeDocument/2006/relationships/image" Target="media/image35.png"/><Relationship Id="rId50" Type="http://schemas.openxmlformats.org/officeDocument/2006/relationships/image" Target="media/image36.png"/><Relationship Id="rId51" Type="http://schemas.openxmlformats.org/officeDocument/2006/relationships/image" Target="media/image37.png"/><Relationship Id="rId52" Type="http://schemas.openxmlformats.org/officeDocument/2006/relationships/image" Target="media/image38.png"/><Relationship Id="rId53" Type="http://schemas.openxmlformats.org/officeDocument/2006/relationships/image" Target="media/image39.png"/><Relationship Id="rId54" Type="http://schemas.openxmlformats.org/officeDocument/2006/relationships/image" Target="media/image40.png"/><Relationship Id="rId55" Type="http://schemas.openxmlformats.org/officeDocument/2006/relationships/image" Target="media/image41.png"/><Relationship Id="rId56" Type="http://schemas.openxmlformats.org/officeDocument/2006/relationships/image" Target="media/image42.png"/><Relationship Id="rId57" Type="http://schemas.openxmlformats.org/officeDocument/2006/relationships/image" Target="media/image43.png"/><Relationship Id="rId58" Type="http://schemas.openxmlformats.org/officeDocument/2006/relationships/image" Target="media/image44.png"/><Relationship Id="rId59" Type="http://schemas.openxmlformats.org/officeDocument/2006/relationships/image" Target="media/image45.png"/><Relationship Id="rId60" Type="http://schemas.openxmlformats.org/officeDocument/2006/relationships/image" Target="media/image46.png"/><Relationship Id="rId61" Type="http://schemas.openxmlformats.org/officeDocument/2006/relationships/image" Target="media/image47.png"/><Relationship Id="rId62" Type="http://schemas.openxmlformats.org/officeDocument/2006/relationships/image" Target="media/image48.png"/><Relationship Id="rId63" Type="http://schemas.openxmlformats.org/officeDocument/2006/relationships/image" Target="media/image49.png"/><Relationship Id="rId64" Type="http://schemas.openxmlformats.org/officeDocument/2006/relationships/image" Target="media/image50.png"/><Relationship Id="rId65" Type="http://schemas.openxmlformats.org/officeDocument/2006/relationships/image" Target="media/image51.png"/><Relationship Id="rId66" Type="http://schemas.openxmlformats.org/officeDocument/2006/relationships/image" Target="media/image52.png"/><Relationship Id="rId67" Type="http://schemas.openxmlformats.org/officeDocument/2006/relationships/image" Target="media/image53.png"/><Relationship Id="rId68" Type="http://schemas.openxmlformats.org/officeDocument/2006/relationships/image" Target="media/image54.png"/><Relationship Id="rId69" Type="http://schemas.openxmlformats.org/officeDocument/2006/relationships/image" Target="media/image55.png"/><Relationship Id="rId70" Type="http://schemas.openxmlformats.org/officeDocument/2006/relationships/image" Target="media/image56.png"/><Relationship Id="rId71" Type="http://schemas.openxmlformats.org/officeDocument/2006/relationships/image" Target="media/image57.png"/><Relationship Id="rId72" Type="http://schemas.openxmlformats.org/officeDocument/2006/relationships/image" Target="media/image58.png"/><Relationship Id="rId73" Type="http://schemas.openxmlformats.org/officeDocument/2006/relationships/image" Target="media/image59.png"/><Relationship Id="rId74" Type="http://schemas.openxmlformats.org/officeDocument/2006/relationships/image" Target="media/image60.png"/><Relationship Id="rId75" Type="http://schemas.openxmlformats.org/officeDocument/2006/relationships/image" Target="media/image61.png"/><Relationship Id="rId76" Type="http://schemas.openxmlformats.org/officeDocument/2006/relationships/image" Target="media/image62.png"/><Relationship Id="rId77" Type="http://schemas.openxmlformats.org/officeDocument/2006/relationships/image" Target="media/image63.png"/><Relationship Id="rId78" Type="http://schemas.openxmlformats.org/officeDocument/2006/relationships/image" Target="media/image64.png"/><Relationship Id="rId79" Type="http://schemas.openxmlformats.org/officeDocument/2006/relationships/image" Target="media/image65.png"/><Relationship Id="rId80" Type="http://schemas.openxmlformats.org/officeDocument/2006/relationships/image" Target="media/image66.png"/><Relationship Id="rId81" Type="http://schemas.openxmlformats.org/officeDocument/2006/relationships/image" Target="media/image67.png"/><Relationship Id="rId82" Type="http://schemas.openxmlformats.org/officeDocument/2006/relationships/image" Target="media/image68.png"/><Relationship Id="rId83" Type="http://schemas.openxmlformats.org/officeDocument/2006/relationships/image" Target="media/image69.png"/><Relationship Id="rId84" Type="http://schemas.openxmlformats.org/officeDocument/2006/relationships/image" Target="media/image70.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_rels/header2.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hpExts>
    <customShpInfo spid="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00_s1026" textRotate="1"/>
  </customShpExts>
</s:customData>
</file>

<file path=customXml/itemProps1.xml><?xml version="1.0" encoding="utf-8"?>
<ds:datastoreItem xmlns:ds="http://schemas.openxmlformats.org/officeDocument/2006/customXml" ds:itemID="AC58A2A8-4476-4303-89E1-F5638809AAAB">
  <ds:schemaRefs>
    <ds:schemaRef ds:uri="http://schemas.openxmlformats.org/officeDocument/2006/bibliography"/>
  </ds:schemaRefs>
</ds:datastoreItem>
</file>

<file path=customXml/itemProps2.xml><?xml version="1.0" encoding="utf-8"?>
<ds:datastoreItem xmlns:ds="http://schemas.openxmlformats.org/officeDocument/2006/customXml" ds:itemID="15649D7E-601B-4DF5-BDE2-B30094A8E31E">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Application>ONLYOFFICE/9.4.0.129</Application>
  <DocSecurity>0</DocSecurity>
  <ScaleCrop>0</ScaleCrop>
  <HeadingPairs>
    <vt:vector size="0" baseType="variant"/>
  </HeadingPairs>
  <TitlesOfParts>
    <vt:vector size="0" baseType="lpstr"/>
  </TitlesOfParts>
  <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Nguyen Duy</dc:creator>
  <cp:revision>102</cp:revision>
  <dcterms:created xsi:type="dcterms:W3CDTF">2026-06-23T15:20:00Z</dcterms:created>
  <dcterms:modified xsi:type="dcterms:W3CDTF">2026-07-16T09:14:12Z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1033-12.2.0.23196</vt:lpwstr>
  </property>
  <property fmtid="{D5CDD505-2E9C-101B-9397-08002B2CF9AE}" pid="3" name="ICV">
    <vt:lpwstr>B49686A4C9DC47BE99363E0EEC10A958_12</vt:lpwstr>
  </property>
  <property fmtid="{D5CDD505-2E9C-101B-9397-08002B2CF9AE}" pid="4" name="MTUseMTPrefs">
    <vt:lpwstr>1</vt:lpwstr>
  </property>
</Properties>
</file>